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9EE71" w14:textId="77777777" w:rsidR="00AA6CA6" w:rsidRPr="00D83611" w:rsidRDefault="00AA6CA6" w:rsidP="00AA6CA6">
      <w:pPr>
        <w:spacing w:line="1200" w:lineRule="exact"/>
        <w:jc w:val="center"/>
        <w:rPr>
          <w:rFonts w:ascii="Times New Roman" w:eastAsia="宋体"/>
          <w:b/>
          <w:color w:val="000000" w:themeColor="text1"/>
          <w:sz w:val="48"/>
          <w:szCs w:val="48"/>
        </w:rPr>
      </w:pPr>
      <w:bookmarkStart w:id="0" w:name="_Toc179714050"/>
      <w:bookmarkStart w:id="1" w:name="_GoBack"/>
      <w:r w:rsidRPr="00D83611">
        <w:rPr>
          <w:rFonts w:ascii="Times New Roman" w:eastAsia="宋体" w:hint="eastAsia"/>
          <w:b/>
          <w:color w:val="000000" w:themeColor="text1"/>
          <w:sz w:val="48"/>
          <w:szCs w:val="48"/>
        </w:rPr>
        <w:t>年产</w:t>
      </w:r>
      <w:r w:rsidRPr="00D83611">
        <w:rPr>
          <w:rFonts w:ascii="Times New Roman" w:eastAsia="宋体" w:hint="eastAsia"/>
          <w:b/>
          <w:color w:val="000000" w:themeColor="text1"/>
          <w:sz w:val="48"/>
          <w:szCs w:val="48"/>
        </w:rPr>
        <w:t>8</w:t>
      </w:r>
      <w:r w:rsidRPr="00D83611">
        <w:rPr>
          <w:rFonts w:ascii="Times New Roman" w:eastAsia="宋体"/>
          <w:b/>
          <w:color w:val="000000" w:themeColor="text1"/>
          <w:sz w:val="48"/>
          <w:szCs w:val="48"/>
        </w:rPr>
        <w:t>0</w:t>
      </w:r>
      <w:r w:rsidRPr="00D83611">
        <w:rPr>
          <w:rFonts w:ascii="Times New Roman" w:eastAsia="宋体" w:hint="eastAsia"/>
          <w:b/>
          <w:color w:val="000000" w:themeColor="text1"/>
          <w:sz w:val="48"/>
          <w:szCs w:val="48"/>
        </w:rPr>
        <w:t>万吨新型生态绿色有机肥项目</w:t>
      </w:r>
    </w:p>
    <w:p w14:paraId="5AFD42B6" w14:textId="77777777" w:rsidR="00AA6CA6" w:rsidRPr="00D83611" w:rsidRDefault="00AA6CA6" w:rsidP="00AA6CA6">
      <w:pPr>
        <w:pStyle w:val="5Char"/>
        <w:ind w:firstLine="480"/>
        <w:rPr>
          <w:rFonts w:ascii="Times New Roman" w:eastAsia="宋体"/>
          <w:color w:val="000000" w:themeColor="text1"/>
        </w:rPr>
      </w:pPr>
    </w:p>
    <w:p w14:paraId="40F51BE8" w14:textId="77777777" w:rsidR="00AA6CA6" w:rsidRPr="00D83611" w:rsidRDefault="00AA6CA6" w:rsidP="00AA6CA6">
      <w:pPr>
        <w:pStyle w:val="5Char"/>
        <w:ind w:firstLine="480"/>
        <w:rPr>
          <w:rFonts w:ascii="Times New Roman" w:eastAsia="宋体"/>
          <w:color w:val="000000" w:themeColor="text1"/>
        </w:rPr>
      </w:pPr>
    </w:p>
    <w:p w14:paraId="163C5A51" w14:textId="77777777" w:rsidR="00AA6CA6" w:rsidRPr="00D83611" w:rsidRDefault="00AA6CA6" w:rsidP="00AA6CA6">
      <w:pPr>
        <w:pStyle w:val="5Char"/>
        <w:ind w:firstLine="480"/>
        <w:rPr>
          <w:rFonts w:ascii="Times New Roman" w:eastAsia="宋体"/>
          <w:color w:val="000000" w:themeColor="text1"/>
        </w:rPr>
      </w:pPr>
    </w:p>
    <w:p w14:paraId="24619065" w14:textId="77777777" w:rsidR="00AA6CA6" w:rsidRPr="00D83611" w:rsidRDefault="00AA6CA6" w:rsidP="00AA6CA6">
      <w:pPr>
        <w:spacing w:line="1200" w:lineRule="exact"/>
        <w:jc w:val="center"/>
        <w:rPr>
          <w:rFonts w:ascii="Times New Roman" w:eastAsia="宋体"/>
          <w:b/>
          <w:color w:val="000000" w:themeColor="text1"/>
          <w:sz w:val="72"/>
          <w:szCs w:val="72"/>
        </w:rPr>
      </w:pPr>
      <w:r w:rsidRPr="00D83611">
        <w:rPr>
          <w:rFonts w:ascii="Times New Roman" w:eastAsia="宋体"/>
          <w:b/>
          <w:color w:val="000000" w:themeColor="text1"/>
          <w:sz w:val="72"/>
          <w:szCs w:val="72"/>
        </w:rPr>
        <w:t>环境影响报告书</w:t>
      </w:r>
      <w:bookmarkEnd w:id="0"/>
    </w:p>
    <w:p w14:paraId="4DED4AA8" w14:textId="77777777" w:rsidR="00AA6CA6" w:rsidRPr="00D83611" w:rsidRDefault="00AA6CA6" w:rsidP="00AA6CA6">
      <w:pPr>
        <w:pStyle w:val="ab"/>
        <w:rPr>
          <w:rFonts w:ascii="Times New Roman" w:eastAsia="宋体"/>
          <w:color w:val="000000" w:themeColor="text1"/>
        </w:rPr>
      </w:pPr>
    </w:p>
    <w:p w14:paraId="2355F250" w14:textId="79188F2B" w:rsidR="00AA6CA6" w:rsidRPr="00D83611" w:rsidRDefault="00AA6CA6" w:rsidP="00AA6CA6">
      <w:pPr>
        <w:spacing w:beforeLines="50" w:before="156"/>
        <w:jc w:val="center"/>
        <w:rPr>
          <w:rFonts w:ascii="Times New Roman" w:eastAsia="宋体"/>
          <w:b/>
          <w:color w:val="000000" w:themeColor="text1"/>
          <w:sz w:val="44"/>
          <w:szCs w:val="44"/>
        </w:rPr>
      </w:pPr>
      <w:r w:rsidRPr="00D83611">
        <w:rPr>
          <w:rFonts w:ascii="Times New Roman" w:eastAsia="宋体" w:hint="eastAsia"/>
          <w:b/>
          <w:color w:val="000000" w:themeColor="text1"/>
          <w:sz w:val="44"/>
          <w:szCs w:val="44"/>
        </w:rPr>
        <w:t>（</w:t>
      </w:r>
      <w:r w:rsidR="007268EB" w:rsidRPr="00D83611">
        <w:rPr>
          <w:rFonts w:ascii="Times New Roman" w:eastAsia="宋体" w:hint="eastAsia"/>
          <w:b/>
          <w:color w:val="000000" w:themeColor="text1"/>
          <w:sz w:val="44"/>
          <w:szCs w:val="44"/>
        </w:rPr>
        <w:t>二次公示</w:t>
      </w:r>
      <w:r w:rsidRPr="00D83611">
        <w:rPr>
          <w:rFonts w:ascii="Times New Roman" w:eastAsia="宋体"/>
          <w:b/>
          <w:color w:val="000000" w:themeColor="text1"/>
          <w:sz w:val="44"/>
          <w:szCs w:val="44"/>
        </w:rPr>
        <w:t>稿</w:t>
      </w:r>
      <w:r w:rsidRPr="00D83611">
        <w:rPr>
          <w:rFonts w:ascii="Times New Roman" w:eastAsia="宋体" w:hint="eastAsia"/>
          <w:b/>
          <w:color w:val="000000" w:themeColor="text1"/>
          <w:sz w:val="44"/>
          <w:szCs w:val="44"/>
        </w:rPr>
        <w:t>）</w:t>
      </w:r>
    </w:p>
    <w:p w14:paraId="333DB464" w14:textId="77777777" w:rsidR="00AA6CA6" w:rsidRPr="00D83611" w:rsidRDefault="00AA6CA6" w:rsidP="00AA6CA6">
      <w:pPr>
        <w:ind w:firstLine="640"/>
        <w:rPr>
          <w:rFonts w:ascii="Times New Roman" w:eastAsia="宋体"/>
          <w:color w:val="000000" w:themeColor="text1"/>
          <w:sz w:val="32"/>
          <w:szCs w:val="32"/>
        </w:rPr>
      </w:pPr>
    </w:p>
    <w:p w14:paraId="613E252F" w14:textId="77777777" w:rsidR="00AA6CA6" w:rsidRPr="00D83611" w:rsidRDefault="00AA6CA6" w:rsidP="00AA6CA6">
      <w:pPr>
        <w:ind w:firstLine="640"/>
        <w:rPr>
          <w:rFonts w:ascii="Times New Roman" w:eastAsia="宋体"/>
          <w:color w:val="000000" w:themeColor="text1"/>
          <w:sz w:val="32"/>
          <w:szCs w:val="32"/>
        </w:rPr>
      </w:pPr>
    </w:p>
    <w:p w14:paraId="28257982" w14:textId="77777777" w:rsidR="00AA6CA6" w:rsidRPr="00D83611" w:rsidRDefault="00AA6CA6" w:rsidP="00AA6CA6">
      <w:pPr>
        <w:ind w:firstLine="640"/>
        <w:rPr>
          <w:rFonts w:ascii="Times New Roman" w:eastAsia="宋体"/>
          <w:color w:val="000000" w:themeColor="text1"/>
          <w:sz w:val="32"/>
          <w:szCs w:val="32"/>
        </w:rPr>
      </w:pPr>
    </w:p>
    <w:p w14:paraId="40B32640" w14:textId="77777777" w:rsidR="00AA6CA6" w:rsidRPr="00D83611" w:rsidRDefault="00AA6CA6" w:rsidP="00AA6CA6">
      <w:pPr>
        <w:ind w:firstLine="640"/>
        <w:rPr>
          <w:rFonts w:ascii="Times New Roman" w:eastAsia="宋体"/>
          <w:color w:val="000000" w:themeColor="text1"/>
          <w:sz w:val="32"/>
          <w:szCs w:val="32"/>
        </w:rPr>
      </w:pPr>
    </w:p>
    <w:p w14:paraId="33CF3DAB" w14:textId="77777777" w:rsidR="00AA6CA6" w:rsidRPr="00D83611" w:rsidRDefault="00AA6CA6" w:rsidP="00AA6CA6">
      <w:pPr>
        <w:ind w:firstLine="640"/>
        <w:rPr>
          <w:rFonts w:ascii="Times New Roman" w:eastAsia="宋体"/>
          <w:color w:val="000000" w:themeColor="text1"/>
          <w:sz w:val="32"/>
          <w:szCs w:val="32"/>
        </w:rPr>
      </w:pPr>
    </w:p>
    <w:p w14:paraId="307D897C" w14:textId="77777777" w:rsidR="00AA6CA6" w:rsidRPr="00D83611" w:rsidRDefault="00AA6CA6" w:rsidP="00AA6CA6">
      <w:pPr>
        <w:ind w:firstLine="640"/>
        <w:rPr>
          <w:rFonts w:ascii="Times New Roman" w:eastAsia="宋体"/>
          <w:color w:val="000000" w:themeColor="text1"/>
          <w:sz w:val="32"/>
          <w:szCs w:val="32"/>
        </w:rPr>
      </w:pPr>
    </w:p>
    <w:p w14:paraId="5B103502" w14:textId="77777777" w:rsidR="00AA6CA6" w:rsidRPr="00D83611" w:rsidRDefault="00AA6CA6" w:rsidP="00AA6CA6">
      <w:pPr>
        <w:ind w:firstLine="640"/>
        <w:rPr>
          <w:rFonts w:ascii="Times New Roman" w:eastAsia="宋体"/>
          <w:color w:val="000000" w:themeColor="text1"/>
          <w:sz w:val="32"/>
          <w:szCs w:val="32"/>
        </w:rPr>
      </w:pPr>
    </w:p>
    <w:p w14:paraId="17CE7B33" w14:textId="77777777" w:rsidR="00AA6CA6" w:rsidRPr="00D83611" w:rsidRDefault="00AA6CA6" w:rsidP="00AA6CA6">
      <w:pPr>
        <w:pStyle w:val="5Char"/>
        <w:ind w:firstLine="640"/>
        <w:rPr>
          <w:rFonts w:ascii="Times New Roman" w:eastAsia="宋体"/>
          <w:color w:val="000000" w:themeColor="text1"/>
          <w:sz w:val="32"/>
          <w:szCs w:val="32"/>
        </w:rPr>
      </w:pPr>
    </w:p>
    <w:p w14:paraId="67591576" w14:textId="77777777" w:rsidR="00AA6CA6" w:rsidRPr="00D83611" w:rsidRDefault="00AA6CA6" w:rsidP="00AA6CA6">
      <w:pPr>
        <w:pStyle w:val="5Char"/>
        <w:ind w:firstLine="640"/>
        <w:rPr>
          <w:rFonts w:ascii="Times New Roman" w:eastAsia="宋体"/>
          <w:color w:val="000000" w:themeColor="text1"/>
          <w:sz w:val="32"/>
          <w:szCs w:val="32"/>
        </w:rPr>
      </w:pPr>
    </w:p>
    <w:p w14:paraId="5F994A13" w14:textId="77777777" w:rsidR="00AA6CA6" w:rsidRPr="00D83611" w:rsidRDefault="00AA6CA6" w:rsidP="00AA6CA6">
      <w:pPr>
        <w:pStyle w:val="5Char"/>
        <w:ind w:firstLine="640"/>
        <w:rPr>
          <w:rFonts w:ascii="Times New Roman" w:eastAsia="宋体"/>
          <w:color w:val="000000" w:themeColor="text1"/>
          <w:sz w:val="32"/>
          <w:szCs w:val="32"/>
        </w:rPr>
      </w:pPr>
    </w:p>
    <w:p w14:paraId="16BB9E8F" w14:textId="77777777" w:rsidR="00AA6CA6" w:rsidRPr="00D83611" w:rsidRDefault="00AA6CA6" w:rsidP="00AA6CA6">
      <w:pPr>
        <w:pStyle w:val="ab"/>
        <w:rPr>
          <w:rFonts w:ascii="Times New Roman" w:eastAsia="宋体"/>
          <w:color w:val="000000" w:themeColor="text1"/>
        </w:rPr>
      </w:pPr>
    </w:p>
    <w:p w14:paraId="36BE9DC1" w14:textId="77777777" w:rsidR="00AA6CA6" w:rsidRPr="00D83611" w:rsidRDefault="00AA6CA6" w:rsidP="00AA6CA6">
      <w:pPr>
        <w:spacing w:line="360" w:lineRule="auto"/>
        <w:ind w:firstLineChars="200" w:firstLine="643"/>
        <w:rPr>
          <w:rFonts w:ascii="Times New Roman" w:eastAsia="宋体"/>
          <w:b/>
          <w:color w:val="000000" w:themeColor="text1"/>
          <w:sz w:val="32"/>
          <w:szCs w:val="32"/>
        </w:rPr>
      </w:pPr>
      <w:r w:rsidRPr="00D83611">
        <w:rPr>
          <w:rFonts w:ascii="Times New Roman" w:eastAsia="宋体"/>
          <w:b/>
          <w:color w:val="000000" w:themeColor="text1"/>
          <w:sz w:val="32"/>
          <w:szCs w:val="32"/>
        </w:rPr>
        <w:t>建设单位：</w:t>
      </w:r>
      <w:bookmarkStart w:id="2" w:name="_Toc179714054"/>
      <w:r w:rsidRPr="00D83611">
        <w:rPr>
          <w:rFonts w:ascii="Times New Roman" w:eastAsia="宋体" w:hint="eastAsia"/>
          <w:b/>
          <w:color w:val="000000" w:themeColor="text1"/>
          <w:sz w:val="32"/>
          <w:szCs w:val="32"/>
        </w:rPr>
        <w:t>云南祥丰石化有限公司</w:t>
      </w:r>
    </w:p>
    <w:p w14:paraId="49B6CBBB" w14:textId="77777777" w:rsidR="00AA6CA6" w:rsidRPr="00D83611" w:rsidRDefault="00AA6CA6" w:rsidP="00AA6CA6">
      <w:pPr>
        <w:spacing w:line="360" w:lineRule="auto"/>
        <w:ind w:firstLineChars="200" w:firstLine="643"/>
        <w:rPr>
          <w:rFonts w:ascii="Times New Roman" w:eastAsia="宋体"/>
          <w:color w:val="000000" w:themeColor="text1"/>
        </w:rPr>
      </w:pPr>
      <w:r w:rsidRPr="00D83611">
        <w:rPr>
          <w:rFonts w:ascii="Times New Roman" w:eastAsia="宋体"/>
          <w:b/>
          <w:color w:val="000000" w:themeColor="text1"/>
          <w:sz w:val="32"/>
          <w:szCs w:val="32"/>
        </w:rPr>
        <w:t>环评单位：云南</w:t>
      </w:r>
      <w:r w:rsidRPr="00D83611">
        <w:rPr>
          <w:rFonts w:ascii="Times New Roman" w:eastAsia="宋体" w:hint="eastAsia"/>
          <w:b/>
          <w:color w:val="000000" w:themeColor="text1"/>
          <w:sz w:val="32"/>
          <w:szCs w:val="32"/>
        </w:rPr>
        <w:t>绿色环境科技开发</w:t>
      </w:r>
      <w:r w:rsidRPr="00D83611">
        <w:rPr>
          <w:rFonts w:ascii="Times New Roman" w:eastAsia="宋体"/>
          <w:b/>
          <w:color w:val="000000" w:themeColor="text1"/>
          <w:sz w:val="32"/>
          <w:szCs w:val="32"/>
        </w:rPr>
        <w:t>有限公司</w:t>
      </w:r>
    </w:p>
    <w:p w14:paraId="3BB70570" w14:textId="4B36C07C" w:rsidR="00AA6CA6" w:rsidRPr="00D83611" w:rsidRDefault="00AA6CA6" w:rsidP="00AA6CA6">
      <w:pPr>
        <w:spacing w:line="360" w:lineRule="auto"/>
        <w:jc w:val="center"/>
        <w:rPr>
          <w:rFonts w:ascii="Times New Roman" w:eastAsia="宋体"/>
          <w:b/>
          <w:color w:val="000000" w:themeColor="text1"/>
          <w:sz w:val="32"/>
          <w:szCs w:val="32"/>
        </w:rPr>
        <w:sectPr w:rsidR="00AA6CA6" w:rsidRPr="00D83611" w:rsidSect="004F607E">
          <w:pgSz w:w="11906" w:h="16838"/>
          <w:pgMar w:top="1440" w:right="1800" w:bottom="1440" w:left="1800" w:header="851" w:footer="992" w:gutter="0"/>
          <w:cols w:space="425"/>
          <w:docGrid w:type="lines" w:linePitch="312"/>
        </w:sectPr>
      </w:pPr>
      <w:r w:rsidRPr="00D83611">
        <w:rPr>
          <w:rFonts w:ascii="Times New Roman" w:eastAsia="宋体"/>
          <w:b/>
          <w:color w:val="000000" w:themeColor="text1"/>
          <w:sz w:val="32"/>
          <w:szCs w:val="32"/>
        </w:rPr>
        <w:t>2019</w:t>
      </w:r>
      <w:r w:rsidRPr="00D83611">
        <w:rPr>
          <w:rFonts w:ascii="Times New Roman" w:eastAsia="宋体"/>
          <w:b/>
          <w:color w:val="000000" w:themeColor="text1"/>
          <w:sz w:val="32"/>
          <w:szCs w:val="32"/>
        </w:rPr>
        <w:t>年</w:t>
      </w:r>
      <w:r w:rsidR="002C1802" w:rsidRPr="00D83611">
        <w:rPr>
          <w:rFonts w:ascii="Times New Roman" w:eastAsia="宋体"/>
          <w:b/>
          <w:color w:val="000000" w:themeColor="text1"/>
          <w:sz w:val="32"/>
          <w:szCs w:val="32"/>
        </w:rPr>
        <w:t>3</w:t>
      </w:r>
      <w:r w:rsidRPr="00D83611">
        <w:rPr>
          <w:rFonts w:ascii="Times New Roman" w:eastAsia="宋体"/>
          <w:b/>
          <w:color w:val="000000" w:themeColor="text1"/>
          <w:sz w:val="32"/>
          <w:szCs w:val="32"/>
        </w:rPr>
        <w:t>月</w:t>
      </w:r>
      <w:bookmarkEnd w:id="2"/>
    </w:p>
    <w:p w14:paraId="03710B57" w14:textId="77777777" w:rsidR="003C77CF" w:rsidRPr="00D83611" w:rsidRDefault="003C77CF" w:rsidP="003C77CF">
      <w:pPr>
        <w:pStyle w:val="12"/>
        <w:jc w:val="center"/>
        <w:rPr>
          <w:rFonts w:ascii="Times New Roman" w:eastAsia="宋体"/>
          <w:b/>
          <w:color w:val="000000" w:themeColor="text1"/>
          <w:sz w:val="24"/>
          <w:szCs w:val="24"/>
        </w:rPr>
      </w:pPr>
      <w:bookmarkStart w:id="3" w:name="_Toc10812"/>
      <w:bookmarkStart w:id="4" w:name="_Toc26049"/>
      <w:bookmarkStart w:id="5" w:name="_Toc9852"/>
      <w:bookmarkStart w:id="6" w:name="_Toc8690"/>
      <w:r w:rsidRPr="00D83611">
        <w:rPr>
          <w:rFonts w:ascii="Times New Roman" w:eastAsia="宋体" w:hint="eastAsia"/>
          <w:b/>
          <w:color w:val="000000" w:themeColor="text1"/>
          <w:sz w:val="24"/>
          <w:szCs w:val="24"/>
        </w:rPr>
        <w:lastRenderedPageBreak/>
        <w:t>1</w:t>
      </w:r>
      <w:r w:rsidRPr="00D83611">
        <w:rPr>
          <w:rFonts w:ascii="Times New Roman" w:eastAsia="宋体" w:hint="eastAsia"/>
          <w:b/>
          <w:color w:val="000000" w:themeColor="text1"/>
          <w:sz w:val="24"/>
          <w:szCs w:val="24"/>
        </w:rPr>
        <w:t>、概述</w:t>
      </w:r>
      <w:bookmarkEnd w:id="3"/>
      <w:bookmarkEnd w:id="4"/>
      <w:bookmarkEnd w:id="5"/>
      <w:bookmarkEnd w:id="6"/>
    </w:p>
    <w:p w14:paraId="22CCBE08" w14:textId="77777777" w:rsidR="003C77CF" w:rsidRPr="00D83611" w:rsidRDefault="003C77CF" w:rsidP="003C77CF">
      <w:pPr>
        <w:keepNext/>
        <w:keepLines/>
        <w:spacing w:line="360" w:lineRule="auto"/>
        <w:outlineLvl w:val="1"/>
        <w:rPr>
          <w:rFonts w:ascii="Times New Roman" w:eastAsia="宋体"/>
          <w:b/>
          <w:bCs/>
          <w:color w:val="000000" w:themeColor="text1"/>
          <w:sz w:val="24"/>
          <w:szCs w:val="24"/>
        </w:rPr>
      </w:pPr>
      <w:bookmarkStart w:id="7" w:name="_Toc30433"/>
      <w:bookmarkStart w:id="8" w:name="_Toc18618"/>
      <w:bookmarkStart w:id="9" w:name="_Toc17559"/>
      <w:bookmarkStart w:id="10" w:name="_Toc17657"/>
      <w:r w:rsidRPr="00D83611">
        <w:rPr>
          <w:rFonts w:ascii="Times New Roman" w:eastAsia="宋体"/>
          <w:b/>
          <w:bCs/>
          <w:color w:val="000000" w:themeColor="text1"/>
          <w:sz w:val="24"/>
          <w:szCs w:val="24"/>
        </w:rPr>
        <w:t>1.1</w:t>
      </w:r>
      <w:r w:rsidRPr="00D83611">
        <w:rPr>
          <w:rFonts w:ascii="Times New Roman" w:eastAsia="宋体"/>
          <w:b/>
          <w:bCs/>
          <w:color w:val="000000" w:themeColor="text1"/>
          <w:sz w:val="24"/>
          <w:szCs w:val="24"/>
        </w:rPr>
        <w:t>项目背景及特点</w:t>
      </w:r>
      <w:bookmarkEnd w:id="7"/>
      <w:bookmarkEnd w:id="8"/>
      <w:bookmarkEnd w:id="9"/>
      <w:bookmarkEnd w:id="10"/>
    </w:p>
    <w:p w14:paraId="2B230CA2" w14:textId="77777777" w:rsidR="00A10574" w:rsidRPr="00D83611" w:rsidRDefault="00A10574" w:rsidP="00A10574">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color w:val="000000" w:themeColor="text1"/>
          <w:sz w:val="24"/>
          <w:szCs w:val="24"/>
        </w:rPr>
        <w:t>复合高效是化肥行业发展方向，化肥复合化率则是衡量一个国家化肥工业发展水平和农业发展水平的重要标志。</w:t>
      </w:r>
    </w:p>
    <w:p w14:paraId="7AA86D67" w14:textId="77777777" w:rsidR="00A10574" w:rsidRPr="00D83611" w:rsidRDefault="00A10574" w:rsidP="00A10574">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color w:val="000000" w:themeColor="text1"/>
          <w:sz w:val="24"/>
          <w:szCs w:val="24"/>
        </w:rPr>
        <w:t>在我国这样一个用占世界</w:t>
      </w:r>
      <w:r w:rsidRPr="00D83611">
        <w:rPr>
          <w:rFonts w:ascii="Times New Roman" w:eastAsia="宋体"/>
          <w:color w:val="000000" w:themeColor="text1"/>
          <w:sz w:val="24"/>
          <w:szCs w:val="24"/>
        </w:rPr>
        <w:t>7%</w:t>
      </w:r>
      <w:r w:rsidRPr="00D83611">
        <w:rPr>
          <w:rFonts w:ascii="Times New Roman" w:eastAsia="宋体"/>
          <w:color w:val="000000" w:themeColor="text1"/>
          <w:sz w:val="24"/>
          <w:szCs w:val="24"/>
        </w:rPr>
        <w:t>的耕地养活占世界</w:t>
      </w:r>
      <w:r w:rsidRPr="00D83611">
        <w:rPr>
          <w:rFonts w:ascii="Times New Roman" w:eastAsia="宋体"/>
          <w:color w:val="000000" w:themeColor="text1"/>
          <w:sz w:val="24"/>
          <w:szCs w:val="24"/>
        </w:rPr>
        <w:t>22%</w:t>
      </w:r>
      <w:r w:rsidRPr="00D83611">
        <w:rPr>
          <w:rFonts w:ascii="Times New Roman" w:eastAsia="宋体"/>
          <w:color w:val="000000" w:themeColor="text1"/>
          <w:sz w:val="24"/>
          <w:szCs w:val="24"/>
        </w:rPr>
        <w:t>人口的大国，化肥的发展满足不了农业发展的需求。从世界复合肥料产量占化肥总产量的比例来看，复合肥料产量约占</w:t>
      </w:r>
      <w:r w:rsidRPr="00D83611">
        <w:rPr>
          <w:rFonts w:ascii="Times New Roman" w:eastAsia="宋体"/>
          <w:color w:val="000000" w:themeColor="text1"/>
          <w:sz w:val="24"/>
          <w:szCs w:val="24"/>
        </w:rPr>
        <w:t>30%</w:t>
      </w:r>
      <w:r w:rsidRPr="00D83611">
        <w:rPr>
          <w:rFonts w:ascii="Times New Roman" w:eastAsia="宋体"/>
          <w:color w:val="000000" w:themeColor="text1"/>
          <w:sz w:val="24"/>
          <w:szCs w:val="24"/>
        </w:rPr>
        <w:t>。氮肥的</w:t>
      </w:r>
      <w:r w:rsidRPr="00D83611">
        <w:rPr>
          <w:rFonts w:ascii="Times New Roman" w:eastAsia="宋体"/>
          <w:color w:val="000000" w:themeColor="text1"/>
          <w:sz w:val="24"/>
          <w:szCs w:val="24"/>
        </w:rPr>
        <w:t>14.5%</w:t>
      </w:r>
      <w:r w:rsidRPr="00D83611">
        <w:rPr>
          <w:rFonts w:ascii="Times New Roman" w:eastAsia="宋体"/>
          <w:color w:val="000000" w:themeColor="text1"/>
          <w:sz w:val="24"/>
          <w:szCs w:val="24"/>
        </w:rPr>
        <w:t>、磷肥的</w:t>
      </w:r>
      <w:r w:rsidRPr="00D83611">
        <w:rPr>
          <w:rFonts w:ascii="Times New Roman" w:eastAsia="宋体"/>
          <w:color w:val="000000" w:themeColor="text1"/>
          <w:sz w:val="24"/>
          <w:szCs w:val="24"/>
        </w:rPr>
        <w:t>65.8%</w:t>
      </w:r>
      <w:r w:rsidRPr="00D83611">
        <w:rPr>
          <w:rFonts w:ascii="Times New Roman" w:eastAsia="宋体"/>
          <w:color w:val="000000" w:themeColor="text1"/>
          <w:sz w:val="24"/>
          <w:szCs w:val="24"/>
        </w:rPr>
        <w:t>和钾肥的</w:t>
      </w:r>
      <w:r w:rsidRPr="00D83611">
        <w:rPr>
          <w:rFonts w:ascii="Times New Roman" w:eastAsia="宋体"/>
          <w:color w:val="000000" w:themeColor="text1"/>
          <w:sz w:val="24"/>
          <w:szCs w:val="24"/>
        </w:rPr>
        <w:t>30%</w:t>
      </w:r>
      <w:r w:rsidRPr="00D83611">
        <w:rPr>
          <w:rFonts w:ascii="Times New Roman" w:eastAsia="宋体"/>
          <w:color w:val="000000" w:themeColor="text1"/>
          <w:sz w:val="24"/>
          <w:szCs w:val="24"/>
        </w:rPr>
        <w:t>用来加工成复合肥料后再施用。一些发达国家复合肥料产量占化肥总产量的比例则高达</w:t>
      </w:r>
      <w:r w:rsidRPr="00D83611">
        <w:rPr>
          <w:rFonts w:ascii="Times New Roman" w:eastAsia="宋体"/>
          <w:color w:val="000000" w:themeColor="text1"/>
          <w:sz w:val="24"/>
          <w:szCs w:val="24"/>
        </w:rPr>
        <w:t>70%~80%</w:t>
      </w:r>
      <w:r w:rsidRPr="00D83611">
        <w:rPr>
          <w:rFonts w:ascii="Times New Roman" w:eastAsia="宋体"/>
          <w:color w:val="000000" w:themeColor="text1"/>
          <w:sz w:val="24"/>
          <w:szCs w:val="24"/>
        </w:rPr>
        <w:t>。依据国家绿色农业发展的相关政策，因而大力发展绿色有机</w:t>
      </w:r>
      <w:r w:rsidRPr="00D83611">
        <w:rPr>
          <w:rFonts w:ascii="Times New Roman" w:eastAsia="宋体"/>
          <w:color w:val="000000" w:themeColor="text1"/>
          <w:sz w:val="24"/>
          <w:szCs w:val="24"/>
        </w:rPr>
        <w:t>NPK</w:t>
      </w:r>
      <w:r w:rsidRPr="00D83611">
        <w:rPr>
          <w:rFonts w:ascii="Times New Roman" w:eastAsia="宋体"/>
          <w:color w:val="000000" w:themeColor="text1"/>
          <w:sz w:val="24"/>
          <w:szCs w:val="24"/>
        </w:rPr>
        <w:t>复合肥料生产，是摆在化肥企业面前一项艰巨的任务。发展绿色有机复合肥生产，产品市场前景十分广阔。</w:t>
      </w:r>
    </w:p>
    <w:p w14:paraId="2A79FE5B" w14:textId="77777777" w:rsidR="00A10574" w:rsidRPr="00D83611" w:rsidRDefault="00A10574" w:rsidP="00A10574">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color w:val="000000" w:themeColor="text1"/>
          <w:sz w:val="24"/>
          <w:szCs w:val="24"/>
        </w:rPr>
        <w:t>云南蔬菜种植面积</w:t>
      </w:r>
      <w:r w:rsidRPr="00D83611">
        <w:rPr>
          <w:rFonts w:ascii="Times New Roman" w:eastAsia="宋体"/>
          <w:color w:val="000000" w:themeColor="text1"/>
          <w:sz w:val="24"/>
          <w:szCs w:val="24"/>
        </w:rPr>
        <w:t>1351</w:t>
      </w:r>
      <w:r w:rsidRPr="00D83611">
        <w:rPr>
          <w:rFonts w:ascii="Times New Roman" w:eastAsia="宋体"/>
          <w:color w:val="000000" w:themeColor="text1"/>
          <w:sz w:val="24"/>
          <w:szCs w:val="24"/>
        </w:rPr>
        <w:t>万亩，水果</w:t>
      </w:r>
      <w:r w:rsidRPr="00D83611">
        <w:rPr>
          <w:rFonts w:ascii="Times New Roman" w:eastAsia="宋体"/>
          <w:color w:val="000000" w:themeColor="text1"/>
          <w:sz w:val="24"/>
          <w:szCs w:val="24"/>
        </w:rPr>
        <w:t>650</w:t>
      </w:r>
      <w:r w:rsidRPr="00D83611">
        <w:rPr>
          <w:rFonts w:ascii="Times New Roman" w:eastAsia="宋体"/>
          <w:color w:val="000000" w:themeColor="text1"/>
          <w:sz w:val="24"/>
          <w:szCs w:val="24"/>
        </w:rPr>
        <w:t>多万亩、甘蔗</w:t>
      </w:r>
      <w:r w:rsidRPr="00D83611">
        <w:rPr>
          <w:rFonts w:ascii="Times New Roman" w:eastAsia="宋体"/>
          <w:color w:val="000000" w:themeColor="text1"/>
          <w:sz w:val="24"/>
          <w:szCs w:val="24"/>
        </w:rPr>
        <w:t>520</w:t>
      </w:r>
      <w:r w:rsidRPr="00D83611">
        <w:rPr>
          <w:rFonts w:ascii="Times New Roman" w:eastAsia="宋体"/>
          <w:color w:val="000000" w:themeColor="text1"/>
          <w:sz w:val="24"/>
          <w:szCs w:val="24"/>
        </w:rPr>
        <w:t>多万亩，再加上全国独一无二的三七种植，特别是从</w:t>
      </w:r>
      <w:r w:rsidRPr="00D83611">
        <w:rPr>
          <w:rFonts w:ascii="Times New Roman" w:eastAsia="宋体"/>
          <w:color w:val="000000" w:themeColor="text1"/>
          <w:sz w:val="24"/>
          <w:szCs w:val="24"/>
        </w:rPr>
        <w:t>2011</w:t>
      </w:r>
      <w:r w:rsidRPr="00D83611">
        <w:rPr>
          <w:rFonts w:ascii="Times New Roman" w:eastAsia="宋体"/>
          <w:color w:val="000000" w:themeColor="text1"/>
          <w:sz w:val="24"/>
          <w:szCs w:val="24"/>
        </w:rPr>
        <w:t>年开始，云南开始大面积种植经济作物，经过这几年爆发式增长，不仅表现出了云南</w:t>
      </w:r>
      <w:r w:rsidR="005E0D5A" w:rsidRPr="00D83611">
        <w:rPr>
          <w:color w:val="000000" w:themeColor="text1"/>
        </w:rPr>
        <w:fldChar w:fldCharType="begin"/>
      </w:r>
      <w:r w:rsidR="005E0D5A" w:rsidRPr="00D83611">
        <w:rPr>
          <w:color w:val="000000" w:themeColor="text1"/>
        </w:rPr>
        <w:instrText xml:space="preserve"> HYPERLINK "http://www.nongzi100.com/forum-60-1.html" </w:instrText>
      </w:r>
      <w:r w:rsidR="005E0D5A" w:rsidRPr="00D83611">
        <w:rPr>
          <w:color w:val="000000" w:themeColor="text1"/>
        </w:rPr>
        <w:fldChar w:fldCharType="separate"/>
      </w:r>
      <w:r w:rsidRPr="00D83611">
        <w:rPr>
          <w:rFonts w:ascii="Times New Roman" w:eastAsia="宋体"/>
          <w:color w:val="000000" w:themeColor="text1"/>
          <w:sz w:val="24"/>
          <w:szCs w:val="24"/>
        </w:rPr>
        <w:t>农业</w:t>
      </w:r>
      <w:r w:rsidR="005E0D5A" w:rsidRPr="00D83611">
        <w:rPr>
          <w:rFonts w:ascii="Times New Roman" w:eastAsia="宋体"/>
          <w:color w:val="000000" w:themeColor="text1"/>
          <w:sz w:val="24"/>
          <w:szCs w:val="24"/>
        </w:rPr>
        <w:fldChar w:fldCharType="end"/>
      </w:r>
      <w:r w:rsidRPr="00D83611">
        <w:rPr>
          <w:rFonts w:ascii="Times New Roman" w:eastAsia="宋体"/>
          <w:color w:val="000000" w:themeColor="text1"/>
          <w:sz w:val="24"/>
          <w:szCs w:val="24"/>
        </w:rPr>
        <w:t>的发达，也反映出云南肥料巨大的市场。</w:t>
      </w:r>
    </w:p>
    <w:p w14:paraId="251FBF4E" w14:textId="77777777" w:rsidR="00A10574" w:rsidRPr="00D83611" w:rsidRDefault="00A10574" w:rsidP="00A10574">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color w:val="000000" w:themeColor="text1"/>
          <w:sz w:val="24"/>
          <w:szCs w:val="24"/>
        </w:rPr>
        <w:t>绿色有机复合肥按氮的来源主要分为有机硝基复合肥和</w:t>
      </w:r>
      <w:proofErr w:type="gramStart"/>
      <w:r w:rsidRPr="00D83611">
        <w:rPr>
          <w:rFonts w:ascii="Times New Roman" w:eastAsia="宋体"/>
          <w:color w:val="000000" w:themeColor="text1"/>
          <w:sz w:val="24"/>
          <w:szCs w:val="24"/>
        </w:rPr>
        <w:t>有机尿基复合肥</w:t>
      </w:r>
      <w:proofErr w:type="gramEnd"/>
      <w:r w:rsidRPr="00D83611">
        <w:rPr>
          <w:rFonts w:ascii="Times New Roman" w:eastAsia="宋体"/>
          <w:color w:val="000000" w:themeColor="text1"/>
          <w:sz w:val="24"/>
          <w:szCs w:val="24"/>
        </w:rPr>
        <w:t>，有机硝基复肥是以硝铵为氮源，有机</w:t>
      </w:r>
      <w:proofErr w:type="gramStart"/>
      <w:r w:rsidRPr="00D83611">
        <w:rPr>
          <w:rFonts w:ascii="Times New Roman" w:eastAsia="宋体"/>
          <w:color w:val="000000" w:themeColor="text1"/>
          <w:sz w:val="24"/>
          <w:szCs w:val="24"/>
        </w:rPr>
        <w:t>尿基</w:t>
      </w:r>
      <w:proofErr w:type="gramEnd"/>
      <w:r w:rsidRPr="00D83611">
        <w:rPr>
          <w:rFonts w:ascii="Times New Roman" w:eastAsia="宋体"/>
          <w:color w:val="000000" w:themeColor="text1"/>
          <w:sz w:val="24"/>
          <w:szCs w:val="24"/>
        </w:rPr>
        <w:t>复肥是以尿素为氮源，添加磷、钾、有机质、腐植酸等复肥原料，对肥料进行二次加工生产出总养分</w:t>
      </w:r>
      <w:r w:rsidRPr="00D83611">
        <w:rPr>
          <w:rFonts w:ascii="Times New Roman" w:eastAsia="宋体"/>
          <w:color w:val="000000" w:themeColor="text1"/>
          <w:sz w:val="24"/>
          <w:szCs w:val="24"/>
        </w:rPr>
        <w:t>30%</w:t>
      </w:r>
      <w:r w:rsidRPr="00D83611">
        <w:rPr>
          <w:rFonts w:ascii="Times New Roman" w:eastAsia="宋体"/>
          <w:color w:val="000000" w:themeColor="text1"/>
          <w:sz w:val="24"/>
          <w:szCs w:val="24"/>
        </w:rPr>
        <w:t>的高效绿色复合肥料。在生产复肥的原料中，硝铵及尿素含氮量高、来源广、易得价廉。云南磷矿资源丰富，集团自有原料</w:t>
      </w:r>
      <w:proofErr w:type="gramStart"/>
      <w:r w:rsidRPr="00D83611">
        <w:rPr>
          <w:rFonts w:ascii="Times New Roman" w:eastAsia="宋体"/>
          <w:color w:val="000000" w:themeColor="text1"/>
          <w:sz w:val="24"/>
          <w:szCs w:val="24"/>
        </w:rPr>
        <w:t>磷完全</w:t>
      </w:r>
      <w:proofErr w:type="gramEnd"/>
      <w:r w:rsidRPr="00D83611">
        <w:rPr>
          <w:rFonts w:ascii="Times New Roman" w:eastAsia="宋体"/>
          <w:color w:val="000000" w:themeColor="text1"/>
          <w:sz w:val="24"/>
          <w:szCs w:val="24"/>
        </w:rPr>
        <w:t>可以满足企业生产需求。原料</w:t>
      </w:r>
      <w:proofErr w:type="gramStart"/>
      <w:r w:rsidRPr="00D83611">
        <w:rPr>
          <w:rFonts w:ascii="Times New Roman" w:eastAsia="宋体"/>
          <w:color w:val="000000" w:themeColor="text1"/>
          <w:sz w:val="24"/>
          <w:szCs w:val="24"/>
        </w:rPr>
        <w:t>钾国际</w:t>
      </w:r>
      <w:proofErr w:type="gramEnd"/>
      <w:r w:rsidRPr="00D83611">
        <w:rPr>
          <w:rFonts w:ascii="Times New Roman" w:eastAsia="宋体"/>
          <w:color w:val="000000" w:themeColor="text1"/>
          <w:sz w:val="24"/>
          <w:szCs w:val="24"/>
        </w:rPr>
        <w:t>市场供应充足，而且进口不受配额限制。原料有机质和腐植酸，云南森林植被、作物秸秆及风化煤等资源丰富，供应充足。因此化肥企业完全有条件因地制宜开发生产绿色有机复合肥。</w:t>
      </w:r>
    </w:p>
    <w:p w14:paraId="2A0F059D" w14:textId="0FA65073" w:rsidR="00487C35" w:rsidRPr="00D83611" w:rsidRDefault="00487C35" w:rsidP="00A10574">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color w:val="000000" w:themeColor="text1"/>
          <w:sz w:val="24"/>
          <w:szCs w:val="24"/>
        </w:rPr>
        <w:t>云南祥丰集团，是中国优秀的磷复肥、氮肥等产品的生产商，是云南省最大的民营磷复肥企业。公司旗下拥有云南祥丰化肥股份有限公司、云南祥丰金麦化工有限公司（中外合资）、</w:t>
      </w:r>
      <w:bookmarkStart w:id="11" w:name="_Hlk524890764"/>
      <w:r w:rsidRPr="00D83611">
        <w:rPr>
          <w:rFonts w:ascii="Times New Roman" w:eastAsia="宋体"/>
          <w:color w:val="000000" w:themeColor="text1"/>
          <w:sz w:val="24"/>
          <w:szCs w:val="24"/>
        </w:rPr>
        <w:t>云南弘祥化工有限公司</w:t>
      </w:r>
      <w:bookmarkEnd w:id="11"/>
      <w:r w:rsidRPr="00D83611">
        <w:rPr>
          <w:rFonts w:ascii="Times New Roman" w:eastAsia="宋体"/>
          <w:color w:val="000000" w:themeColor="text1"/>
          <w:sz w:val="24"/>
          <w:szCs w:val="24"/>
        </w:rPr>
        <w:t>、</w:t>
      </w:r>
      <w:r w:rsidR="00240A0A" w:rsidRPr="00D83611">
        <w:rPr>
          <w:rFonts w:ascii="Times New Roman" w:eastAsia="宋体"/>
          <w:color w:val="000000" w:themeColor="text1"/>
          <w:sz w:val="24"/>
          <w:szCs w:val="24"/>
        </w:rPr>
        <w:t>云南祥丰石化有限公司、</w:t>
      </w:r>
      <w:r w:rsidRPr="00D83611">
        <w:rPr>
          <w:rFonts w:ascii="Times New Roman" w:eastAsia="宋体"/>
          <w:color w:val="000000" w:themeColor="text1"/>
          <w:sz w:val="24"/>
          <w:szCs w:val="24"/>
        </w:rPr>
        <w:t>昆明神农汇丰化肥有限责任公司、云南祥丰商贸有限公司、云南祥丰房地产开发有限公司、安宁</w:t>
      </w:r>
      <w:proofErr w:type="gramStart"/>
      <w:r w:rsidRPr="00D83611">
        <w:rPr>
          <w:rFonts w:ascii="Times New Roman" w:eastAsia="宋体"/>
          <w:color w:val="000000" w:themeColor="text1"/>
          <w:sz w:val="24"/>
          <w:szCs w:val="24"/>
        </w:rPr>
        <w:t>祥</w:t>
      </w:r>
      <w:proofErr w:type="gramEnd"/>
      <w:r w:rsidRPr="00D83611">
        <w:rPr>
          <w:rFonts w:ascii="Times New Roman" w:eastAsia="宋体"/>
          <w:color w:val="000000" w:themeColor="text1"/>
          <w:sz w:val="24"/>
          <w:szCs w:val="24"/>
        </w:rPr>
        <w:t>丰小额贷款有限公司、安宁温泉商贸中心等</w:t>
      </w:r>
      <w:r w:rsidRPr="00D83611">
        <w:rPr>
          <w:rFonts w:ascii="Times New Roman" w:eastAsia="宋体"/>
          <w:color w:val="000000" w:themeColor="text1"/>
          <w:sz w:val="24"/>
          <w:szCs w:val="24"/>
        </w:rPr>
        <w:t>23</w:t>
      </w:r>
      <w:r w:rsidRPr="00D83611">
        <w:rPr>
          <w:rFonts w:ascii="Times New Roman" w:eastAsia="宋体"/>
          <w:color w:val="000000" w:themeColor="text1"/>
          <w:sz w:val="24"/>
          <w:szCs w:val="24"/>
        </w:rPr>
        <w:t>个子公司。</w:t>
      </w:r>
    </w:p>
    <w:p w14:paraId="3BDD5029" w14:textId="27D7C0DB" w:rsidR="00487C35" w:rsidRPr="00D83611" w:rsidRDefault="00A10574" w:rsidP="00A10574">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color w:val="000000" w:themeColor="text1"/>
          <w:sz w:val="24"/>
          <w:szCs w:val="24"/>
        </w:rPr>
        <w:t>现有</w:t>
      </w:r>
      <w:r w:rsidR="00487C35" w:rsidRPr="00D83611">
        <w:rPr>
          <w:rFonts w:ascii="Times New Roman" w:eastAsia="宋体"/>
          <w:color w:val="000000" w:themeColor="text1"/>
          <w:sz w:val="24"/>
          <w:szCs w:val="24"/>
        </w:rPr>
        <w:t>云南祥丰化肥股份有限公司建厂时间早、产品落后、能耗高，市场竞争</w:t>
      </w:r>
      <w:r w:rsidR="00487C35" w:rsidRPr="00D83611">
        <w:rPr>
          <w:rFonts w:ascii="Times New Roman" w:eastAsia="宋体"/>
          <w:color w:val="000000" w:themeColor="text1"/>
          <w:sz w:val="24"/>
          <w:szCs w:val="24"/>
        </w:rPr>
        <w:lastRenderedPageBreak/>
        <w:t>力差，随着云南祥丰石化有限公司改扩建</w:t>
      </w:r>
      <w:r w:rsidR="00487C35" w:rsidRPr="00D83611">
        <w:rPr>
          <w:rFonts w:ascii="Times New Roman" w:eastAsia="宋体"/>
          <w:color w:val="000000" w:themeColor="text1"/>
          <w:sz w:val="24"/>
          <w:szCs w:val="24"/>
        </w:rPr>
        <w:t>30</w:t>
      </w:r>
      <w:r w:rsidR="00487C35" w:rsidRPr="00D83611">
        <w:rPr>
          <w:rFonts w:ascii="Times New Roman" w:eastAsia="宋体"/>
          <w:color w:val="000000" w:themeColor="text1"/>
          <w:sz w:val="24"/>
          <w:szCs w:val="24"/>
        </w:rPr>
        <w:t>万吨合成氨装置建成，安宁政府已将云南祥丰石化有限公司所在地规划为磷复肥生产园区，并配套相应道路、铁路等设施。</w:t>
      </w:r>
      <w:proofErr w:type="gramStart"/>
      <w:r w:rsidR="00487C35" w:rsidRPr="00D83611">
        <w:rPr>
          <w:rFonts w:ascii="Times New Roman" w:eastAsia="宋体"/>
          <w:color w:val="000000" w:themeColor="text1"/>
          <w:sz w:val="24"/>
          <w:szCs w:val="24"/>
        </w:rPr>
        <w:t>祥</w:t>
      </w:r>
      <w:proofErr w:type="gramEnd"/>
      <w:r w:rsidR="00487C35" w:rsidRPr="00D83611">
        <w:rPr>
          <w:rFonts w:ascii="Times New Roman" w:eastAsia="宋体"/>
          <w:color w:val="000000" w:themeColor="text1"/>
          <w:sz w:val="24"/>
          <w:szCs w:val="24"/>
        </w:rPr>
        <w:t>丰集团决定</w:t>
      </w:r>
      <w:r w:rsidRPr="00D83611">
        <w:rPr>
          <w:rFonts w:ascii="Times New Roman" w:eastAsia="宋体"/>
          <w:color w:val="000000" w:themeColor="text1"/>
          <w:sz w:val="24"/>
          <w:szCs w:val="24"/>
        </w:rPr>
        <w:t>成立祥丰石化有限公司</w:t>
      </w:r>
      <w:r w:rsidRPr="00D83611">
        <w:rPr>
          <w:rFonts w:ascii="Times New Roman" w:eastAsia="宋体" w:hint="eastAsia"/>
          <w:color w:val="000000" w:themeColor="text1"/>
          <w:sz w:val="24"/>
          <w:szCs w:val="24"/>
        </w:rPr>
        <w:t>，</w:t>
      </w:r>
      <w:r w:rsidR="00487C35" w:rsidRPr="00D83611">
        <w:rPr>
          <w:rFonts w:ascii="Times New Roman" w:eastAsia="宋体"/>
          <w:color w:val="000000" w:themeColor="text1"/>
          <w:sz w:val="24"/>
          <w:szCs w:val="24"/>
        </w:rPr>
        <w:t>利用原祥丰化肥股份有限公司产能通过提升改造搬迁形式建设</w:t>
      </w:r>
      <w:r w:rsidR="00487C35" w:rsidRPr="00D83611">
        <w:rPr>
          <w:rFonts w:ascii="Times New Roman" w:eastAsia="宋体"/>
          <w:color w:val="000000" w:themeColor="text1"/>
          <w:sz w:val="24"/>
          <w:szCs w:val="24"/>
        </w:rPr>
        <w:t>80</w:t>
      </w:r>
      <w:r w:rsidR="00487C35" w:rsidRPr="00D83611">
        <w:rPr>
          <w:rFonts w:ascii="Times New Roman" w:eastAsia="宋体"/>
          <w:color w:val="000000" w:themeColor="text1"/>
          <w:sz w:val="24"/>
          <w:szCs w:val="24"/>
        </w:rPr>
        <w:t>万吨新型生态绿色有机肥（</w:t>
      </w:r>
      <w:r w:rsidR="00487C35" w:rsidRPr="00D83611">
        <w:rPr>
          <w:rFonts w:ascii="Times New Roman" w:eastAsia="宋体"/>
          <w:color w:val="000000" w:themeColor="text1"/>
          <w:sz w:val="24"/>
          <w:szCs w:val="24"/>
        </w:rPr>
        <w:t>30</w:t>
      </w:r>
      <w:r w:rsidR="00487C35" w:rsidRPr="00D83611">
        <w:rPr>
          <w:rFonts w:ascii="Times New Roman" w:eastAsia="宋体"/>
          <w:color w:val="000000" w:themeColor="text1"/>
          <w:sz w:val="24"/>
          <w:szCs w:val="24"/>
        </w:rPr>
        <w:t>万吨绿色有机硝基复合肥及</w:t>
      </w:r>
      <w:r w:rsidR="00487C35" w:rsidRPr="00D83611">
        <w:rPr>
          <w:rFonts w:ascii="Times New Roman" w:eastAsia="宋体"/>
          <w:color w:val="000000" w:themeColor="text1"/>
          <w:sz w:val="24"/>
          <w:szCs w:val="24"/>
        </w:rPr>
        <w:t>50</w:t>
      </w:r>
      <w:r w:rsidR="00487C35" w:rsidRPr="00D83611">
        <w:rPr>
          <w:rFonts w:ascii="Times New Roman" w:eastAsia="宋体"/>
          <w:color w:val="000000" w:themeColor="text1"/>
          <w:sz w:val="24"/>
          <w:szCs w:val="24"/>
        </w:rPr>
        <w:t>万吨绿色</w:t>
      </w:r>
      <w:proofErr w:type="gramStart"/>
      <w:r w:rsidR="00487C35" w:rsidRPr="00D83611">
        <w:rPr>
          <w:rFonts w:ascii="Times New Roman" w:eastAsia="宋体"/>
          <w:color w:val="000000" w:themeColor="text1"/>
          <w:sz w:val="24"/>
          <w:szCs w:val="24"/>
        </w:rPr>
        <w:t>有机尿基复合</w:t>
      </w:r>
      <w:proofErr w:type="gramEnd"/>
      <w:r w:rsidR="00487C35" w:rsidRPr="00D83611">
        <w:rPr>
          <w:rFonts w:ascii="Times New Roman" w:eastAsia="宋体"/>
          <w:color w:val="000000" w:themeColor="text1"/>
          <w:sz w:val="24"/>
          <w:szCs w:val="24"/>
        </w:rPr>
        <w:t>肥），实现企业产品结构化、智能化升级。</w:t>
      </w:r>
    </w:p>
    <w:p w14:paraId="3C327C8B" w14:textId="77777777" w:rsidR="0040170D" w:rsidRPr="00D83611" w:rsidRDefault="0040170D" w:rsidP="0040170D">
      <w:pPr>
        <w:keepNext/>
        <w:keepLines/>
        <w:spacing w:line="360" w:lineRule="auto"/>
        <w:outlineLvl w:val="1"/>
        <w:rPr>
          <w:rFonts w:ascii="Times New Roman" w:eastAsia="宋体"/>
          <w:b/>
          <w:bCs/>
          <w:color w:val="000000" w:themeColor="text1"/>
          <w:szCs w:val="28"/>
        </w:rPr>
      </w:pPr>
      <w:bookmarkStart w:id="12" w:name="_Toc497620083"/>
      <w:bookmarkStart w:id="13" w:name="_Toc17606"/>
      <w:bookmarkStart w:id="14" w:name="_Toc5923"/>
      <w:bookmarkStart w:id="15" w:name="_Toc10051"/>
      <w:bookmarkStart w:id="16" w:name="_Toc20691"/>
      <w:bookmarkStart w:id="17" w:name="_Toc1888"/>
      <w:r w:rsidRPr="00D83611">
        <w:rPr>
          <w:rFonts w:ascii="Times New Roman" w:eastAsia="宋体"/>
          <w:b/>
          <w:bCs/>
          <w:color w:val="000000" w:themeColor="text1"/>
          <w:szCs w:val="28"/>
        </w:rPr>
        <w:t>1.2</w:t>
      </w:r>
      <w:r w:rsidRPr="00D83611">
        <w:rPr>
          <w:rFonts w:ascii="Times New Roman" w:eastAsia="宋体"/>
          <w:b/>
          <w:bCs/>
          <w:color w:val="000000" w:themeColor="text1"/>
          <w:szCs w:val="28"/>
        </w:rPr>
        <w:t>评价的主要工作过程</w:t>
      </w:r>
      <w:bookmarkEnd w:id="12"/>
      <w:bookmarkEnd w:id="13"/>
      <w:bookmarkEnd w:id="14"/>
      <w:bookmarkEnd w:id="15"/>
      <w:bookmarkEnd w:id="16"/>
      <w:bookmarkEnd w:id="17"/>
    </w:p>
    <w:p w14:paraId="77E0BCE1" w14:textId="77777777" w:rsidR="0040170D" w:rsidRPr="00D83611" w:rsidRDefault="0040170D" w:rsidP="0040170D">
      <w:pPr>
        <w:pStyle w:val="ae"/>
        <w:snapToGrid w:val="0"/>
        <w:spacing w:beforeLines="0" w:before="0" w:afterLines="0" w:after="0"/>
        <w:ind w:firstLineChars="200" w:firstLine="480"/>
        <w:rPr>
          <w:rFonts w:ascii="Times New Roman" w:eastAsia="宋体" w:cs="Times New Roman"/>
          <w:color w:val="000000" w:themeColor="text1"/>
          <w:szCs w:val="24"/>
        </w:rPr>
      </w:pPr>
      <w:r w:rsidRPr="00D83611">
        <w:rPr>
          <w:rFonts w:ascii="Times New Roman" w:eastAsia="宋体" w:cs="Times New Roman"/>
          <w:color w:val="000000" w:themeColor="text1"/>
          <w:szCs w:val="24"/>
        </w:rPr>
        <w:t>本项目环境影响评价工作按照总纲要求分为三个阶段，即前期准备、调研和工作方案阶段，分析论证和预测评价阶段</w:t>
      </w:r>
      <w:r w:rsidRPr="00D83611">
        <w:rPr>
          <w:rFonts w:ascii="Times New Roman" w:eastAsia="宋体" w:cs="Times New Roman" w:hint="eastAsia"/>
          <w:color w:val="000000" w:themeColor="text1"/>
          <w:szCs w:val="24"/>
        </w:rPr>
        <w:t>以及</w:t>
      </w:r>
      <w:r w:rsidRPr="00D83611">
        <w:rPr>
          <w:rFonts w:ascii="Times New Roman" w:eastAsia="宋体" w:cs="Times New Roman"/>
          <w:color w:val="000000" w:themeColor="text1"/>
          <w:szCs w:val="24"/>
        </w:rPr>
        <w:t>环境影响评价文件编制阶段。本次评价过程首先在研究相关文件，包括国家和地方有关环保法律法规、政策、标准、相关规划、工程技术文件的基础上，进行了初步工程分析，开展初步的环境状况调查；根据相关要求及项目特点进行了环境影响因素识别与评价因子筛选，明确了评价重点和环境保护目标，确定工作等级、评价范围和评价标准，同时制定了工作方案；然后进行评价范围内的环境状况调查、监测与评价，建设项目工程分析，之后进行各环境要素环境影响预测与评价、各专题环境影响分析与评价，最后提出环境保护措施，进行技术经济论证，给出建设项目环境可行性的评价结论。项目环境影响评价工作程序见图</w:t>
      </w:r>
      <w:r w:rsidRPr="00D83611">
        <w:rPr>
          <w:rFonts w:ascii="Times New Roman" w:eastAsia="宋体" w:cs="Times New Roman"/>
          <w:color w:val="000000" w:themeColor="text1"/>
          <w:szCs w:val="24"/>
        </w:rPr>
        <w:t>1.2-1</w:t>
      </w:r>
      <w:r w:rsidRPr="00D83611">
        <w:rPr>
          <w:rFonts w:ascii="Times New Roman" w:eastAsia="宋体" w:cs="Times New Roman"/>
          <w:color w:val="000000" w:themeColor="text1"/>
          <w:szCs w:val="24"/>
        </w:rPr>
        <w:t>。</w:t>
      </w:r>
    </w:p>
    <w:p w14:paraId="03BB0285" w14:textId="77777777" w:rsidR="0040170D" w:rsidRPr="00D83611" w:rsidRDefault="0040170D" w:rsidP="0040170D">
      <w:pPr>
        <w:spacing w:line="360" w:lineRule="auto"/>
        <w:jc w:val="center"/>
        <w:rPr>
          <w:rFonts w:ascii="Times New Roman" w:eastAsia="宋体"/>
          <w:color w:val="000000" w:themeColor="text1"/>
        </w:rPr>
      </w:pPr>
      <w:r w:rsidRPr="00D83611">
        <w:rPr>
          <w:rFonts w:ascii="Times New Roman" w:eastAsia="宋体"/>
          <w:noProof/>
          <w:color w:val="000000" w:themeColor="text1"/>
        </w:rPr>
        <w:lastRenderedPageBreak/>
        <w:drawing>
          <wp:inline distT="0" distB="0" distL="0" distR="0" wp14:anchorId="68AD5277" wp14:editId="5C418A27">
            <wp:extent cx="5044440" cy="4823460"/>
            <wp:effectExtent l="0" t="0" r="0" b="0"/>
            <wp:docPr id="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4440" cy="4823460"/>
                    </a:xfrm>
                    <a:prstGeom prst="rect">
                      <a:avLst/>
                    </a:prstGeom>
                    <a:noFill/>
                    <a:ln>
                      <a:noFill/>
                    </a:ln>
                    <a:effectLst/>
                  </pic:spPr>
                </pic:pic>
              </a:graphicData>
            </a:graphic>
          </wp:inline>
        </w:drawing>
      </w:r>
    </w:p>
    <w:p w14:paraId="385C68AE" w14:textId="77777777" w:rsidR="0040170D" w:rsidRPr="00D83611" w:rsidRDefault="0040170D" w:rsidP="0040170D">
      <w:pPr>
        <w:pStyle w:val="ae"/>
        <w:snapToGrid w:val="0"/>
        <w:spacing w:beforeLines="0" w:before="0" w:afterLines="0" w:after="0"/>
        <w:ind w:firstLineChars="0" w:firstLine="0"/>
        <w:jc w:val="center"/>
        <w:rPr>
          <w:rFonts w:ascii="Times New Roman" w:eastAsia="宋体"/>
          <w:b/>
          <w:color w:val="000000" w:themeColor="text1"/>
          <w:lang w:bidi="ar"/>
        </w:rPr>
      </w:pPr>
      <w:r w:rsidRPr="00D83611">
        <w:rPr>
          <w:rFonts w:ascii="Times New Roman" w:eastAsia="宋体"/>
          <w:b/>
          <w:color w:val="000000" w:themeColor="text1"/>
          <w:lang w:bidi="ar"/>
        </w:rPr>
        <w:t>图</w:t>
      </w:r>
      <w:r w:rsidRPr="00D83611">
        <w:rPr>
          <w:rFonts w:ascii="Times New Roman" w:eastAsia="宋体"/>
          <w:b/>
          <w:color w:val="000000" w:themeColor="text1"/>
          <w:lang w:bidi="ar"/>
        </w:rPr>
        <w:t>1.2-1</w:t>
      </w:r>
      <w:r w:rsidRPr="00D83611">
        <w:rPr>
          <w:rFonts w:ascii="Times New Roman" w:eastAsia="宋体" w:hint="eastAsia"/>
          <w:b/>
          <w:color w:val="000000" w:themeColor="text1"/>
          <w:lang w:bidi="ar"/>
        </w:rPr>
        <w:t xml:space="preserve">      </w:t>
      </w:r>
      <w:r w:rsidRPr="00D83611">
        <w:rPr>
          <w:rFonts w:ascii="Times New Roman" w:eastAsia="宋体"/>
          <w:b/>
          <w:color w:val="000000" w:themeColor="text1"/>
          <w:lang w:bidi="ar"/>
        </w:rPr>
        <w:t>评价工作程序图</w:t>
      </w:r>
    </w:p>
    <w:p w14:paraId="4C28B62C" w14:textId="77777777" w:rsidR="0040170D" w:rsidRPr="00D83611" w:rsidRDefault="0040170D" w:rsidP="0040170D">
      <w:pPr>
        <w:pStyle w:val="ae"/>
        <w:snapToGrid w:val="0"/>
        <w:spacing w:beforeLines="0" w:before="0" w:afterLines="0" w:after="0"/>
        <w:ind w:firstLineChars="200" w:firstLine="480"/>
        <w:rPr>
          <w:rFonts w:ascii="Times New Roman" w:eastAsia="宋体" w:cs="Times New Roman"/>
          <w:color w:val="000000" w:themeColor="text1"/>
          <w:szCs w:val="24"/>
        </w:rPr>
      </w:pPr>
      <w:r w:rsidRPr="00D83611">
        <w:rPr>
          <w:rFonts w:ascii="Times New Roman" w:eastAsia="宋体" w:cs="Times New Roman"/>
          <w:color w:val="000000" w:themeColor="text1"/>
          <w:szCs w:val="24"/>
        </w:rPr>
        <w:t>环评的主要工作过程如下：</w:t>
      </w:r>
    </w:p>
    <w:p w14:paraId="50E1A374" w14:textId="1FD66E53" w:rsidR="0040170D" w:rsidRPr="00D83611" w:rsidRDefault="0040170D" w:rsidP="0040170D">
      <w:pPr>
        <w:pStyle w:val="ae"/>
        <w:snapToGrid w:val="0"/>
        <w:spacing w:beforeLines="0" w:before="0" w:afterLines="0" w:after="0"/>
        <w:ind w:firstLineChars="200" w:firstLine="480"/>
        <w:rPr>
          <w:rFonts w:ascii="Times New Roman" w:eastAsia="宋体" w:cs="Times New Roman"/>
          <w:color w:val="000000" w:themeColor="text1"/>
          <w:szCs w:val="24"/>
        </w:rPr>
      </w:pPr>
      <w:r w:rsidRPr="00D83611">
        <w:rPr>
          <w:rFonts w:ascii="Times New Roman" w:eastAsia="宋体" w:cs="Times New Roman"/>
          <w:color w:val="000000" w:themeColor="text1"/>
          <w:szCs w:val="24"/>
        </w:rPr>
        <w:t>（</w:t>
      </w:r>
      <w:r w:rsidRPr="00D83611">
        <w:rPr>
          <w:rFonts w:ascii="Times New Roman" w:eastAsia="宋体" w:cs="Times New Roman"/>
          <w:color w:val="000000" w:themeColor="text1"/>
          <w:szCs w:val="24"/>
        </w:rPr>
        <w:t>1</w:t>
      </w:r>
      <w:r w:rsidRPr="00D83611">
        <w:rPr>
          <w:rFonts w:ascii="Times New Roman" w:eastAsia="宋体" w:cs="Times New Roman"/>
          <w:color w:val="000000" w:themeColor="text1"/>
          <w:szCs w:val="24"/>
        </w:rPr>
        <w:t>）根据《中华人民共和国环境保护法》、《中华人民共和国环境影响评价法》中的有关规定，建设单位于</w:t>
      </w:r>
      <w:r w:rsidRPr="00D83611">
        <w:rPr>
          <w:rFonts w:ascii="Times New Roman" w:eastAsia="宋体" w:cs="Times New Roman"/>
          <w:color w:val="000000" w:themeColor="text1"/>
          <w:szCs w:val="24"/>
        </w:rPr>
        <w:t>201</w:t>
      </w:r>
      <w:r w:rsidR="0053072F" w:rsidRPr="00D83611">
        <w:rPr>
          <w:rFonts w:ascii="Times New Roman" w:eastAsia="宋体" w:cs="Times New Roman"/>
          <w:color w:val="000000" w:themeColor="text1"/>
          <w:szCs w:val="24"/>
        </w:rPr>
        <w:t>9</w:t>
      </w:r>
      <w:r w:rsidRPr="00D83611">
        <w:rPr>
          <w:rFonts w:ascii="Times New Roman" w:eastAsia="宋体" w:cs="Times New Roman"/>
          <w:color w:val="000000" w:themeColor="text1"/>
          <w:szCs w:val="24"/>
        </w:rPr>
        <w:t>年</w:t>
      </w:r>
      <w:r w:rsidR="0053072F" w:rsidRPr="00D83611">
        <w:rPr>
          <w:rFonts w:ascii="Times New Roman" w:eastAsia="宋体" w:cs="Times New Roman"/>
          <w:color w:val="000000" w:themeColor="text1"/>
          <w:szCs w:val="24"/>
        </w:rPr>
        <w:t>1</w:t>
      </w:r>
      <w:r w:rsidRPr="00D83611">
        <w:rPr>
          <w:rFonts w:ascii="Times New Roman" w:eastAsia="宋体" w:cs="Times New Roman"/>
          <w:color w:val="000000" w:themeColor="text1"/>
          <w:szCs w:val="24"/>
        </w:rPr>
        <w:t>月</w:t>
      </w:r>
      <w:r w:rsidR="0053072F" w:rsidRPr="00D83611">
        <w:rPr>
          <w:rFonts w:ascii="Times New Roman" w:eastAsia="宋体" w:cs="Times New Roman"/>
          <w:color w:val="000000" w:themeColor="text1"/>
          <w:szCs w:val="24"/>
        </w:rPr>
        <w:t>9</w:t>
      </w:r>
      <w:r w:rsidRPr="00D83611">
        <w:rPr>
          <w:rFonts w:ascii="Times New Roman" w:eastAsia="宋体" w:cs="Times New Roman"/>
          <w:color w:val="000000" w:themeColor="text1"/>
          <w:szCs w:val="24"/>
        </w:rPr>
        <w:t>日委托我单位承担本项目的环境影响评价工作</w:t>
      </w:r>
      <w:r w:rsidRPr="00D83611">
        <w:rPr>
          <w:rFonts w:ascii="Times New Roman" w:eastAsia="宋体" w:cs="Times New Roman" w:hint="eastAsia"/>
          <w:color w:val="000000" w:themeColor="text1"/>
          <w:szCs w:val="24"/>
        </w:rPr>
        <w:t>（见附件</w:t>
      </w:r>
      <w:r w:rsidRPr="00D83611">
        <w:rPr>
          <w:rFonts w:ascii="Times New Roman" w:eastAsia="宋体" w:cs="Times New Roman" w:hint="eastAsia"/>
          <w:color w:val="000000" w:themeColor="text1"/>
          <w:szCs w:val="24"/>
        </w:rPr>
        <w:t>1</w:t>
      </w:r>
      <w:r w:rsidRPr="00D83611">
        <w:rPr>
          <w:rFonts w:ascii="Times New Roman" w:eastAsia="宋体" w:cs="Times New Roman" w:hint="eastAsia"/>
          <w:color w:val="000000" w:themeColor="text1"/>
          <w:szCs w:val="24"/>
        </w:rPr>
        <w:t>）</w:t>
      </w:r>
      <w:r w:rsidRPr="00D83611">
        <w:rPr>
          <w:rFonts w:ascii="Times New Roman" w:eastAsia="宋体" w:cs="Times New Roman"/>
          <w:color w:val="000000" w:themeColor="text1"/>
          <w:szCs w:val="24"/>
        </w:rPr>
        <w:t>。</w:t>
      </w:r>
    </w:p>
    <w:p w14:paraId="7B488170" w14:textId="717DA145" w:rsidR="0040170D" w:rsidRPr="00D83611" w:rsidRDefault="0040170D" w:rsidP="0040170D">
      <w:pPr>
        <w:pStyle w:val="ae"/>
        <w:snapToGrid w:val="0"/>
        <w:spacing w:beforeLines="0" w:before="0" w:afterLines="0" w:after="0"/>
        <w:ind w:firstLineChars="200" w:firstLine="480"/>
        <w:rPr>
          <w:rFonts w:ascii="Times New Roman" w:eastAsia="宋体" w:cs="Times New Roman"/>
          <w:color w:val="000000" w:themeColor="text1"/>
          <w:szCs w:val="24"/>
        </w:rPr>
      </w:pPr>
      <w:r w:rsidRPr="00D83611">
        <w:rPr>
          <w:rFonts w:ascii="Times New Roman" w:eastAsia="宋体" w:cs="Times New Roman"/>
          <w:color w:val="000000" w:themeColor="text1"/>
          <w:szCs w:val="24"/>
        </w:rPr>
        <w:t>（</w:t>
      </w:r>
      <w:r w:rsidRPr="00D83611">
        <w:rPr>
          <w:rFonts w:ascii="Times New Roman" w:eastAsia="宋体" w:cs="Times New Roman"/>
          <w:color w:val="000000" w:themeColor="text1"/>
          <w:szCs w:val="24"/>
        </w:rPr>
        <w:t>2</w:t>
      </w:r>
      <w:r w:rsidRPr="00D83611">
        <w:rPr>
          <w:rFonts w:ascii="Times New Roman" w:eastAsia="宋体" w:cs="Times New Roman"/>
          <w:color w:val="000000" w:themeColor="text1"/>
          <w:szCs w:val="24"/>
        </w:rPr>
        <w:t>）我单位根据建设单位提供的前期可</w:t>
      </w:r>
      <w:proofErr w:type="gramStart"/>
      <w:r w:rsidRPr="00D83611">
        <w:rPr>
          <w:rFonts w:ascii="Times New Roman" w:eastAsia="宋体" w:cs="Times New Roman"/>
          <w:color w:val="000000" w:themeColor="text1"/>
          <w:szCs w:val="24"/>
        </w:rPr>
        <w:t>研</w:t>
      </w:r>
      <w:proofErr w:type="gramEnd"/>
      <w:r w:rsidRPr="00D83611">
        <w:rPr>
          <w:rFonts w:ascii="Times New Roman" w:eastAsia="宋体" w:cs="Times New Roman"/>
          <w:color w:val="000000" w:themeColor="text1"/>
          <w:szCs w:val="24"/>
        </w:rPr>
        <w:t>报告等基础资料，于</w:t>
      </w:r>
      <w:r w:rsidRPr="00D83611">
        <w:rPr>
          <w:rFonts w:ascii="Times New Roman" w:eastAsia="宋体" w:cs="Times New Roman"/>
          <w:color w:val="000000" w:themeColor="text1"/>
          <w:szCs w:val="24"/>
        </w:rPr>
        <w:t>201</w:t>
      </w:r>
      <w:r w:rsidR="0053072F" w:rsidRPr="00D83611">
        <w:rPr>
          <w:rFonts w:ascii="Times New Roman" w:eastAsia="宋体" w:cs="Times New Roman"/>
          <w:color w:val="000000" w:themeColor="text1"/>
          <w:szCs w:val="24"/>
        </w:rPr>
        <w:t>9</w:t>
      </w:r>
      <w:r w:rsidRPr="00D83611">
        <w:rPr>
          <w:rFonts w:ascii="Times New Roman" w:eastAsia="宋体" w:cs="Times New Roman"/>
          <w:color w:val="000000" w:themeColor="text1"/>
          <w:szCs w:val="24"/>
        </w:rPr>
        <w:t>年</w:t>
      </w:r>
      <w:r w:rsidR="0053072F" w:rsidRPr="00D83611">
        <w:rPr>
          <w:rFonts w:ascii="Times New Roman" w:eastAsia="宋体" w:cs="Times New Roman"/>
          <w:color w:val="000000" w:themeColor="text1"/>
          <w:szCs w:val="24"/>
        </w:rPr>
        <w:t>1</w:t>
      </w:r>
      <w:r w:rsidRPr="00D83611">
        <w:rPr>
          <w:rFonts w:ascii="Times New Roman" w:eastAsia="宋体" w:cs="Times New Roman"/>
          <w:color w:val="000000" w:themeColor="text1"/>
          <w:szCs w:val="24"/>
        </w:rPr>
        <w:t>月</w:t>
      </w:r>
      <w:r w:rsidR="0053072F" w:rsidRPr="00D83611">
        <w:rPr>
          <w:rFonts w:ascii="Times New Roman" w:eastAsia="宋体" w:cs="Times New Roman"/>
          <w:color w:val="000000" w:themeColor="text1"/>
          <w:szCs w:val="24"/>
        </w:rPr>
        <w:t>10</w:t>
      </w:r>
      <w:r w:rsidRPr="00D83611">
        <w:rPr>
          <w:rFonts w:ascii="Times New Roman" w:eastAsia="宋体" w:cs="Times New Roman" w:hint="eastAsia"/>
          <w:color w:val="000000" w:themeColor="text1"/>
          <w:szCs w:val="24"/>
        </w:rPr>
        <w:t>日</w:t>
      </w:r>
      <w:r w:rsidRPr="00D83611">
        <w:rPr>
          <w:rFonts w:ascii="Times New Roman" w:eastAsia="宋体" w:cs="Times New Roman"/>
          <w:color w:val="000000" w:themeColor="text1"/>
          <w:szCs w:val="24"/>
        </w:rPr>
        <w:t>进行实地踏勘，并提交了环境影响评价资料清单，制定了环境质量现状监测方案。</w:t>
      </w:r>
    </w:p>
    <w:p w14:paraId="279A9FE6" w14:textId="77777777" w:rsidR="0040170D" w:rsidRPr="00D83611" w:rsidRDefault="0040170D" w:rsidP="0040170D">
      <w:pPr>
        <w:pStyle w:val="ae"/>
        <w:snapToGrid w:val="0"/>
        <w:spacing w:beforeLines="0" w:before="0" w:afterLines="0" w:after="0"/>
        <w:ind w:firstLineChars="200" w:firstLine="480"/>
        <w:rPr>
          <w:rFonts w:ascii="Times New Roman" w:eastAsia="宋体" w:cs="Times New Roman"/>
          <w:color w:val="000000" w:themeColor="text1"/>
          <w:szCs w:val="24"/>
        </w:rPr>
      </w:pPr>
      <w:r w:rsidRPr="00D83611">
        <w:rPr>
          <w:rFonts w:ascii="Times New Roman" w:eastAsia="宋体" w:cs="Times New Roman"/>
          <w:color w:val="000000" w:themeColor="text1"/>
          <w:szCs w:val="24"/>
        </w:rPr>
        <w:t>（</w:t>
      </w:r>
      <w:r w:rsidRPr="00D83611">
        <w:rPr>
          <w:rFonts w:ascii="Times New Roman" w:eastAsia="宋体" w:cs="Times New Roman"/>
          <w:color w:val="000000" w:themeColor="text1"/>
          <w:szCs w:val="24"/>
        </w:rPr>
        <w:t>3</w:t>
      </w:r>
      <w:r w:rsidRPr="00D83611">
        <w:rPr>
          <w:rFonts w:ascii="Times New Roman" w:eastAsia="宋体" w:cs="Times New Roman"/>
          <w:color w:val="000000" w:themeColor="text1"/>
          <w:szCs w:val="24"/>
        </w:rPr>
        <w:t>）建设单位于</w:t>
      </w:r>
      <w:r w:rsidRPr="00D83611">
        <w:rPr>
          <w:rFonts w:ascii="Times New Roman" w:eastAsia="宋体" w:cs="Times New Roman"/>
          <w:color w:val="000000" w:themeColor="text1"/>
          <w:szCs w:val="24"/>
        </w:rPr>
        <w:t>201</w:t>
      </w:r>
      <w:r w:rsidRPr="00D83611">
        <w:rPr>
          <w:rFonts w:ascii="Times New Roman" w:eastAsia="宋体" w:cs="Times New Roman" w:hint="eastAsia"/>
          <w:color w:val="000000" w:themeColor="text1"/>
          <w:szCs w:val="24"/>
        </w:rPr>
        <w:t>8</w:t>
      </w:r>
      <w:r w:rsidRPr="00D83611">
        <w:rPr>
          <w:rFonts w:ascii="Times New Roman" w:eastAsia="宋体" w:cs="Times New Roman"/>
          <w:color w:val="000000" w:themeColor="text1"/>
          <w:szCs w:val="24"/>
        </w:rPr>
        <w:t>年</w:t>
      </w:r>
      <w:r w:rsidRPr="00D83611">
        <w:rPr>
          <w:rFonts w:ascii="Times New Roman" w:eastAsia="宋体" w:cs="Times New Roman" w:hint="eastAsia"/>
          <w:color w:val="000000" w:themeColor="text1"/>
          <w:szCs w:val="24"/>
        </w:rPr>
        <w:t>7</w:t>
      </w:r>
      <w:r w:rsidRPr="00D83611">
        <w:rPr>
          <w:rFonts w:ascii="Times New Roman" w:eastAsia="宋体" w:cs="Times New Roman"/>
          <w:color w:val="000000" w:themeColor="text1"/>
          <w:szCs w:val="24"/>
        </w:rPr>
        <w:t>月</w:t>
      </w:r>
      <w:r w:rsidRPr="00D83611">
        <w:rPr>
          <w:rFonts w:ascii="Times New Roman" w:eastAsia="宋体" w:cs="Times New Roman" w:hint="eastAsia"/>
          <w:color w:val="000000" w:themeColor="text1"/>
          <w:szCs w:val="24"/>
        </w:rPr>
        <w:t>15</w:t>
      </w:r>
      <w:r w:rsidRPr="00D83611">
        <w:rPr>
          <w:rFonts w:ascii="Times New Roman" w:eastAsia="宋体" w:cs="Times New Roman"/>
          <w:color w:val="000000" w:themeColor="text1"/>
          <w:szCs w:val="24"/>
        </w:rPr>
        <w:t>日在周边村委会信息公告栏进行了公众参与信息公示，向周边居民公开了解项目的基本情况。</w:t>
      </w:r>
    </w:p>
    <w:p w14:paraId="71F4F7EB" w14:textId="3F2A39A2" w:rsidR="0040170D" w:rsidRPr="00D83611" w:rsidRDefault="0040170D" w:rsidP="0040170D">
      <w:pPr>
        <w:pStyle w:val="ae"/>
        <w:snapToGrid w:val="0"/>
        <w:spacing w:beforeLines="0" w:before="0" w:afterLines="0" w:after="0"/>
        <w:ind w:firstLineChars="200" w:firstLine="480"/>
        <w:rPr>
          <w:rFonts w:ascii="Times New Roman" w:eastAsia="宋体" w:cs="Times New Roman"/>
          <w:bCs/>
          <w:color w:val="000000" w:themeColor="text1"/>
          <w:szCs w:val="24"/>
        </w:rPr>
      </w:pPr>
      <w:r w:rsidRPr="00D83611">
        <w:rPr>
          <w:rFonts w:ascii="Times New Roman" w:eastAsia="宋体" w:cs="Times New Roman"/>
          <w:color w:val="000000" w:themeColor="text1"/>
          <w:szCs w:val="24"/>
        </w:rPr>
        <w:t>（</w:t>
      </w:r>
      <w:r w:rsidRPr="00D83611">
        <w:rPr>
          <w:rFonts w:ascii="Times New Roman" w:eastAsia="宋体" w:cs="Times New Roman"/>
          <w:color w:val="000000" w:themeColor="text1"/>
          <w:szCs w:val="24"/>
        </w:rPr>
        <w:t>4</w:t>
      </w:r>
      <w:r w:rsidRPr="00D83611">
        <w:rPr>
          <w:rFonts w:ascii="Times New Roman" w:eastAsia="宋体" w:cs="Times New Roman"/>
          <w:color w:val="000000" w:themeColor="text1"/>
          <w:szCs w:val="24"/>
        </w:rPr>
        <w:t>）受</w:t>
      </w:r>
      <w:r w:rsidRPr="00D83611">
        <w:rPr>
          <w:rFonts w:ascii="Times New Roman" w:eastAsia="宋体" w:cs="Times New Roman" w:hint="eastAsia"/>
          <w:color w:val="000000" w:themeColor="text1"/>
          <w:szCs w:val="24"/>
        </w:rPr>
        <w:t>环评</w:t>
      </w:r>
      <w:r w:rsidRPr="00D83611">
        <w:rPr>
          <w:rFonts w:ascii="Times New Roman" w:eastAsia="宋体" w:cs="Times New Roman"/>
          <w:color w:val="000000" w:themeColor="text1"/>
          <w:szCs w:val="24"/>
        </w:rPr>
        <w:t>单位的委托，</w:t>
      </w:r>
      <w:proofErr w:type="gramStart"/>
      <w:r w:rsidRPr="00D83611">
        <w:rPr>
          <w:rFonts w:ascii="Times New Roman" w:eastAsia="宋体" w:cs="Times New Roman"/>
          <w:color w:val="000000" w:themeColor="text1"/>
          <w:szCs w:val="24"/>
        </w:rPr>
        <w:t>云南</w:t>
      </w:r>
      <w:r w:rsidRPr="00D83611">
        <w:rPr>
          <w:rFonts w:ascii="Times New Roman" w:eastAsia="宋体" w:cs="Times New Roman" w:hint="eastAsia"/>
          <w:color w:val="000000" w:themeColor="text1"/>
          <w:szCs w:val="24"/>
        </w:rPr>
        <w:t>科诚环境</w:t>
      </w:r>
      <w:r w:rsidRPr="00D83611">
        <w:rPr>
          <w:rFonts w:ascii="Times New Roman" w:eastAsia="宋体" w:cs="Times New Roman"/>
          <w:color w:val="000000" w:themeColor="text1"/>
          <w:szCs w:val="24"/>
        </w:rPr>
        <w:t>监测</w:t>
      </w:r>
      <w:proofErr w:type="gramEnd"/>
      <w:r w:rsidRPr="00D83611">
        <w:rPr>
          <w:rFonts w:ascii="Times New Roman" w:eastAsia="宋体" w:cs="Times New Roman"/>
          <w:color w:val="000000" w:themeColor="text1"/>
          <w:szCs w:val="24"/>
        </w:rPr>
        <w:t>有限公司于</w:t>
      </w:r>
      <w:r w:rsidRPr="00D83611">
        <w:rPr>
          <w:rFonts w:ascii="Times New Roman" w:eastAsia="宋体" w:cs="Times New Roman"/>
          <w:color w:val="000000" w:themeColor="text1"/>
          <w:szCs w:val="24"/>
        </w:rPr>
        <w:t>201</w:t>
      </w:r>
      <w:r w:rsidRPr="00D83611">
        <w:rPr>
          <w:rFonts w:ascii="Times New Roman" w:eastAsia="宋体" w:cs="Times New Roman" w:hint="eastAsia"/>
          <w:color w:val="000000" w:themeColor="text1"/>
          <w:szCs w:val="24"/>
        </w:rPr>
        <w:t>8</w:t>
      </w:r>
      <w:r w:rsidRPr="00D83611">
        <w:rPr>
          <w:rFonts w:ascii="Times New Roman" w:eastAsia="宋体" w:cs="Times New Roman"/>
          <w:color w:val="000000" w:themeColor="text1"/>
          <w:szCs w:val="24"/>
        </w:rPr>
        <w:t>年</w:t>
      </w:r>
      <w:r w:rsidRPr="00D83611">
        <w:rPr>
          <w:rFonts w:ascii="Times New Roman" w:eastAsia="宋体" w:cs="Times New Roman" w:hint="eastAsia"/>
          <w:color w:val="000000" w:themeColor="text1"/>
          <w:szCs w:val="24"/>
        </w:rPr>
        <w:t>9</w:t>
      </w:r>
      <w:r w:rsidRPr="00D83611">
        <w:rPr>
          <w:rFonts w:ascii="Times New Roman" w:eastAsia="宋体" w:cs="Times New Roman"/>
          <w:color w:val="000000" w:themeColor="text1"/>
          <w:szCs w:val="24"/>
        </w:rPr>
        <w:t>月</w:t>
      </w:r>
      <w:r w:rsidRPr="00D83611">
        <w:rPr>
          <w:rFonts w:ascii="Times New Roman" w:eastAsia="宋体" w:cs="Times New Roman" w:hint="eastAsia"/>
          <w:color w:val="000000" w:themeColor="text1"/>
          <w:szCs w:val="24"/>
        </w:rPr>
        <w:t>30</w:t>
      </w:r>
      <w:r w:rsidRPr="00D83611">
        <w:rPr>
          <w:rFonts w:ascii="Times New Roman" w:eastAsia="宋体" w:cs="Times New Roman"/>
          <w:color w:val="000000" w:themeColor="text1"/>
          <w:szCs w:val="24"/>
        </w:rPr>
        <w:t>日至</w:t>
      </w:r>
      <w:r w:rsidRPr="00D83611">
        <w:rPr>
          <w:rFonts w:ascii="Times New Roman" w:eastAsia="宋体" w:cs="Times New Roman" w:hint="eastAsia"/>
          <w:color w:val="000000" w:themeColor="text1"/>
          <w:szCs w:val="24"/>
        </w:rPr>
        <w:t>10</w:t>
      </w:r>
      <w:r w:rsidRPr="00D83611">
        <w:rPr>
          <w:rFonts w:ascii="Times New Roman" w:eastAsia="宋体" w:cs="Times New Roman" w:hint="eastAsia"/>
          <w:color w:val="000000" w:themeColor="text1"/>
          <w:szCs w:val="24"/>
        </w:rPr>
        <w:t>月</w:t>
      </w:r>
      <w:r w:rsidRPr="00D83611">
        <w:rPr>
          <w:rFonts w:ascii="Times New Roman" w:eastAsia="宋体" w:cs="Times New Roman" w:hint="eastAsia"/>
          <w:color w:val="000000" w:themeColor="text1"/>
          <w:szCs w:val="24"/>
        </w:rPr>
        <w:t>6</w:t>
      </w:r>
      <w:r w:rsidRPr="00D83611">
        <w:rPr>
          <w:rFonts w:ascii="Times New Roman" w:eastAsia="宋体" w:cs="Times New Roman"/>
          <w:color w:val="000000" w:themeColor="text1"/>
          <w:szCs w:val="24"/>
        </w:rPr>
        <w:t>日对区域大气环境、地表水环境、地下水环境质量现状进行了监测</w:t>
      </w:r>
      <w:r w:rsidRPr="00D83611">
        <w:rPr>
          <w:rFonts w:ascii="Times New Roman" w:eastAsia="宋体" w:cs="Times New Roman"/>
          <w:bCs/>
          <w:color w:val="000000" w:themeColor="text1"/>
          <w:szCs w:val="24"/>
        </w:rPr>
        <w:t>。</w:t>
      </w:r>
    </w:p>
    <w:p w14:paraId="5DD7E981" w14:textId="77777777" w:rsidR="0040170D" w:rsidRPr="00D83611" w:rsidRDefault="0040170D" w:rsidP="0040170D">
      <w:pPr>
        <w:pStyle w:val="ae"/>
        <w:snapToGrid w:val="0"/>
        <w:spacing w:beforeLines="0" w:before="0" w:afterLines="0" w:after="0"/>
        <w:ind w:firstLineChars="200" w:firstLine="480"/>
        <w:rPr>
          <w:rFonts w:ascii="Times New Roman" w:eastAsia="宋体" w:cs="Times New Roman"/>
          <w:color w:val="000000" w:themeColor="text1"/>
          <w:szCs w:val="24"/>
        </w:rPr>
      </w:pPr>
      <w:r w:rsidRPr="00D83611">
        <w:rPr>
          <w:rFonts w:ascii="Times New Roman" w:eastAsia="宋体" w:cs="Times New Roman" w:hint="eastAsia"/>
          <w:bCs/>
          <w:color w:val="000000" w:themeColor="text1"/>
          <w:szCs w:val="24"/>
        </w:rPr>
        <w:t>（</w:t>
      </w:r>
      <w:r w:rsidRPr="00D83611">
        <w:rPr>
          <w:rFonts w:ascii="Times New Roman" w:eastAsia="宋体" w:cs="Times New Roman" w:hint="eastAsia"/>
          <w:bCs/>
          <w:color w:val="000000" w:themeColor="text1"/>
          <w:szCs w:val="24"/>
        </w:rPr>
        <w:t>5</w:t>
      </w:r>
      <w:r w:rsidRPr="00D83611">
        <w:rPr>
          <w:rFonts w:ascii="Times New Roman" w:eastAsia="宋体" w:cs="Times New Roman" w:hint="eastAsia"/>
          <w:bCs/>
          <w:color w:val="000000" w:themeColor="text1"/>
          <w:szCs w:val="24"/>
        </w:rPr>
        <w:t>）</w:t>
      </w:r>
      <w:r w:rsidRPr="00D83611">
        <w:rPr>
          <w:rFonts w:ascii="Times New Roman" w:eastAsia="宋体" w:cs="Times New Roman" w:hint="eastAsia"/>
          <w:bCs/>
          <w:color w:val="000000" w:themeColor="text1"/>
          <w:szCs w:val="24"/>
        </w:rPr>
        <w:t>201</w:t>
      </w:r>
      <w:r w:rsidRPr="00D83611">
        <w:rPr>
          <w:rFonts w:ascii="Times New Roman" w:eastAsia="宋体" w:cs="Times New Roman" w:hint="eastAsia"/>
          <w:color w:val="000000" w:themeColor="text1"/>
          <w:szCs w:val="24"/>
        </w:rPr>
        <w:t>8</w:t>
      </w:r>
      <w:r w:rsidRPr="00D83611">
        <w:rPr>
          <w:rFonts w:ascii="Times New Roman" w:eastAsia="宋体" w:cs="Times New Roman"/>
          <w:color w:val="000000" w:themeColor="text1"/>
          <w:szCs w:val="24"/>
        </w:rPr>
        <w:t>年</w:t>
      </w:r>
      <w:r w:rsidRPr="00D83611">
        <w:rPr>
          <w:rFonts w:ascii="Times New Roman" w:eastAsia="宋体" w:cs="Times New Roman" w:hint="eastAsia"/>
          <w:color w:val="000000" w:themeColor="text1"/>
          <w:szCs w:val="24"/>
        </w:rPr>
        <w:t>10</w:t>
      </w:r>
      <w:r w:rsidRPr="00D83611">
        <w:rPr>
          <w:rFonts w:ascii="Times New Roman" w:eastAsia="宋体" w:cs="Times New Roman"/>
          <w:color w:val="000000" w:themeColor="text1"/>
          <w:szCs w:val="24"/>
        </w:rPr>
        <w:t>月</w:t>
      </w:r>
      <w:r w:rsidRPr="00D83611">
        <w:rPr>
          <w:rFonts w:ascii="Times New Roman" w:eastAsia="宋体" w:cs="Times New Roman" w:hint="eastAsia"/>
          <w:color w:val="000000" w:themeColor="text1"/>
          <w:szCs w:val="24"/>
        </w:rPr>
        <w:t>9</w:t>
      </w:r>
      <w:r w:rsidRPr="00D83611">
        <w:rPr>
          <w:rFonts w:ascii="Times New Roman" w:eastAsia="宋体" w:cs="Times New Roman"/>
          <w:color w:val="000000" w:themeColor="text1"/>
          <w:szCs w:val="24"/>
        </w:rPr>
        <w:t>日，我单位</w:t>
      </w:r>
      <w:r w:rsidRPr="00D83611">
        <w:rPr>
          <w:rFonts w:ascii="Times New Roman" w:eastAsia="宋体" w:cs="Times New Roman" w:hint="eastAsia"/>
          <w:color w:val="000000" w:themeColor="text1"/>
          <w:szCs w:val="24"/>
        </w:rPr>
        <w:t>编制组与</w:t>
      </w:r>
      <w:r w:rsidRPr="00D83611">
        <w:rPr>
          <w:rFonts w:ascii="Times New Roman" w:eastAsia="宋体" w:cs="Times New Roman"/>
          <w:color w:val="000000" w:themeColor="text1"/>
          <w:szCs w:val="24"/>
        </w:rPr>
        <w:t>建设单位</w:t>
      </w:r>
      <w:r w:rsidRPr="00D83611">
        <w:rPr>
          <w:rFonts w:ascii="Times New Roman" w:eastAsia="宋体" w:cs="Times New Roman" w:hint="eastAsia"/>
          <w:color w:val="000000" w:themeColor="text1"/>
          <w:szCs w:val="24"/>
        </w:rPr>
        <w:t>相关技术负责人进行技术</w:t>
      </w:r>
      <w:r w:rsidRPr="00D83611">
        <w:rPr>
          <w:rFonts w:ascii="Times New Roman" w:eastAsia="宋体" w:cs="Times New Roman" w:hint="eastAsia"/>
          <w:color w:val="000000" w:themeColor="text1"/>
          <w:szCs w:val="24"/>
        </w:rPr>
        <w:lastRenderedPageBreak/>
        <w:t>交流。</w:t>
      </w:r>
    </w:p>
    <w:p w14:paraId="3F25F2DF" w14:textId="77777777" w:rsidR="0040170D" w:rsidRPr="00D83611" w:rsidRDefault="0040170D" w:rsidP="0040170D">
      <w:pPr>
        <w:pStyle w:val="ae"/>
        <w:snapToGrid w:val="0"/>
        <w:spacing w:beforeLines="0" w:before="0" w:afterLines="0" w:after="0"/>
        <w:ind w:firstLineChars="200" w:firstLine="480"/>
        <w:rPr>
          <w:rFonts w:ascii="Times New Roman" w:eastAsia="宋体" w:cs="Times New Roman"/>
          <w:color w:val="000000" w:themeColor="text1"/>
          <w:szCs w:val="24"/>
        </w:rPr>
      </w:pPr>
      <w:r w:rsidRPr="00D83611">
        <w:rPr>
          <w:rFonts w:ascii="Times New Roman" w:eastAsia="宋体" w:cs="Times New Roman" w:hint="eastAsia"/>
          <w:bCs/>
          <w:color w:val="000000" w:themeColor="text1"/>
          <w:szCs w:val="24"/>
        </w:rPr>
        <w:t>（</w:t>
      </w:r>
      <w:r w:rsidRPr="00D83611">
        <w:rPr>
          <w:rFonts w:ascii="Times New Roman" w:eastAsia="宋体" w:cs="Times New Roman" w:hint="eastAsia"/>
          <w:bCs/>
          <w:color w:val="000000" w:themeColor="text1"/>
          <w:szCs w:val="24"/>
        </w:rPr>
        <w:t>6</w:t>
      </w:r>
      <w:r w:rsidRPr="00D83611">
        <w:rPr>
          <w:rFonts w:ascii="Times New Roman" w:eastAsia="宋体" w:cs="Times New Roman" w:hint="eastAsia"/>
          <w:bCs/>
          <w:color w:val="000000" w:themeColor="text1"/>
          <w:szCs w:val="24"/>
        </w:rPr>
        <w:t>）</w:t>
      </w:r>
      <w:r w:rsidRPr="00D83611">
        <w:rPr>
          <w:rFonts w:ascii="Times New Roman" w:eastAsia="宋体" w:cs="Times New Roman" w:hint="eastAsia"/>
          <w:bCs/>
          <w:color w:val="000000" w:themeColor="text1"/>
          <w:szCs w:val="24"/>
        </w:rPr>
        <w:t>201</w:t>
      </w:r>
      <w:r w:rsidRPr="00D83611">
        <w:rPr>
          <w:rFonts w:ascii="Times New Roman" w:eastAsia="宋体" w:cs="Times New Roman" w:hint="eastAsia"/>
          <w:color w:val="000000" w:themeColor="text1"/>
          <w:szCs w:val="24"/>
        </w:rPr>
        <w:t>8</w:t>
      </w:r>
      <w:r w:rsidRPr="00D83611">
        <w:rPr>
          <w:rFonts w:ascii="Times New Roman" w:eastAsia="宋体" w:cs="Times New Roman"/>
          <w:color w:val="000000" w:themeColor="text1"/>
          <w:szCs w:val="24"/>
        </w:rPr>
        <w:t>年</w:t>
      </w:r>
      <w:r w:rsidRPr="00D83611">
        <w:rPr>
          <w:rFonts w:ascii="Times New Roman" w:eastAsia="宋体" w:cs="Times New Roman" w:hint="eastAsia"/>
          <w:color w:val="000000" w:themeColor="text1"/>
          <w:szCs w:val="24"/>
        </w:rPr>
        <w:t>10</w:t>
      </w:r>
      <w:r w:rsidRPr="00D83611">
        <w:rPr>
          <w:rFonts w:ascii="Times New Roman" w:eastAsia="宋体" w:cs="Times New Roman"/>
          <w:color w:val="000000" w:themeColor="text1"/>
          <w:szCs w:val="24"/>
        </w:rPr>
        <w:t>月</w:t>
      </w:r>
      <w:r w:rsidRPr="00D83611">
        <w:rPr>
          <w:rFonts w:ascii="Times New Roman" w:eastAsia="宋体" w:cs="Times New Roman" w:hint="eastAsia"/>
          <w:color w:val="000000" w:themeColor="text1"/>
          <w:szCs w:val="24"/>
        </w:rPr>
        <w:t>24</w:t>
      </w:r>
      <w:r w:rsidRPr="00D83611">
        <w:rPr>
          <w:rFonts w:ascii="Times New Roman" w:eastAsia="宋体" w:cs="Times New Roman"/>
          <w:color w:val="000000" w:themeColor="text1"/>
          <w:szCs w:val="24"/>
        </w:rPr>
        <w:t>日，我单位</w:t>
      </w:r>
      <w:r w:rsidRPr="00D83611">
        <w:rPr>
          <w:rFonts w:ascii="Times New Roman" w:eastAsia="宋体" w:cs="Times New Roman" w:hint="eastAsia"/>
          <w:color w:val="000000" w:themeColor="text1"/>
          <w:szCs w:val="24"/>
        </w:rPr>
        <w:t>编制组与</w:t>
      </w:r>
      <w:r w:rsidRPr="00D83611">
        <w:rPr>
          <w:rFonts w:ascii="Times New Roman" w:eastAsia="宋体" w:cs="Times New Roman"/>
          <w:color w:val="000000" w:themeColor="text1"/>
          <w:szCs w:val="24"/>
        </w:rPr>
        <w:t>建设单位</w:t>
      </w:r>
      <w:r w:rsidRPr="00D83611">
        <w:rPr>
          <w:rFonts w:ascii="Times New Roman" w:eastAsia="宋体" w:cs="Times New Roman" w:hint="eastAsia"/>
          <w:color w:val="000000" w:themeColor="text1"/>
          <w:szCs w:val="24"/>
        </w:rPr>
        <w:t>相关技术负责人、设计单位（机械工业第四设计研究院有限公司）技术负责人进行技术交流。</w:t>
      </w:r>
    </w:p>
    <w:p w14:paraId="2DE33C44" w14:textId="58E3BF65" w:rsidR="0040170D" w:rsidRPr="00D83611" w:rsidRDefault="0040170D" w:rsidP="0040170D">
      <w:pPr>
        <w:pStyle w:val="ae"/>
        <w:snapToGrid w:val="0"/>
        <w:spacing w:beforeLines="0" w:before="0" w:afterLines="0" w:after="0"/>
        <w:ind w:firstLineChars="200" w:firstLine="480"/>
        <w:rPr>
          <w:rFonts w:ascii="Times New Roman" w:eastAsia="宋体" w:cs="Times New Roman"/>
          <w:color w:val="000000" w:themeColor="text1"/>
          <w:szCs w:val="24"/>
        </w:rPr>
      </w:pPr>
      <w:r w:rsidRPr="00D83611">
        <w:rPr>
          <w:rFonts w:ascii="Times New Roman" w:eastAsia="宋体" w:cs="Times New Roman"/>
          <w:color w:val="000000" w:themeColor="text1"/>
          <w:szCs w:val="24"/>
        </w:rPr>
        <w:t>（</w:t>
      </w:r>
      <w:r w:rsidRPr="00D83611">
        <w:rPr>
          <w:rFonts w:ascii="Times New Roman" w:eastAsia="宋体" w:cs="Times New Roman" w:hint="eastAsia"/>
          <w:color w:val="000000" w:themeColor="text1"/>
          <w:szCs w:val="24"/>
        </w:rPr>
        <w:t>7</w:t>
      </w:r>
      <w:r w:rsidRPr="00D83611">
        <w:rPr>
          <w:rFonts w:ascii="Times New Roman" w:eastAsia="宋体" w:cs="Times New Roman"/>
          <w:color w:val="000000" w:themeColor="text1"/>
          <w:szCs w:val="24"/>
        </w:rPr>
        <w:t>）</w:t>
      </w:r>
      <w:r w:rsidRPr="00D83611">
        <w:rPr>
          <w:rFonts w:ascii="Times New Roman" w:eastAsia="宋体" w:cs="Times New Roman"/>
          <w:color w:val="000000" w:themeColor="text1"/>
          <w:szCs w:val="24"/>
        </w:rPr>
        <w:t>201</w:t>
      </w:r>
      <w:r w:rsidRPr="00D83611">
        <w:rPr>
          <w:rFonts w:ascii="Times New Roman" w:eastAsia="宋体" w:cs="Times New Roman" w:hint="eastAsia"/>
          <w:color w:val="000000" w:themeColor="text1"/>
          <w:szCs w:val="24"/>
        </w:rPr>
        <w:t>8</w:t>
      </w:r>
      <w:r w:rsidRPr="00D83611">
        <w:rPr>
          <w:rFonts w:ascii="Times New Roman" w:eastAsia="宋体" w:cs="Times New Roman"/>
          <w:color w:val="000000" w:themeColor="text1"/>
          <w:szCs w:val="24"/>
        </w:rPr>
        <w:t>年</w:t>
      </w:r>
      <w:r w:rsidRPr="00D83611">
        <w:rPr>
          <w:rFonts w:ascii="Times New Roman" w:eastAsia="宋体" w:cs="Times New Roman" w:hint="eastAsia"/>
          <w:color w:val="000000" w:themeColor="text1"/>
          <w:szCs w:val="24"/>
        </w:rPr>
        <w:t>11</w:t>
      </w:r>
      <w:r w:rsidRPr="00D83611">
        <w:rPr>
          <w:rFonts w:ascii="Times New Roman" w:eastAsia="宋体" w:cs="Times New Roman"/>
          <w:color w:val="000000" w:themeColor="text1"/>
          <w:szCs w:val="24"/>
        </w:rPr>
        <w:t>月</w:t>
      </w:r>
      <w:r w:rsidRPr="00D83611">
        <w:rPr>
          <w:rFonts w:ascii="Times New Roman" w:eastAsia="宋体" w:cs="Times New Roman" w:hint="eastAsia"/>
          <w:color w:val="000000" w:themeColor="text1"/>
          <w:szCs w:val="24"/>
        </w:rPr>
        <w:t>11</w:t>
      </w:r>
      <w:r w:rsidRPr="00D83611">
        <w:rPr>
          <w:rFonts w:ascii="Times New Roman" w:eastAsia="宋体" w:cs="Times New Roman"/>
          <w:color w:val="000000" w:themeColor="text1"/>
          <w:szCs w:val="24"/>
        </w:rPr>
        <w:t>日，</w:t>
      </w:r>
      <w:r w:rsidRPr="00D83611">
        <w:rPr>
          <w:rFonts w:ascii="Times New Roman" w:eastAsia="宋体" w:cs="Times New Roman" w:hint="eastAsia"/>
          <w:color w:val="000000" w:themeColor="text1"/>
          <w:szCs w:val="24"/>
        </w:rPr>
        <w:t>我</w:t>
      </w:r>
      <w:r w:rsidRPr="00D83611">
        <w:rPr>
          <w:rFonts w:ascii="Times New Roman" w:eastAsia="宋体" w:cs="Times New Roman"/>
          <w:color w:val="000000" w:themeColor="text1"/>
          <w:szCs w:val="24"/>
        </w:rPr>
        <w:t>单位完成了《</w:t>
      </w:r>
      <w:r w:rsidR="003770DB" w:rsidRPr="00D83611">
        <w:rPr>
          <w:rFonts w:ascii="Times New Roman" w:eastAsia="宋体" w:cs="Times New Roman" w:hint="eastAsia"/>
          <w:bCs/>
          <w:color w:val="000000" w:themeColor="text1"/>
          <w:szCs w:val="24"/>
        </w:rPr>
        <w:t>年产</w:t>
      </w:r>
      <w:r w:rsidR="003770DB" w:rsidRPr="00D83611">
        <w:rPr>
          <w:rFonts w:ascii="Times New Roman" w:eastAsia="宋体" w:cs="Times New Roman" w:hint="eastAsia"/>
          <w:bCs/>
          <w:color w:val="000000" w:themeColor="text1"/>
          <w:szCs w:val="24"/>
        </w:rPr>
        <w:t>8</w:t>
      </w:r>
      <w:r w:rsidR="003770DB" w:rsidRPr="00D83611">
        <w:rPr>
          <w:rFonts w:ascii="Times New Roman" w:eastAsia="宋体" w:cs="Times New Roman"/>
          <w:bCs/>
          <w:color w:val="000000" w:themeColor="text1"/>
          <w:szCs w:val="24"/>
        </w:rPr>
        <w:t>0</w:t>
      </w:r>
      <w:r w:rsidR="003770DB" w:rsidRPr="00D83611">
        <w:rPr>
          <w:rFonts w:ascii="Times New Roman" w:eastAsia="宋体" w:cs="Times New Roman" w:hint="eastAsia"/>
          <w:bCs/>
          <w:color w:val="000000" w:themeColor="text1"/>
          <w:szCs w:val="24"/>
        </w:rPr>
        <w:t>万吨新型生态绿色有机肥</w:t>
      </w:r>
      <w:r w:rsidRPr="00D83611">
        <w:rPr>
          <w:rFonts w:ascii="Times New Roman" w:eastAsia="宋体" w:cs="Times New Roman" w:hint="eastAsia"/>
          <w:bCs/>
          <w:color w:val="000000" w:themeColor="text1"/>
          <w:szCs w:val="24"/>
        </w:rPr>
        <w:t>项目环境影响报告书</w:t>
      </w:r>
      <w:r w:rsidRPr="00D83611">
        <w:rPr>
          <w:rFonts w:ascii="Times New Roman" w:eastAsia="宋体" w:cs="Times New Roman"/>
          <w:color w:val="000000" w:themeColor="text1"/>
          <w:szCs w:val="24"/>
        </w:rPr>
        <w:t>》</w:t>
      </w:r>
      <w:r w:rsidRPr="00D83611">
        <w:rPr>
          <w:rFonts w:ascii="Times New Roman" w:eastAsia="宋体" w:cs="Times New Roman" w:hint="eastAsia"/>
          <w:color w:val="000000" w:themeColor="text1"/>
          <w:szCs w:val="24"/>
        </w:rPr>
        <w:t>（内审稿）</w:t>
      </w:r>
      <w:r w:rsidRPr="00D83611">
        <w:rPr>
          <w:rFonts w:ascii="Times New Roman" w:eastAsia="宋体" w:cs="Times New Roman"/>
          <w:color w:val="000000" w:themeColor="text1"/>
          <w:szCs w:val="24"/>
        </w:rPr>
        <w:t>的编制，进行专家技术咨询。</w:t>
      </w:r>
    </w:p>
    <w:p w14:paraId="018BBBB9" w14:textId="77777777" w:rsidR="0040170D" w:rsidRPr="00D83611" w:rsidRDefault="0040170D" w:rsidP="0040170D">
      <w:pPr>
        <w:pStyle w:val="ae"/>
        <w:snapToGrid w:val="0"/>
        <w:spacing w:beforeLines="0" w:before="0" w:afterLines="0" w:after="0"/>
        <w:ind w:firstLineChars="200" w:firstLine="480"/>
        <w:rPr>
          <w:rFonts w:ascii="Times New Roman" w:eastAsia="宋体" w:cs="Times New Roman"/>
          <w:color w:val="000000" w:themeColor="text1"/>
          <w:szCs w:val="24"/>
        </w:rPr>
      </w:pPr>
      <w:r w:rsidRPr="00D83611">
        <w:rPr>
          <w:rFonts w:ascii="Times New Roman" w:eastAsia="宋体" w:cs="Times New Roman" w:hint="eastAsia"/>
          <w:color w:val="000000" w:themeColor="text1"/>
          <w:szCs w:val="24"/>
        </w:rPr>
        <w:t>（</w:t>
      </w:r>
      <w:r w:rsidRPr="00D83611">
        <w:rPr>
          <w:rFonts w:ascii="Times New Roman" w:eastAsia="宋体" w:cs="Times New Roman" w:hint="eastAsia"/>
          <w:color w:val="000000" w:themeColor="text1"/>
          <w:szCs w:val="24"/>
        </w:rPr>
        <w:t>8</w:t>
      </w:r>
      <w:r w:rsidRPr="00D83611">
        <w:rPr>
          <w:rFonts w:ascii="Times New Roman" w:eastAsia="宋体" w:cs="Times New Roman" w:hint="eastAsia"/>
          <w:color w:val="000000" w:themeColor="text1"/>
          <w:szCs w:val="24"/>
        </w:rPr>
        <w:t>）</w:t>
      </w:r>
      <w:r w:rsidRPr="00D83611">
        <w:rPr>
          <w:rFonts w:ascii="Times New Roman" w:eastAsia="宋体" w:cs="Times New Roman"/>
          <w:color w:val="000000" w:themeColor="text1"/>
          <w:szCs w:val="24"/>
        </w:rPr>
        <w:t>201</w:t>
      </w:r>
      <w:r w:rsidRPr="00D83611">
        <w:rPr>
          <w:rFonts w:ascii="Times New Roman" w:eastAsia="宋体" w:cs="Times New Roman" w:hint="eastAsia"/>
          <w:color w:val="000000" w:themeColor="text1"/>
          <w:szCs w:val="24"/>
        </w:rPr>
        <w:t>8</w:t>
      </w:r>
      <w:r w:rsidRPr="00D83611">
        <w:rPr>
          <w:rFonts w:ascii="Times New Roman" w:eastAsia="宋体" w:cs="Times New Roman"/>
          <w:color w:val="000000" w:themeColor="text1"/>
          <w:szCs w:val="24"/>
        </w:rPr>
        <w:t>年</w:t>
      </w:r>
      <w:r w:rsidRPr="00D83611">
        <w:rPr>
          <w:rFonts w:ascii="Times New Roman" w:eastAsia="宋体" w:cs="Times New Roman" w:hint="eastAsia"/>
          <w:color w:val="000000" w:themeColor="text1"/>
          <w:szCs w:val="24"/>
        </w:rPr>
        <w:t>11</w:t>
      </w:r>
      <w:r w:rsidRPr="00D83611">
        <w:rPr>
          <w:rFonts w:ascii="Times New Roman" w:eastAsia="宋体" w:cs="Times New Roman"/>
          <w:color w:val="000000" w:themeColor="text1"/>
          <w:szCs w:val="24"/>
        </w:rPr>
        <w:t>月</w:t>
      </w:r>
      <w:r w:rsidRPr="00D83611">
        <w:rPr>
          <w:rFonts w:ascii="Times New Roman" w:eastAsia="宋体" w:cs="Times New Roman" w:hint="eastAsia"/>
          <w:color w:val="000000" w:themeColor="text1"/>
          <w:szCs w:val="24"/>
        </w:rPr>
        <w:t>16</w:t>
      </w:r>
      <w:r w:rsidRPr="00D83611">
        <w:rPr>
          <w:rFonts w:ascii="Times New Roman" w:eastAsia="宋体" w:cs="Times New Roman"/>
          <w:color w:val="000000" w:themeColor="text1"/>
          <w:szCs w:val="24"/>
        </w:rPr>
        <w:t>日，</w:t>
      </w:r>
      <w:r w:rsidRPr="00D83611">
        <w:rPr>
          <w:rFonts w:ascii="Times New Roman" w:eastAsia="宋体" w:cs="Times New Roman" w:hint="eastAsia"/>
          <w:color w:val="000000" w:themeColor="text1"/>
          <w:szCs w:val="24"/>
        </w:rPr>
        <w:t>我</w:t>
      </w:r>
      <w:r w:rsidRPr="00D83611">
        <w:rPr>
          <w:rFonts w:ascii="Times New Roman" w:eastAsia="宋体" w:cs="Times New Roman"/>
          <w:color w:val="000000" w:themeColor="text1"/>
          <w:szCs w:val="24"/>
        </w:rPr>
        <w:t>单位</w:t>
      </w:r>
      <w:r w:rsidRPr="00D83611">
        <w:rPr>
          <w:rFonts w:ascii="Times New Roman" w:eastAsia="宋体" w:cs="Times New Roman" w:hint="eastAsia"/>
          <w:color w:val="000000" w:themeColor="text1"/>
          <w:szCs w:val="24"/>
        </w:rPr>
        <w:t>在昆明市环境工程评估中心网站上进行了全文公示。</w:t>
      </w:r>
    </w:p>
    <w:p w14:paraId="3E3AC1DE" w14:textId="05024477" w:rsidR="00432213" w:rsidRPr="00D83611" w:rsidRDefault="00432213" w:rsidP="00432213">
      <w:pPr>
        <w:keepNext/>
        <w:keepLines/>
        <w:spacing w:line="360" w:lineRule="auto"/>
        <w:outlineLvl w:val="1"/>
        <w:rPr>
          <w:rFonts w:ascii="Times New Roman" w:eastAsia="宋体"/>
          <w:b/>
          <w:bCs/>
          <w:color w:val="000000" w:themeColor="text1"/>
          <w:szCs w:val="28"/>
        </w:rPr>
      </w:pPr>
      <w:bookmarkStart w:id="18" w:name="_Toc14687"/>
      <w:bookmarkStart w:id="19" w:name="_Toc497620084"/>
      <w:bookmarkStart w:id="20" w:name="_Toc6142"/>
      <w:bookmarkStart w:id="21" w:name="_Toc7681"/>
      <w:bookmarkStart w:id="22" w:name="_Toc1002"/>
      <w:bookmarkStart w:id="23" w:name="_Toc2343"/>
      <w:r w:rsidRPr="00D83611">
        <w:rPr>
          <w:rFonts w:ascii="Times New Roman" w:eastAsia="宋体"/>
          <w:b/>
          <w:bCs/>
          <w:color w:val="000000" w:themeColor="text1"/>
          <w:szCs w:val="28"/>
        </w:rPr>
        <w:t>1.3</w:t>
      </w:r>
      <w:r w:rsidRPr="00D83611">
        <w:rPr>
          <w:rFonts w:ascii="Times New Roman" w:eastAsia="宋体"/>
          <w:b/>
          <w:bCs/>
          <w:color w:val="000000" w:themeColor="text1"/>
          <w:szCs w:val="28"/>
        </w:rPr>
        <w:t>项目分析判定情况</w:t>
      </w:r>
      <w:bookmarkEnd w:id="18"/>
      <w:bookmarkEnd w:id="19"/>
      <w:bookmarkEnd w:id="20"/>
      <w:bookmarkEnd w:id="21"/>
      <w:bookmarkEnd w:id="22"/>
      <w:bookmarkEnd w:id="23"/>
    </w:p>
    <w:p w14:paraId="66E7ACDB" w14:textId="77777777" w:rsidR="00432213" w:rsidRPr="00D83611" w:rsidRDefault="00432213" w:rsidP="00432213">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1</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行业类别</w:t>
      </w:r>
    </w:p>
    <w:p w14:paraId="22515351" w14:textId="64A3EB6E" w:rsidR="00A10574" w:rsidRPr="00D83611" w:rsidRDefault="00E94090" w:rsidP="00A10574">
      <w:pPr>
        <w:snapToGrid w:val="0"/>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本项目以液氨、</w:t>
      </w:r>
      <w:r w:rsidR="004F7177" w:rsidRPr="00D83611">
        <w:rPr>
          <w:rFonts w:ascii="Times New Roman" w:eastAsia="宋体" w:hint="eastAsia"/>
          <w:color w:val="000000" w:themeColor="text1"/>
          <w:sz w:val="24"/>
          <w:szCs w:val="24"/>
        </w:rPr>
        <w:t>磷酸</w:t>
      </w:r>
      <w:proofErr w:type="gramStart"/>
      <w:r w:rsidR="004F7177" w:rsidRPr="00D83611">
        <w:rPr>
          <w:rFonts w:ascii="Times New Roman" w:eastAsia="宋体" w:hint="eastAsia"/>
          <w:color w:val="000000" w:themeColor="text1"/>
          <w:sz w:val="24"/>
          <w:szCs w:val="24"/>
        </w:rPr>
        <w:t>一</w:t>
      </w:r>
      <w:proofErr w:type="gramEnd"/>
      <w:r w:rsidR="004F7177" w:rsidRPr="00D83611">
        <w:rPr>
          <w:rFonts w:ascii="Times New Roman" w:eastAsia="宋体" w:hint="eastAsia"/>
          <w:color w:val="000000" w:themeColor="text1"/>
          <w:sz w:val="24"/>
          <w:szCs w:val="24"/>
        </w:rPr>
        <w:t>铵、硫酸钾和有机质、腐殖酸及二氧化碳气等生产绿色有机硝基复合肥和绿色</w:t>
      </w:r>
      <w:proofErr w:type="gramStart"/>
      <w:r w:rsidR="004F7177" w:rsidRPr="00D83611">
        <w:rPr>
          <w:rFonts w:ascii="Times New Roman" w:eastAsia="宋体" w:hint="eastAsia"/>
          <w:color w:val="000000" w:themeColor="text1"/>
          <w:sz w:val="24"/>
          <w:szCs w:val="24"/>
        </w:rPr>
        <w:t>有机尿基复合</w:t>
      </w:r>
      <w:proofErr w:type="gramEnd"/>
      <w:r w:rsidR="004F7177" w:rsidRPr="00D83611">
        <w:rPr>
          <w:rFonts w:ascii="Times New Roman" w:eastAsia="宋体" w:hint="eastAsia"/>
          <w:color w:val="000000" w:themeColor="text1"/>
          <w:sz w:val="24"/>
          <w:szCs w:val="24"/>
        </w:rPr>
        <w:t>肥，</w:t>
      </w:r>
      <w:r w:rsidR="00432213" w:rsidRPr="00D83611">
        <w:rPr>
          <w:rFonts w:ascii="Times New Roman" w:eastAsia="宋体" w:hint="eastAsia"/>
          <w:color w:val="000000" w:themeColor="text1"/>
          <w:sz w:val="24"/>
          <w:szCs w:val="24"/>
        </w:rPr>
        <w:t>根据《国民经济行业分类（</w:t>
      </w:r>
      <w:r w:rsidR="00432213" w:rsidRPr="00D83611">
        <w:rPr>
          <w:rFonts w:ascii="Times New Roman" w:eastAsia="宋体" w:hint="eastAsia"/>
          <w:color w:val="000000" w:themeColor="text1"/>
          <w:sz w:val="24"/>
          <w:szCs w:val="24"/>
        </w:rPr>
        <w:t>GB/T 4754-2017</w:t>
      </w:r>
      <w:r w:rsidR="00432213" w:rsidRPr="00D83611">
        <w:rPr>
          <w:rFonts w:ascii="Times New Roman" w:eastAsia="宋体" w:hint="eastAsia"/>
          <w:color w:val="000000" w:themeColor="text1"/>
          <w:sz w:val="24"/>
          <w:szCs w:val="24"/>
        </w:rPr>
        <w:t>）》，行业类别属于</w:t>
      </w:r>
      <w:r w:rsidR="00432213" w:rsidRPr="00D83611">
        <w:rPr>
          <w:rFonts w:ascii="Times New Roman" w:eastAsia="宋体" w:hint="eastAsia"/>
          <w:color w:val="000000" w:themeColor="text1"/>
          <w:sz w:val="24"/>
          <w:szCs w:val="24"/>
        </w:rPr>
        <w:t>C</w:t>
      </w:r>
      <w:r w:rsidR="00432213" w:rsidRPr="00D83611">
        <w:rPr>
          <w:rFonts w:ascii="Times New Roman" w:eastAsia="宋体"/>
          <w:color w:val="000000" w:themeColor="text1"/>
          <w:sz w:val="24"/>
          <w:szCs w:val="24"/>
        </w:rPr>
        <w:t>262</w:t>
      </w:r>
      <w:r w:rsidR="004F7177" w:rsidRPr="00D83611">
        <w:rPr>
          <w:rFonts w:ascii="Times New Roman" w:eastAsia="宋体" w:hint="eastAsia"/>
          <w:color w:val="000000" w:themeColor="text1"/>
          <w:sz w:val="24"/>
          <w:szCs w:val="24"/>
        </w:rPr>
        <w:t>肥料制造</w:t>
      </w:r>
      <w:r w:rsidR="00D75BDF" w:rsidRPr="00D83611">
        <w:rPr>
          <w:rFonts w:ascii="Times New Roman" w:eastAsia="宋体" w:hint="eastAsia"/>
          <w:color w:val="000000" w:themeColor="text1"/>
          <w:sz w:val="24"/>
          <w:szCs w:val="24"/>
        </w:rPr>
        <w:t>。</w:t>
      </w:r>
    </w:p>
    <w:p w14:paraId="269761B2" w14:textId="77777777" w:rsidR="004F7177" w:rsidRPr="00D83611" w:rsidRDefault="004F7177" w:rsidP="004F7177">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2</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环评类别</w:t>
      </w:r>
    </w:p>
    <w:p w14:paraId="7DB4B204" w14:textId="3F153654" w:rsidR="004F7177" w:rsidRPr="00D83611" w:rsidRDefault="004F7177" w:rsidP="004F7177">
      <w:pPr>
        <w:spacing w:line="360" w:lineRule="auto"/>
        <w:ind w:firstLineChars="200" w:firstLine="480"/>
        <w:rPr>
          <w:rFonts w:ascii="Times New Roman" w:eastAsia="宋体"/>
          <w:color w:val="000000" w:themeColor="text1"/>
          <w:sz w:val="24"/>
        </w:rPr>
      </w:pPr>
      <w:r w:rsidRPr="00D83611">
        <w:rPr>
          <w:rFonts w:ascii="Times New Roman" w:eastAsia="宋体"/>
          <w:color w:val="000000" w:themeColor="text1"/>
          <w:sz w:val="24"/>
        </w:rPr>
        <w:t>根据《建设项目环境影响评价分类管理名录》（环境保护部令</w:t>
      </w:r>
      <w:r w:rsidRPr="00D83611">
        <w:rPr>
          <w:rFonts w:ascii="Times New Roman" w:eastAsia="宋体"/>
          <w:color w:val="000000" w:themeColor="text1"/>
          <w:sz w:val="24"/>
        </w:rPr>
        <w:t xml:space="preserve"> </w:t>
      </w:r>
      <w:r w:rsidRPr="00D83611">
        <w:rPr>
          <w:rFonts w:ascii="Times New Roman" w:eastAsia="宋体"/>
          <w:color w:val="000000" w:themeColor="text1"/>
          <w:sz w:val="24"/>
        </w:rPr>
        <w:t>第</w:t>
      </w:r>
      <w:r w:rsidRPr="00D83611">
        <w:rPr>
          <w:rFonts w:ascii="Times New Roman" w:eastAsia="宋体"/>
          <w:color w:val="000000" w:themeColor="text1"/>
          <w:sz w:val="24"/>
        </w:rPr>
        <w:t>44</w:t>
      </w:r>
      <w:r w:rsidRPr="00D83611">
        <w:rPr>
          <w:rFonts w:ascii="Times New Roman" w:eastAsia="宋体"/>
          <w:color w:val="000000" w:themeColor="text1"/>
          <w:sz w:val="24"/>
        </w:rPr>
        <w:t>号）和</w:t>
      </w:r>
      <w:r w:rsidRPr="00D83611">
        <w:rPr>
          <w:rFonts w:ascii="Times New Roman" w:eastAsia="宋体"/>
          <w:color w:val="000000" w:themeColor="text1"/>
          <w:sz w:val="24"/>
        </w:rPr>
        <w:t>2018</w:t>
      </w:r>
      <w:r w:rsidRPr="00D83611">
        <w:rPr>
          <w:rFonts w:ascii="Times New Roman" w:eastAsia="宋体"/>
          <w:color w:val="000000" w:themeColor="text1"/>
          <w:sz w:val="24"/>
        </w:rPr>
        <w:t>年</w:t>
      </w:r>
      <w:r w:rsidRPr="00D83611">
        <w:rPr>
          <w:rFonts w:ascii="Times New Roman" w:eastAsia="宋体"/>
          <w:color w:val="000000" w:themeColor="text1"/>
          <w:sz w:val="24"/>
        </w:rPr>
        <w:t>4</w:t>
      </w:r>
      <w:r w:rsidRPr="00D83611">
        <w:rPr>
          <w:rFonts w:ascii="Times New Roman" w:eastAsia="宋体"/>
          <w:color w:val="000000" w:themeColor="text1"/>
          <w:sz w:val="24"/>
        </w:rPr>
        <w:t>月</w:t>
      </w:r>
      <w:r w:rsidRPr="00D83611">
        <w:rPr>
          <w:rFonts w:ascii="Times New Roman" w:eastAsia="宋体"/>
          <w:color w:val="000000" w:themeColor="text1"/>
          <w:sz w:val="24"/>
        </w:rPr>
        <w:t>28</w:t>
      </w:r>
      <w:r w:rsidRPr="00D83611">
        <w:rPr>
          <w:rFonts w:ascii="Times New Roman" w:eastAsia="宋体"/>
          <w:color w:val="000000" w:themeColor="text1"/>
          <w:sz w:val="24"/>
        </w:rPr>
        <w:t>日公布的《关于修改</w:t>
      </w:r>
      <w:r w:rsidRPr="00D83611">
        <w:rPr>
          <w:rFonts w:ascii="Times New Roman" w:eastAsia="宋体"/>
          <w:color w:val="000000" w:themeColor="text1"/>
          <w:sz w:val="24"/>
        </w:rPr>
        <w:t>&lt;</w:t>
      </w:r>
      <w:r w:rsidRPr="00D83611">
        <w:rPr>
          <w:rFonts w:ascii="Times New Roman" w:eastAsia="宋体"/>
          <w:color w:val="000000" w:themeColor="text1"/>
          <w:sz w:val="24"/>
        </w:rPr>
        <w:t>建设项目环境影响评价分类管理名录</w:t>
      </w:r>
      <w:r w:rsidRPr="00D83611">
        <w:rPr>
          <w:rFonts w:ascii="Times New Roman" w:eastAsia="宋体"/>
          <w:color w:val="000000" w:themeColor="text1"/>
          <w:sz w:val="24"/>
        </w:rPr>
        <w:t>&gt;</w:t>
      </w:r>
      <w:r w:rsidRPr="00D83611">
        <w:rPr>
          <w:rFonts w:ascii="Times New Roman" w:eastAsia="宋体"/>
          <w:color w:val="000000" w:themeColor="text1"/>
          <w:sz w:val="24"/>
        </w:rPr>
        <w:t>部分内容的决定》修正，本项目为</w:t>
      </w:r>
      <w:r w:rsidRPr="00D83611">
        <w:rPr>
          <w:rFonts w:ascii="Times New Roman" w:eastAsia="宋体"/>
          <w:color w:val="000000" w:themeColor="text1"/>
          <w:sz w:val="24"/>
        </w:rPr>
        <w:t>“</w:t>
      </w:r>
      <w:r w:rsidRPr="00D83611">
        <w:rPr>
          <w:rFonts w:ascii="Times New Roman" w:eastAsia="宋体"/>
          <w:color w:val="000000" w:themeColor="text1"/>
          <w:sz w:val="24"/>
        </w:rPr>
        <w:t>37</w:t>
      </w:r>
      <w:r w:rsidRPr="00D83611">
        <w:rPr>
          <w:rFonts w:ascii="Times New Roman" w:eastAsia="宋体"/>
          <w:color w:val="000000" w:themeColor="text1"/>
          <w:sz w:val="24"/>
        </w:rPr>
        <w:t>肥料制造</w:t>
      </w:r>
      <w:r w:rsidRPr="00D83611">
        <w:rPr>
          <w:rFonts w:ascii="Times New Roman" w:eastAsia="宋体"/>
          <w:color w:val="000000" w:themeColor="text1"/>
          <w:sz w:val="24"/>
        </w:rPr>
        <w:t>”</w:t>
      </w:r>
      <w:r w:rsidRPr="00D83611">
        <w:rPr>
          <w:rFonts w:ascii="Times New Roman" w:eastAsia="宋体"/>
          <w:color w:val="000000" w:themeColor="text1"/>
          <w:sz w:val="24"/>
        </w:rPr>
        <w:t>项目为有机复合肥涉及部分化学肥料，环评类别为</w:t>
      </w:r>
      <w:r w:rsidRPr="00D83611">
        <w:rPr>
          <w:rFonts w:ascii="Times New Roman" w:eastAsia="宋体"/>
          <w:color w:val="000000" w:themeColor="text1"/>
          <w:sz w:val="24"/>
        </w:rPr>
        <w:t>“</w:t>
      </w:r>
      <w:r w:rsidRPr="00D83611">
        <w:rPr>
          <w:rFonts w:ascii="Times New Roman" w:eastAsia="宋体"/>
          <w:color w:val="000000" w:themeColor="text1"/>
          <w:sz w:val="24"/>
        </w:rPr>
        <w:t>编制环境影响报告书</w:t>
      </w:r>
      <w:r w:rsidRPr="00D83611">
        <w:rPr>
          <w:rFonts w:ascii="Times New Roman" w:eastAsia="宋体"/>
          <w:color w:val="000000" w:themeColor="text1"/>
          <w:sz w:val="24"/>
        </w:rPr>
        <w:t>”</w:t>
      </w:r>
      <w:r w:rsidRPr="00D83611">
        <w:rPr>
          <w:rFonts w:ascii="Times New Roman" w:eastAsia="宋体"/>
          <w:color w:val="000000" w:themeColor="text1"/>
          <w:sz w:val="24"/>
        </w:rPr>
        <w:t>。</w:t>
      </w:r>
    </w:p>
    <w:p w14:paraId="34C3CCD4" w14:textId="77777777" w:rsidR="00D75BDF" w:rsidRPr="00D83611" w:rsidRDefault="00D75BDF" w:rsidP="00D75BDF">
      <w:pPr>
        <w:keepNext/>
        <w:keepLines/>
        <w:spacing w:line="360" w:lineRule="auto"/>
        <w:outlineLvl w:val="1"/>
        <w:rPr>
          <w:rFonts w:ascii="Times New Roman" w:eastAsia="宋体"/>
          <w:b/>
          <w:bCs/>
          <w:color w:val="000000" w:themeColor="text1"/>
          <w:szCs w:val="28"/>
        </w:rPr>
      </w:pPr>
      <w:bookmarkStart w:id="24" w:name="_Toc21495"/>
      <w:bookmarkStart w:id="25" w:name="_Toc18604"/>
      <w:bookmarkStart w:id="26" w:name="_Toc242"/>
      <w:bookmarkStart w:id="27" w:name="_Toc1678"/>
      <w:r w:rsidRPr="00D83611">
        <w:rPr>
          <w:rFonts w:ascii="Times New Roman" w:eastAsia="宋体" w:hint="eastAsia"/>
          <w:b/>
          <w:bCs/>
          <w:color w:val="000000" w:themeColor="text1"/>
          <w:szCs w:val="28"/>
        </w:rPr>
        <w:t>1.4</w:t>
      </w:r>
      <w:r w:rsidRPr="00D83611">
        <w:rPr>
          <w:rFonts w:ascii="Times New Roman" w:eastAsia="宋体" w:hint="eastAsia"/>
          <w:b/>
          <w:bCs/>
          <w:color w:val="000000" w:themeColor="text1"/>
          <w:szCs w:val="28"/>
        </w:rPr>
        <w:t>主要建设内容</w:t>
      </w:r>
      <w:bookmarkEnd w:id="24"/>
      <w:bookmarkEnd w:id="25"/>
      <w:bookmarkEnd w:id="26"/>
      <w:bookmarkEnd w:id="27"/>
    </w:p>
    <w:p w14:paraId="2BD20CDC" w14:textId="2157F450" w:rsidR="004F7177" w:rsidRPr="00D83611" w:rsidRDefault="009844BE" w:rsidP="005A4C76">
      <w:pPr>
        <w:spacing w:line="360" w:lineRule="auto"/>
        <w:ind w:firstLineChars="200" w:firstLine="480"/>
        <w:jc w:val="both"/>
        <w:rPr>
          <w:rFonts w:ascii="宋体" w:eastAsia="宋体" w:hAnsi="宋体"/>
          <w:color w:val="000000" w:themeColor="text1"/>
          <w:sz w:val="24"/>
        </w:rPr>
      </w:pPr>
      <w:r w:rsidRPr="00D83611">
        <w:rPr>
          <w:rFonts w:ascii="宋体" w:eastAsia="宋体" w:hAnsi="宋体" w:hint="eastAsia"/>
          <w:color w:val="000000" w:themeColor="text1"/>
          <w:sz w:val="24"/>
        </w:rPr>
        <w:t>本项目建设主要</w:t>
      </w:r>
      <w:proofErr w:type="gramStart"/>
      <w:r w:rsidRPr="00D83611">
        <w:rPr>
          <w:rFonts w:ascii="宋体" w:eastAsia="宋体" w:hAnsi="宋体" w:hint="eastAsia"/>
          <w:color w:val="000000" w:themeColor="text1"/>
          <w:sz w:val="24"/>
        </w:rPr>
        <w:t>分主体</w:t>
      </w:r>
      <w:proofErr w:type="gramEnd"/>
      <w:r w:rsidRPr="00D83611">
        <w:rPr>
          <w:rFonts w:ascii="宋体" w:eastAsia="宋体" w:hAnsi="宋体" w:hint="eastAsia"/>
          <w:color w:val="000000" w:themeColor="text1"/>
          <w:sz w:val="24"/>
        </w:rPr>
        <w:t>工程、辅助工程、公用工程和环保工程，其中主体工程包括</w:t>
      </w:r>
      <w:r w:rsidR="00067734" w:rsidRPr="00D83611">
        <w:rPr>
          <w:rFonts w:ascii="宋体" w:eastAsia="宋体" w:hAnsi="宋体" w:hint="eastAsia"/>
          <w:color w:val="000000" w:themeColor="text1"/>
          <w:sz w:val="24"/>
        </w:rPr>
        <w:t>一条</w:t>
      </w:r>
      <w:r w:rsidR="004A556E" w:rsidRPr="00D83611">
        <w:rPr>
          <w:rFonts w:ascii="宋体" w:eastAsia="宋体" w:hAnsi="宋体" w:hint="eastAsia"/>
          <w:color w:val="000000" w:themeColor="text1"/>
          <w:sz w:val="24"/>
        </w:rPr>
        <w:t>硝基复合肥生产线和</w:t>
      </w:r>
      <w:proofErr w:type="gramStart"/>
      <w:r w:rsidR="004A556E" w:rsidRPr="00D83611">
        <w:rPr>
          <w:rFonts w:ascii="宋体" w:eastAsia="宋体" w:hAnsi="宋体" w:hint="eastAsia"/>
          <w:color w:val="000000" w:themeColor="text1"/>
          <w:sz w:val="24"/>
        </w:rPr>
        <w:t>一条尿基复合肥</w:t>
      </w:r>
      <w:proofErr w:type="gramEnd"/>
      <w:r w:rsidR="004A556E" w:rsidRPr="00D83611">
        <w:rPr>
          <w:rFonts w:ascii="宋体" w:eastAsia="宋体" w:hAnsi="宋体" w:hint="eastAsia"/>
          <w:color w:val="000000" w:themeColor="text1"/>
          <w:sz w:val="24"/>
        </w:rPr>
        <w:t>生产线，辅助工程包括中间产物及最终产品仓储设施，环保设施包括</w:t>
      </w:r>
      <w:r w:rsidR="005A4C76" w:rsidRPr="00D83611">
        <w:rPr>
          <w:rFonts w:ascii="宋体" w:eastAsia="宋体" w:hAnsi="宋体" w:hint="eastAsia"/>
          <w:color w:val="000000" w:themeColor="text1"/>
          <w:sz w:val="24"/>
        </w:rPr>
        <w:t>。</w:t>
      </w:r>
    </w:p>
    <w:p w14:paraId="7E068FE4" w14:textId="77777777" w:rsidR="00812671" w:rsidRPr="00D83611" w:rsidRDefault="00812671" w:rsidP="00812671">
      <w:pPr>
        <w:keepNext/>
        <w:keepLines/>
        <w:spacing w:line="360" w:lineRule="auto"/>
        <w:outlineLvl w:val="1"/>
        <w:rPr>
          <w:rFonts w:ascii="Times New Roman" w:eastAsia="宋体"/>
          <w:b/>
          <w:bCs/>
          <w:color w:val="000000" w:themeColor="text1"/>
          <w:szCs w:val="28"/>
        </w:rPr>
      </w:pPr>
      <w:bookmarkStart w:id="28" w:name="_Toc31263"/>
      <w:bookmarkStart w:id="29" w:name="_Toc2600"/>
      <w:bookmarkStart w:id="30" w:name="_Toc11746"/>
      <w:bookmarkStart w:id="31" w:name="_Toc11537"/>
      <w:r w:rsidRPr="00D83611">
        <w:rPr>
          <w:rFonts w:ascii="Times New Roman" w:eastAsia="宋体" w:hint="eastAsia"/>
          <w:b/>
          <w:bCs/>
          <w:color w:val="000000" w:themeColor="text1"/>
          <w:szCs w:val="28"/>
        </w:rPr>
        <w:t>1.5</w:t>
      </w:r>
      <w:r w:rsidRPr="00D83611">
        <w:rPr>
          <w:rFonts w:ascii="Times New Roman" w:eastAsia="宋体" w:hint="eastAsia"/>
          <w:b/>
          <w:bCs/>
          <w:color w:val="000000" w:themeColor="text1"/>
          <w:szCs w:val="28"/>
        </w:rPr>
        <w:t>与产业政策、区域规划相符性分析</w:t>
      </w:r>
      <w:bookmarkEnd w:id="28"/>
      <w:bookmarkEnd w:id="29"/>
      <w:bookmarkEnd w:id="30"/>
      <w:bookmarkEnd w:id="31"/>
    </w:p>
    <w:p w14:paraId="5CCB2BF7" w14:textId="77777777" w:rsidR="00812671" w:rsidRPr="00D83611" w:rsidRDefault="00812671" w:rsidP="00812671">
      <w:pPr>
        <w:keepNext/>
        <w:keepLines/>
        <w:spacing w:line="360" w:lineRule="auto"/>
        <w:outlineLvl w:val="2"/>
        <w:rPr>
          <w:rFonts w:ascii="Times New Roman" w:eastAsia="宋体"/>
          <w:b/>
          <w:bCs/>
          <w:color w:val="000000" w:themeColor="text1"/>
          <w:sz w:val="24"/>
          <w:szCs w:val="24"/>
        </w:rPr>
      </w:pPr>
      <w:bookmarkStart w:id="32" w:name="_Toc30815"/>
      <w:bookmarkStart w:id="33" w:name="_Toc30378"/>
      <w:bookmarkStart w:id="34" w:name="_Toc17960"/>
      <w:bookmarkStart w:id="35" w:name="_Toc10382"/>
      <w:r w:rsidRPr="00D83611">
        <w:rPr>
          <w:rFonts w:ascii="Times New Roman" w:eastAsia="宋体" w:hint="eastAsia"/>
          <w:b/>
          <w:bCs/>
          <w:color w:val="000000" w:themeColor="text1"/>
          <w:sz w:val="24"/>
          <w:szCs w:val="24"/>
        </w:rPr>
        <w:t>1.5.1</w:t>
      </w:r>
      <w:r w:rsidRPr="00D83611">
        <w:rPr>
          <w:rFonts w:ascii="Times New Roman" w:eastAsia="宋体" w:hint="eastAsia"/>
          <w:b/>
          <w:bCs/>
          <w:color w:val="000000" w:themeColor="text1"/>
          <w:sz w:val="24"/>
          <w:szCs w:val="24"/>
        </w:rPr>
        <w:t>产业政策相符性分析</w:t>
      </w:r>
      <w:bookmarkEnd w:id="32"/>
      <w:bookmarkEnd w:id="33"/>
      <w:bookmarkEnd w:id="34"/>
      <w:bookmarkEnd w:id="35"/>
    </w:p>
    <w:p w14:paraId="00BC8BBF" w14:textId="55239220" w:rsidR="00812671" w:rsidRPr="00D83611" w:rsidRDefault="00812671" w:rsidP="00BB6F96">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rPr>
        <w:t>本项目以液氨、磷酸</w:t>
      </w:r>
      <w:proofErr w:type="gramStart"/>
      <w:r w:rsidRPr="00D83611">
        <w:rPr>
          <w:rFonts w:ascii="Times New Roman" w:eastAsia="宋体"/>
          <w:color w:val="000000" w:themeColor="text1"/>
          <w:sz w:val="24"/>
        </w:rPr>
        <w:t>一</w:t>
      </w:r>
      <w:proofErr w:type="gramEnd"/>
      <w:r w:rsidRPr="00D83611">
        <w:rPr>
          <w:rFonts w:ascii="Times New Roman" w:eastAsia="宋体"/>
          <w:color w:val="000000" w:themeColor="text1"/>
          <w:sz w:val="24"/>
        </w:rPr>
        <w:t>铵、硫酸钾和有机质、腐殖酸及二氧化碳气等生产绿色有机硝基复合肥和绿色</w:t>
      </w:r>
      <w:proofErr w:type="gramStart"/>
      <w:r w:rsidRPr="00D83611">
        <w:rPr>
          <w:rFonts w:ascii="Times New Roman" w:eastAsia="宋体"/>
          <w:color w:val="000000" w:themeColor="text1"/>
          <w:sz w:val="24"/>
        </w:rPr>
        <w:t>有机尿基复合</w:t>
      </w:r>
      <w:proofErr w:type="gramEnd"/>
      <w:r w:rsidRPr="00D83611">
        <w:rPr>
          <w:rFonts w:ascii="Times New Roman" w:eastAsia="宋体"/>
          <w:color w:val="000000" w:themeColor="text1"/>
          <w:sz w:val="24"/>
        </w:rPr>
        <w:t>肥，根据</w:t>
      </w:r>
      <w:proofErr w:type="gramStart"/>
      <w:r w:rsidRPr="00D83611">
        <w:rPr>
          <w:rFonts w:ascii="Times New Roman" w:eastAsia="宋体"/>
          <w:color w:val="000000" w:themeColor="text1"/>
          <w:sz w:val="24"/>
        </w:rPr>
        <w:t>国家发改</w:t>
      </w:r>
      <w:proofErr w:type="gramEnd"/>
      <w:r w:rsidRPr="00D83611">
        <w:rPr>
          <w:rFonts w:ascii="Times New Roman" w:eastAsia="宋体"/>
          <w:color w:val="000000" w:themeColor="text1"/>
          <w:sz w:val="24"/>
        </w:rPr>
        <w:t>委</w:t>
      </w:r>
      <w:r w:rsidRPr="00D83611">
        <w:rPr>
          <w:rFonts w:ascii="Times New Roman" w:eastAsia="宋体"/>
          <w:color w:val="000000" w:themeColor="text1"/>
          <w:sz w:val="24"/>
        </w:rPr>
        <w:t>2011</w:t>
      </w:r>
      <w:r w:rsidRPr="00D83611">
        <w:rPr>
          <w:rFonts w:ascii="Times New Roman" w:eastAsia="宋体"/>
          <w:color w:val="000000" w:themeColor="text1"/>
          <w:sz w:val="24"/>
        </w:rPr>
        <w:t>年</w:t>
      </w:r>
      <w:r w:rsidRPr="00D83611">
        <w:rPr>
          <w:rFonts w:ascii="Times New Roman" w:eastAsia="宋体"/>
          <w:color w:val="000000" w:themeColor="text1"/>
          <w:sz w:val="24"/>
        </w:rPr>
        <w:t>9</w:t>
      </w:r>
      <w:r w:rsidRPr="00D83611">
        <w:rPr>
          <w:rFonts w:ascii="Times New Roman" w:eastAsia="宋体"/>
          <w:color w:val="000000" w:themeColor="text1"/>
          <w:sz w:val="24"/>
        </w:rPr>
        <w:t>号令及</w:t>
      </w:r>
      <w:r w:rsidRPr="00D83611">
        <w:rPr>
          <w:rFonts w:ascii="Times New Roman" w:eastAsia="宋体"/>
          <w:color w:val="000000" w:themeColor="text1"/>
          <w:sz w:val="24"/>
        </w:rPr>
        <w:t>2013</w:t>
      </w:r>
      <w:r w:rsidRPr="00D83611">
        <w:rPr>
          <w:rFonts w:ascii="Times New Roman" w:eastAsia="宋体"/>
          <w:color w:val="000000" w:themeColor="text1"/>
          <w:sz w:val="24"/>
        </w:rPr>
        <w:t>年</w:t>
      </w:r>
      <w:r w:rsidRPr="00D83611">
        <w:rPr>
          <w:rFonts w:ascii="Times New Roman" w:eastAsia="宋体"/>
          <w:color w:val="000000" w:themeColor="text1"/>
          <w:sz w:val="24"/>
        </w:rPr>
        <w:t>21</w:t>
      </w:r>
      <w:r w:rsidRPr="00D83611">
        <w:rPr>
          <w:rFonts w:ascii="Times New Roman" w:eastAsia="宋体"/>
          <w:color w:val="000000" w:themeColor="text1"/>
          <w:sz w:val="24"/>
        </w:rPr>
        <w:t>号令公布的《产业结构调整指导目录》（</w:t>
      </w:r>
      <w:r w:rsidRPr="00D83611">
        <w:rPr>
          <w:rFonts w:ascii="Times New Roman" w:eastAsia="宋体"/>
          <w:color w:val="000000" w:themeColor="text1"/>
          <w:sz w:val="24"/>
        </w:rPr>
        <w:t>2011</w:t>
      </w:r>
      <w:r w:rsidRPr="00D83611">
        <w:rPr>
          <w:rFonts w:ascii="Times New Roman" w:eastAsia="宋体"/>
          <w:color w:val="000000" w:themeColor="text1"/>
          <w:sz w:val="24"/>
        </w:rPr>
        <w:t>年本）（</w:t>
      </w:r>
      <w:r w:rsidRPr="00D83611">
        <w:rPr>
          <w:rFonts w:ascii="Times New Roman" w:eastAsia="宋体"/>
          <w:color w:val="000000" w:themeColor="text1"/>
          <w:sz w:val="24"/>
        </w:rPr>
        <w:t>2013</w:t>
      </w:r>
      <w:r w:rsidRPr="00D83611">
        <w:rPr>
          <w:rFonts w:ascii="Times New Roman" w:eastAsia="宋体"/>
          <w:color w:val="000000" w:themeColor="text1"/>
          <w:sz w:val="24"/>
        </w:rPr>
        <w:t>年修正）为鼓励类</w:t>
      </w:r>
      <w:r w:rsidRPr="00D83611">
        <w:rPr>
          <w:rFonts w:ascii="Times New Roman" w:eastAsia="宋体"/>
          <w:color w:val="000000" w:themeColor="text1"/>
          <w:sz w:val="24"/>
        </w:rPr>
        <w:t>“</w:t>
      </w:r>
      <w:r w:rsidRPr="00D83611">
        <w:rPr>
          <w:rFonts w:ascii="Times New Roman" w:eastAsia="宋体"/>
          <w:color w:val="000000" w:themeColor="text1"/>
          <w:sz w:val="24"/>
        </w:rPr>
        <w:t>有机废弃物无害化处理及有机肥料产业化技术开发与应用</w:t>
      </w:r>
      <w:r w:rsidRPr="00D83611">
        <w:rPr>
          <w:rFonts w:ascii="Times New Roman" w:eastAsia="宋体"/>
          <w:color w:val="000000" w:themeColor="text1"/>
          <w:sz w:val="24"/>
        </w:rPr>
        <w:t>”</w:t>
      </w:r>
      <w:r w:rsidRPr="00D83611">
        <w:rPr>
          <w:rFonts w:ascii="Times New Roman" w:eastAsia="宋体"/>
          <w:color w:val="000000" w:themeColor="text1"/>
          <w:sz w:val="24"/>
        </w:rPr>
        <w:t>。</w:t>
      </w:r>
      <w:r w:rsidR="00BB6F96" w:rsidRPr="00D83611">
        <w:rPr>
          <w:rFonts w:ascii="Times New Roman" w:eastAsia="宋体"/>
          <w:color w:val="000000" w:themeColor="text1"/>
          <w:sz w:val="24"/>
        </w:rPr>
        <w:t>通过查阅《淘汰落后生产能力、工艺和产品的目录》本项目生产的工艺、产品及制造</w:t>
      </w:r>
      <w:r w:rsidR="00BB6F96" w:rsidRPr="00D83611">
        <w:rPr>
          <w:rFonts w:ascii="Times New Roman" w:eastAsia="宋体"/>
          <w:color w:val="000000" w:themeColor="text1"/>
          <w:sz w:val="24"/>
        </w:rPr>
        <w:lastRenderedPageBreak/>
        <w:t>过程中涉及的设备均不在目录规定的范围内；且项目位于安宁工业园区内</w:t>
      </w:r>
      <w:r w:rsidR="00BB6F96" w:rsidRPr="00D83611">
        <w:rPr>
          <w:rFonts w:ascii="Times New Roman" w:eastAsia="宋体" w:hint="eastAsia"/>
          <w:color w:val="000000" w:themeColor="text1"/>
          <w:sz w:val="24"/>
        </w:rPr>
        <w:t>（见附件</w:t>
      </w:r>
      <w:r w:rsidR="00BB6F96" w:rsidRPr="00D83611">
        <w:rPr>
          <w:rFonts w:ascii="Times New Roman" w:eastAsia="宋体" w:hint="eastAsia"/>
          <w:color w:val="000000" w:themeColor="text1"/>
          <w:sz w:val="24"/>
        </w:rPr>
        <w:t>8</w:t>
      </w:r>
      <w:r w:rsidR="00BB6F96" w:rsidRPr="00D83611">
        <w:rPr>
          <w:rFonts w:ascii="Times New Roman" w:eastAsia="宋体" w:hint="eastAsia"/>
          <w:color w:val="000000" w:themeColor="text1"/>
          <w:sz w:val="24"/>
        </w:rPr>
        <w:t>：项目位于工业园区的说明）</w:t>
      </w:r>
      <w:r w:rsidR="00BB6F96" w:rsidRPr="00D83611">
        <w:rPr>
          <w:rFonts w:ascii="Times New Roman" w:eastAsia="宋体"/>
          <w:color w:val="000000" w:themeColor="text1"/>
          <w:sz w:val="24"/>
        </w:rPr>
        <w:t>，园区基础设施完善，不涉及生态红线，不在负面准入清单内，符合安宁工业园区的相关规划，不存在制约因素。</w:t>
      </w:r>
    </w:p>
    <w:p w14:paraId="49EBC15C" w14:textId="77777777" w:rsidR="00812671" w:rsidRPr="00D83611" w:rsidRDefault="00812671" w:rsidP="00812671">
      <w:pPr>
        <w:keepNext/>
        <w:keepLines/>
        <w:spacing w:line="360" w:lineRule="auto"/>
        <w:outlineLvl w:val="2"/>
        <w:rPr>
          <w:rFonts w:ascii="Times New Roman" w:eastAsia="宋体"/>
          <w:b/>
          <w:bCs/>
          <w:color w:val="000000" w:themeColor="text1"/>
          <w:sz w:val="24"/>
          <w:szCs w:val="24"/>
        </w:rPr>
      </w:pPr>
      <w:bookmarkStart w:id="36" w:name="_Toc28330"/>
      <w:bookmarkStart w:id="37" w:name="_Toc32248"/>
      <w:bookmarkStart w:id="38" w:name="_Toc16008"/>
      <w:bookmarkStart w:id="39" w:name="_Toc18298"/>
      <w:r w:rsidRPr="00D83611">
        <w:rPr>
          <w:rFonts w:ascii="Times New Roman" w:eastAsia="宋体" w:hint="eastAsia"/>
          <w:b/>
          <w:bCs/>
          <w:color w:val="000000" w:themeColor="text1"/>
          <w:sz w:val="24"/>
          <w:szCs w:val="24"/>
        </w:rPr>
        <w:t>1.5.2</w:t>
      </w:r>
      <w:r w:rsidRPr="00D83611">
        <w:rPr>
          <w:rFonts w:ascii="Times New Roman" w:eastAsia="宋体" w:hint="eastAsia"/>
          <w:b/>
          <w:bCs/>
          <w:color w:val="000000" w:themeColor="text1"/>
          <w:sz w:val="24"/>
          <w:szCs w:val="24"/>
        </w:rPr>
        <w:t>区域规划相符性分析</w:t>
      </w:r>
      <w:bookmarkEnd w:id="36"/>
      <w:bookmarkEnd w:id="37"/>
      <w:bookmarkEnd w:id="38"/>
      <w:bookmarkEnd w:id="39"/>
    </w:p>
    <w:p w14:paraId="716164D2" w14:textId="260AF787" w:rsidR="00BB6F96" w:rsidRPr="00D83611" w:rsidRDefault="00BB6F96" w:rsidP="00BB6F96">
      <w:pPr>
        <w:spacing w:line="360" w:lineRule="auto"/>
        <w:ind w:leftChars="50" w:left="105" w:rightChars="50" w:right="105" w:firstLineChars="200" w:firstLine="482"/>
        <w:rPr>
          <w:rFonts w:ascii="Times New Roman" w:eastAsia="宋体"/>
          <w:b/>
          <w:color w:val="000000" w:themeColor="text1"/>
          <w:sz w:val="24"/>
          <w:szCs w:val="24"/>
        </w:rPr>
      </w:pPr>
      <w:r w:rsidRPr="00D83611">
        <w:rPr>
          <w:rFonts w:ascii="Times New Roman" w:eastAsia="宋体"/>
          <w:b/>
          <w:color w:val="000000" w:themeColor="text1"/>
          <w:sz w:val="24"/>
          <w:szCs w:val="24"/>
        </w:rPr>
        <w:t>1</w:t>
      </w:r>
      <w:r w:rsidRPr="00D83611">
        <w:rPr>
          <w:rFonts w:ascii="Times New Roman" w:eastAsia="宋体"/>
          <w:b/>
          <w:color w:val="000000" w:themeColor="text1"/>
          <w:sz w:val="24"/>
          <w:szCs w:val="24"/>
        </w:rPr>
        <w:t>、</w:t>
      </w:r>
      <w:r w:rsidRPr="00D83611">
        <w:rPr>
          <w:rFonts w:ascii="Times New Roman" w:eastAsia="宋体" w:hint="eastAsia"/>
          <w:b/>
          <w:color w:val="000000" w:themeColor="text1"/>
          <w:sz w:val="24"/>
          <w:szCs w:val="24"/>
        </w:rPr>
        <w:t>与</w:t>
      </w:r>
      <w:r w:rsidRPr="00D83611">
        <w:rPr>
          <w:rFonts w:ascii="Times New Roman" w:eastAsia="宋体"/>
          <w:b/>
          <w:color w:val="000000" w:themeColor="text1"/>
          <w:sz w:val="24"/>
          <w:szCs w:val="24"/>
        </w:rPr>
        <w:t>安宁市城市总体规划（</w:t>
      </w:r>
      <w:r w:rsidRPr="00D83611">
        <w:rPr>
          <w:rFonts w:ascii="Times New Roman" w:eastAsia="宋体"/>
          <w:b/>
          <w:color w:val="000000" w:themeColor="text1"/>
          <w:sz w:val="24"/>
          <w:szCs w:val="24"/>
        </w:rPr>
        <w:t>2008</w:t>
      </w:r>
      <w:r w:rsidRPr="00D83611">
        <w:rPr>
          <w:rFonts w:ascii="Times New Roman" w:eastAsia="宋体"/>
          <w:b/>
          <w:color w:val="000000" w:themeColor="text1"/>
          <w:sz w:val="24"/>
          <w:szCs w:val="24"/>
        </w:rPr>
        <w:t>－</w:t>
      </w:r>
      <w:r w:rsidRPr="00D83611">
        <w:rPr>
          <w:rFonts w:ascii="Times New Roman" w:eastAsia="宋体"/>
          <w:b/>
          <w:color w:val="000000" w:themeColor="text1"/>
          <w:sz w:val="24"/>
          <w:szCs w:val="24"/>
        </w:rPr>
        <w:t>2020</w:t>
      </w:r>
      <w:r w:rsidRPr="00D83611">
        <w:rPr>
          <w:rFonts w:ascii="Times New Roman" w:eastAsia="宋体"/>
          <w:b/>
          <w:color w:val="000000" w:themeColor="text1"/>
          <w:sz w:val="24"/>
          <w:szCs w:val="24"/>
        </w:rPr>
        <w:t>）</w:t>
      </w:r>
      <w:r w:rsidRPr="00D83611">
        <w:rPr>
          <w:rFonts w:ascii="Times New Roman" w:eastAsia="宋体" w:hint="eastAsia"/>
          <w:b/>
          <w:color w:val="000000" w:themeColor="text1"/>
          <w:sz w:val="24"/>
          <w:szCs w:val="24"/>
        </w:rPr>
        <w:t>符合性分析</w:t>
      </w:r>
    </w:p>
    <w:p w14:paraId="4065B3D7" w14:textId="77777777" w:rsidR="00BB6F96" w:rsidRPr="00D83611" w:rsidRDefault="00BB6F96" w:rsidP="00BB6F96">
      <w:pPr>
        <w:spacing w:line="360" w:lineRule="auto"/>
        <w:ind w:leftChars="50" w:left="105" w:rightChars="50" w:right="105" w:firstLineChars="200" w:firstLine="482"/>
        <w:rPr>
          <w:rFonts w:ascii="Times New Roman" w:eastAsia="宋体"/>
          <w:color w:val="000000" w:themeColor="text1"/>
          <w:sz w:val="24"/>
          <w:szCs w:val="24"/>
        </w:rPr>
      </w:pPr>
      <w:r w:rsidRPr="00D83611">
        <w:rPr>
          <w:rFonts w:ascii="Times New Roman" w:eastAsia="宋体"/>
          <w:b/>
          <w:color w:val="000000" w:themeColor="text1"/>
          <w:sz w:val="24"/>
          <w:szCs w:val="24"/>
        </w:rPr>
        <w:t>总体布局结构：</w:t>
      </w:r>
      <w:r w:rsidRPr="00D83611">
        <w:rPr>
          <w:rFonts w:ascii="Times New Roman" w:eastAsia="宋体"/>
          <w:color w:val="000000" w:themeColor="text1"/>
          <w:sz w:val="24"/>
          <w:szCs w:val="24"/>
        </w:rPr>
        <w:t>形成</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三区一带</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的城市空间发展布局结构，三区为城市中心区、工业园区、水资源保护及生态农业区，一带为螳螂</w:t>
      </w:r>
      <w:proofErr w:type="gramStart"/>
      <w:r w:rsidRPr="00D83611">
        <w:rPr>
          <w:rFonts w:ascii="Times New Roman" w:eastAsia="宋体"/>
          <w:color w:val="000000" w:themeColor="text1"/>
          <w:sz w:val="24"/>
          <w:szCs w:val="24"/>
        </w:rPr>
        <w:t>川旅游</w:t>
      </w:r>
      <w:proofErr w:type="gramEnd"/>
      <w:r w:rsidRPr="00D83611">
        <w:rPr>
          <w:rFonts w:ascii="Times New Roman" w:eastAsia="宋体"/>
          <w:color w:val="000000" w:themeColor="text1"/>
          <w:sz w:val="24"/>
          <w:szCs w:val="24"/>
        </w:rPr>
        <w:t>度假与景观带。</w:t>
      </w:r>
    </w:p>
    <w:p w14:paraId="18B11A25" w14:textId="77777777" w:rsidR="00BB6F96" w:rsidRPr="00D83611" w:rsidRDefault="00BB6F96" w:rsidP="00BB6F96">
      <w:pPr>
        <w:spacing w:line="360" w:lineRule="auto"/>
        <w:ind w:leftChars="50" w:left="105" w:rightChars="50" w:right="105" w:firstLineChars="200" w:firstLine="482"/>
        <w:rPr>
          <w:rFonts w:ascii="Times New Roman" w:eastAsia="宋体"/>
          <w:color w:val="000000" w:themeColor="text1"/>
          <w:sz w:val="24"/>
          <w:szCs w:val="24"/>
        </w:rPr>
      </w:pPr>
      <w:r w:rsidRPr="00D83611">
        <w:rPr>
          <w:rFonts w:ascii="Times New Roman" w:eastAsia="宋体"/>
          <w:b/>
          <w:color w:val="000000" w:themeColor="text1"/>
          <w:sz w:val="24"/>
          <w:szCs w:val="24"/>
        </w:rPr>
        <w:t>城市中心区：</w:t>
      </w:r>
      <w:proofErr w:type="gramStart"/>
      <w:r w:rsidRPr="00D83611">
        <w:rPr>
          <w:rFonts w:ascii="Times New Roman" w:eastAsia="宋体"/>
          <w:color w:val="000000" w:themeColor="text1"/>
          <w:sz w:val="24"/>
          <w:szCs w:val="24"/>
        </w:rPr>
        <w:t>包括连然街道办事处</w:t>
      </w:r>
      <w:proofErr w:type="gramEnd"/>
      <w:r w:rsidRPr="00D83611">
        <w:rPr>
          <w:rFonts w:ascii="Times New Roman" w:eastAsia="宋体"/>
          <w:color w:val="000000" w:themeColor="text1"/>
          <w:sz w:val="24"/>
          <w:szCs w:val="24"/>
        </w:rPr>
        <w:t>、金方街道办事处、温泉镇南部、县街镇北部及草铺镇东部，是安宁市城市建设的重点区域，主要布局商贸物流业、会展业、商业、信息服务业、教育培训业、房地产业等服务业，是安宁市现代服务业的核心区域。同时促进现状产业的升级，在武家庄、安晋线片区适度发展高新技术、先进装备制造等产业。</w:t>
      </w:r>
    </w:p>
    <w:p w14:paraId="5D44CB84" w14:textId="77777777" w:rsidR="00BB6F96" w:rsidRPr="00D83611" w:rsidRDefault="00BB6F96" w:rsidP="00BB6F96">
      <w:pPr>
        <w:spacing w:line="360" w:lineRule="auto"/>
        <w:ind w:leftChars="50" w:left="105" w:rightChars="50" w:right="105" w:firstLineChars="200" w:firstLine="482"/>
        <w:rPr>
          <w:rFonts w:ascii="Times New Roman" w:eastAsia="宋体"/>
          <w:color w:val="000000" w:themeColor="text1"/>
          <w:sz w:val="24"/>
          <w:szCs w:val="24"/>
        </w:rPr>
      </w:pPr>
      <w:r w:rsidRPr="00D83611">
        <w:rPr>
          <w:rFonts w:ascii="Times New Roman" w:eastAsia="宋体"/>
          <w:b/>
          <w:color w:val="000000" w:themeColor="text1"/>
          <w:sz w:val="24"/>
          <w:szCs w:val="24"/>
        </w:rPr>
        <w:t>工业园区：</w:t>
      </w:r>
      <w:r w:rsidRPr="00D83611">
        <w:rPr>
          <w:rFonts w:ascii="Times New Roman" w:eastAsia="宋体"/>
          <w:color w:val="000000" w:themeColor="text1"/>
          <w:sz w:val="24"/>
          <w:szCs w:val="24"/>
        </w:rPr>
        <w:t>包括安晋线部分，禄脿中南部、草铺镇</w:t>
      </w:r>
      <w:r w:rsidRPr="00D83611">
        <w:rPr>
          <w:rFonts w:ascii="Times New Roman" w:eastAsia="宋体"/>
          <w:color w:val="000000" w:themeColor="text1"/>
          <w:sz w:val="24"/>
          <w:szCs w:val="24"/>
        </w:rPr>
        <w:t>320</w:t>
      </w:r>
      <w:r w:rsidRPr="00D83611">
        <w:rPr>
          <w:rFonts w:ascii="Times New Roman" w:eastAsia="宋体"/>
          <w:color w:val="000000" w:themeColor="text1"/>
          <w:sz w:val="24"/>
          <w:szCs w:val="24"/>
        </w:rPr>
        <w:t>国道两侧区域以及青龙镇南部。以安楚高速公路为轴线，在连然、金方街道及安晋</w:t>
      </w:r>
      <w:proofErr w:type="gramStart"/>
      <w:r w:rsidRPr="00D83611">
        <w:rPr>
          <w:rFonts w:ascii="Times New Roman" w:eastAsia="宋体"/>
          <w:color w:val="000000" w:themeColor="text1"/>
          <w:sz w:val="24"/>
          <w:szCs w:val="24"/>
        </w:rPr>
        <w:t>线重点</w:t>
      </w:r>
      <w:proofErr w:type="gramEnd"/>
      <w:r w:rsidRPr="00D83611">
        <w:rPr>
          <w:rFonts w:ascii="Times New Roman" w:eastAsia="宋体"/>
          <w:color w:val="000000" w:themeColor="text1"/>
          <w:sz w:val="24"/>
          <w:szCs w:val="24"/>
        </w:rPr>
        <w:t>发展新型材料制造、物流业和高新技术产业；在草</w:t>
      </w:r>
      <w:proofErr w:type="gramStart"/>
      <w:r w:rsidRPr="00D83611">
        <w:rPr>
          <w:rFonts w:ascii="Times New Roman" w:eastAsia="宋体"/>
          <w:color w:val="000000" w:themeColor="text1"/>
          <w:sz w:val="24"/>
          <w:szCs w:val="24"/>
        </w:rPr>
        <w:t>铺重点</w:t>
      </w:r>
      <w:proofErr w:type="gramEnd"/>
      <w:r w:rsidRPr="00D83611">
        <w:rPr>
          <w:rFonts w:ascii="Times New Roman" w:eastAsia="宋体"/>
          <w:color w:val="000000" w:themeColor="text1"/>
          <w:sz w:val="24"/>
          <w:szCs w:val="24"/>
        </w:rPr>
        <w:t>发展钢铁产业、精细磷盐化工产业和石化工业；在青龙南部重点发展钢铁生产与电力生产业，在禄脿镇安丰营地区战略预留石化与装备制造业用地。</w:t>
      </w:r>
    </w:p>
    <w:p w14:paraId="33406B22" w14:textId="77777777" w:rsidR="00BB6F96" w:rsidRPr="00D83611" w:rsidRDefault="00BB6F96" w:rsidP="00BB6F96">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本项目位于安宁工业园区禄脿街道安丰营村委会，属于安宁市总体规划中工业园区规划范围，符合《安宁市城市总体规划（</w:t>
      </w:r>
      <w:r w:rsidRPr="00D83611">
        <w:rPr>
          <w:rFonts w:ascii="Times New Roman" w:eastAsia="宋体"/>
          <w:color w:val="000000" w:themeColor="text1"/>
          <w:sz w:val="24"/>
          <w:szCs w:val="24"/>
        </w:rPr>
        <w:t>2008</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2020</w:t>
      </w:r>
      <w:r w:rsidRPr="00D83611">
        <w:rPr>
          <w:rFonts w:ascii="Times New Roman" w:eastAsia="宋体"/>
          <w:color w:val="000000" w:themeColor="text1"/>
          <w:sz w:val="24"/>
          <w:szCs w:val="24"/>
        </w:rPr>
        <w:t>）》工业园区的有关规划。</w:t>
      </w:r>
    </w:p>
    <w:p w14:paraId="495ACB92" w14:textId="647728A8" w:rsidR="00BB6F96" w:rsidRPr="00D83611" w:rsidRDefault="00BB6F96" w:rsidP="00BB6F96">
      <w:pPr>
        <w:spacing w:line="360" w:lineRule="auto"/>
        <w:ind w:leftChars="50" w:left="105" w:rightChars="50" w:right="105" w:firstLineChars="200" w:firstLine="482"/>
        <w:rPr>
          <w:rFonts w:ascii="Times New Roman" w:eastAsia="宋体"/>
          <w:b/>
          <w:color w:val="000000" w:themeColor="text1"/>
          <w:sz w:val="24"/>
          <w:szCs w:val="24"/>
        </w:rPr>
      </w:pPr>
      <w:r w:rsidRPr="00D83611">
        <w:rPr>
          <w:rFonts w:ascii="Times New Roman" w:eastAsia="宋体"/>
          <w:b/>
          <w:color w:val="000000" w:themeColor="text1"/>
          <w:sz w:val="24"/>
          <w:szCs w:val="24"/>
        </w:rPr>
        <w:t>2</w:t>
      </w:r>
      <w:r w:rsidRPr="00D83611">
        <w:rPr>
          <w:rFonts w:ascii="Times New Roman" w:eastAsia="宋体"/>
          <w:b/>
          <w:color w:val="000000" w:themeColor="text1"/>
          <w:sz w:val="24"/>
          <w:szCs w:val="24"/>
        </w:rPr>
        <w:t>、</w:t>
      </w:r>
      <w:r w:rsidRPr="00D83611">
        <w:rPr>
          <w:rFonts w:ascii="Times New Roman" w:eastAsia="宋体" w:hint="eastAsia"/>
          <w:b/>
          <w:color w:val="000000" w:themeColor="text1"/>
          <w:sz w:val="24"/>
          <w:szCs w:val="24"/>
        </w:rPr>
        <w:t>与</w:t>
      </w:r>
      <w:r w:rsidRPr="00D83611">
        <w:rPr>
          <w:rFonts w:ascii="Times New Roman" w:eastAsia="宋体"/>
          <w:b/>
          <w:color w:val="000000" w:themeColor="text1"/>
          <w:sz w:val="24"/>
          <w:szCs w:val="24"/>
        </w:rPr>
        <w:t>《安宁工业园区规划修编（</w:t>
      </w:r>
      <w:r w:rsidRPr="00D83611">
        <w:rPr>
          <w:rFonts w:ascii="Times New Roman" w:eastAsia="宋体"/>
          <w:b/>
          <w:color w:val="000000" w:themeColor="text1"/>
          <w:sz w:val="24"/>
          <w:szCs w:val="24"/>
        </w:rPr>
        <w:t>2012-2020</w:t>
      </w:r>
      <w:r w:rsidRPr="00D83611">
        <w:rPr>
          <w:rFonts w:ascii="Times New Roman" w:eastAsia="宋体"/>
          <w:b/>
          <w:color w:val="000000" w:themeColor="text1"/>
          <w:sz w:val="24"/>
          <w:szCs w:val="24"/>
        </w:rPr>
        <w:t>）》</w:t>
      </w:r>
      <w:r w:rsidRPr="00D83611">
        <w:rPr>
          <w:rFonts w:ascii="Times New Roman" w:eastAsia="宋体" w:hint="eastAsia"/>
          <w:b/>
          <w:color w:val="000000" w:themeColor="text1"/>
          <w:sz w:val="24"/>
          <w:szCs w:val="24"/>
        </w:rPr>
        <w:t>符合性分析</w:t>
      </w:r>
    </w:p>
    <w:p w14:paraId="3B40802C" w14:textId="77777777" w:rsidR="00BB6F96" w:rsidRPr="00D83611" w:rsidRDefault="00BB6F96" w:rsidP="00BB6F96">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安宁工业园区作为云南省重点发展的</w:t>
      </w:r>
      <w:r w:rsidRPr="00D83611">
        <w:rPr>
          <w:rFonts w:ascii="Times New Roman" w:eastAsia="宋体"/>
          <w:color w:val="000000" w:themeColor="text1"/>
          <w:sz w:val="24"/>
          <w:szCs w:val="24"/>
        </w:rPr>
        <w:t>30</w:t>
      </w:r>
      <w:r w:rsidRPr="00D83611">
        <w:rPr>
          <w:rFonts w:ascii="Times New Roman" w:eastAsia="宋体"/>
          <w:color w:val="000000" w:themeColor="text1"/>
          <w:sz w:val="24"/>
          <w:szCs w:val="24"/>
        </w:rPr>
        <w:t>个工业园区和</w:t>
      </w:r>
      <w:r w:rsidRPr="00D83611">
        <w:rPr>
          <w:rFonts w:ascii="Times New Roman" w:eastAsia="宋体"/>
          <w:color w:val="000000" w:themeColor="text1"/>
          <w:sz w:val="24"/>
          <w:szCs w:val="24"/>
        </w:rPr>
        <w:t>10</w:t>
      </w:r>
      <w:r w:rsidRPr="00D83611">
        <w:rPr>
          <w:rFonts w:ascii="Times New Roman" w:eastAsia="宋体"/>
          <w:color w:val="000000" w:themeColor="text1"/>
          <w:sz w:val="24"/>
          <w:szCs w:val="24"/>
        </w:rPr>
        <w:t>个循环经济发展试点单位之一，肩负着安宁市工业经济发展的历史使命，并在一定程度上影响着昆明市乃至云南省的工业发展战略部署。</w:t>
      </w:r>
    </w:p>
    <w:p w14:paraId="3481F38C" w14:textId="77777777" w:rsidR="00BB6F96" w:rsidRPr="00D83611" w:rsidRDefault="00BB6F96" w:rsidP="00BB6F96">
      <w:pPr>
        <w:spacing w:line="360" w:lineRule="auto"/>
        <w:ind w:leftChars="50" w:left="105" w:rightChars="50" w:right="105" w:firstLineChars="200" w:firstLine="482"/>
        <w:rPr>
          <w:rFonts w:ascii="Times New Roman" w:eastAsia="宋体"/>
          <w:b/>
          <w:color w:val="000000" w:themeColor="text1"/>
          <w:sz w:val="24"/>
          <w:szCs w:val="24"/>
        </w:rPr>
      </w:pPr>
      <w:r w:rsidRPr="00D83611">
        <w:rPr>
          <w:rFonts w:ascii="Times New Roman" w:eastAsia="宋体"/>
          <w:b/>
          <w:color w:val="000000" w:themeColor="text1"/>
          <w:sz w:val="24"/>
          <w:szCs w:val="24"/>
        </w:rPr>
        <w:t>（</w:t>
      </w:r>
      <w:r w:rsidRPr="00D83611">
        <w:rPr>
          <w:rFonts w:ascii="Times New Roman" w:eastAsia="宋体"/>
          <w:b/>
          <w:color w:val="000000" w:themeColor="text1"/>
          <w:sz w:val="24"/>
          <w:szCs w:val="24"/>
        </w:rPr>
        <w:t>1</w:t>
      </w:r>
      <w:r w:rsidRPr="00D83611">
        <w:rPr>
          <w:rFonts w:ascii="Times New Roman" w:eastAsia="宋体"/>
          <w:b/>
          <w:color w:val="000000" w:themeColor="text1"/>
          <w:sz w:val="24"/>
          <w:szCs w:val="24"/>
        </w:rPr>
        <w:t>）园区位置及规划范围</w:t>
      </w:r>
    </w:p>
    <w:p w14:paraId="78691A59" w14:textId="77777777" w:rsidR="00BB6F96" w:rsidRPr="00D83611" w:rsidRDefault="00BB6F96" w:rsidP="00BB6F96">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安宁工业园区地处安宁市西北部，距安宁城区</w:t>
      </w:r>
      <w:r w:rsidRPr="00D83611">
        <w:rPr>
          <w:rFonts w:ascii="Times New Roman" w:eastAsia="宋体"/>
          <w:color w:val="000000" w:themeColor="text1"/>
          <w:sz w:val="24"/>
          <w:szCs w:val="24"/>
        </w:rPr>
        <w:t>12</w:t>
      </w:r>
      <w:r w:rsidRPr="00D83611">
        <w:rPr>
          <w:rFonts w:ascii="Times New Roman" w:eastAsia="宋体"/>
          <w:color w:val="000000" w:themeColor="text1"/>
          <w:sz w:val="24"/>
          <w:szCs w:val="24"/>
        </w:rPr>
        <w:t>公里，距昆明城区</w:t>
      </w:r>
      <w:r w:rsidRPr="00D83611">
        <w:rPr>
          <w:rFonts w:ascii="Times New Roman" w:eastAsia="宋体"/>
          <w:color w:val="000000" w:themeColor="text1"/>
          <w:sz w:val="24"/>
          <w:szCs w:val="24"/>
        </w:rPr>
        <w:t>45</w:t>
      </w:r>
      <w:r w:rsidRPr="00D83611">
        <w:rPr>
          <w:rFonts w:ascii="Times New Roman" w:eastAsia="宋体"/>
          <w:color w:val="000000" w:themeColor="text1"/>
          <w:sz w:val="24"/>
          <w:szCs w:val="24"/>
        </w:rPr>
        <w:t>公里。东与安宁中心城区接壤，西与楚雄市禄丰县的土官镇相邻，西北与禄丰县勤丰镇为邻，东北与西山区团结镇接壤，南与易门县六街镇相接。园区范</w:t>
      </w:r>
      <w:r w:rsidRPr="00D83611">
        <w:rPr>
          <w:rFonts w:ascii="Times New Roman" w:eastAsia="宋体"/>
          <w:color w:val="000000" w:themeColor="text1"/>
          <w:sz w:val="24"/>
          <w:szCs w:val="24"/>
        </w:rPr>
        <w:lastRenderedPageBreak/>
        <w:t>围包括青龙镇、禄脿镇、草铺镇三镇行政辖区范围，规划面积</w:t>
      </w:r>
      <w:r w:rsidRPr="00D83611">
        <w:rPr>
          <w:rFonts w:ascii="Times New Roman" w:eastAsia="宋体"/>
          <w:color w:val="000000" w:themeColor="text1"/>
          <w:sz w:val="24"/>
          <w:szCs w:val="24"/>
        </w:rPr>
        <w:t>395.26</w:t>
      </w:r>
      <w:r w:rsidRPr="00D83611">
        <w:rPr>
          <w:rFonts w:ascii="Times New Roman" w:eastAsia="宋体"/>
          <w:color w:val="000000" w:themeColor="text1"/>
          <w:sz w:val="24"/>
          <w:szCs w:val="24"/>
        </w:rPr>
        <w:t>平方公里。</w:t>
      </w:r>
    </w:p>
    <w:p w14:paraId="7324B606" w14:textId="77777777" w:rsidR="00BB6F96" w:rsidRPr="00D83611" w:rsidRDefault="00BB6F96" w:rsidP="00BB6F96">
      <w:pPr>
        <w:spacing w:line="360" w:lineRule="auto"/>
        <w:ind w:leftChars="50" w:left="105" w:rightChars="50" w:right="105" w:firstLineChars="200" w:firstLine="482"/>
        <w:rPr>
          <w:rFonts w:ascii="Times New Roman" w:eastAsia="宋体"/>
          <w:b/>
          <w:color w:val="000000" w:themeColor="text1"/>
          <w:sz w:val="24"/>
          <w:szCs w:val="24"/>
        </w:rPr>
      </w:pPr>
      <w:r w:rsidRPr="00D83611">
        <w:rPr>
          <w:rFonts w:ascii="Times New Roman" w:eastAsia="宋体"/>
          <w:b/>
          <w:color w:val="000000" w:themeColor="text1"/>
          <w:sz w:val="24"/>
          <w:szCs w:val="24"/>
        </w:rPr>
        <w:t>（</w:t>
      </w:r>
      <w:r w:rsidRPr="00D83611">
        <w:rPr>
          <w:rFonts w:ascii="Times New Roman" w:eastAsia="宋体"/>
          <w:b/>
          <w:color w:val="000000" w:themeColor="text1"/>
          <w:sz w:val="24"/>
          <w:szCs w:val="24"/>
        </w:rPr>
        <w:t>2</w:t>
      </w:r>
      <w:r w:rsidRPr="00D83611">
        <w:rPr>
          <w:rFonts w:ascii="Times New Roman" w:eastAsia="宋体"/>
          <w:b/>
          <w:color w:val="000000" w:themeColor="text1"/>
          <w:sz w:val="24"/>
          <w:szCs w:val="24"/>
        </w:rPr>
        <w:t>）规划布局</w:t>
      </w:r>
    </w:p>
    <w:p w14:paraId="62680162" w14:textId="77777777" w:rsidR="00BB6F96" w:rsidRPr="00D83611" w:rsidRDefault="00BB6F96" w:rsidP="00BB6F96">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产业布局立足现有的产业分布并着眼未来发展，实施</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三区</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（工业园区、生态农业区、城市中心区）、</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一带</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（沿川旅游休闲带）组团式、集群式产业布局，为产业规模化、规范化、现代化发展奠定基础。</w:t>
      </w:r>
    </w:p>
    <w:p w14:paraId="4B09FA85" w14:textId="77777777" w:rsidR="00BB6F96" w:rsidRPr="00D83611" w:rsidRDefault="00BB6F96" w:rsidP="00BB6F96">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项目所在的禄脿镇属安宁工业园区规划</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三区</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中工业园区范围，规划重点发展钢铁、机电装备制造、高浓度磷复肥、精细磷盐化工、新型建材、工业物流业和高新技术产业。本项目储存的液氨为磷复合肥的生产原料，属高浓度磷复肥的配套项目，符合片区产业定位。</w:t>
      </w:r>
    </w:p>
    <w:p w14:paraId="58DCAC10" w14:textId="77777777" w:rsidR="00BB6F96" w:rsidRPr="00D83611" w:rsidRDefault="00BB6F96" w:rsidP="00BB6F96">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综上，本项目位于安宁工业园区禄脿片区，周边不涉及生态红线，不在负面准入清单内，不涉及饮用水水源保护区，符合安宁工业园区的相关规划，不存在制约因素。</w:t>
      </w:r>
    </w:p>
    <w:p w14:paraId="24C1C34C" w14:textId="77777777" w:rsidR="00BB6F96" w:rsidRPr="00D83611" w:rsidRDefault="00BB6F96" w:rsidP="00BB6F96">
      <w:pPr>
        <w:spacing w:line="360" w:lineRule="auto"/>
        <w:ind w:leftChars="50" w:left="105" w:rightChars="50" w:right="105" w:firstLineChars="200" w:firstLine="482"/>
        <w:rPr>
          <w:rFonts w:ascii="Times New Roman" w:eastAsia="宋体"/>
          <w:b/>
          <w:color w:val="000000" w:themeColor="text1"/>
          <w:sz w:val="24"/>
          <w:szCs w:val="24"/>
        </w:rPr>
      </w:pPr>
      <w:r w:rsidRPr="00D83611">
        <w:rPr>
          <w:rFonts w:ascii="Times New Roman" w:eastAsia="宋体"/>
          <w:b/>
          <w:color w:val="000000" w:themeColor="text1"/>
          <w:sz w:val="24"/>
          <w:szCs w:val="24"/>
        </w:rPr>
        <w:t>3</w:t>
      </w:r>
      <w:r w:rsidRPr="00D83611">
        <w:rPr>
          <w:rFonts w:ascii="Times New Roman" w:eastAsia="宋体"/>
          <w:b/>
          <w:color w:val="000000" w:themeColor="text1"/>
          <w:sz w:val="24"/>
          <w:szCs w:val="24"/>
        </w:rPr>
        <w:t>、与《云南省安宁工业园区总体规划修编（</w:t>
      </w:r>
      <w:r w:rsidRPr="00D83611">
        <w:rPr>
          <w:rFonts w:ascii="Times New Roman" w:eastAsia="宋体"/>
          <w:b/>
          <w:color w:val="000000" w:themeColor="text1"/>
          <w:sz w:val="24"/>
          <w:szCs w:val="24"/>
        </w:rPr>
        <w:t>2012-2020</w:t>
      </w:r>
      <w:r w:rsidRPr="00D83611">
        <w:rPr>
          <w:rFonts w:ascii="Times New Roman" w:eastAsia="宋体"/>
          <w:b/>
          <w:color w:val="000000" w:themeColor="text1"/>
          <w:sz w:val="24"/>
          <w:szCs w:val="24"/>
        </w:rPr>
        <w:t>）环境影响报告书》符合性分析</w:t>
      </w:r>
    </w:p>
    <w:p w14:paraId="386DFA26" w14:textId="77777777" w:rsidR="00BB6F96" w:rsidRPr="00D83611" w:rsidRDefault="00BB6F96" w:rsidP="00BB6F96">
      <w:pPr>
        <w:spacing w:line="360" w:lineRule="auto"/>
        <w:ind w:firstLine="480"/>
        <w:rPr>
          <w:rFonts w:ascii="Times New Roman" w:eastAsia="宋体"/>
          <w:color w:val="000000" w:themeColor="text1"/>
          <w:sz w:val="24"/>
          <w:szCs w:val="24"/>
        </w:rPr>
      </w:pPr>
      <w:r w:rsidRPr="00D83611">
        <w:rPr>
          <w:rFonts w:ascii="Times New Roman" w:eastAsia="宋体"/>
          <w:color w:val="000000" w:themeColor="text1"/>
          <w:sz w:val="24"/>
          <w:szCs w:val="24"/>
        </w:rPr>
        <w:t>2017</w:t>
      </w:r>
      <w:r w:rsidRPr="00D83611">
        <w:rPr>
          <w:rFonts w:ascii="Times New Roman" w:eastAsia="宋体"/>
          <w:color w:val="000000" w:themeColor="text1"/>
          <w:sz w:val="24"/>
          <w:szCs w:val="24"/>
        </w:rPr>
        <w:t>年</w:t>
      </w:r>
      <w:r w:rsidRPr="00D83611">
        <w:rPr>
          <w:rFonts w:ascii="Times New Roman" w:eastAsia="宋体"/>
          <w:color w:val="000000" w:themeColor="text1"/>
          <w:sz w:val="24"/>
          <w:szCs w:val="24"/>
        </w:rPr>
        <w:t>8</w:t>
      </w:r>
      <w:r w:rsidRPr="00D83611">
        <w:rPr>
          <w:rFonts w:ascii="Times New Roman" w:eastAsia="宋体"/>
          <w:color w:val="000000" w:themeColor="text1"/>
          <w:sz w:val="24"/>
          <w:szCs w:val="24"/>
        </w:rPr>
        <w:t>月</w:t>
      </w:r>
      <w:r w:rsidRPr="00D83611">
        <w:rPr>
          <w:rFonts w:ascii="Times New Roman" w:eastAsia="宋体"/>
          <w:color w:val="000000" w:themeColor="text1"/>
          <w:sz w:val="24"/>
          <w:szCs w:val="24"/>
        </w:rPr>
        <w:t>4</w:t>
      </w:r>
      <w:r w:rsidRPr="00D83611">
        <w:rPr>
          <w:rFonts w:ascii="Times New Roman" w:eastAsia="宋体"/>
          <w:color w:val="000000" w:themeColor="text1"/>
          <w:sz w:val="24"/>
          <w:szCs w:val="24"/>
        </w:rPr>
        <w:t>日，云南省环保厅</w:t>
      </w:r>
      <w:proofErr w:type="gramStart"/>
      <w:r w:rsidRPr="00D83611">
        <w:rPr>
          <w:rFonts w:ascii="Times New Roman" w:eastAsia="宋体"/>
          <w:color w:val="000000" w:themeColor="text1"/>
          <w:sz w:val="24"/>
          <w:szCs w:val="24"/>
        </w:rPr>
        <w:t>同省工信委在</w:t>
      </w:r>
      <w:proofErr w:type="gramEnd"/>
      <w:r w:rsidRPr="00D83611">
        <w:rPr>
          <w:rFonts w:ascii="Times New Roman" w:eastAsia="宋体"/>
          <w:color w:val="000000" w:themeColor="text1"/>
          <w:sz w:val="24"/>
          <w:szCs w:val="24"/>
        </w:rPr>
        <w:t>昆明市组织召开了《云南省安宁工业园总体规划修编（</w:t>
      </w:r>
      <w:r w:rsidRPr="00D83611">
        <w:rPr>
          <w:rFonts w:ascii="Times New Roman" w:eastAsia="宋体"/>
          <w:color w:val="000000" w:themeColor="text1"/>
          <w:sz w:val="24"/>
          <w:szCs w:val="24"/>
        </w:rPr>
        <w:t>2012-2020</w:t>
      </w:r>
      <w:r w:rsidRPr="00D83611">
        <w:rPr>
          <w:rFonts w:ascii="Times New Roman" w:eastAsia="宋体"/>
          <w:color w:val="000000" w:themeColor="text1"/>
          <w:sz w:val="24"/>
          <w:szCs w:val="24"/>
        </w:rPr>
        <w:t>）环境影响报告书》审查会，形成的审查小组意见，本次环</w:t>
      </w:r>
      <w:proofErr w:type="gramStart"/>
      <w:r w:rsidRPr="00D83611">
        <w:rPr>
          <w:rFonts w:ascii="Times New Roman" w:eastAsia="宋体"/>
          <w:color w:val="000000" w:themeColor="text1"/>
          <w:sz w:val="24"/>
          <w:szCs w:val="24"/>
        </w:rPr>
        <w:t>评通</w:t>
      </w:r>
      <w:proofErr w:type="gramEnd"/>
      <w:r w:rsidRPr="00D83611">
        <w:rPr>
          <w:rFonts w:ascii="Times New Roman" w:eastAsia="宋体"/>
          <w:color w:val="000000" w:themeColor="text1"/>
          <w:sz w:val="24"/>
          <w:szCs w:val="24"/>
        </w:rPr>
        <w:t>过摘取与本项目相关的措施意见进行对比分析。经过对比分析，项目的建设符合《云南省安宁工业园总体规划修编（</w:t>
      </w:r>
      <w:r w:rsidRPr="00D83611">
        <w:rPr>
          <w:rFonts w:ascii="Times New Roman" w:eastAsia="宋体"/>
          <w:color w:val="000000" w:themeColor="text1"/>
          <w:sz w:val="24"/>
          <w:szCs w:val="24"/>
        </w:rPr>
        <w:t>2012-2020</w:t>
      </w:r>
      <w:r w:rsidRPr="00D83611">
        <w:rPr>
          <w:rFonts w:ascii="Times New Roman" w:eastAsia="宋体"/>
          <w:color w:val="000000" w:themeColor="text1"/>
          <w:sz w:val="24"/>
          <w:szCs w:val="24"/>
        </w:rPr>
        <w:t>）环境影响报告书》及其审查意见的措施意见要求。</w:t>
      </w:r>
    </w:p>
    <w:p w14:paraId="6E225ED7" w14:textId="257885C6" w:rsidR="00BB6F96" w:rsidRPr="00D83611" w:rsidRDefault="00BB6F96" w:rsidP="00BB6F96">
      <w:pPr>
        <w:spacing w:line="360" w:lineRule="auto"/>
        <w:ind w:firstLine="480"/>
        <w:rPr>
          <w:rFonts w:ascii="Times New Roman" w:eastAsia="宋体"/>
          <w:color w:val="000000" w:themeColor="text1"/>
          <w:sz w:val="24"/>
          <w:szCs w:val="24"/>
        </w:rPr>
      </w:pPr>
      <w:r w:rsidRPr="00D83611">
        <w:rPr>
          <w:rFonts w:ascii="Times New Roman" w:eastAsia="宋体"/>
          <w:color w:val="000000" w:themeColor="text1"/>
          <w:sz w:val="24"/>
          <w:szCs w:val="24"/>
        </w:rPr>
        <w:t>详见表</w:t>
      </w:r>
      <w:r w:rsidRPr="00D83611">
        <w:rPr>
          <w:rFonts w:ascii="Times New Roman" w:eastAsia="宋体"/>
          <w:color w:val="000000" w:themeColor="text1"/>
          <w:sz w:val="24"/>
          <w:szCs w:val="24"/>
        </w:rPr>
        <w:t>1-1</w:t>
      </w:r>
      <w:r w:rsidRPr="00D83611">
        <w:rPr>
          <w:rFonts w:ascii="Times New Roman" w:eastAsia="宋体"/>
          <w:color w:val="000000" w:themeColor="text1"/>
          <w:sz w:val="24"/>
          <w:szCs w:val="24"/>
        </w:rPr>
        <w:t>。</w:t>
      </w:r>
    </w:p>
    <w:p w14:paraId="379D528B" w14:textId="333DA100" w:rsidR="00BB6F96" w:rsidRPr="00D83611" w:rsidRDefault="00BB6F96" w:rsidP="00BB6F96">
      <w:pPr>
        <w:jc w:val="center"/>
        <w:rPr>
          <w:rFonts w:ascii="Times New Roman" w:eastAsia="宋体"/>
          <w:color w:val="000000" w:themeColor="text1"/>
          <w:sz w:val="24"/>
          <w:szCs w:val="24"/>
        </w:rPr>
      </w:pPr>
      <w:r w:rsidRPr="00D83611">
        <w:rPr>
          <w:rFonts w:ascii="Times New Roman" w:eastAsia="宋体"/>
          <w:b/>
          <w:bCs/>
          <w:color w:val="000000" w:themeColor="text1"/>
          <w:sz w:val="24"/>
          <w:szCs w:val="24"/>
        </w:rPr>
        <w:t>表</w:t>
      </w:r>
      <w:r w:rsidRPr="00D83611">
        <w:rPr>
          <w:rFonts w:ascii="Times New Roman" w:eastAsia="宋体"/>
          <w:b/>
          <w:bCs/>
          <w:color w:val="000000" w:themeColor="text1"/>
          <w:sz w:val="24"/>
          <w:szCs w:val="24"/>
        </w:rPr>
        <w:t xml:space="preserve">1-1  </w:t>
      </w:r>
      <w:r w:rsidRPr="00D83611">
        <w:rPr>
          <w:rFonts w:ascii="Times New Roman" w:eastAsia="宋体"/>
          <w:b/>
          <w:bCs/>
          <w:color w:val="000000" w:themeColor="text1"/>
          <w:sz w:val="24"/>
          <w:szCs w:val="24"/>
        </w:rPr>
        <w:t>项目与规划环</w:t>
      </w:r>
      <w:proofErr w:type="gramStart"/>
      <w:r w:rsidRPr="00D83611">
        <w:rPr>
          <w:rFonts w:ascii="Times New Roman" w:eastAsia="宋体"/>
          <w:b/>
          <w:bCs/>
          <w:color w:val="000000" w:themeColor="text1"/>
          <w:sz w:val="24"/>
          <w:szCs w:val="24"/>
        </w:rPr>
        <w:t>评措施</w:t>
      </w:r>
      <w:proofErr w:type="gramEnd"/>
      <w:r w:rsidRPr="00D83611">
        <w:rPr>
          <w:rFonts w:ascii="Times New Roman" w:eastAsia="宋体"/>
          <w:b/>
          <w:bCs/>
          <w:color w:val="000000" w:themeColor="text1"/>
          <w:sz w:val="24"/>
          <w:szCs w:val="24"/>
        </w:rPr>
        <w:t>意见的对比分析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4249"/>
        <w:gridCol w:w="2744"/>
        <w:gridCol w:w="561"/>
      </w:tblGrid>
      <w:tr w:rsidR="00BB6F96" w:rsidRPr="00D83611" w14:paraId="2814A1BE" w14:textId="77777777" w:rsidTr="000A0E60">
        <w:trPr>
          <w:trHeight w:val="369"/>
          <w:jc w:val="center"/>
        </w:trPr>
        <w:tc>
          <w:tcPr>
            <w:tcW w:w="3008" w:type="pct"/>
            <w:gridSpan w:val="2"/>
            <w:vAlign w:val="center"/>
          </w:tcPr>
          <w:p w14:paraId="297482D4"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措施意见</w:t>
            </w:r>
          </w:p>
        </w:tc>
        <w:tc>
          <w:tcPr>
            <w:tcW w:w="1654" w:type="pct"/>
            <w:vAlign w:val="center"/>
          </w:tcPr>
          <w:p w14:paraId="75CBBACE"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本项目</w:t>
            </w:r>
          </w:p>
        </w:tc>
        <w:tc>
          <w:tcPr>
            <w:tcW w:w="338" w:type="pct"/>
            <w:vAlign w:val="center"/>
          </w:tcPr>
          <w:p w14:paraId="23CA6F18"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符合性</w:t>
            </w:r>
          </w:p>
        </w:tc>
      </w:tr>
      <w:tr w:rsidR="00BB6F96" w:rsidRPr="00D83611" w14:paraId="20F2B0DB" w14:textId="77777777" w:rsidTr="000A0E60">
        <w:trPr>
          <w:trHeight w:val="369"/>
          <w:jc w:val="center"/>
        </w:trPr>
        <w:tc>
          <w:tcPr>
            <w:tcW w:w="447" w:type="pct"/>
            <w:vAlign w:val="center"/>
          </w:tcPr>
          <w:p w14:paraId="3A8DCE71"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大气</w:t>
            </w:r>
          </w:p>
        </w:tc>
        <w:tc>
          <w:tcPr>
            <w:tcW w:w="2561" w:type="pct"/>
            <w:vAlign w:val="center"/>
          </w:tcPr>
          <w:p w14:paraId="6D358569"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拟入住企业在进行</w:t>
            </w:r>
            <w:proofErr w:type="gramStart"/>
            <w:r w:rsidRPr="00D83611">
              <w:rPr>
                <w:rFonts w:ascii="Times New Roman" w:eastAsia="宋体"/>
                <w:color w:val="000000" w:themeColor="text1"/>
                <w:szCs w:val="24"/>
              </w:rPr>
              <w:t>项目环</w:t>
            </w:r>
            <w:proofErr w:type="gramEnd"/>
            <w:r w:rsidRPr="00D83611">
              <w:rPr>
                <w:rFonts w:ascii="Times New Roman" w:eastAsia="宋体"/>
                <w:color w:val="000000" w:themeColor="text1"/>
                <w:szCs w:val="24"/>
              </w:rPr>
              <w:t>评时应将特征废气污染因子作为评价重点。</w:t>
            </w:r>
          </w:p>
        </w:tc>
        <w:tc>
          <w:tcPr>
            <w:tcW w:w="1654" w:type="pct"/>
            <w:vAlign w:val="center"/>
          </w:tcPr>
          <w:p w14:paraId="394C0E79" w14:textId="77777777" w:rsidR="00BB6F96" w:rsidRPr="00D83611" w:rsidRDefault="00BB6F96" w:rsidP="000A0E60">
            <w:pPr>
              <w:jc w:val="center"/>
              <w:rPr>
                <w:rFonts w:ascii="Times New Roman" w:eastAsia="宋体"/>
                <w:color w:val="000000" w:themeColor="text1"/>
                <w:szCs w:val="24"/>
                <w:highlight w:val="yellow"/>
              </w:rPr>
            </w:pPr>
            <w:r w:rsidRPr="00D83611">
              <w:rPr>
                <w:rFonts w:ascii="Times New Roman" w:eastAsia="宋体"/>
                <w:color w:val="000000" w:themeColor="text1"/>
                <w:szCs w:val="24"/>
              </w:rPr>
              <w:t>本次</w:t>
            </w:r>
            <w:proofErr w:type="gramStart"/>
            <w:r w:rsidRPr="00D83611">
              <w:rPr>
                <w:rFonts w:ascii="Times New Roman" w:eastAsia="宋体"/>
                <w:color w:val="000000" w:themeColor="text1"/>
                <w:szCs w:val="24"/>
              </w:rPr>
              <w:t>环评将废气</w:t>
            </w:r>
            <w:proofErr w:type="gramEnd"/>
            <w:r w:rsidRPr="00D83611">
              <w:rPr>
                <w:rFonts w:ascii="Times New Roman" w:eastAsia="宋体"/>
                <w:color w:val="000000" w:themeColor="text1"/>
                <w:szCs w:val="24"/>
              </w:rPr>
              <w:t>污染因子氨作为评价重点。</w:t>
            </w:r>
          </w:p>
        </w:tc>
        <w:tc>
          <w:tcPr>
            <w:tcW w:w="338" w:type="pct"/>
            <w:vAlign w:val="center"/>
          </w:tcPr>
          <w:p w14:paraId="35D3FF37"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BB6F96" w:rsidRPr="00D83611" w14:paraId="4EE05EDD" w14:textId="77777777" w:rsidTr="000A0E60">
        <w:trPr>
          <w:trHeight w:val="369"/>
          <w:jc w:val="center"/>
        </w:trPr>
        <w:tc>
          <w:tcPr>
            <w:tcW w:w="447" w:type="pct"/>
            <w:vAlign w:val="center"/>
          </w:tcPr>
          <w:p w14:paraId="19778D2A"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废</w:t>
            </w:r>
            <w:r w:rsidRPr="00D83611">
              <w:rPr>
                <w:rFonts w:ascii="Times New Roman" w:eastAsia="宋体"/>
                <w:color w:val="000000" w:themeColor="text1"/>
                <w:szCs w:val="24"/>
              </w:rPr>
              <w:t xml:space="preserve"> </w:t>
            </w:r>
            <w:r w:rsidRPr="00D83611">
              <w:rPr>
                <w:rFonts w:ascii="Times New Roman" w:eastAsia="宋体"/>
                <w:color w:val="000000" w:themeColor="text1"/>
                <w:szCs w:val="24"/>
              </w:rPr>
              <w:t>水</w:t>
            </w:r>
          </w:p>
        </w:tc>
        <w:tc>
          <w:tcPr>
            <w:tcW w:w="2561" w:type="pct"/>
            <w:vAlign w:val="center"/>
          </w:tcPr>
          <w:p w14:paraId="1A6F424D"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生产废水排放应达到</w:t>
            </w:r>
            <w:r w:rsidRPr="00D83611">
              <w:rPr>
                <w:rFonts w:ascii="Times New Roman" w:eastAsia="宋体"/>
                <w:color w:val="000000" w:themeColor="text1"/>
                <w:szCs w:val="24"/>
              </w:rPr>
              <w:t>GB13456-92</w:t>
            </w:r>
            <w:r w:rsidRPr="00D83611">
              <w:rPr>
                <w:rFonts w:ascii="Times New Roman" w:eastAsia="宋体"/>
                <w:color w:val="000000" w:themeColor="text1"/>
                <w:szCs w:val="24"/>
              </w:rPr>
              <w:t>中一级标准要求</w:t>
            </w:r>
          </w:p>
        </w:tc>
        <w:tc>
          <w:tcPr>
            <w:tcW w:w="1654" w:type="pct"/>
            <w:vAlign w:val="center"/>
          </w:tcPr>
          <w:p w14:paraId="394F46BC"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本项目生产废水不外排</w:t>
            </w:r>
          </w:p>
        </w:tc>
        <w:tc>
          <w:tcPr>
            <w:tcW w:w="338" w:type="pct"/>
            <w:vAlign w:val="center"/>
          </w:tcPr>
          <w:p w14:paraId="31596E11"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BB6F96" w:rsidRPr="00D83611" w14:paraId="748A0EA7" w14:textId="77777777" w:rsidTr="000A0E60">
        <w:trPr>
          <w:trHeight w:val="369"/>
          <w:jc w:val="center"/>
        </w:trPr>
        <w:tc>
          <w:tcPr>
            <w:tcW w:w="447" w:type="pct"/>
            <w:vAlign w:val="center"/>
          </w:tcPr>
          <w:p w14:paraId="10A41237" w14:textId="77777777" w:rsidR="00BB6F96" w:rsidRPr="00D83611" w:rsidRDefault="00BB6F96" w:rsidP="000A0E60">
            <w:pPr>
              <w:jc w:val="center"/>
              <w:rPr>
                <w:rFonts w:ascii="Times New Roman" w:eastAsia="宋体"/>
                <w:color w:val="000000" w:themeColor="text1"/>
                <w:szCs w:val="24"/>
              </w:rPr>
            </w:pPr>
            <w:proofErr w:type="gramStart"/>
            <w:r w:rsidRPr="00D83611">
              <w:rPr>
                <w:rFonts w:ascii="Times New Roman" w:eastAsia="宋体"/>
                <w:color w:val="000000" w:themeColor="text1"/>
                <w:szCs w:val="24"/>
              </w:rPr>
              <w:t>噪</w:t>
            </w:r>
            <w:proofErr w:type="gramEnd"/>
            <w:r w:rsidRPr="00D83611">
              <w:rPr>
                <w:rFonts w:ascii="Times New Roman" w:eastAsia="宋体"/>
                <w:color w:val="000000" w:themeColor="text1"/>
                <w:szCs w:val="24"/>
              </w:rPr>
              <w:t xml:space="preserve"> </w:t>
            </w:r>
            <w:r w:rsidRPr="00D83611">
              <w:rPr>
                <w:rFonts w:ascii="Times New Roman" w:eastAsia="宋体"/>
                <w:color w:val="000000" w:themeColor="text1"/>
                <w:szCs w:val="24"/>
              </w:rPr>
              <w:t>声</w:t>
            </w:r>
          </w:p>
        </w:tc>
        <w:tc>
          <w:tcPr>
            <w:tcW w:w="2561" w:type="pct"/>
            <w:vAlign w:val="center"/>
          </w:tcPr>
          <w:p w14:paraId="015B77DD"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在二类声功能区内禁止有高噪声设备的项目进入</w:t>
            </w:r>
          </w:p>
        </w:tc>
        <w:tc>
          <w:tcPr>
            <w:tcW w:w="1654" w:type="pct"/>
            <w:vAlign w:val="center"/>
          </w:tcPr>
          <w:p w14:paraId="2D120F63"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本项目处于三类功能区</w:t>
            </w:r>
          </w:p>
        </w:tc>
        <w:tc>
          <w:tcPr>
            <w:tcW w:w="338" w:type="pct"/>
            <w:vAlign w:val="center"/>
          </w:tcPr>
          <w:p w14:paraId="28E501FD"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BB6F96" w:rsidRPr="00D83611" w14:paraId="1A8CEAEB" w14:textId="77777777" w:rsidTr="000A0E60">
        <w:trPr>
          <w:trHeight w:val="369"/>
          <w:jc w:val="center"/>
        </w:trPr>
        <w:tc>
          <w:tcPr>
            <w:tcW w:w="447" w:type="pct"/>
            <w:vMerge w:val="restart"/>
            <w:vAlign w:val="center"/>
          </w:tcPr>
          <w:p w14:paraId="6F6106A7"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固</w:t>
            </w:r>
            <w:r w:rsidRPr="00D83611">
              <w:rPr>
                <w:rFonts w:ascii="Times New Roman" w:eastAsia="宋体"/>
                <w:color w:val="000000" w:themeColor="text1"/>
                <w:szCs w:val="24"/>
              </w:rPr>
              <w:t xml:space="preserve"> </w:t>
            </w:r>
            <w:r w:rsidRPr="00D83611">
              <w:rPr>
                <w:rFonts w:ascii="Times New Roman" w:eastAsia="宋体"/>
                <w:color w:val="000000" w:themeColor="text1"/>
                <w:szCs w:val="24"/>
              </w:rPr>
              <w:t>废</w:t>
            </w:r>
          </w:p>
        </w:tc>
        <w:tc>
          <w:tcPr>
            <w:tcW w:w="2561" w:type="pct"/>
            <w:vAlign w:val="center"/>
          </w:tcPr>
          <w:p w14:paraId="78491F23"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1</w:t>
            </w:r>
            <w:r w:rsidRPr="00D83611">
              <w:rPr>
                <w:rFonts w:ascii="Times New Roman" w:eastAsia="宋体"/>
                <w:color w:val="000000" w:themeColor="text1"/>
                <w:szCs w:val="24"/>
              </w:rPr>
              <w:t>、鼓励在企业内部和企业之间加强固体废</w:t>
            </w:r>
            <w:r w:rsidRPr="00D83611">
              <w:rPr>
                <w:rFonts w:ascii="Times New Roman" w:eastAsia="宋体"/>
                <w:color w:val="000000" w:themeColor="text1"/>
                <w:szCs w:val="24"/>
              </w:rPr>
              <w:lastRenderedPageBreak/>
              <w:t>物的回收与循环利用，合理开发和充分利用再生资源，开展工业废物跨行业，跨部门的综合利用，变废物为新的资源，使一般固体废物综合利用率达到</w:t>
            </w:r>
            <w:r w:rsidRPr="00D83611">
              <w:rPr>
                <w:rFonts w:ascii="Times New Roman" w:eastAsia="宋体"/>
                <w:color w:val="000000" w:themeColor="text1"/>
                <w:szCs w:val="24"/>
              </w:rPr>
              <w:t>60%</w:t>
            </w:r>
            <w:r w:rsidRPr="00D83611">
              <w:rPr>
                <w:rFonts w:ascii="Times New Roman" w:eastAsia="宋体"/>
                <w:color w:val="000000" w:themeColor="text1"/>
                <w:szCs w:val="24"/>
              </w:rPr>
              <w:t>以上</w:t>
            </w:r>
          </w:p>
        </w:tc>
        <w:tc>
          <w:tcPr>
            <w:tcW w:w="1654" w:type="pct"/>
            <w:vAlign w:val="center"/>
          </w:tcPr>
          <w:p w14:paraId="283C8644"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lastRenderedPageBreak/>
              <w:t>本项目运营期不产生一般固</w:t>
            </w:r>
            <w:r w:rsidRPr="00D83611">
              <w:rPr>
                <w:rFonts w:ascii="Times New Roman" w:eastAsia="宋体"/>
                <w:color w:val="000000" w:themeColor="text1"/>
                <w:szCs w:val="24"/>
              </w:rPr>
              <w:lastRenderedPageBreak/>
              <w:t>体废物</w:t>
            </w:r>
          </w:p>
        </w:tc>
        <w:tc>
          <w:tcPr>
            <w:tcW w:w="338" w:type="pct"/>
            <w:vAlign w:val="center"/>
          </w:tcPr>
          <w:p w14:paraId="34F79E9E"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lastRenderedPageBreak/>
              <w:t>符</w:t>
            </w:r>
            <w:r w:rsidRPr="00D83611">
              <w:rPr>
                <w:rFonts w:ascii="Times New Roman" w:eastAsia="宋体"/>
                <w:color w:val="000000" w:themeColor="text1"/>
                <w:szCs w:val="24"/>
              </w:rPr>
              <w:lastRenderedPageBreak/>
              <w:t>合</w:t>
            </w:r>
          </w:p>
        </w:tc>
      </w:tr>
      <w:tr w:rsidR="00BB6F96" w:rsidRPr="00D83611" w14:paraId="68204860" w14:textId="77777777" w:rsidTr="000A0E60">
        <w:trPr>
          <w:trHeight w:val="369"/>
          <w:jc w:val="center"/>
        </w:trPr>
        <w:tc>
          <w:tcPr>
            <w:tcW w:w="447" w:type="pct"/>
            <w:vMerge/>
            <w:vAlign w:val="center"/>
          </w:tcPr>
          <w:p w14:paraId="2B1CF2D8" w14:textId="77777777" w:rsidR="00BB6F96" w:rsidRPr="00D83611" w:rsidRDefault="00BB6F96" w:rsidP="000A0E60">
            <w:pPr>
              <w:jc w:val="center"/>
              <w:rPr>
                <w:rFonts w:ascii="Times New Roman" w:eastAsia="宋体"/>
                <w:color w:val="000000" w:themeColor="text1"/>
                <w:szCs w:val="24"/>
              </w:rPr>
            </w:pPr>
          </w:p>
        </w:tc>
        <w:tc>
          <w:tcPr>
            <w:tcW w:w="2561" w:type="pct"/>
            <w:vAlign w:val="center"/>
          </w:tcPr>
          <w:p w14:paraId="109D0829"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2</w:t>
            </w:r>
            <w:r w:rsidRPr="00D83611">
              <w:rPr>
                <w:rFonts w:ascii="Times New Roman" w:eastAsia="宋体"/>
                <w:color w:val="000000" w:themeColor="text1"/>
                <w:szCs w:val="24"/>
              </w:rPr>
              <w:t>、危险废物处置需满足</w:t>
            </w:r>
            <w:r w:rsidRPr="00D83611">
              <w:rPr>
                <w:rFonts w:ascii="Times New Roman" w:eastAsia="宋体"/>
                <w:color w:val="000000" w:themeColor="text1"/>
                <w:szCs w:val="24"/>
              </w:rPr>
              <w:t>GB18597-2001</w:t>
            </w:r>
            <w:r w:rsidRPr="00D83611">
              <w:rPr>
                <w:rFonts w:ascii="Times New Roman" w:eastAsia="宋体"/>
                <w:color w:val="000000" w:themeColor="text1"/>
                <w:szCs w:val="24"/>
              </w:rPr>
              <w:t>《危险废物贮存污染控制标准》有关要求</w:t>
            </w:r>
          </w:p>
        </w:tc>
        <w:tc>
          <w:tcPr>
            <w:tcW w:w="1654" w:type="pct"/>
            <w:vAlign w:val="center"/>
          </w:tcPr>
          <w:p w14:paraId="734ECF81"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本项目不涉及危险废物暂存</w:t>
            </w:r>
          </w:p>
        </w:tc>
        <w:tc>
          <w:tcPr>
            <w:tcW w:w="338" w:type="pct"/>
            <w:vAlign w:val="center"/>
          </w:tcPr>
          <w:p w14:paraId="317B7410"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BB6F96" w:rsidRPr="00D83611" w14:paraId="3DA1B8BE" w14:textId="77777777" w:rsidTr="000A0E60">
        <w:trPr>
          <w:trHeight w:val="369"/>
          <w:jc w:val="center"/>
        </w:trPr>
        <w:tc>
          <w:tcPr>
            <w:tcW w:w="447" w:type="pct"/>
            <w:vMerge w:val="restart"/>
            <w:vAlign w:val="center"/>
          </w:tcPr>
          <w:p w14:paraId="39857E6A"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生</w:t>
            </w:r>
            <w:r w:rsidRPr="00D83611">
              <w:rPr>
                <w:rFonts w:ascii="Times New Roman" w:eastAsia="宋体"/>
                <w:color w:val="000000" w:themeColor="text1"/>
                <w:szCs w:val="24"/>
              </w:rPr>
              <w:t xml:space="preserve"> </w:t>
            </w:r>
            <w:r w:rsidRPr="00D83611">
              <w:rPr>
                <w:rFonts w:ascii="Times New Roman" w:eastAsia="宋体"/>
                <w:color w:val="000000" w:themeColor="text1"/>
                <w:szCs w:val="24"/>
              </w:rPr>
              <w:t>态</w:t>
            </w:r>
            <w:r w:rsidRPr="00D83611">
              <w:rPr>
                <w:rFonts w:ascii="Times New Roman" w:eastAsia="宋体"/>
                <w:color w:val="000000" w:themeColor="text1"/>
                <w:szCs w:val="24"/>
              </w:rPr>
              <w:t xml:space="preserve"> </w:t>
            </w:r>
            <w:r w:rsidRPr="00D83611">
              <w:rPr>
                <w:rFonts w:ascii="Times New Roman" w:eastAsia="宋体"/>
                <w:color w:val="000000" w:themeColor="text1"/>
                <w:szCs w:val="24"/>
              </w:rPr>
              <w:t>保</w:t>
            </w:r>
            <w:r w:rsidRPr="00D83611">
              <w:rPr>
                <w:rFonts w:ascii="Times New Roman" w:eastAsia="宋体"/>
                <w:color w:val="000000" w:themeColor="text1"/>
                <w:szCs w:val="24"/>
              </w:rPr>
              <w:t xml:space="preserve"> </w:t>
            </w:r>
            <w:r w:rsidRPr="00D83611">
              <w:rPr>
                <w:rFonts w:ascii="Times New Roman" w:eastAsia="宋体"/>
                <w:color w:val="000000" w:themeColor="text1"/>
                <w:szCs w:val="24"/>
              </w:rPr>
              <w:t>护</w:t>
            </w:r>
          </w:p>
        </w:tc>
        <w:tc>
          <w:tcPr>
            <w:tcW w:w="2561" w:type="pct"/>
            <w:vAlign w:val="center"/>
          </w:tcPr>
          <w:p w14:paraId="514F85CB"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1</w:t>
            </w:r>
            <w:r w:rsidRPr="00D83611">
              <w:rPr>
                <w:rFonts w:ascii="Times New Roman" w:eastAsia="宋体"/>
                <w:color w:val="000000" w:themeColor="text1"/>
                <w:szCs w:val="24"/>
              </w:rPr>
              <w:t>、对于地表裸露且短时间无法利用的土地，应采取切实可行的水土保持措施，防治水土流失</w:t>
            </w:r>
          </w:p>
        </w:tc>
        <w:tc>
          <w:tcPr>
            <w:tcW w:w="1654" w:type="pct"/>
            <w:vAlign w:val="center"/>
          </w:tcPr>
          <w:p w14:paraId="72CC9C0D"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本项目已编制水土保持报告，采取水土保持措施</w:t>
            </w:r>
          </w:p>
        </w:tc>
        <w:tc>
          <w:tcPr>
            <w:tcW w:w="338" w:type="pct"/>
            <w:vAlign w:val="center"/>
          </w:tcPr>
          <w:p w14:paraId="2E8BA0BA"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BB6F96" w:rsidRPr="00D83611" w14:paraId="664E9B1B" w14:textId="77777777" w:rsidTr="000A0E60">
        <w:trPr>
          <w:trHeight w:val="369"/>
          <w:jc w:val="center"/>
        </w:trPr>
        <w:tc>
          <w:tcPr>
            <w:tcW w:w="447" w:type="pct"/>
            <w:vMerge/>
            <w:vAlign w:val="center"/>
          </w:tcPr>
          <w:p w14:paraId="00391B35" w14:textId="77777777" w:rsidR="00BB6F96" w:rsidRPr="00D83611" w:rsidRDefault="00BB6F96" w:rsidP="000A0E60">
            <w:pPr>
              <w:jc w:val="center"/>
              <w:rPr>
                <w:rFonts w:ascii="Times New Roman" w:eastAsia="宋体"/>
                <w:color w:val="000000" w:themeColor="text1"/>
                <w:szCs w:val="24"/>
              </w:rPr>
            </w:pPr>
          </w:p>
        </w:tc>
        <w:tc>
          <w:tcPr>
            <w:tcW w:w="2561" w:type="pct"/>
            <w:vAlign w:val="center"/>
          </w:tcPr>
          <w:p w14:paraId="29D56CFD"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2</w:t>
            </w:r>
            <w:r w:rsidRPr="00D83611">
              <w:rPr>
                <w:rFonts w:ascii="Times New Roman" w:eastAsia="宋体"/>
                <w:color w:val="000000" w:themeColor="text1"/>
                <w:szCs w:val="24"/>
              </w:rPr>
              <w:t>、区域内绿化工程应注重选</w:t>
            </w:r>
          </w:p>
          <w:p w14:paraId="7BC2EA3E" w14:textId="77777777" w:rsidR="00BB6F96" w:rsidRPr="00D83611" w:rsidRDefault="00BB6F96" w:rsidP="000A0E60">
            <w:pPr>
              <w:jc w:val="center"/>
              <w:rPr>
                <w:rFonts w:ascii="Times New Roman" w:eastAsia="宋体"/>
                <w:color w:val="000000" w:themeColor="text1"/>
                <w:szCs w:val="24"/>
              </w:rPr>
            </w:pPr>
            <w:proofErr w:type="gramStart"/>
            <w:r w:rsidRPr="00D83611">
              <w:rPr>
                <w:rFonts w:ascii="Times New Roman" w:eastAsia="宋体"/>
                <w:color w:val="000000" w:themeColor="text1"/>
                <w:szCs w:val="24"/>
              </w:rPr>
              <w:t>择和使用</w:t>
            </w:r>
            <w:proofErr w:type="gramEnd"/>
            <w:r w:rsidRPr="00D83611">
              <w:rPr>
                <w:rFonts w:ascii="Times New Roman" w:eastAsia="宋体"/>
                <w:color w:val="000000" w:themeColor="text1"/>
                <w:szCs w:val="24"/>
              </w:rPr>
              <w:t>乡土植物，园林植物应特别注意选择抗性较强的品种</w:t>
            </w:r>
          </w:p>
        </w:tc>
        <w:tc>
          <w:tcPr>
            <w:tcW w:w="1654" w:type="pct"/>
            <w:vAlign w:val="center"/>
          </w:tcPr>
          <w:p w14:paraId="7FA14DEC"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建设单位在建设过程中遵照执行</w:t>
            </w:r>
          </w:p>
        </w:tc>
        <w:tc>
          <w:tcPr>
            <w:tcW w:w="338" w:type="pct"/>
            <w:vAlign w:val="center"/>
          </w:tcPr>
          <w:p w14:paraId="6A374B3F" w14:textId="77777777" w:rsidR="00BB6F96" w:rsidRPr="00D83611" w:rsidRDefault="00BB6F96" w:rsidP="000A0E6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bl>
    <w:p w14:paraId="70A1583C" w14:textId="77777777" w:rsidR="00BB6F96" w:rsidRPr="00D83611" w:rsidRDefault="00BB6F96" w:rsidP="00BB6F96">
      <w:pPr>
        <w:spacing w:line="360" w:lineRule="auto"/>
        <w:ind w:firstLine="480"/>
        <w:rPr>
          <w:rFonts w:ascii="Times New Roman" w:eastAsia="宋体"/>
          <w:color w:val="000000" w:themeColor="text1"/>
          <w:sz w:val="24"/>
          <w:szCs w:val="24"/>
        </w:rPr>
      </w:pPr>
      <w:r w:rsidRPr="00D83611">
        <w:rPr>
          <w:rFonts w:ascii="Times New Roman" w:eastAsia="宋体"/>
          <w:color w:val="000000" w:themeColor="text1"/>
          <w:sz w:val="24"/>
          <w:szCs w:val="24"/>
        </w:rPr>
        <w:t>由上表可知，项目符合《云南省安宁工业园总体规划修编（</w:t>
      </w:r>
      <w:r w:rsidRPr="00D83611">
        <w:rPr>
          <w:rFonts w:ascii="Times New Roman" w:eastAsia="宋体"/>
          <w:color w:val="000000" w:themeColor="text1"/>
          <w:sz w:val="24"/>
          <w:szCs w:val="24"/>
        </w:rPr>
        <w:t>2012-2020</w:t>
      </w:r>
      <w:r w:rsidRPr="00D83611">
        <w:rPr>
          <w:rFonts w:ascii="Times New Roman" w:eastAsia="宋体"/>
          <w:color w:val="000000" w:themeColor="text1"/>
          <w:sz w:val="24"/>
          <w:szCs w:val="24"/>
        </w:rPr>
        <w:t>）环境影响报告书》及其补充报告要求。</w:t>
      </w:r>
    </w:p>
    <w:p w14:paraId="5E29C0D1" w14:textId="77777777" w:rsidR="00BB6F96" w:rsidRPr="00D83611" w:rsidRDefault="00BB6F96" w:rsidP="00BB6F96">
      <w:pPr>
        <w:keepNext/>
        <w:keepLines/>
        <w:spacing w:line="360" w:lineRule="auto"/>
        <w:outlineLvl w:val="1"/>
        <w:rPr>
          <w:rFonts w:ascii="Times New Roman" w:eastAsia="宋体"/>
          <w:b/>
          <w:bCs/>
          <w:color w:val="000000" w:themeColor="text1"/>
          <w:szCs w:val="28"/>
        </w:rPr>
      </w:pPr>
      <w:bookmarkStart w:id="40" w:name="_Toc497620085"/>
      <w:bookmarkStart w:id="41" w:name="_Toc513125244"/>
      <w:bookmarkStart w:id="42" w:name="_Toc12054"/>
      <w:bookmarkStart w:id="43" w:name="_Toc8835"/>
      <w:bookmarkStart w:id="44" w:name="_Toc30340"/>
      <w:bookmarkStart w:id="45" w:name="_Toc23360"/>
      <w:r w:rsidRPr="00D83611">
        <w:rPr>
          <w:rFonts w:ascii="Times New Roman" w:eastAsia="宋体" w:hint="eastAsia"/>
          <w:b/>
          <w:bCs/>
          <w:color w:val="000000" w:themeColor="text1"/>
          <w:szCs w:val="28"/>
        </w:rPr>
        <w:t>1.6</w:t>
      </w:r>
      <w:r w:rsidRPr="00D83611">
        <w:rPr>
          <w:rFonts w:ascii="Times New Roman" w:eastAsia="宋体" w:hint="eastAsia"/>
          <w:b/>
          <w:bCs/>
          <w:color w:val="000000" w:themeColor="text1"/>
          <w:szCs w:val="28"/>
        </w:rPr>
        <w:t>主要关注的环境问题</w:t>
      </w:r>
      <w:bookmarkEnd w:id="40"/>
      <w:bookmarkEnd w:id="41"/>
      <w:bookmarkEnd w:id="42"/>
      <w:bookmarkEnd w:id="43"/>
      <w:bookmarkEnd w:id="44"/>
      <w:bookmarkEnd w:id="45"/>
    </w:p>
    <w:p w14:paraId="02D70A57" w14:textId="77777777" w:rsidR="00BB6F96" w:rsidRPr="00D83611" w:rsidRDefault="00BB6F96" w:rsidP="00BB6F96">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环境空气：重点关注项目建设对区域环境空气质量以及敏感点的影响，卫生防护距离和环境防护距离的符合性分析。</w:t>
      </w:r>
    </w:p>
    <w:p w14:paraId="0EB45B1D" w14:textId="77777777" w:rsidR="00BB6F96" w:rsidRPr="00D83611" w:rsidRDefault="00BB6F96" w:rsidP="00BB6F96">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水环境：重点关注项目废水（液）收集、处理措施的可行性、区域污水处理厂的可依托性。</w:t>
      </w:r>
    </w:p>
    <w:p w14:paraId="38182128" w14:textId="77777777" w:rsidR="00BB6F96" w:rsidRPr="00D83611" w:rsidRDefault="00BB6F96" w:rsidP="00BB6F96">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土壤环境：重点关注项目实施后对区域土壤环境的影响。</w:t>
      </w:r>
    </w:p>
    <w:p w14:paraId="10BCE02A" w14:textId="77777777" w:rsidR="00BB6F96" w:rsidRPr="00D83611" w:rsidRDefault="00BB6F96" w:rsidP="00BB6F96">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声环境：重点关注项目实施后高噪声设备对</w:t>
      </w:r>
      <w:proofErr w:type="gramStart"/>
      <w:r w:rsidRPr="00D83611">
        <w:rPr>
          <w:rFonts w:ascii="Times New Roman" w:eastAsia="宋体" w:hint="eastAsia"/>
          <w:color w:val="000000" w:themeColor="text1"/>
          <w:sz w:val="24"/>
          <w:szCs w:val="24"/>
        </w:rPr>
        <w:t>区域声</w:t>
      </w:r>
      <w:proofErr w:type="gramEnd"/>
      <w:r w:rsidRPr="00D83611">
        <w:rPr>
          <w:rFonts w:ascii="Times New Roman" w:eastAsia="宋体" w:hint="eastAsia"/>
          <w:color w:val="000000" w:themeColor="text1"/>
          <w:sz w:val="24"/>
          <w:szCs w:val="24"/>
        </w:rPr>
        <w:t>环境的影响。</w:t>
      </w:r>
    </w:p>
    <w:p w14:paraId="38F05C90" w14:textId="77777777" w:rsidR="00BB6F96" w:rsidRPr="00D83611" w:rsidRDefault="00BB6F96" w:rsidP="00BB6F96">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固体废物：重点关注危险固废的收集、暂存、处置措施的合理性，防止二次污染。</w:t>
      </w:r>
    </w:p>
    <w:p w14:paraId="781BC7B7" w14:textId="77777777" w:rsidR="00BB6F96" w:rsidRPr="00D83611" w:rsidRDefault="00BB6F96" w:rsidP="00BB6F96">
      <w:pPr>
        <w:keepNext/>
        <w:keepLines/>
        <w:spacing w:line="360" w:lineRule="auto"/>
        <w:outlineLvl w:val="1"/>
        <w:rPr>
          <w:rFonts w:ascii="Times New Roman" w:eastAsia="宋体"/>
          <w:b/>
          <w:bCs/>
          <w:color w:val="000000" w:themeColor="text1"/>
          <w:szCs w:val="28"/>
        </w:rPr>
      </w:pPr>
      <w:bookmarkStart w:id="46" w:name="_Toc24724"/>
      <w:bookmarkStart w:id="47" w:name="_Toc25265"/>
      <w:bookmarkStart w:id="48" w:name="_Toc32043"/>
      <w:bookmarkStart w:id="49" w:name="_Toc8253"/>
      <w:r w:rsidRPr="00D83611">
        <w:rPr>
          <w:rFonts w:ascii="Times New Roman" w:eastAsia="宋体" w:hint="eastAsia"/>
          <w:b/>
          <w:bCs/>
          <w:color w:val="000000" w:themeColor="text1"/>
          <w:szCs w:val="28"/>
        </w:rPr>
        <w:t>1.7</w:t>
      </w:r>
      <w:r w:rsidRPr="00D83611">
        <w:rPr>
          <w:rFonts w:ascii="Times New Roman" w:eastAsia="宋体" w:hint="eastAsia"/>
          <w:b/>
          <w:bCs/>
          <w:color w:val="000000" w:themeColor="text1"/>
          <w:szCs w:val="28"/>
        </w:rPr>
        <w:t>环境影响评价的主要结论</w:t>
      </w:r>
      <w:bookmarkEnd w:id="46"/>
      <w:bookmarkEnd w:id="47"/>
      <w:bookmarkEnd w:id="48"/>
      <w:bookmarkEnd w:id="49"/>
    </w:p>
    <w:p w14:paraId="5CC9BBA7" w14:textId="77777777" w:rsidR="00BB6F96" w:rsidRPr="00D83611" w:rsidRDefault="00BB6F96" w:rsidP="00BB6F96">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本项目符合国家、地方产业政策和行业发展规划，拟选厂址符合城市总体规划和环境功能区划；产品性能先进，适应市场需要，经济效益显著，有利于企业和地方经济的发展；生产过程中采用低污染的原材料，工艺和设备先进，符合清洁生产要求；废气、废水、噪声、固体废物处理措施先进可靠，产生的各类污染物能够达标排放并满足总量控制要求，对</w:t>
      </w:r>
      <w:proofErr w:type="gramStart"/>
      <w:r w:rsidRPr="00D83611">
        <w:rPr>
          <w:rFonts w:ascii="Times New Roman" w:eastAsia="宋体" w:hint="eastAsia"/>
          <w:color w:val="000000" w:themeColor="text1"/>
          <w:sz w:val="24"/>
          <w:szCs w:val="24"/>
        </w:rPr>
        <w:t>各环境</w:t>
      </w:r>
      <w:proofErr w:type="gramEnd"/>
      <w:r w:rsidRPr="00D83611">
        <w:rPr>
          <w:rFonts w:ascii="Times New Roman" w:eastAsia="宋体" w:hint="eastAsia"/>
          <w:color w:val="000000" w:themeColor="text1"/>
          <w:sz w:val="24"/>
          <w:szCs w:val="24"/>
        </w:rPr>
        <w:t>敏感点不会产生明显影响；公众赞成项目的建设，未对项目建设提出异议。</w:t>
      </w:r>
    </w:p>
    <w:p w14:paraId="6AE1A930" w14:textId="77777777" w:rsidR="00BB6F96" w:rsidRPr="00D83611" w:rsidRDefault="00BB6F96" w:rsidP="00BB6F96">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本项目的建设是评价区域整体环境可以承纳的，建设单位应认真落实报告书提出的各项污染治理措施和建议，从环保角度，本项目的建设可行。</w:t>
      </w:r>
    </w:p>
    <w:bookmarkStart w:id="50" w:name="_Toc7621"/>
    <w:bookmarkStart w:id="51" w:name="_Toc16680"/>
    <w:bookmarkStart w:id="52" w:name="_Toc26511"/>
    <w:bookmarkStart w:id="53" w:name="_Toc6799"/>
    <w:p w14:paraId="5D16F19F" w14:textId="77777777" w:rsidR="00912179" w:rsidRPr="00D83611" w:rsidRDefault="00912179" w:rsidP="00912179">
      <w:pPr>
        <w:pStyle w:val="12"/>
        <w:jc w:val="center"/>
        <w:rPr>
          <w:rFonts w:ascii="Times New Roman" w:eastAsia="宋体"/>
          <w:b/>
          <w:bCs w:val="0"/>
          <w:color w:val="000000" w:themeColor="text1"/>
          <w:sz w:val="30"/>
          <w:szCs w:val="30"/>
        </w:rPr>
      </w:pPr>
      <w:r w:rsidRPr="00D83611">
        <w:rPr>
          <w:rFonts w:ascii="Times New Roman" w:eastAsia="宋体" w:hint="eastAsia"/>
          <w:b/>
          <w:bCs w:val="0"/>
          <w:color w:val="000000" w:themeColor="text1"/>
          <w:sz w:val="30"/>
          <w:szCs w:val="30"/>
        </w:rPr>
        <w:lastRenderedPageBreak/>
        <w:fldChar w:fldCharType="begin"/>
      </w:r>
      <w:r w:rsidRPr="00D83611">
        <w:rPr>
          <w:rFonts w:ascii="Times New Roman" w:eastAsia="宋体" w:hint="eastAsia"/>
          <w:b/>
          <w:bCs w:val="0"/>
          <w:color w:val="000000" w:themeColor="text1"/>
          <w:sz w:val="30"/>
          <w:szCs w:val="30"/>
        </w:rPr>
        <w:instrText xml:space="preserve"> HYPERLINK \l "_Toc512505392" </w:instrText>
      </w:r>
      <w:r w:rsidRPr="00D83611">
        <w:rPr>
          <w:rFonts w:ascii="Times New Roman" w:eastAsia="宋体" w:hint="eastAsia"/>
          <w:b/>
          <w:bCs w:val="0"/>
          <w:color w:val="000000" w:themeColor="text1"/>
          <w:sz w:val="30"/>
          <w:szCs w:val="30"/>
        </w:rPr>
        <w:fldChar w:fldCharType="separate"/>
      </w:r>
      <w:r w:rsidRPr="00D83611">
        <w:rPr>
          <w:rFonts w:ascii="Times New Roman" w:eastAsia="宋体" w:hint="eastAsia"/>
          <w:b/>
          <w:bCs w:val="0"/>
          <w:color w:val="000000" w:themeColor="text1"/>
          <w:sz w:val="30"/>
          <w:szCs w:val="30"/>
        </w:rPr>
        <w:t>2</w:t>
      </w:r>
      <w:r w:rsidRPr="00D83611">
        <w:rPr>
          <w:rFonts w:ascii="Times New Roman" w:eastAsia="宋体" w:hint="eastAsia"/>
          <w:b/>
          <w:bCs w:val="0"/>
          <w:color w:val="000000" w:themeColor="text1"/>
          <w:sz w:val="30"/>
          <w:szCs w:val="30"/>
        </w:rPr>
        <w:t>、总则</w:t>
      </w:r>
      <w:r w:rsidRPr="00D83611">
        <w:rPr>
          <w:rFonts w:ascii="Times New Roman" w:eastAsia="宋体" w:hint="eastAsia"/>
          <w:b/>
          <w:bCs w:val="0"/>
          <w:color w:val="000000" w:themeColor="text1"/>
          <w:sz w:val="30"/>
          <w:szCs w:val="30"/>
        </w:rPr>
        <w:fldChar w:fldCharType="end"/>
      </w:r>
      <w:bookmarkEnd w:id="50"/>
      <w:bookmarkEnd w:id="51"/>
      <w:bookmarkEnd w:id="52"/>
      <w:bookmarkEnd w:id="53"/>
    </w:p>
    <w:bookmarkStart w:id="54" w:name="_Toc13154"/>
    <w:bookmarkStart w:id="55" w:name="_Toc3948"/>
    <w:bookmarkStart w:id="56" w:name="_Toc20166"/>
    <w:bookmarkStart w:id="57" w:name="_Toc12588"/>
    <w:p w14:paraId="54403D4C" w14:textId="77777777" w:rsidR="00912179" w:rsidRPr="00D83611" w:rsidRDefault="00912179" w:rsidP="00912179">
      <w:pPr>
        <w:pStyle w:val="22"/>
        <w:rPr>
          <w:rFonts w:ascii="Times New Roman" w:eastAsia="宋体" w:hAnsi="Times New Roman"/>
          <w:b w:val="0"/>
          <w:bCs w:val="0"/>
          <w:color w:val="000000" w:themeColor="text1"/>
          <w:sz w:val="28"/>
          <w:szCs w:val="28"/>
        </w:rPr>
      </w:pPr>
      <w:r w:rsidRPr="00D83611">
        <w:rPr>
          <w:rFonts w:ascii="Times New Roman" w:eastAsia="宋体" w:hAnsi="Times New Roman" w:hint="eastAsia"/>
          <w:b w:val="0"/>
          <w:bCs w:val="0"/>
          <w:color w:val="000000" w:themeColor="text1"/>
          <w:sz w:val="28"/>
          <w:szCs w:val="28"/>
        </w:rPr>
        <w:fldChar w:fldCharType="begin"/>
      </w:r>
      <w:r w:rsidRPr="00D83611">
        <w:rPr>
          <w:rFonts w:ascii="Times New Roman" w:eastAsia="宋体" w:hAnsi="Times New Roman" w:hint="eastAsia"/>
          <w:bCs w:val="0"/>
          <w:color w:val="000000" w:themeColor="text1"/>
          <w:sz w:val="28"/>
          <w:szCs w:val="28"/>
        </w:rPr>
        <w:instrText xml:space="preserve"> HYPERLINK \l "_Toc512505393" </w:instrText>
      </w:r>
      <w:r w:rsidRPr="00D83611">
        <w:rPr>
          <w:rFonts w:ascii="Times New Roman" w:eastAsia="宋体" w:hAnsi="Times New Roman" w:hint="eastAsia"/>
          <w:b w:val="0"/>
          <w:bCs w:val="0"/>
          <w:color w:val="000000" w:themeColor="text1"/>
          <w:sz w:val="28"/>
          <w:szCs w:val="28"/>
        </w:rPr>
        <w:fldChar w:fldCharType="separate"/>
      </w:r>
      <w:r w:rsidRPr="00D83611">
        <w:rPr>
          <w:rFonts w:ascii="Times New Roman" w:eastAsia="宋体" w:hAnsi="Times New Roman" w:hint="eastAsia"/>
          <w:bCs w:val="0"/>
          <w:color w:val="000000" w:themeColor="text1"/>
          <w:sz w:val="28"/>
          <w:szCs w:val="28"/>
        </w:rPr>
        <w:t>2.1</w:t>
      </w:r>
      <w:r w:rsidRPr="00D83611">
        <w:rPr>
          <w:rFonts w:ascii="Times New Roman" w:eastAsia="宋体" w:hAnsi="Times New Roman" w:hint="eastAsia"/>
          <w:bCs w:val="0"/>
          <w:color w:val="000000" w:themeColor="text1"/>
          <w:sz w:val="28"/>
          <w:szCs w:val="28"/>
        </w:rPr>
        <w:t>编制依据</w:t>
      </w:r>
      <w:r w:rsidRPr="00D83611">
        <w:rPr>
          <w:rFonts w:ascii="Times New Roman" w:eastAsia="宋体" w:hAnsi="Times New Roman" w:hint="eastAsia"/>
          <w:b w:val="0"/>
          <w:bCs w:val="0"/>
          <w:color w:val="000000" w:themeColor="text1"/>
          <w:sz w:val="28"/>
          <w:szCs w:val="28"/>
        </w:rPr>
        <w:fldChar w:fldCharType="end"/>
      </w:r>
      <w:bookmarkEnd w:id="54"/>
      <w:bookmarkEnd w:id="55"/>
      <w:bookmarkEnd w:id="56"/>
      <w:bookmarkEnd w:id="57"/>
    </w:p>
    <w:bookmarkStart w:id="58" w:name="_Toc1133"/>
    <w:bookmarkStart w:id="59" w:name="_Toc21395"/>
    <w:bookmarkStart w:id="60" w:name="_Toc424"/>
    <w:bookmarkStart w:id="61" w:name="_Toc30795"/>
    <w:p w14:paraId="3F7C72F6"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"_Toc512505394"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2.1.1</w:t>
      </w:r>
      <w:r w:rsidRPr="00D83611">
        <w:rPr>
          <w:rFonts w:ascii="Times New Roman" w:eastAsia="宋体" w:hint="eastAsia"/>
          <w:bCs w:val="0"/>
          <w:color w:val="000000" w:themeColor="text1"/>
          <w:sz w:val="24"/>
          <w:szCs w:val="24"/>
        </w:rPr>
        <w:t>法律依据</w:t>
      </w:r>
      <w:r w:rsidRPr="00D83611">
        <w:rPr>
          <w:rFonts w:ascii="Times New Roman" w:eastAsia="宋体" w:hint="eastAsia"/>
          <w:b w:val="0"/>
          <w:bCs w:val="0"/>
          <w:color w:val="000000" w:themeColor="text1"/>
          <w:sz w:val="24"/>
          <w:szCs w:val="24"/>
        </w:rPr>
        <w:fldChar w:fldCharType="end"/>
      </w:r>
      <w:bookmarkEnd w:id="58"/>
      <w:bookmarkEnd w:id="59"/>
      <w:bookmarkEnd w:id="60"/>
      <w:bookmarkEnd w:id="61"/>
    </w:p>
    <w:p w14:paraId="245325DB"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bookmarkStart w:id="62" w:name="_Toc287863630"/>
      <w:bookmarkStart w:id="63" w:name="_Toc242958629"/>
      <w:bookmarkStart w:id="64" w:name="_Toc275964541"/>
      <w:bookmarkStart w:id="65" w:name="_Toc234391126"/>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）《中华人民共和国环境保护法》（</w:t>
      </w:r>
      <w:r w:rsidRPr="00D83611">
        <w:rPr>
          <w:rFonts w:ascii="Times New Roman" w:eastAsia="宋体" w:cs="仿宋" w:hint="eastAsia"/>
          <w:color w:val="000000" w:themeColor="text1"/>
          <w:sz w:val="24"/>
        </w:rPr>
        <w:t>2015.1.1</w:t>
      </w:r>
      <w:r w:rsidRPr="00D83611">
        <w:rPr>
          <w:rFonts w:ascii="Times New Roman" w:eastAsia="宋体" w:cs="仿宋" w:hint="eastAsia"/>
          <w:color w:val="000000" w:themeColor="text1"/>
          <w:sz w:val="24"/>
        </w:rPr>
        <w:t>）；</w:t>
      </w:r>
    </w:p>
    <w:p w14:paraId="24DFF7E9" w14:textId="6573CFFE"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rPr>
        <w:t>）《中华人民共和国环境影响评价法》（</w:t>
      </w:r>
      <w:r w:rsidRPr="00D83611">
        <w:rPr>
          <w:rFonts w:ascii="Times New Roman" w:eastAsia="宋体" w:cs="仿宋" w:hint="eastAsia"/>
          <w:color w:val="000000" w:themeColor="text1"/>
          <w:sz w:val="24"/>
        </w:rPr>
        <w:t>201</w:t>
      </w:r>
      <w:r w:rsidR="00E45386" w:rsidRPr="00D83611">
        <w:rPr>
          <w:rFonts w:ascii="Times New Roman" w:eastAsia="宋体" w:cs="仿宋"/>
          <w:color w:val="000000" w:themeColor="text1"/>
          <w:sz w:val="24"/>
        </w:rPr>
        <w:t>8.12.29</w:t>
      </w:r>
      <w:r w:rsidRPr="00D83611">
        <w:rPr>
          <w:rFonts w:ascii="Times New Roman" w:eastAsia="宋体" w:cs="仿宋" w:hint="eastAsia"/>
          <w:color w:val="000000" w:themeColor="text1"/>
          <w:sz w:val="24"/>
        </w:rPr>
        <w:t>）；</w:t>
      </w:r>
    </w:p>
    <w:p w14:paraId="3F3665B5"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w:t>
      </w:r>
      <w:r w:rsidRPr="00D83611">
        <w:rPr>
          <w:rFonts w:ascii="Times New Roman" w:eastAsia="宋体" w:cs="仿宋" w:hint="eastAsia"/>
          <w:color w:val="000000" w:themeColor="text1"/>
          <w:sz w:val="24"/>
        </w:rPr>
        <w:t>）《中华人民共和国水法》</w:t>
      </w:r>
      <w:r w:rsidRPr="00D83611">
        <w:rPr>
          <w:rFonts w:ascii="Times New Roman" w:eastAsia="宋体" w:cs="仿宋" w:hint="eastAsia"/>
          <w:color w:val="000000" w:themeColor="text1"/>
          <w:sz w:val="24"/>
        </w:rPr>
        <w:t>2016</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7</w:t>
      </w:r>
      <w:r w:rsidRPr="00D83611">
        <w:rPr>
          <w:rFonts w:ascii="Times New Roman" w:eastAsia="宋体" w:cs="仿宋" w:hint="eastAsia"/>
          <w:color w:val="000000" w:themeColor="text1"/>
          <w:sz w:val="24"/>
        </w:rPr>
        <w:t>月</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rPr>
        <w:t>日修订；</w:t>
      </w:r>
    </w:p>
    <w:p w14:paraId="24E8B635"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4</w:t>
      </w:r>
      <w:r w:rsidRPr="00D83611">
        <w:rPr>
          <w:rFonts w:ascii="Times New Roman" w:eastAsia="宋体" w:cs="仿宋" w:hint="eastAsia"/>
          <w:color w:val="000000" w:themeColor="text1"/>
          <w:sz w:val="24"/>
        </w:rPr>
        <w:t>）《中华人民共和国水土保持法》（</w:t>
      </w:r>
      <w:r w:rsidRPr="00D83611">
        <w:rPr>
          <w:rFonts w:ascii="Times New Roman" w:eastAsia="宋体" w:cs="仿宋" w:hint="eastAsia"/>
          <w:color w:val="000000" w:themeColor="text1"/>
          <w:sz w:val="24"/>
        </w:rPr>
        <w:t>2011.3.1</w:t>
      </w:r>
      <w:r w:rsidRPr="00D83611">
        <w:rPr>
          <w:rFonts w:ascii="Times New Roman" w:eastAsia="宋体" w:cs="仿宋" w:hint="eastAsia"/>
          <w:color w:val="000000" w:themeColor="text1"/>
          <w:sz w:val="24"/>
        </w:rPr>
        <w:t>）；</w:t>
      </w:r>
    </w:p>
    <w:p w14:paraId="0EA2E6D9"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5</w:t>
      </w:r>
      <w:r w:rsidRPr="00D83611">
        <w:rPr>
          <w:rFonts w:ascii="Times New Roman" w:eastAsia="宋体" w:cs="仿宋" w:hint="eastAsia"/>
          <w:color w:val="000000" w:themeColor="text1"/>
          <w:sz w:val="24"/>
        </w:rPr>
        <w:t>）《中华人民共和国土地管理法》（</w:t>
      </w:r>
      <w:r w:rsidRPr="00D83611">
        <w:rPr>
          <w:rFonts w:ascii="Times New Roman" w:eastAsia="宋体" w:cs="仿宋" w:hint="eastAsia"/>
          <w:color w:val="000000" w:themeColor="text1"/>
          <w:sz w:val="24"/>
        </w:rPr>
        <w:t>2004.8.28</w:t>
      </w:r>
      <w:r w:rsidRPr="00D83611">
        <w:rPr>
          <w:rFonts w:ascii="Times New Roman" w:eastAsia="宋体" w:cs="仿宋" w:hint="eastAsia"/>
          <w:color w:val="000000" w:themeColor="text1"/>
          <w:sz w:val="24"/>
        </w:rPr>
        <w:t>）；</w:t>
      </w:r>
    </w:p>
    <w:p w14:paraId="1A7ED34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6</w:t>
      </w:r>
      <w:r w:rsidRPr="00D83611">
        <w:rPr>
          <w:rFonts w:ascii="Times New Roman" w:eastAsia="宋体" w:cs="仿宋" w:hint="eastAsia"/>
          <w:color w:val="000000" w:themeColor="text1"/>
          <w:sz w:val="24"/>
        </w:rPr>
        <w:t>）《中华人民共和国城乡规划法》（</w:t>
      </w:r>
      <w:r w:rsidRPr="00D83611">
        <w:rPr>
          <w:rFonts w:ascii="Times New Roman" w:eastAsia="宋体" w:cs="仿宋" w:hint="eastAsia"/>
          <w:color w:val="000000" w:themeColor="text1"/>
          <w:sz w:val="24"/>
        </w:rPr>
        <w:t>2008.1.1</w:t>
      </w:r>
      <w:r w:rsidRPr="00D83611">
        <w:rPr>
          <w:rFonts w:ascii="Times New Roman" w:eastAsia="宋体" w:cs="仿宋" w:hint="eastAsia"/>
          <w:color w:val="000000" w:themeColor="text1"/>
          <w:sz w:val="24"/>
        </w:rPr>
        <w:t>）；</w:t>
      </w:r>
    </w:p>
    <w:p w14:paraId="0E7BE000"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7</w:t>
      </w:r>
      <w:r w:rsidRPr="00D83611">
        <w:rPr>
          <w:rFonts w:ascii="Times New Roman" w:eastAsia="宋体" w:cs="仿宋" w:hint="eastAsia"/>
          <w:color w:val="000000" w:themeColor="text1"/>
          <w:sz w:val="24"/>
        </w:rPr>
        <w:t>）《中华人民共和国大气污染防治法》（</w:t>
      </w:r>
      <w:r w:rsidRPr="00D83611">
        <w:rPr>
          <w:rFonts w:ascii="Times New Roman" w:eastAsia="宋体" w:cs="仿宋" w:hint="eastAsia"/>
          <w:color w:val="000000" w:themeColor="text1"/>
          <w:sz w:val="24"/>
        </w:rPr>
        <w:t>2016.1.1</w:t>
      </w:r>
      <w:r w:rsidRPr="00D83611">
        <w:rPr>
          <w:rFonts w:ascii="Times New Roman" w:eastAsia="宋体" w:cs="仿宋" w:hint="eastAsia"/>
          <w:color w:val="000000" w:themeColor="text1"/>
          <w:sz w:val="24"/>
        </w:rPr>
        <w:t>）；</w:t>
      </w:r>
    </w:p>
    <w:p w14:paraId="414D22FC"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8</w:t>
      </w:r>
      <w:r w:rsidRPr="00D83611">
        <w:rPr>
          <w:rFonts w:ascii="Times New Roman" w:eastAsia="宋体" w:cs="仿宋" w:hint="eastAsia"/>
          <w:color w:val="000000" w:themeColor="text1"/>
          <w:sz w:val="24"/>
        </w:rPr>
        <w:t>）《中华人民共和国水污染防治法》（</w:t>
      </w:r>
      <w:r w:rsidRPr="00D83611">
        <w:rPr>
          <w:rFonts w:ascii="Times New Roman" w:eastAsia="宋体" w:cs="仿宋" w:hint="eastAsia"/>
          <w:color w:val="000000" w:themeColor="text1"/>
          <w:sz w:val="24"/>
        </w:rPr>
        <w:t>2018.1.1</w:t>
      </w:r>
      <w:r w:rsidRPr="00D83611">
        <w:rPr>
          <w:rFonts w:ascii="Times New Roman" w:eastAsia="宋体" w:cs="仿宋" w:hint="eastAsia"/>
          <w:color w:val="000000" w:themeColor="text1"/>
          <w:sz w:val="24"/>
        </w:rPr>
        <w:t>）；</w:t>
      </w:r>
    </w:p>
    <w:p w14:paraId="47440639"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9</w:t>
      </w:r>
      <w:r w:rsidRPr="00D83611">
        <w:rPr>
          <w:rFonts w:ascii="Times New Roman" w:eastAsia="宋体" w:cs="仿宋" w:hint="eastAsia"/>
          <w:color w:val="000000" w:themeColor="text1"/>
          <w:sz w:val="24"/>
        </w:rPr>
        <w:t>）《中华人民共和国环境噪声污染防治法》（</w:t>
      </w:r>
      <w:r w:rsidRPr="00D83611">
        <w:rPr>
          <w:rFonts w:ascii="Times New Roman" w:eastAsia="宋体" w:cs="仿宋" w:hint="eastAsia"/>
          <w:color w:val="000000" w:themeColor="text1"/>
          <w:sz w:val="24"/>
        </w:rPr>
        <w:t>1997.3.1</w:t>
      </w:r>
      <w:r w:rsidRPr="00D83611">
        <w:rPr>
          <w:rFonts w:ascii="Times New Roman" w:eastAsia="宋体" w:cs="仿宋" w:hint="eastAsia"/>
          <w:color w:val="000000" w:themeColor="text1"/>
          <w:sz w:val="24"/>
        </w:rPr>
        <w:t>）；</w:t>
      </w:r>
    </w:p>
    <w:p w14:paraId="17AF8908"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10</w:t>
      </w:r>
      <w:r w:rsidRPr="00D83611">
        <w:rPr>
          <w:rFonts w:ascii="Times New Roman" w:eastAsia="宋体" w:cs="仿宋" w:hint="eastAsia"/>
          <w:color w:val="000000" w:themeColor="text1"/>
          <w:sz w:val="24"/>
        </w:rPr>
        <w:t>）《中华人民共和国固体废物污染环境防治法》，</w:t>
      </w:r>
      <w:r w:rsidRPr="00D83611">
        <w:rPr>
          <w:rFonts w:ascii="Times New Roman" w:eastAsia="宋体" w:cs="仿宋" w:hint="eastAsia"/>
          <w:color w:val="000000" w:themeColor="text1"/>
          <w:sz w:val="24"/>
        </w:rPr>
        <w:t>2016</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11</w:t>
      </w:r>
      <w:r w:rsidRPr="00D83611">
        <w:rPr>
          <w:rFonts w:ascii="Times New Roman" w:eastAsia="宋体" w:cs="仿宋" w:hint="eastAsia"/>
          <w:color w:val="000000" w:themeColor="text1"/>
          <w:sz w:val="24"/>
        </w:rPr>
        <w:t>月</w:t>
      </w:r>
      <w:r w:rsidRPr="00D83611">
        <w:rPr>
          <w:rFonts w:ascii="Times New Roman" w:eastAsia="宋体" w:cs="仿宋" w:hint="eastAsia"/>
          <w:color w:val="000000" w:themeColor="text1"/>
          <w:sz w:val="24"/>
        </w:rPr>
        <w:t>7</w:t>
      </w:r>
      <w:r w:rsidRPr="00D83611">
        <w:rPr>
          <w:rFonts w:ascii="Times New Roman" w:eastAsia="宋体" w:cs="仿宋" w:hint="eastAsia"/>
          <w:color w:val="000000" w:themeColor="text1"/>
          <w:sz w:val="24"/>
        </w:rPr>
        <w:t>日修订；</w:t>
      </w:r>
    </w:p>
    <w:p w14:paraId="4428C6F5"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11</w:t>
      </w:r>
      <w:r w:rsidRPr="00D83611">
        <w:rPr>
          <w:rFonts w:ascii="Times New Roman" w:eastAsia="宋体" w:cs="仿宋" w:hint="eastAsia"/>
          <w:color w:val="000000" w:themeColor="text1"/>
          <w:sz w:val="24"/>
        </w:rPr>
        <w:t>）《中华人民共和国水污染防治法实施细则》（</w:t>
      </w:r>
      <w:r w:rsidRPr="00D83611">
        <w:rPr>
          <w:rFonts w:ascii="Times New Roman" w:eastAsia="宋体" w:cs="仿宋" w:hint="eastAsia"/>
          <w:color w:val="000000" w:themeColor="text1"/>
          <w:sz w:val="24"/>
        </w:rPr>
        <w:t>2009.6</w:t>
      </w:r>
      <w:r w:rsidRPr="00D83611">
        <w:rPr>
          <w:rFonts w:ascii="Times New Roman" w:eastAsia="宋体" w:cs="仿宋" w:hint="eastAsia"/>
          <w:color w:val="000000" w:themeColor="text1"/>
          <w:sz w:val="24"/>
        </w:rPr>
        <w:t>）；</w:t>
      </w:r>
    </w:p>
    <w:p w14:paraId="6B6570AE"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12</w:t>
      </w:r>
      <w:r w:rsidRPr="00D83611">
        <w:rPr>
          <w:rFonts w:ascii="Times New Roman" w:eastAsia="宋体" w:cs="仿宋" w:hint="eastAsia"/>
          <w:color w:val="000000" w:themeColor="text1"/>
          <w:sz w:val="24"/>
        </w:rPr>
        <w:t>）《中华人民共和国土地管理法实施条例》（</w:t>
      </w:r>
      <w:r w:rsidRPr="00D83611">
        <w:rPr>
          <w:rFonts w:ascii="Times New Roman" w:eastAsia="宋体" w:cs="仿宋" w:hint="eastAsia"/>
          <w:color w:val="000000" w:themeColor="text1"/>
          <w:sz w:val="24"/>
        </w:rPr>
        <w:t>2014.7</w:t>
      </w:r>
      <w:r w:rsidRPr="00D83611">
        <w:rPr>
          <w:rFonts w:ascii="Times New Roman" w:eastAsia="宋体" w:cs="仿宋" w:hint="eastAsia"/>
          <w:color w:val="000000" w:themeColor="text1"/>
          <w:sz w:val="24"/>
        </w:rPr>
        <w:t>修订）；</w:t>
      </w:r>
    </w:p>
    <w:p w14:paraId="2DA0AE9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13</w:t>
      </w:r>
      <w:r w:rsidRPr="00D83611">
        <w:rPr>
          <w:rFonts w:ascii="Times New Roman" w:eastAsia="宋体" w:cs="仿宋" w:hint="eastAsia"/>
          <w:color w:val="000000" w:themeColor="text1"/>
          <w:sz w:val="24"/>
        </w:rPr>
        <w:t>）《中华人民共和国水土保持法实施条例》（</w:t>
      </w:r>
      <w:r w:rsidRPr="00D83611">
        <w:rPr>
          <w:rFonts w:ascii="Times New Roman" w:eastAsia="宋体" w:cs="仿宋" w:hint="eastAsia"/>
          <w:color w:val="000000" w:themeColor="text1"/>
          <w:sz w:val="24"/>
        </w:rPr>
        <w:t>2011.1</w:t>
      </w:r>
      <w:r w:rsidRPr="00D83611">
        <w:rPr>
          <w:rFonts w:ascii="Times New Roman" w:eastAsia="宋体" w:cs="仿宋" w:hint="eastAsia"/>
          <w:color w:val="000000" w:themeColor="text1"/>
          <w:sz w:val="24"/>
        </w:rPr>
        <w:t>修订）；</w:t>
      </w:r>
    </w:p>
    <w:p w14:paraId="08566F3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14</w:t>
      </w:r>
      <w:r w:rsidRPr="00D83611">
        <w:rPr>
          <w:rFonts w:ascii="Times New Roman" w:eastAsia="宋体" w:cs="仿宋" w:hint="eastAsia"/>
          <w:color w:val="000000" w:themeColor="text1"/>
          <w:sz w:val="24"/>
        </w:rPr>
        <w:t>）《建设项目环境保护管理条例》（根据</w:t>
      </w:r>
      <w:r w:rsidRPr="00D83611">
        <w:rPr>
          <w:rFonts w:ascii="Times New Roman" w:eastAsia="宋体" w:cs="仿宋" w:hint="eastAsia"/>
          <w:color w:val="000000" w:themeColor="text1"/>
          <w:sz w:val="24"/>
        </w:rPr>
        <w:t>2017</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7</w:t>
      </w:r>
      <w:r w:rsidRPr="00D83611">
        <w:rPr>
          <w:rFonts w:ascii="Times New Roman" w:eastAsia="宋体" w:cs="仿宋" w:hint="eastAsia"/>
          <w:color w:val="000000" w:themeColor="text1"/>
          <w:sz w:val="24"/>
        </w:rPr>
        <w:t>月</w:t>
      </w:r>
      <w:r w:rsidRPr="00D83611">
        <w:rPr>
          <w:rFonts w:ascii="Times New Roman" w:eastAsia="宋体" w:cs="仿宋" w:hint="eastAsia"/>
          <w:color w:val="000000" w:themeColor="text1"/>
          <w:sz w:val="24"/>
        </w:rPr>
        <w:t>16</w:t>
      </w:r>
      <w:r w:rsidRPr="00D83611">
        <w:rPr>
          <w:rFonts w:ascii="Times New Roman" w:eastAsia="宋体" w:cs="仿宋" w:hint="eastAsia"/>
          <w:color w:val="000000" w:themeColor="text1"/>
          <w:sz w:val="24"/>
        </w:rPr>
        <w:t>日《国务院关于修改〈建设项目环境保护管理条例〉的决定》修订）；</w:t>
      </w:r>
    </w:p>
    <w:p w14:paraId="76F51F5D"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15</w:t>
      </w:r>
      <w:r w:rsidRPr="00D83611">
        <w:rPr>
          <w:rFonts w:ascii="Times New Roman" w:eastAsia="宋体" w:cs="仿宋" w:hint="eastAsia"/>
          <w:color w:val="000000" w:themeColor="text1"/>
          <w:sz w:val="24"/>
        </w:rPr>
        <w:t>）《关于落实科学发展观加强环境保护的决定》（国发〔</w:t>
      </w:r>
      <w:r w:rsidRPr="00D83611">
        <w:rPr>
          <w:rFonts w:ascii="Times New Roman" w:eastAsia="宋体" w:cs="仿宋" w:hint="eastAsia"/>
          <w:color w:val="000000" w:themeColor="text1"/>
          <w:sz w:val="24"/>
        </w:rPr>
        <w:t>2005</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39</w:t>
      </w:r>
      <w:r w:rsidRPr="00D83611">
        <w:rPr>
          <w:rFonts w:ascii="Times New Roman" w:eastAsia="宋体" w:cs="仿宋" w:hint="eastAsia"/>
          <w:color w:val="000000" w:themeColor="text1"/>
          <w:sz w:val="24"/>
        </w:rPr>
        <w:t>号）；</w:t>
      </w:r>
    </w:p>
    <w:p w14:paraId="34C12E31"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16</w:t>
      </w:r>
      <w:r w:rsidRPr="00D83611">
        <w:rPr>
          <w:rFonts w:ascii="Times New Roman" w:eastAsia="宋体" w:cs="仿宋" w:hint="eastAsia"/>
          <w:color w:val="000000" w:themeColor="text1"/>
          <w:sz w:val="24"/>
        </w:rPr>
        <w:t>）《国务院关于印发全国生态保护纲要的通知》（国发〔</w:t>
      </w:r>
      <w:r w:rsidRPr="00D83611">
        <w:rPr>
          <w:rFonts w:ascii="Times New Roman" w:eastAsia="宋体" w:cs="仿宋" w:hint="eastAsia"/>
          <w:color w:val="000000" w:themeColor="text1"/>
          <w:sz w:val="24"/>
        </w:rPr>
        <w:t>2000</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38</w:t>
      </w:r>
      <w:r w:rsidRPr="00D83611">
        <w:rPr>
          <w:rFonts w:ascii="Times New Roman" w:eastAsia="宋体" w:cs="仿宋" w:hint="eastAsia"/>
          <w:color w:val="000000" w:themeColor="text1"/>
          <w:sz w:val="24"/>
        </w:rPr>
        <w:t>号</w:t>
      </w:r>
      <w:r w:rsidRPr="00D83611">
        <w:rPr>
          <w:rFonts w:ascii="Times New Roman" w:eastAsia="宋体" w:cs="仿宋" w:hint="eastAsia"/>
          <w:color w:val="000000" w:themeColor="text1"/>
          <w:sz w:val="24"/>
        </w:rPr>
        <w:t>2000.11</w:t>
      </w:r>
      <w:r w:rsidRPr="00D83611">
        <w:rPr>
          <w:rFonts w:ascii="Times New Roman" w:eastAsia="宋体" w:cs="仿宋" w:hint="eastAsia"/>
          <w:color w:val="000000" w:themeColor="text1"/>
          <w:sz w:val="24"/>
        </w:rPr>
        <w:t>）。</w:t>
      </w:r>
      <w:bookmarkEnd w:id="62"/>
      <w:bookmarkEnd w:id="63"/>
      <w:bookmarkEnd w:id="64"/>
      <w:bookmarkEnd w:id="65"/>
    </w:p>
    <w:bookmarkStart w:id="66" w:name="_Toc12121"/>
    <w:bookmarkStart w:id="67" w:name="_Toc30331"/>
    <w:bookmarkStart w:id="68" w:name="_Toc23648"/>
    <w:bookmarkStart w:id="69" w:name="_Toc28409"/>
    <w:p w14:paraId="7215EDEE"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"_Toc512505395"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2.1.2</w:t>
      </w:r>
      <w:r w:rsidRPr="00D83611">
        <w:rPr>
          <w:rFonts w:ascii="Times New Roman" w:eastAsia="宋体" w:hint="eastAsia"/>
          <w:bCs w:val="0"/>
          <w:color w:val="000000" w:themeColor="text1"/>
          <w:sz w:val="24"/>
          <w:szCs w:val="24"/>
        </w:rPr>
        <w:t>行政法规</w:t>
      </w:r>
      <w:r w:rsidRPr="00D83611">
        <w:rPr>
          <w:rFonts w:ascii="Times New Roman" w:eastAsia="宋体" w:hint="eastAsia"/>
          <w:b w:val="0"/>
          <w:bCs w:val="0"/>
          <w:color w:val="000000" w:themeColor="text1"/>
          <w:sz w:val="24"/>
          <w:szCs w:val="24"/>
        </w:rPr>
        <w:fldChar w:fldCharType="end"/>
      </w:r>
      <w:bookmarkEnd w:id="66"/>
      <w:bookmarkEnd w:id="67"/>
      <w:bookmarkEnd w:id="68"/>
      <w:bookmarkEnd w:id="69"/>
    </w:p>
    <w:p w14:paraId="4E55C563"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）《建设项目环境保护管理条例》，国务院令第</w:t>
      </w:r>
      <w:r w:rsidRPr="00D83611">
        <w:rPr>
          <w:rFonts w:ascii="Times New Roman" w:eastAsia="宋体" w:cs="仿宋" w:hint="eastAsia"/>
          <w:color w:val="000000" w:themeColor="text1"/>
          <w:sz w:val="24"/>
        </w:rPr>
        <w:t>682</w:t>
      </w:r>
      <w:r w:rsidRPr="00D83611">
        <w:rPr>
          <w:rFonts w:ascii="Times New Roman" w:eastAsia="宋体" w:cs="仿宋" w:hint="eastAsia"/>
          <w:color w:val="000000" w:themeColor="text1"/>
          <w:sz w:val="24"/>
        </w:rPr>
        <w:t>号，</w:t>
      </w:r>
      <w:r w:rsidRPr="00D83611">
        <w:rPr>
          <w:rFonts w:ascii="Times New Roman" w:eastAsia="宋体" w:cs="仿宋" w:hint="eastAsia"/>
          <w:color w:val="000000" w:themeColor="text1"/>
          <w:sz w:val="24"/>
        </w:rPr>
        <w:t>2017</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10</w:t>
      </w:r>
      <w:r w:rsidRPr="00D83611">
        <w:rPr>
          <w:rFonts w:ascii="Times New Roman" w:eastAsia="宋体" w:cs="仿宋" w:hint="eastAsia"/>
          <w:color w:val="000000" w:themeColor="text1"/>
          <w:sz w:val="24"/>
        </w:rPr>
        <w:t>月</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日施行；</w:t>
      </w:r>
    </w:p>
    <w:p w14:paraId="4B823F9B"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rPr>
        <w:t>）《基本农田保护条例》国务院令第</w:t>
      </w:r>
      <w:r w:rsidRPr="00D83611">
        <w:rPr>
          <w:rFonts w:ascii="Times New Roman" w:eastAsia="宋体" w:cs="仿宋" w:hint="eastAsia"/>
          <w:color w:val="000000" w:themeColor="text1"/>
          <w:sz w:val="24"/>
        </w:rPr>
        <w:t>257</w:t>
      </w:r>
      <w:r w:rsidRPr="00D83611">
        <w:rPr>
          <w:rFonts w:ascii="Times New Roman" w:eastAsia="宋体" w:cs="仿宋" w:hint="eastAsia"/>
          <w:color w:val="000000" w:themeColor="text1"/>
          <w:sz w:val="24"/>
        </w:rPr>
        <w:t>号）</w:t>
      </w:r>
      <w:r w:rsidRPr="00D83611">
        <w:rPr>
          <w:rFonts w:ascii="Times New Roman" w:eastAsia="宋体" w:cs="仿宋" w:hint="eastAsia"/>
          <w:color w:val="000000" w:themeColor="text1"/>
          <w:sz w:val="24"/>
        </w:rPr>
        <w:t>2011</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月修改；</w:t>
      </w:r>
    </w:p>
    <w:p w14:paraId="5ECEF293"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w:t>
      </w:r>
      <w:r w:rsidRPr="00D83611">
        <w:rPr>
          <w:rFonts w:ascii="Times New Roman" w:eastAsia="宋体" w:cs="仿宋" w:hint="eastAsia"/>
          <w:color w:val="000000" w:themeColor="text1"/>
          <w:sz w:val="24"/>
        </w:rPr>
        <w:t>）国务院国发（</w:t>
      </w:r>
      <w:r w:rsidRPr="00D83611">
        <w:rPr>
          <w:rFonts w:ascii="Times New Roman" w:eastAsia="宋体" w:cs="仿宋" w:hint="eastAsia"/>
          <w:color w:val="000000" w:themeColor="text1"/>
          <w:sz w:val="24"/>
        </w:rPr>
        <w:t>2000</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38</w:t>
      </w:r>
      <w:r w:rsidRPr="00D83611">
        <w:rPr>
          <w:rFonts w:ascii="Times New Roman" w:eastAsia="宋体" w:cs="仿宋" w:hint="eastAsia"/>
          <w:color w:val="000000" w:themeColor="text1"/>
          <w:sz w:val="24"/>
        </w:rPr>
        <w:t>号《全国生态环境保护纲要》，</w:t>
      </w:r>
      <w:r w:rsidRPr="00D83611">
        <w:rPr>
          <w:rFonts w:ascii="Times New Roman" w:eastAsia="宋体" w:cs="仿宋" w:hint="eastAsia"/>
          <w:color w:val="000000" w:themeColor="text1"/>
          <w:sz w:val="24"/>
        </w:rPr>
        <w:t>2000</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11</w:t>
      </w:r>
      <w:r w:rsidRPr="00D83611">
        <w:rPr>
          <w:rFonts w:ascii="Times New Roman" w:eastAsia="宋体" w:cs="仿宋" w:hint="eastAsia"/>
          <w:color w:val="000000" w:themeColor="text1"/>
          <w:sz w:val="24"/>
        </w:rPr>
        <w:t>月；</w:t>
      </w:r>
    </w:p>
    <w:p w14:paraId="443CE65E"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lastRenderedPageBreak/>
        <w:t>（</w:t>
      </w:r>
      <w:r w:rsidRPr="00D83611">
        <w:rPr>
          <w:rFonts w:ascii="Times New Roman" w:eastAsia="宋体" w:cs="仿宋" w:hint="eastAsia"/>
          <w:color w:val="000000" w:themeColor="text1"/>
          <w:sz w:val="24"/>
        </w:rPr>
        <w:t>4</w:t>
      </w:r>
      <w:r w:rsidRPr="00D83611">
        <w:rPr>
          <w:rFonts w:ascii="Times New Roman" w:eastAsia="宋体" w:cs="仿宋" w:hint="eastAsia"/>
          <w:color w:val="000000" w:themeColor="text1"/>
          <w:sz w:val="24"/>
        </w:rPr>
        <w:t>）国发〔</w:t>
      </w:r>
      <w:r w:rsidRPr="00D83611">
        <w:rPr>
          <w:rFonts w:ascii="Times New Roman" w:eastAsia="宋体" w:cs="仿宋" w:hint="eastAsia"/>
          <w:color w:val="000000" w:themeColor="text1"/>
          <w:sz w:val="24"/>
        </w:rPr>
        <w:t>2006</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28</w:t>
      </w:r>
      <w:r w:rsidRPr="00D83611">
        <w:rPr>
          <w:rFonts w:ascii="Times New Roman" w:eastAsia="宋体" w:cs="仿宋" w:hint="eastAsia"/>
          <w:color w:val="000000" w:themeColor="text1"/>
          <w:sz w:val="24"/>
        </w:rPr>
        <w:t>号《国务院关于加强节能工作的决定》，</w:t>
      </w:r>
      <w:r w:rsidRPr="00D83611">
        <w:rPr>
          <w:rFonts w:ascii="Times New Roman" w:eastAsia="宋体" w:cs="仿宋" w:hint="eastAsia"/>
          <w:color w:val="000000" w:themeColor="text1"/>
          <w:sz w:val="24"/>
        </w:rPr>
        <w:t>2006</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8</w:t>
      </w:r>
      <w:r w:rsidRPr="00D83611">
        <w:rPr>
          <w:rFonts w:ascii="Times New Roman" w:eastAsia="宋体" w:cs="仿宋" w:hint="eastAsia"/>
          <w:color w:val="000000" w:themeColor="text1"/>
          <w:sz w:val="24"/>
        </w:rPr>
        <w:t>月</w:t>
      </w:r>
      <w:r w:rsidRPr="00D83611">
        <w:rPr>
          <w:rFonts w:ascii="Times New Roman" w:eastAsia="宋体" w:cs="仿宋" w:hint="eastAsia"/>
          <w:color w:val="000000" w:themeColor="text1"/>
          <w:sz w:val="24"/>
        </w:rPr>
        <w:t>6</w:t>
      </w:r>
      <w:r w:rsidRPr="00D83611">
        <w:rPr>
          <w:rFonts w:ascii="Times New Roman" w:eastAsia="宋体" w:cs="仿宋" w:hint="eastAsia"/>
          <w:color w:val="000000" w:themeColor="text1"/>
          <w:sz w:val="24"/>
        </w:rPr>
        <w:t>日；</w:t>
      </w:r>
    </w:p>
    <w:p w14:paraId="6F5E6C60"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5</w:t>
      </w:r>
      <w:r w:rsidRPr="00D83611">
        <w:rPr>
          <w:rFonts w:ascii="Times New Roman" w:eastAsia="宋体" w:cs="仿宋" w:hint="eastAsia"/>
          <w:color w:val="000000" w:themeColor="text1"/>
          <w:sz w:val="24"/>
        </w:rPr>
        <w:t>）《国务院关于加快发展循环经济的若干意见》，国发〔</w:t>
      </w:r>
      <w:r w:rsidRPr="00D83611">
        <w:rPr>
          <w:rFonts w:ascii="Times New Roman" w:eastAsia="宋体" w:cs="仿宋" w:hint="eastAsia"/>
          <w:color w:val="000000" w:themeColor="text1"/>
          <w:sz w:val="24"/>
        </w:rPr>
        <w:t>2005</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22</w:t>
      </w:r>
      <w:r w:rsidRPr="00D83611">
        <w:rPr>
          <w:rFonts w:ascii="Times New Roman" w:eastAsia="宋体" w:cs="仿宋" w:hint="eastAsia"/>
          <w:color w:val="000000" w:themeColor="text1"/>
          <w:sz w:val="24"/>
        </w:rPr>
        <w:t>号；</w:t>
      </w:r>
    </w:p>
    <w:p w14:paraId="1470A2FA"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6</w:t>
      </w:r>
      <w:r w:rsidRPr="00D83611">
        <w:rPr>
          <w:rFonts w:ascii="Times New Roman" w:eastAsia="宋体" w:cs="仿宋" w:hint="eastAsia"/>
          <w:color w:val="000000" w:themeColor="text1"/>
          <w:sz w:val="24"/>
        </w:rPr>
        <w:t>）《国务院关于落实科学发展观加强环境保护的决定》，国发〔</w:t>
      </w:r>
      <w:r w:rsidRPr="00D83611">
        <w:rPr>
          <w:rFonts w:ascii="Times New Roman" w:eastAsia="宋体" w:cs="仿宋" w:hint="eastAsia"/>
          <w:color w:val="000000" w:themeColor="text1"/>
          <w:sz w:val="24"/>
        </w:rPr>
        <w:t>2005</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39</w:t>
      </w:r>
      <w:r w:rsidRPr="00D83611">
        <w:rPr>
          <w:rFonts w:ascii="Times New Roman" w:eastAsia="宋体" w:cs="仿宋" w:hint="eastAsia"/>
          <w:color w:val="000000" w:themeColor="text1"/>
          <w:sz w:val="24"/>
        </w:rPr>
        <w:t>号；</w:t>
      </w:r>
    </w:p>
    <w:p w14:paraId="40290D4A"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7</w:t>
      </w:r>
      <w:r w:rsidRPr="00D83611">
        <w:rPr>
          <w:rFonts w:ascii="Times New Roman" w:eastAsia="宋体" w:cs="仿宋" w:hint="eastAsia"/>
          <w:color w:val="000000" w:themeColor="text1"/>
          <w:sz w:val="24"/>
        </w:rPr>
        <w:t>）《国务院关于加强环境保护重点工作的意见》，国发〔</w:t>
      </w:r>
      <w:r w:rsidRPr="00D83611">
        <w:rPr>
          <w:rFonts w:ascii="Times New Roman" w:eastAsia="宋体" w:cs="仿宋" w:hint="eastAsia"/>
          <w:color w:val="000000" w:themeColor="text1"/>
          <w:sz w:val="24"/>
        </w:rPr>
        <w:t>2011</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35</w:t>
      </w:r>
      <w:r w:rsidRPr="00D83611">
        <w:rPr>
          <w:rFonts w:ascii="Times New Roman" w:eastAsia="宋体" w:cs="仿宋" w:hint="eastAsia"/>
          <w:color w:val="000000" w:themeColor="text1"/>
          <w:sz w:val="24"/>
        </w:rPr>
        <w:t>号；</w:t>
      </w:r>
    </w:p>
    <w:p w14:paraId="01EF99C4"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8</w:t>
      </w:r>
      <w:r w:rsidRPr="00D83611">
        <w:rPr>
          <w:rFonts w:ascii="Times New Roman" w:eastAsia="宋体" w:cs="仿宋" w:hint="eastAsia"/>
          <w:color w:val="000000" w:themeColor="text1"/>
          <w:sz w:val="24"/>
        </w:rPr>
        <w:t>）《中华人民共和国水土保持法实施条例》，</w:t>
      </w:r>
      <w:r w:rsidRPr="00D83611">
        <w:rPr>
          <w:rFonts w:ascii="Times New Roman" w:eastAsia="宋体" w:cs="仿宋" w:hint="eastAsia"/>
          <w:color w:val="000000" w:themeColor="text1"/>
          <w:sz w:val="24"/>
        </w:rPr>
        <w:t>2010</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12</w:t>
      </w:r>
      <w:r w:rsidRPr="00D83611">
        <w:rPr>
          <w:rFonts w:ascii="Times New Roman" w:eastAsia="宋体" w:cs="仿宋" w:hint="eastAsia"/>
          <w:color w:val="000000" w:themeColor="text1"/>
          <w:sz w:val="24"/>
        </w:rPr>
        <w:t>月</w:t>
      </w:r>
      <w:r w:rsidRPr="00D83611">
        <w:rPr>
          <w:rFonts w:ascii="Times New Roman" w:eastAsia="宋体" w:cs="仿宋" w:hint="eastAsia"/>
          <w:color w:val="000000" w:themeColor="text1"/>
          <w:sz w:val="24"/>
        </w:rPr>
        <w:t>25</w:t>
      </w:r>
      <w:r w:rsidRPr="00D83611">
        <w:rPr>
          <w:rFonts w:ascii="Times New Roman" w:eastAsia="宋体" w:cs="仿宋" w:hint="eastAsia"/>
          <w:color w:val="000000" w:themeColor="text1"/>
          <w:sz w:val="24"/>
        </w:rPr>
        <w:t>日；</w:t>
      </w:r>
    </w:p>
    <w:p w14:paraId="5FEAAB6C"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9</w:t>
      </w:r>
      <w:r w:rsidRPr="00D83611">
        <w:rPr>
          <w:rFonts w:ascii="Times New Roman" w:eastAsia="宋体" w:cs="仿宋" w:hint="eastAsia"/>
          <w:color w:val="000000" w:themeColor="text1"/>
          <w:sz w:val="24"/>
        </w:rPr>
        <w:t>）《中华人民共和国水污染防治法实施细则》（</w:t>
      </w:r>
      <w:r w:rsidRPr="00D83611">
        <w:rPr>
          <w:rFonts w:ascii="Times New Roman" w:eastAsia="宋体" w:cs="仿宋" w:hint="eastAsia"/>
          <w:color w:val="000000" w:themeColor="text1"/>
          <w:sz w:val="24"/>
        </w:rPr>
        <w:t>2000.3</w:t>
      </w:r>
      <w:r w:rsidRPr="00D83611">
        <w:rPr>
          <w:rFonts w:ascii="Times New Roman" w:eastAsia="宋体" w:cs="仿宋" w:hint="eastAsia"/>
          <w:color w:val="000000" w:themeColor="text1"/>
          <w:sz w:val="24"/>
        </w:rPr>
        <w:t>）；</w:t>
      </w:r>
    </w:p>
    <w:p w14:paraId="48BF496B"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10</w:t>
      </w:r>
      <w:r w:rsidRPr="00D83611">
        <w:rPr>
          <w:rFonts w:ascii="Times New Roman" w:eastAsia="宋体" w:cs="仿宋" w:hint="eastAsia"/>
          <w:color w:val="000000" w:themeColor="text1"/>
          <w:sz w:val="24"/>
        </w:rPr>
        <w:t>）《中华人民共和国土地管理法实施条例》（国务院令第</w:t>
      </w:r>
      <w:r w:rsidRPr="00D83611">
        <w:rPr>
          <w:rFonts w:ascii="Times New Roman" w:eastAsia="宋体" w:cs="仿宋" w:hint="eastAsia"/>
          <w:color w:val="000000" w:themeColor="text1"/>
          <w:sz w:val="24"/>
        </w:rPr>
        <w:t>256</w:t>
      </w:r>
      <w:r w:rsidRPr="00D83611">
        <w:rPr>
          <w:rFonts w:ascii="Times New Roman" w:eastAsia="宋体" w:cs="仿宋" w:hint="eastAsia"/>
          <w:color w:val="000000" w:themeColor="text1"/>
          <w:sz w:val="24"/>
        </w:rPr>
        <w:t>号，</w:t>
      </w:r>
      <w:r w:rsidRPr="00D83611">
        <w:rPr>
          <w:rFonts w:ascii="Times New Roman" w:eastAsia="宋体" w:cs="仿宋" w:hint="eastAsia"/>
          <w:color w:val="000000" w:themeColor="text1"/>
          <w:sz w:val="24"/>
        </w:rPr>
        <w:t>2014</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7</w:t>
      </w:r>
      <w:r w:rsidRPr="00D83611">
        <w:rPr>
          <w:rFonts w:ascii="Times New Roman" w:eastAsia="宋体" w:cs="仿宋" w:hint="eastAsia"/>
          <w:color w:val="000000" w:themeColor="text1"/>
          <w:sz w:val="24"/>
        </w:rPr>
        <w:t>月修订）；</w:t>
      </w:r>
    </w:p>
    <w:p w14:paraId="6D70700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lang w:val="zh-CN"/>
        </w:rPr>
      </w:pPr>
      <w:r w:rsidRPr="00D83611">
        <w:rPr>
          <w:rFonts w:ascii="Times New Roman" w:eastAsia="宋体" w:cs="仿宋" w:hint="eastAsia"/>
          <w:color w:val="000000" w:themeColor="text1"/>
          <w:sz w:val="24"/>
          <w:lang w:val="zh-CN"/>
        </w:rPr>
        <w:t>（</w:t>
      </w:r>
      <w:r w:rsidRPr="00D83611">
        <w:rPr>
          <w:rFonts w:ascii="Times New Roman" w:eastAsia="宋体" w:cs="仿宋" w:hint="eastAsia"/>
          <w:color w:val="000000" w:themeColor="text1"/>
          <w:sz w:val="24"/>
          <w:lang w:val="zh-CN"/>
        </w:rPr>
        <w:t>1</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lang w:val="zh-CN"/>
        </w:rPr>
        <w:t>）《地质灾害防治条例》（国务院令第</w:t>
      </w:r>
      <w:r w:rsidRPr="00D83611">
        <w:rPr>
          <w:rFonts w:ascii="Times New Roman" w:eastAsia="宋体" w:cs="仿宋" w:hint="eastAsia"/>
          <w:color w:val="000000" w:themeColor="text1"/>
          <w:sz w:val="24"/>
          <w:lang w:val="zh-CN"/>
        </w:rPr>
        <w:t>394</w:t>
      </w:r>
      <w:r w:rsidRPr="00D83611">
        <w:rPr>
          <w:rFonts w:ascii="Times New Roman" w:eastAsia="宋体" w:cs="仿宋" w:hint="eastAsia"/>
          <w:color w:val="000000" w:themeColor="text1"/>
          <w:sz w:val="24"/>
          <w:lang w:val="zh-CN"/>
        </w:rPr>
        <w:t>号）</w:t>
      </w:r>
      <w:r w:rsidRPr="00D83611">
        <w:rPr>
          <w:rFonts w:ascii="Times New Roman" w:eastAsia="宋体" w:cs="仿宋" w:hint="eastAsia"/>
          <w:color w:val="000000" w:themeColor="text1"/>
          <w:sz w:val="24"/>
          <w:lang w:val="zh-CN"/>
        </w:rPr>
        <w:t>2004</w:t>
      </w:r>
      <w:r w:rsidRPr="00D83611">
        <w:rPr>
          <w:rFonts w:ascii="Times New Roman" w:eastAsia="宋体" w:cs="仿宋" w:hint="eastAsia"/>
          <w:color w:val="000000" w:themeColor="text1"/>
          <w:sz w:val="24"/>
          <w:lang w:val="zh-CN"/>
        </w:rPr>
        <w:t>年</w:t>
      </w:r>
      <w:r w:rsidRPr="00D83611">
        <w:rPr>
          <w:rFonts w:ascii="Times New Roman" w:eastAsia="宋体" w:cs="仿宋" w:hint="eastAsia"/>
          <w:color w:val="000000" w:themeColor="text1"/>
          <w:sz w:val="24"/>
          <w:lang w:val="zh-CN"/>
        </w:rPr>
        <w:t>3</w:t>
      </w:r>
      <w:r w:rsidRPr="00D83611">
        <w:rPr>
          <w:rFonts w:ascii="Times New Roman" w:eastAsia="宋体" w:cs="仿宋" w:hint="eastAsia"/>
          <w:color w:val="000000" w:themeColor="text1"/>
          <w:sz w:val="24"/>
          <w:lang w:val="zh-CN"/>
        </w:rPr>
        <w:t>月</w:t>
      </w:r>
      <w:r w:rsidRPr="00D83611">
        <w:rPr>
          <w:rFonts w:ascii="Times New Roman" w:eastAsia="宋体" w:cs="仿宋" w:hint="eastAsia"/>
          <w:color w:val="000000" w:themeColor="text1"/>
          <w:sz w:val="24"/>
          <w:lang w:val="zh-CN"/>
        </w:rPr>
        <w:t>1</w:t>
      </w:r>
      <w:r w:rsidRPr="00D83611">
        <w:rPr>
          <w:rFonts w:ascii="Times New Roman" w:eastAsia="宋体" w:cs="仿宋" w:hint="eastAsia"/>
          <w:color w:val="000000" w:themeColor="text1"/>
          <w:sz w:val="24"/>
          <w:lang w:val="zh-CN"/>
        </w:rPr>
        <w:t>日；</w:t>
      </w:r>
    </w:p>
    <w:p w14:paraId="0D869470"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lang w:val="zh-CN"/>
        </w:rPr>
      </w:pPr>
      <w:r w:rsidRPr="00D83611">
        <w:rPr>
          <w:rFonts w:ascii="Times New Roman" w:eastAsia="宋体" w:cs="仿宋" w:hint="eastAsia"/>
          <w:color w:val="000000" w:themeColor="text1"/>
          <w:sz w:val="24"/>
          <w:lang w:val="zh-CN"/>
        </w:rPr>
        <w:t>（</w:t>
      </w:r>
      <w:r w:rsidRPr="00D83611">
        <w:rPr>
          <w:rFonts w:ascii="Times New Roman" w:eastAsia="宋体" w:cs="仿宋" w:hint="eastAsia"/>
          <w:color w:val="000000" w:themeColor="text1"/>
          <w:sz w:val="24"/>
          <w:lang w:val="zh-CN"/>
        </w:rPr>
        <w:t>1</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lang w:val="zh-CN"/>
        </w:rPr>
        <w:t>）《国务院关于印发大气污染防治行动计划的通知》，国发</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lang w:val="zh-CN"/>
        </w:rPr>
        <w:t>2013</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lang w:val="zh-CN"/>
        </w:rPr>
        <w:t>37</w:t>
      </w:r>
      <w:r w:rsidRPr="00D83611">
        <w:rPr>
          <w:rFonts w:ascii="Times New Roman" w:eastAsia="宋体" w:cs="仿宋" w:hint="eastAsia"/>
          <w:color w:val="000000" w:themeColor="text1"/>
          <w:sz w:val="24"/>
          <w:lang w:val="zh-CN"/>
        </w:rPr>
        <w:t>号；</w:t>
      </w:r>
    </w:p>
    <w:p w14:paraId="7EF942B5"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13</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lang w:val="zh-CN"/>
        </w:rPr>
        <w:t>国务院关于印发</w:t>
      </w:r>
      <w:r w:rsidRPr="00D83611">
        <w:rPr>
          <w:rFonts w:ascii="Times New Roman" w:eastAsia="宋体" w:cs="仿宋" w:hint="eastAsia"/>
          <w:color w:val="000000" w:themeColor="text1"/>
          <w:sz w:val="24"/>
        </w:rPr>
        <w:t>水污染防治行动计划</w:t>
      </w:r>
      <w:r w:rsidRPr="00D83611">
        <w:rPr>
          <w:rFonts w:ascii="Times New Roman" w:eastAsia="宋体" w:cs="仿宋" w:hint="eastAsia"/>
          <w:color w:val="000000" w:themeColor="text1"/>
          <w:sz w:val="24"/>
          <w:lang w:val="zh-CN"/>
        </w:rPr>
        <w:t>的通知</w:t>
      </w:r>
      <w:r w:rsidRPr="00D83611">
        <w:rPr>
          <w:rFonts w:ascii="Times New Roman" w:eastAsia="宋体" w:cs="仿宋" w:hint="eastAsia"/>
          <w:color w:val="000000" w:themeColor="text1"/>
          <w:sz w:val="24"/>
        </w:rPr>
        <w:t>》，国发〔</w:t>
      </w:r>
      <w:r w:rsidRPr="00D83611">
        <w:rPr>
          <w:rFonts w:ascii="Times New Roman" w:eastAsia="宋体" w:cs="仿宋" w:hint="eastAsia"/>
          <w:color w:val="000000" w:themeColor="text1"/>
          <w:sz w:val="24"/>
        </w:rPr>
        <w:t>2015</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17</w:t>
      </w:r>
      <w:r w:rsidRPr="00D83611">
        <w:rPr>
          <w:rFonts w:ascii="Times New Roman" w:eastAsia="宋体" w:cs="仿宋" w:hint="eastAsia"/>
          <w:color w:val="000000" w:themeColor="text1"/>
          <w:sz w:val="24"/>
        </w:rPr>
        <w:t>号，</w:t>
      </w:r>
      <w:r w:rsidRPr="00D83611">
        <w:rPr>
          <w:rFonts w:ascii="Times New Roman" w:eastAsia="宋体" w:cs="仿宋" w:hint="eastAsia"/>
          <w:color w:val="000000" w:themeColor="text1"/>
          <w:sz w:val="24"/>
        </w:rPr>
        <w:t>2015</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4</w:t>
      </w:r>
      <w:r w:rsidRPr="00D83611">
        <w:rPr>
          <w:rFonts w:ascii="Times New Roman" w:eastAsia="宋体" w:cs="仿宋" w:hint="eastAsia"/>
          <w:color w:val="000000" w:themeColor="text1"/>
          <w:sz w:val="24"/>
        </w:rPr>
        <w:t>月</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rPr>
        <w:t>日；</w:t>
      </w:r>
    </w:p>
    <w:p w14:paraId="3B811888"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lang w:val="zh-CN"/>
        </w:rPr>
      </w:pPr>
      <w:r w:rsidRPr="00D83611">
        <w:rPr>
          <w:rFonts w:ascii="Times New Roman" w:eastAsia="宋体" w:cs="仿宋" w:hint="eastAsia"/>
          <w:color w:val="000000" w:themeColor="text1"/>
          <w:sz w:val="24"/>
          <w:lang w:val="zh-CN"/>
        </w:rPr>
        <w:t>（</w:t>
      </w:r>
      <w:r w:rsidRPr="00D83611">
        <w:rPr>
          <w:rFonts w:ascii="Times New Roman" w:eastAsia="宋体" w:cs="仿宋" w:hint="eastAsia"/>
          <w:color w:val="000000" w:themeColor="text1"/>
          <w:sz w:val="24"/>
          <w:lang w:val="zh-CN"/>
        </w:rPr>
        <w:t>1</w:t>
      </w:r>
      <w:r w:rsidRPr="00D83611">
        <w:rPr>
          <w:rFonts w:ascii="Times New Roman" w:eastAsia="宋体" w:cs="仿宋" w:hint="eastAsia"/>
          <w:color w:val="000000" w:themeColor="text1"/>
          <w:sz w:val="24"/>
        </w:rPr>
        <w:t>4</w:t>
      </w:r>
      <w:r w:rsidRPr="00D83611">
        <w:rPr>
          <w:rFonts w:ascii="Times New Roman" w:eastAsia="宋体" w:cs="仿宋" w:hint="eastAsia"/>
          <w:color w:val="000000" w:themeColor="text1"/>
          <w:sz w:val="24"/>
          <w:lang w:val="zh-CN"/>
        </w:rPr>
        <w:t>）《国务院关于印发土壤污染防治行动计划的通知》，国发〔</w:t>
      </w:r>
      <w:r w:rsidRPr="00D83611">
        <w:rPr>
          <w:rFonts w:ascii="Times New Roman" w:eastAsia="宋体" w:cs="仿宋" w:hint="eastAsia"/>
          <w:color w:val="000000" w:themeColor="text1"/>
          <w:sz w:val="24"/>
          <w:lang w:val="zh-CN"/>
        </w:rPr>
        <w:t>201</w:t>
      </w:r>
      <w:r w:rsidRPr="00D83611">
        <w:rPr>
          <w:rFonts w:ascii="Times New Roman" w:eastAsia="宋体" w:cs="仿宋" w:hint="eastAsia"/>
          <w:color w:val="000000" w:themeColor="text1"/>
          <w:sz w:val="24"/>
        </w:rPr>
        <w:t>6</w:t>
      </w:r>
      <w:r w:rsidRPr="00D83611">
        <w:rPr>
          <w:rFonts w:ascii="Times New Roman" w:eastAsia="宋体" w:cs="仿宋" w:hint="eastAsia"/>
          <w:color w:val="000000" w:themeColor="text1"/>
          <w:sz w:val="24"/>
          <w:lang w:val="zh-CN"/>
        </w:rPr>
        <w:t>〕</w:t>
      </w:r>
      <w:r w:rsidRPr="00D83611">
        <w:rPr>
          <w:rFonts w:ascii="Times New Roman" w:eastAsia="宋体" w:cs="仿宋" w:hint="eastAsia"/>
          <w:color w:val="000000" w:themeColor="text1"/>
          <w:sz w:val="24"/>
          <w:lang w:val="zh-CN"/>
        </w:rPr>
        <w:t>31</w:t>
      </w:r>
      <w:r w:rsidRPr="00D83611">
        <w:rPr>
          <w:rFonts w:ascii="Times New Roman" w:eastAsia="宋体" w:cs="仿宋" w:hint="eastAsia"/>
          <w:color w:val="000000" w:themeColor="text1"/>
          <w:sz w:val="24"/>
          <w:lang w:val="zh-CN"/>
        </w:rPr>
        <w:t>号，</w:t>
      </w:r>
      <w:r w:rsidRPr="00D83611">
        <w:rPr>
          <w:rFonts w:ascii="Times New Roman" w:eastAsia="宋体" w:cs="仿宋" w:hint="eastAsia"/>
          <w:color w:val="000000" w:themeColor="text1"/>
          <w:sz w:val="24"/>
          <w:lang w:val="zh-CN"/>
        </w:rPr>
        <w:t>2016</w:t>
      </w:r>
      <w:r w:rsidRPr="00D83611">
        <w:rPr>
          <w:rFonts w:ascii="Times New Roman" w:eastAsia="宋体" w:cs="仿宋" w:hint="eastAsia"/>
          <w:color w:val="000000" w:themeColor="text1"/>
          <w:sz w:val="24"/>
          <w:lang w:val="zh-CN"/>
        </w:rPr>
        <w:t>年</w:t>
      </w:r>
      <w:r w:rsidRPr="00D83611">
        <w:rPr>
          <w:rFonts w:ascii="Times New Roman" w:eastAsia="宋体" w:cs="仿宋" w:hint="eastAsia"/>
          <w:color w:val="000000" w:themeColor="text1"/>
          <w:sz w:val="24"/>
          <w:lang w:val="zh-CN"/>
        </w:rPr>
        <w:t>5</w:t>
      </w:r>
      <w:r w:rsidRPr="00D83611">
        <w:rPr>
          <w:rFonts w:ascii="Times New Roman" w:eastAsia="宋体" w:cs="仿宋" w:hint="eastAsia"/>
          <w:color w:val="000000" w:themeColor="text1"/>
          <w:sz w:val="24"/>
          <w:lang w:val="zh-CN"/>
        </w:rPr>
        <w:t>月</w:t>
      </w:r>
      <w:r w:rsidRPr="00D83611">
        <w:rPr>
          <w:rFonts w:ascii="Times New Roman" w:eastAsia="宋体" w:cs="仿宋" w:hint="eastAsia"/>
          <w:color w:val="000000" w:themeColor="text1"/>
          <w:sz w:val="24"/>
          <w:lang w:val="zh-CN"/>
        </w:rPr>
        <w:t>31</w:t>
      </w:r>
      <w:r w:rsidRPr="00D83611">
        <w:rPr>
          <w:rFonts w:ascii="Times New Roman" w:eastAsia="宋体" w:cs="仿宋" w:hint="eastAsia"/>
          <w:color w:val="000000" w:themeColor="text1"/>
          <w:sz w:val="24"/>
          <w:lang w:val="zh-CN"/>
        </w:rPr>
        <w:t>日；</w:t>
      </w:r>
    </w:p>
    <w:p w14:paraId="62970022"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15</w:t>
      </w:r>
      <w:r w:rsidRPr="00D83611">
        <w:rPr>
          <w:rFonts w:ascii="Times New Roman" w:eastAsia="宋体" w:cs="仿宋" w:hint="eastAsia"/>
          <w:color w:val="000000" w:themeColor="text1"/>
          <w:sz w:val="24"/>
        </w:rPr>
        <w:t>）《关于加强资源环境生态红线管控的指导意见》，</w:t>
      </w:r>
      <w:proofErr w:type="gramStart"/>
      <w:r w:rsidRPr="00D83611">
        <w:rPr>
          <w:rFonts w:ascii="Times New Roman" w:eastAsia="宋体" w:cs="仿宋" w:hint="eastAsia"/>
          <w:color w:val="000000" w:themeColor="text1"/>
          <w:sz w:val="24"/>
        </w:rPr>
        <w:t>发改环</w:t>
      </w:r>
      <w:proofErr w:type="gramEnd"/>
      <w:r w:rsidRPr="00D83611">
        <w:rPr>
          <w:rFonts w:ascii="Times New Roman" w:eastAsia="宋体" w:cs="仿宋" w:hint="eastAsia"/>
          <w:color w:val="000000" w:themeColor="text1"/>
          <w:sz w:val="24"/>
        </w:rPr>
        <w:t>资〔</w:t>
      </w:r>
      <w:r w:rsidRPr="00D83611">
        <w:rPr>
          <w:rFonts w:ascii="Times New Roman" w:eastAsia="宋体" w:cs="仿宋" w:hint="eastAsia"/>
          <w:color w:val="000000" w:themeColor="text1"/>
          <w:sz w:val="24"/>
        </w:rPr>
        <w:t>2016</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1162</w:t>
      </w:r>
      <w:r w:rsidRPr="00D83611">
        <w:rPr>
          <w:rFonts w:ascii="Times New Roman" w:eastAsia="宋体" w:cs="仿宋" w:hint="eastAsia"/>
          <w:color w:val="000000" w:themeColor="text1"/>
          <w:sz w:val="24"/>
        </w:rPr>
        <w:t>号，</w:t>
      </w:r>
      <w:r w:rsidRPr="00D83611">
        <w:rPr>
          <w:rFonts w:ascii="Times New Roman" w:eastAsia="宋体" w:cs="仿宋" w:hint="eastAsia"/>
          <w:color w:val="000000" w:themeColor="text1"/>
          <w:sz w:val="24"/>
        </w:rPr>
        <w:t>2016</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06</w:t>
      </w:r>
      <w:r w:rsidRPr="00D83611">
        <w:rPr>
          <w:rFonts w:ascii="Times New Roman" w:eastAsia="宋体" w:cs="仿宋" w:hint="eastAsia"/>
          <w:color w:val="000000" w:themeColor="text1"/>
          <w:sz w:val="24"/>
        </w:rPr>
        <w:t>月</w:t>
      </w:r>
      <w:r w:rsidRPr="00D83611">
        <w:rPr>
          <w:rFonts w:ascii="Times New Roman" w:eastAsia="宋体" w:cs="仿宋" w:hint="eastAsia"/>
          <w:color w:val="000000" w:themeColor="text1"/>
          <w:sz w:val="24"/>
        </w:rPr>
        <w:t>02</w:t>
      </w:r>
      <w:r w:rsidRPr="00D83611">
        <w:rPr>
          <w:rFonts w:ascii="Times New Roman" w:eastAsia="宋体" w:cs="仿宋" w:hint="eastAsia"/>
          <w:color w:val="000000" w:themeColor="text1"/>
          <w:sz w:val="24"/>
        </w:rPr>
        <w:t>日；</w:t>
      </w:r>
    </w:p>
    <w:bookmarkStart w:id="70" w:name="_Toc6495"/>
    <w:bookmarkStart w:id="71" w:name="_Toc2845"/>
    <w:bookmarkStart w:id="72" w:name="_Toc11088"/>
    <w:bookmarkStart w:id="73" w:name="_Toc8186"/>
    <w:p w14:paraId="7E3F3187"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"_Toc512505396"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2.1.3</w:t>
      </w:r>
      <w:r w:rsidRPr="00D83611">
        <w:rPr>
          <w:rFonts w:ascii="Times New Roman" w:eastAsia="宋体" w:hint="eastAsia"/>
          <w:bCs w:val="0"/>
          <w:color w:val="000000" w:themeColor="text1"/>
          <w:sz w:val="24"/>
          <w:szCs w:val="24"/>
        </w:rPr>
        <w:t>部门规章</w:t>
      </w:r>
      <w:r w:rsidRPr="00D83611">
        <w:rPr>
          <w:rFonts w:ascii="Times New Roman" w:eastAsia="宋体" w:hint="eastAsia"/>
          <w:b w:val="0"/>
          <w:bCs w:val="0"/>
          <w:color w:val="000000" w:themeColor="text1"/>
          <w:sz w:val="24"/>
          <w:szCs w:val="24"/>
        </w:rPr>
        <w:fldChar w:fldCharType="end"/>
      </w:r>
      <w:bookmarkEnd w:id="70"/>
      <w:bookmarkEnd w:id="71"/>
      <w:bookmarkEnd w:id="72"/>
      <w:bookmarkEnd w:id="73"/>
    </w:p>
    <w:p w14:paraId="595C16B5" w14:textId="2BB89BE3"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w:t>
      </w:r>
      <w:r w:rsidRPr="00D83611">
        <w:rPr>
          <w:rFonts w:ascii="Times New Roman" w:eastAsia="宋体" w:cs="仿宋" w:hint="eastAsia"/>
          <w:color w:val="000000" w:themeColor="text1"/>
          <w:sz w:val="24"/>
          <w:szCs w:val="22"/>
        </w:rPr>
        <w:t>）《建设项目环境影响评价分类管理目录》，</w:t>
      </w:r>
      <w:r w:rsidR="00DB586B" w:rsidRPr="00D83611">
        <w:rPr>
          <w:rFonts w:ascii="Times New Roman" w:eastAsia="宋体" w:cs="仿宋" w:hint="eastAsia"/>
          <w:color w:val="000000" w:themeColor="text1"/>
          <w:sz w:val="24"/>
          <w:szCs w:val="22"/>
        </w:rPr>
        <w:t>生态环境</w:t>
      </w:r>
      <w:r w:rsidRPr="00D83611">
        <w:rPr>
          <w:rFonts w:ascii="Times New Roman" w:eastAsia="宋体" w:cs="仿宋" w:hint="eastAsia"/>
          <w:color w:val="000000" w:themeColor="text1"/>
          <w:sz w:val="24"/>
          <w:szCs w:val="22"/>
        </w:rPr>
        <w:t>部令第</w:t>
      </w:r>
      <w:r w:rsidR="00DB586B" w:rsidRPr="00D83611">
        <w:rPr>
          <w:rFonts w:ascii="Times New Roman" w:eastAsia="宋体" w:cs="仿宋"/>
          <w:color w:val="000000" w:themeColor="text1"/>
          <w:sz w:val="24"/>
          <w:szCs w:val="22"/>
        </w:rPr>
        <w:t>1</w:t>
      </w:r>
      <w:r w:rsidRPr="00D83611">
        <w:rPr>
          <w:rFonts w:ascii="Times New Roman" w:eastAsia="宋体" w:cs="仿宋" w:hint="eastAsia"/>
          <w:color w:val="000000" w:themeColor="text1"/>
          <w:sz w:val="24"/>
          <w:szCs w:val="22"/>
        </w:rPr>
        <w:t>号，</w:t>
      </w:r>
      <w:r w:rsidRPr="00D83611">
        <w:rPr>
          <w:rFonts w:ascii="Times New Roman" w:eastAsia="宋体" w:cs="仿宋" w:hint="eastAsia"/>
          <w:color w:val="000000" w:themeColor="text1"/>
          <w:sz w:val="24"/>
          <w:szCs w:val="22"/>
        </w:rPr>
        <w:t>201</w:t>
      </w:r>
      <w:r w:rsidR="00AD21D9" w:rsidRPr="00D83611">
        <w:rPr>
          <w:rFonts w:ascii="Times New Roman" w:eastAsia="宋体" w:cs="仿宋"/>
          <w:color w:val="000000" w:themeColor="text1"/>
          <w:sz w:val="24"/>
          <w:szCs w:val="22"/>
        </w:rPr>
        <w:t>8</w:t>
      </w:r>
      <w:r w:rsidRPr="00D83611">
        <w:rPr>
          <w:rFonts w:ascii="Times New Roman" w:eastAsia="宋体" w:cs="仿宋" w:hint="eastAsia"/>
          <w:color w:val="000000" w:themeColor="text1"/>
          <w:sz w:val="24"/>
          <w:szCs w:val="22"/>
        </w:rPr>
        <w:t>年</w:t>
      </w:r>
      <w:r w:rsidR="00DB586B" w:rsidRPr="00D83611">
        <w:rPr>
          <w:rFonts w:ascii="Times New Roman" w:eastAsia="宋体" w:cs="仿宋"/>
          <w:color w:val="000000" w:themeColor="text1"/>
          <w:sz w:val="24"/>
          <w:szCs w:val="22"/>
        </w:rPr>
        <w:t>5</w:t>
      </w:r>
      <w:r w:rsidRPr="00D83611">
        <w:rPr>
          <w:rFonts w:ascii="Times New Roman" w:eastAsia="宋体" w:cs="仿宋" w:hint="eastAsia"/>
          <w:color w:val="000000" w:themeColor="text1"/>
          <w:sz w:val="24"/>
          <w:szCs w:val="22"/>
        </w:rPr>
        <w:t>月</w:t>
      </w:r>
      <w:r w:rsidR="00AD21D9" w:rsidRPr="00D83611">
        <w:rPr>
          <w:rFonts w:ascii="Times New Roman" w:eastAsia="宋体" w:cs="仿宋"/>
          <w:color w:val="000000" w:themeColor="text1"/>
          <w:sz w:val="24"/>
          <w:szCs w:val="22"/>
        </w:rPr>
        <w:t>2</w:t>
      </w:r>
      <w:r w:rsidRPr="00D83611">
        <w:rPr>
          <w:rFonts w:ascii="Times New Roman" w:eastAsia="宋体" w:cs="仿宋" w:hint="eastAsia"/>
          <w:color w:val="000000" w:themeColor="text1"/>
          <w:sz w:val="24"/>
          <w:szCs w:val="22"/>
        </w:rPr>
        <w:t>日</w:t>
      </w:r>
      <w:r w:rsidR="00DB586B" w:rsidRPr="00D83611">
        <w:rPr>
          <w:rFonts w:ascii="Times New Roman" w:eastAsia="宋体" w:cs="仿宋" w:hint="eastAsia"/>
          <w:color w:val="000000" w:themeColor="text1"/>
          <w:sz w:val="24"/>
          <w:szCs w:val="22"/>
        </w:rPr>
        <w:t>实施</w:t>
      </w:r>
      <w:r w:rsidRPr="00D83611">
        <w:rPr>
          <w:rFonts w:ascii="Times New Roman" w:eastAsia="宋体" w:cs="仿宋" w:hint="eastAsia"/>
          <w:color w:val="000000" w:themeColor="text1"/>
          <w:sz w:val="24"/>
          <w:szCs w:val="22"/>
        </w:rPr>
        <w:t>；</w:t>
      </w:r>
    </w:p>
    <w:p w14:paraId="3CDFF199"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2</w:t>
      </w:r>
      <w:r w:rsidRPr="00D83611">
        <w:rPr>
          <w:rFonts w:ascii="Times New Roman" w:eastAsia="宋体" w:cs="仿宋" w:hint="eastAsia"/>
          <w:color w:val="000000" w:themeColor="text1"/>
          <w:sz w:val="24"/>
          <w:szCs w:val="22"/>
        </w:rPr>
        <w:t>）《产业结构调整指导目录（</w:t>
      </w:r>
      <w:r w:rsidRPr="00D83611">
        <w:rPr>
          <w:rFonts w:ascii="Times New Roman" w:eastAsia="宋体" w:cs="仿宋" w:hint="eastAsia"/>
          <w:color w:val="000000" w:themeColor="text1"/>
          <w:sz w:val="24"/>
          <w:szCs w:val="22"/>
        </w:rPr>
        <w:t>2011</w:t>
      </w:r>
      <w:r w:rsidRPr="00D83611">
        <w:rPr>
          <w:rFonts w:ascii="Times New Roman" w:eastAsia="宋体" w:cs="仿宋" w:hint="eastAsia"/>
          <w:color w:val="000000" w:themeColor="text1"/>
          <w:sz w:val="24"/>
          <w:szCs w:val="22"/>
        </w:rPr>
        <w:t>年本）》（</w:t>
      </w:r>
      <w:r w:rsidRPr="00D83611">
        <w:rPr>
          <w:rFonts w:ascii="Times New Roman" w:eastAsia="宋体" w:cs="仿宋" w:hint="eastAsia"/>
          <w:color w:val="000000" w:themeColor="text1"/>
          <w:sz w:val="24"/>
          <w:szCs w:val="22"/>
        </w:rPr>
        <w:t>2013</w:t>
      </w:r>
      <w:r w:rsidRPr="00D83611">
        <w:rPr>
          <w:rFonts w:ascii="Times New Roman" w:eastAsia="宋体" w:cs="仿宋" w:hint="eastAsia"/>
          <w:color w:val="000000" w:themeColor="text1"/>
          <w:sz w:val="24"/>
          <w:szCs w:val="22"/>
        </w:rPr>
        <w:t>年修正），国家发展和改革委员会令第</w:t>
      </w:r>
      <w:r w:rsidRPr="00D83611">
        <w:rPr>
          <w:rFonts w:ascii="Times New Roman" w:eastAsia="宋体" w:cs="仿宋" w:hint="eastAsia"/>
          <w:color w:val="000000" w:themeColor="text1"/>
          <w:sz w:val="24"/>
          <w:szCs w:val="22"/>
        </w:rPr>
        <w:t>21</w:t>
      </w:r>
      <w:r w:rsidRPr="00D83611">
        <w:rPr>
          <w:rFonts w:ascii="Times New Roman" w:eastAsia="宋体" w:cs="仿宋" w:hint="eastAsia"/>
          <w:color w:val="000000" w:themeColor="text1"/>
          <w:sz w:val="24"/>
          <w:szCs w:val="22"/>
        </w:rPr>
        <w:t>号；</w:t>
      </w:r>
    </w:p>
    <w:p w14:paraId="76445E3C"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3</w:t>
      </w:r>
      <w:r w:rsidRPr="00D83611">
        <w:rPr>
          <w:rFonts w:ascii="Times New Roman" w:eastAsia="宋体" w:cs="仿宋" w:hint="eastAsia"/>
          <w:color w:val="000000" w:themeColor="text1"/>
          <w:sz w:val="24"/>
          <w:szCs w:val="22"/>
        </w:rPr>
        <w:t>）《关于加强生态保护工作的意见》，环发〔</w:t>
      </w:r>
      <w:r w:rsidRPr="00D83611">
        <w:rPr>
          <w:rFonts w:ascii="Times New Roman" w:eastAsia="宋体" w:cs="仿宋" w:hint="eastAsia"/>
          <w:color w:val="000000" w:themeColor="text1"/>
          <w:sz w:val="24"/>
          <w:szCs w:val="22"/>
        </w:rPr>
        <w:t>1997</w:t>
      </w: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758</w:t>
      </w:r>
      <w:r w:rsidRPr="00D83611">
        <w:rPr>
          <w:rFonts w:ascii="Times New Roman" w:eastAsia="宋体" w:cs="仿宋" w:hint="eastAsia"/>
          <w:color w:val="000000" w:themeColor="text1"/>
          <w:sz w:val="24"/>
          <w:szCs w:val="22"/>
        </w:rPr>
        <w:t>号；</w:t>
      </w:r>
    </w:p>
    <w:p w14:paraId="37E013F7"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4</w:t>
      </w:r>
      <w:r w:rsidRPr="00D83611">
        <w:rPr>
          <w:rFonts w:ascii="Times New Roman" w:eastAsia="宋体" w:cs="仿宋" w:hint="eastAsia"/>
          <w:color w:val="000000" w:themeColor="text1"/>
          <w:sz w:val="24"/>
          <w:szCs w:val="22"/>
        </w:rPr>
        <w:t>）《关于加强工业节水工作的意见》，国经贸资源〔</w:t>
      </w:r>
      <w:r w:rsidRPr="00D83611">
        <w:rPr>
          <w:rFonts w:ascii="Times New Roman" w:eastAsia="宋体" w:cs="仿宋" w:hint="eastAsia"/>
          <w:color w:val="000000" w:themeColor="text1"/>
          <w:sz w:val="24"/>
          <w:szCs w:val="22"/>
        </w:rPr>
        <w:t>2000</w:t>
      </w: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1015</w:t>
      </w:r>
      <w:r w:rsidRPr="00D83611">
        <w:rPr>
          <w:rFonts w:ascii="Times New Roman" w:eastAsia="宋体" w:cs="仿宋" w:hint="eastAsia"/>
          <w:color w:val="000000" w:themeColor="text1"/>
          <w:sz w:val="24"/>
          <w:szCs w:val="22"/>
        </w:rPr>
        <w:t>号；</w:t>
      </w:r>
    </w:p>
    <w:p w14:paraId="2A6AC16D"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5</w:t>
      </w:r>
      <w:r w:rsidRPr="00D83611">
        <w:rPr>
          <w:rFonts w:ascii="Times New Roman" w:eastAsia="宋体" w:cs="仿宋" w:hint="eastAsia"/>
          <w:color w:val="000000" w:themeColor="text1"/>
          <w:sz w:val="24"/>
          <w:szCs w:val="22"/>
        </w:rPr>
        <w:t>）《关于加强自然资源开发建设项目的生态环境管理的通知》，</w:t>
      </w:r>
      <w:r w:rsidRPr="00D83611">
        <w:rPr>
          <w:rFonts w:ascii="Times New Roman" w:eastAsia="宋体" w:cs="仿宋" w:hint="eastAsia"/>
          <w:color w:val="000000" w:themeColor="text1"/>
          <w:sz w:val="24"/>
          <w:szCs w:val="22"/>
        </w:rPr>
        <w:t>1994</w:t>
      </w:r>
      <w:r w:rsidRPr="00D83611">
        <w:rPr>
          <w:rFonts w:ascii="Times New Roman" w:eastAsia="宋体" w:cs="仿宋" w:hint="eastAsia"/>
          <w:color w:val="000000" w:themeColor="text1"/>
          <w:sz w:val="24"/>
          <w:szCs w:val="22"/>
        </w:rPr>
        <w:t>年</w:t>
      </w:r>
      <w:r w:rsidRPr="00D83611">
        <w:rPr>
          <w:rFonts w:ascii="Times New Roman" w:eastAsia="宋体" w:cs="仿宋" w:hint="eastAsia"/>
          <w:color w:val="000000" w:themeColor="text1"/>
          <w:sz w:val="24"/>
          <w:szCs w:val="22"/>
        </w:rPr>
        <w:t>12</w:t>
      </w:r>
      <w:r w:rsidRPr="00D83611">
        <w:rPr>
          <w:rFonts w:ascii="Times New Roman" w:eastAsia="宋体" w:cs="仿宋" w:hint="eastAsia"/>
          <w:color w:val="000000" w:themeColor="text1"/>
          <w:sz w:val="24"/>
          <w:szCs w:val="22"/>
        </w:rPr>
        <w:t>月</w:t>
      </w:r>
      <w:r w:rsidRPr="00D83611">
        <w:rPr>
          <w:rFonts w:ascii="Times New Roman" w:eastAsia="宋体" w:cs="仿宋" w:hint="eastAsia"/>
          <w:color w:val="000000" w:themeColor="text1"/>
          <w:sz w:val="24"/>
          <w:szCs w:val="22"/>
        </w:rPr>
        <w:t>21</w:t>
      </w:r>
      <w:r w:rsidRPr="00D83611">
        <w:rPr>
          <w:rFonts w:ascii="Times New Roman" w:eastAsia="宋体" w:cs="仿宋" w:hint="eastAsia"/>
          <w:color w:val="000000" w:themeColor="text1"/>
          <w:sz w:val="24"/>
          <w:szCs w:val="22"/>
        </w:rPr>
        <w:t>日；</w:t>
      </w:r>
    </w:p>
    <w:p w14:paraId="5C8B2C24"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lastRenderedPageBreak/>
        <w:t>（</w:t>
      </w:r>
      <w:r w:rsidRPr="00D83611">
        <w:rPr>
          <w:rFonts w:ascii="Times New Roman" w:eastAsia="宋体" w:cs="仿宋" w:hint="eastAsia"/>
          <w:color w:val="000000" w:themeColor="text1"/>
          <w:sz w:val="24"/>
          <w:szCs w:val="22"/>
        </w:rPr>
        <w:t>6</w:t>
      </w:r>
      <w:r w:rsidRPr="00D83611">
        <w:rPr>
          <w:rFonts w:ascii="Times New Roman" w:eastAsia="宋体" w:cs="仿宋" w:hint="eastAsia"/>
          <w:color w:val="000000" w:themeColor="text1"/>
          <w:sz w:val="24"/>
          <w:szCs w:val="22"/>
        </w:rPr>
        <w:t>）《关于加强资源开发生态环境保护监管工作的意见》，环发〔</w:t>
      </w:r>
      <w:r w:rsidRPr="00D83611">
        <w:rPr>
          <w:rFonts w:ascii="Times New Roman" w:eastAsia="宋体" w:cs="仿宋" w:hint="eastAsia"/>
          <w:color w:val="000000" w:themeColor="text1"/>
          <w:sz w:val="24"/>
          <w:szCs w:val="22"/>
        </w:rPr>
        <w:t>2004</w:t>
      </w: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24</w:t>
      </w:r>
      <w:r w:rsidRPr="00D83611">
        <w:rPr>
          <w:rFonts w:ascii="Times New Roman" w:eastAsia="宋体" w:cs="仿宋" w:hint="eastAsia"/>
          <w:color w:val="000000" w:themeColor="text1"/>
          <w:sz w:val="24"/>
          <w:szCs w:val="22"/>
        </w:rPr>
        <w:t>号；</w:t>
      </w:r>
      <w:r w:rsidRPr="00D83611">
        <w:rPr>
          <w:rFonts w:ascii="Times New Roman" w:eastAsia="宋体" w:cs="仿宋" w:hint="eastAsia"/>
          <w:color w:val="000000" w:themeColor="text1"/>
          <w:sz w:val="24"/>
          <w:szCs w:val="22"/>
        </w:rPr>
        <w:t xml:space="preserve"> </w:t>
      </w:r>
    </w:p>
    <w:p w14:paraId="62294E19"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7</w:t>
      </w:r>
      <w:r w:rsidRPr="00D83611">
        <w:rPr>
          <w:rFonts w:ascii="Times New Roman" w:eastAsia="宋体" w:cs="仿宋" w:hint="eastAsia"/>
          <w:color w:val="000000" w:themeColor="text1"/>
          <w:sz w:val="24"/>
          <w:szCs w:val="22"/>
        </w:rPr>
        <w:t>）《关于加强西部地区环境影响评价工作的通知》，环发〔</w:t>
      </w:r>
      <w:r w:rsidRPr="00D83611">
        <w:rPr>
          <w:rFonts w:ascii="Times New Roman" w:eastAsia="宋体" w:cs="仿宋" w:hint="eastAsia"/>
          <w:color w:val="000000" w:themeColor="text1"/>
          <w:sz w:val="24"/>
          <w:szCs w:val="22"/>
        </w:rPr>
        <w:t>2011</w:t>
      </w: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150</w:t>
      </w:r>
      <w:r w:rsidRPr="00D83611">
        <w:rPr>
          <w:rFonts w:ascii="Times New Roman" w:eastAsia="宋体" w:cs="仿宋" w:hint="eastAsia"/>
          <w:color w:val="000000" w:themeColor="text1"/>
          <w:sz w:val="24"/>
          <w:szCs w:val="22"/>
        </w:rPr>
        <w:t>号；</w:t>
      </w:r>
    </w:p>
    <w:p w14:paraId="65A5F9EF"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8</w:t>
      </w:r>
      <w:r w:rsidRPr="00D83611">
        <w:rPr>
          <w:rFonts w:ascii="Times New Roman" w:eastAsia="宋体" w:cs="仿宋" w:hint="eastAsia"/>
          <w:color w:val="000000" w:themeColor="text1"/>
          <w:sz w:val="24"/>
          <w:szCs w:val="22"/>
        </w:rPr>
        <w:t>）《关于印发</w:t>
      </w:r>
      <w:r w:rsidRPr="00D83611">
        <w:rPr>
          <w:rFonts w:ascii="Times New Roman" w:eastAsia="宋体" w:cs="仿宋" w:hint="eastAsia"/>
          <w:color w:val="000000" w:themeColor="text1"/>
          <w:sz w:val="24"/>
          <w:szCs w:val="22"/>
        </w:rPr>
        <w:t>&lt;</w:t>
      </w:r>
      <w:r w:rsidRPr="00D83611">
        <w:rPr>
          <w:rFonts w:ascii="Times New Roman" w:eastAsia="宋体" w:cs="仿宋" w:hint="eastAsia"/>
          <w:color w:val="000000" w:themeColor="text1"/>
          <w:sz w:val="24"/>
          <w:szCs w:val="22"/>
        </w:rPr>
        <w:t>建设项目环境影响评价政府信息公开指南（试行）</w:t>
      </w:r>
      <w:r w:rsidRPr="00D83611">
        <w:rPr>
          <w:rFonts w:ascii="Times New Roman" w:eastAsia="宋体" w:cs="仿宋" w:hint="eastAsia"/>
          <w:color w:val="000000" w:themeColor="text1"/>
          <w:sz w:val="24"/>
          <w:szCs w:val="22"/>
        </w:rPr>
        <w:t>&gt;</w:t>
      </w:r>
      <w:r w:rsidRPr="00D83611">
        <w:rPr>
          <w:rFonts w:ascii="Times New Roman" w:eastAsia="宋体" w:cs="仿宋" w:hint="eastAsia"/>
          <w:color w:val="000000" w:themeColor="text1"/>
          <w:sz w:val="24"/>
          <w:szCs w:val="22"/>
        </w:rPr>
        <w:t>的通知》，</w:t>
      </w:r>
      <w:proofErr w:type="gramStart"/>
      <w:r w:rsidRPr="00D83611">
        <w:rPr>
          <w:rFonts w:ascii="Times New Roman" w:eastAsia="宋体" w:cs="仿宋" w:hint="eastAsia"/>
          <w:color w:val="000000" w:themeColor="text1"/>
          <w:sz w:val="24"/>
          <w:szCs w:val="22"/>
        </w:rPr>
        <w:t>环办〔</w:t>
      </w:r>
      <w:r w:rsidRPr="00D83611">
        <w:rPr>
          <w:rFonts w:ascii="Times New Roman" w:eastAsia="宋体" w:cs="仿宋" w:hint="eastAsia"/>
          <w:color w:val="000000" w:themeColor="text1"/>
          <w:sz w:val="24"/>
          <w:szCs w:val="22"/>
        </w:rPr>
        <w:t>2013</w:t>
      </w:r>
      <w:r w:rsidRPr="00D83611">
        <w:rPr>
          <w:rFonts w:ascii="Times New Roman" w:eastAsia="宋体" w:cs="仿宋" w:hint="eastAsia"/>
          <w:color w:val="000000" w:themeColor="text1"/>
          <w:sz w:val="24"/>
          <w:szCs w:val="22"/>
        </w:rPr>
        <w:t>〕</w:t>
      </w:r>
      <w:proofErr w:type="gramEnd"/>
      <w:r w:rsidRPr="00D83611">
        <w:rPr>
          <w:rFonts w:ascii="Times New Roman" w:eastAsia="宋体" w:cs="仿宋" w:hint="eastAsia"/>
          <w:color w:val="000000" w:themeColor="text1"/>
          <w:sz w:val="24"/>
          <w:szCs w:val="22"/>
        </w:rPr>
        <w:t>103</w:t>
      </w:r>
      <w:r w:rsidRPr="00D83611">
        <w:rPr>
          <w:rFonts w:ascii="Times New Roman" w:eastAsia="宋体" w:cs="仿宋" w:hint="eastAsia"/>
          <w:color w:val="000000" w:themeColor="text1"/>
          <w:sz w:val="24"/>
          <w:szCs w:val="22"/>
        </w:rPr>
        <w:t>号，</w:t>
      </w:r>
      <w:r w:rsidRPr="00D83611">
        <w:rPr>
          <w:rFonts w:ascii="Times New Roman" w:eastAsia="宋体" w:cs="仿宋" w:hint="eastAsia"/>
          <w:color w:val="000000" w:themeColor="text1"/>
          <w:sz w:val="24"/>
          <w:szCs w:val="22"/>
        </w:rPr>
        <w:t>2013</w:t>
      </w:r>
      <w:r w:rsidRPr="00D83611">
        <w:rPr>
          <w:rFonts w:ascii="Times New Roman" w:eastAsia="宋体" w:cs="仿宋" w:hint="eastAsia"/>
          <w:color w:val="000000" w:themeColor="text1"/>
          <w:sz w:val="24"/>
          <w:szCs w:val="22"/>
        </w:rPr>
        <w:t>年</w:t>
      </w:r>
      <w:r w:rsidRPr="00D83611">
        <w:rPr>
          <w:rFonts w:ascii="Times New Roman" w:eastAsia="宋体" w:cs="仿宋" w:hint="eastAsia"/>
          <w:color w:val="000000" w:themeColor="text1"/>
          <w:sz w:val="24"/>
          <w:szCs w:val="22"/>
        </w:rPr>
        <w:t>11</w:t>
      </w:r>
      <w:r w:rsidRPr="00D83611">
        <w:rPr>
          <w:rFonts w:ascii="Times New Roman" w:eastAsia="宋体" w:cs="仿宋" w:hint="eastAsia"/>
          <w:color w:val="000000" w:themeColor="text1"/>
          <w:sz w:val="24"/>
          <w:szCs w:val="22"/>
        </w:rPr>
        <w:t>月</w:t>
      </w:r>
      <w:r w:rsidRPr="00D83611">
        <w:rPr>
          <w:rFonts w:ascii="Times New Roman" w:eastAsia="宋体" w:cs="仿宋" w:hint="eastAsia"/>
          <w:color w:val="000000" w:themeColor="text1"/>
          <w:sz w:val="24"/>
          <w:szCs w:val="22"/>
        </w:rPr>
        <w:t>14</w:t>
      </w:r>
      <w:r w:rsidRPr="00D83611">
        <w:rPr>
          <w:rFonts w:ascii="Times New Roman" w:eastAsia="宋体" w:cs="仿宋" w:hint="eastAsia"/>
          <w:color w:val="000000" w:themeColor="text1"/>
          <w:sz w:val="24"/>
          <w:szCs w:val="22"/>
        </w:rPr>
        <w:t>日；</w:t>
      </w:r>
    </w:p>
    <w:p w14:paraId="2B72326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9</w:t>
      </w:r>
      <w:r w:rsidRPr="00D83611">
        <w:rPr>
          <w:rFonts w:ascii="Times New Roman" w:eastAsia="宋体" w:cs="仿宋" w:hint="eastAsia"/>
          <w:color w:val="000000" w:themeColor="text1"/>
          <w:sz w:val="24"/>
          <w:szCs w:val="22"/>
        </w:rPr>
        <w:t>）《建设项目环境影响评价文件分级审批规定》，国家环境保护部令第</w:t>
      </w:r>
      <w:r w:rsidRPr="00D83611">
        <w:rPr>
          <w:rFonts w:ascii="Times New Roman" w:eastAsia="宋体" w:cs="仿宋" w:hint="eastAsia"/>
          <w:color w:val="000000" w:themeColor="text1"/>
          <w:sz w:val="24"/>
          <w:szCs w:val="22"/>
        </w:rPr>
        <w:t>5</w:t>
      </w:r>
      <w:r w:rsidRPr="00D83611">
        <w:rPr>
          <w:rFonts w:ascii="Times New Roman" w:eastAsia="宋体" w:cs="仿宋" w:hint="eastAsia"/>
          <w:color w:val="000000" w:themeColor="text1"/>
          <w:sz w:val="24"/>
          <w:szCs w:val="22"/>
        </w:rPr>
        <w:t>号；</w:t>
      </w:r>
    </w:p>
    <w:p w14:paraId="57042E19" w14:textId="7C156C38"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10</w:t>
      </w:r>
      <w:r w:rsidRPr="00D83611">
        <w:rPr>
          <w:rFonts w:ascii="Times New Roman" w:eastAsia="宋体" w:cs="仿宋" w:hint="eastAsia"/>
          <w:color w:val="000000" w:themeColor="text1"/>
          <w:sz w:val="24"/>
          <w:szCs w:val="22"/>
        </w:rPr>
        <w:t>）《国家危险废物名录》（</w:t>
      </w:r>
      <w:r w:rsidRPr="00D83611">
        <w:rPr>
          <w:rFonts w:ascii="Times New Roman" w:eastAsia="宋体" w:cs="仿宋" w:hint="eastAsia"/>
          <w:color w:val="000000" w:themeColor="text1"/>
          <w:sz w:val="24"/>
          <w:szCs w:val="22"/>
        </w:rPr>
        <w:t>2</w:t>
      </w:r>
      <w:r w:rsidRPr="00D83611">
        <w:rPr>
          <w:rFonts w:ascii="Times New Roman" w:eastAsia="宋体" w:cs="仿宋"/>
          <w:color w:val="000000" w:themeColor="text1"/>
          <w:sz w:val="24"/>
          <w:szCs w:val="22"/>
        </w:rPr>
        <w:t>016</w:t>
      </w:r>
      <w:r w:rsidRPr="00D83611">
        <w:rPr>
          <w:rFonts w:ascii="Times New Roman" w:eastAsia="宋体" w:cs="仿宋" w:hint="eastAsia"/>
          <w:color w:val="000000" w:themeColor="text1"/>
          <w:sz w:val="24"/>
          <w:szCs w:val="22"/>
        </w:rPr>
        <w:t>版），</w:t>
      </w:r>
      <w:r w:rsidRPr="00D83611">
        <w:rPr>
          <w:rFonts w:ascii="Times New Roman" w:eastAsia="宋体" w:cs="仿宋" w:hint="eastAsia"/>
          <w:color w:val="000000" w:themeColor="text1"/>
          <w:sz w:val="24"/>
          <w:szCs w:val="22"/>
        </w:rPr>
        <w:t>2016</w:t>
      </w:r>
      <w:r w:rsidRPr="00D83611">
        <w:rPr>
          <w:rFonts w:ascii="Times New Roman" w:eastAsia="宋体" w:cs="仿宋" w:hint="eastAsia"/>
          <w:color w:val="000000" w:themeColor="text1"/>
          <w:sz w:val="24"/>
          <w:szCs w:val="22"/>
        </w:rPr>
        <w:t>年</w:t>
      </w:r>
      <w:r w:rsidRPr="00D83611">
        <w:rPr>
          <w:rFonts w:ascii="Times New Roman" w:eastAsia="宋体" w:cs="仿宋" w:hint="eastAsia"/>
          <w:color w:val="000000" w:themeColor="text1"/>
          <w:sz w:val="24"/>
          <w:szCs w:val="22"/>
        </w:rPr>
        <w:t>8</w:t>
      </w:r>
      <w:r w:rsidRPr="00D83611">
        <w:rPr>
          <w:rFonts w:ascii="Times New Roman" w:eastAsia="宋体" w:cs="仿宋" w:hint="eastAsia"/>
          <w:color w:val="000000" w:themeColor="text1"/>
          <w:sz w:val="24"/>
          <w:szCs w:val="22"/>
        </w:rPr>
        <w:t>月</w:t>
      </w:r>
      <w:r w:rsidRPr="00D83611">
        <w:rPr>
          <w:rFonts w:ascii="Times New Roman" w:eastAsia="宋体" w:cs="仿宋" w:hint="eastAsia"/>
          <w:color w:val="000000" w:themeColor="text1"/>
          <w:sz w:val="24"/>
          <w:szCs w:val="22"/>
        </w:rPr>
        <w:t>1</w:t>
      </w:r>
      <w:r w:rsidRPr="00D83611">
        <w:rPr>
          <w:rFonts w:ascii="Times New Roman" w:eastAsia="宋体" w:cs="仿宋" w:hint="eastAsia"/>
          <w:color w:val="000000" w:themeColor="text1"/>
          <w:sz w:val="24"/>
          <w:szCs w:val="22"/>
        </w:rPr>
        <w:t>日起施行；</w:t>
      </w:r>
    </w:p>
    <w:p w14:paraId="56695404"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11</w:t>
      </w:r>
      <w:r w:rsidRPr="00D83611">
        <w:rPr>
          <w:rFonts w:ascii="Times New Roman" w:eastAsia="宋体" w:cs="仿宋" w:hint="eastAsia"/>
          <w:color w:val="000000" w:themeColor="text1"/>
          <w:sz w:val="24"/>
          <w:szCs w:val="22"/>
        </w:rPr>
        <w:t>）《关于印发环境保护部落实</w:t>
      </w:r>
      <w:r w:rsidRPr="00D83611">
        <w:rPr>
          <w:rFonts w:ascii="Times New Roman" w:eastAsia="宋体" w:cs="仿宋" w:hint="eastAsia"/>
          <w:color w:val="000000" w:themeColor="text1"/>
          <w:sz w:val="24"/>
          <w:szCs w:val="22"/>
        </w:rPr>
        <w:t>&lt;</w:t>
      </w:r>
      <w:r w:rsidRPr="00D83611">
        <w:rPr>
          <w:rFonts w:ascii="Times New Roman" w:eastAsia="宋体" w:cs="仿宋" w:hint="eastAsia"/>
          <w:color w:val="000000" w:themeColor="text1"/>
          <w:sz w:val="24"/>
          <w:szCs w:val="22"/>
        </w:rPr>
        <w:t>大气污染防治行动计划</w:t>
      </w:r>
      <w:r w:rsidRPr="00D83611">
        <w:rPr>
          <w:rFonts w:ascii="Times New Roman" w:eastAsia="宋体" w:cs="仿宋" w:hint="eastAsia"/>
          <w:color w:val="000000" w:themeColor="text1"/>
          <w:sz w:val="24"/>
          <w:szCs w:val="22"/>
        </w:rPr>
        <w:t>&gt;</w:t>
      </w:r>
      <w:r w:rsidRPr="00D83611">
        <w:rPr>
          <w:rFonts w:ascii="Times New Roman" w:eastAsia="宋体" w:cs="仿宋" w:hint="eastAsia"/>
          <w:color w:val="000000" w:themeColor="text1"/>
          <w:sz w:val="24"/>
          <w:szCs w:val="22"/>
        </w:rPr>
        <w:t>实施方案的通知》，（</w:t>
      </w:r>
      <w:proofErr w:type="gramStart"/>
      <w:r w:rsidRPr="00D83611">
        <w:rPr>
          <w:rFonts w:ascii="Times New Roman" w:eastAsia="宋体" w:cs="仿宋" w:hint="eastAsia"/>
          <w:color w:val="000000" w:themeColor="text1"/>
          <w:sz w:val="24"/>
          <w:szCs w:val="22"/>
        </w:rPr>
        <w:t>环办〔</w:t>
      </w:r>
      <w:r w:rsidRPr="00D83611">
        <w:rPr>
          <w:rFonts w:ascii="Times New Roman" w:eastAsia="宋体" w:cs="仿宋" w:hint="eastAsia"/>
          <w:color w:val="000000" w:themeColor="text1"/>
          <w:sz w:val="24"/>
          <w:szCs w:val="22"/>
        </w:rPr>
        <w:t>2013</w:t>
      </w:r>
      <w:r w:rsidRPr="00D83611">
        <w:rPr>
          <w:rFonts w:ascii="Times New Roman" w:eastAsia="宋体" w:cs="仿宋" w:hint="eastAsia"/>
          <w:color w:val="000000" w:themeColor="text1"/>
          <w:sz w:val="24"/>
          <w:szCs w:val="22"/>
        </w:rPr>
        <w:t>〕</w:t>
      </w:r>
      <w:proofErr w:type="gramEnd"/>
      <w:r w:rsidRPr="00D83611">
        <w:rPr>
          <w:rFonts w:ascii="Times New Roman" w:eastAsia="宋体" w:cs="仿宋" w:hint="eastAsia"/>
          <w:color w:val="000000" w:themeColor="text1"/>
          <w:sz w:val="24"/>
          <w:szCs w:val="22"/>
        </w:rPr>
        <w:t>118</w:t>
      </w:r>
      <w:r w:rsidRPr="00D83611">
        <w:rPr>
          <w:rFonts w:ascii="Times New Roman" w:eastAsia="宋体" w:cs="仿宋" w:hint="eastAsia"/>
          <w:color w:val="000000" w:themeColor="text1"/>
          <w:sz w:val="24"/>
          <w:szCs w:val="22"/>
        </w:rPr>
        <w:t>号）；</w:t>
      </w:r>
    </w:p>
    <w:p w14:paraId="21C8FC9D"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12</w:t>
      </w:r>
      <w:r w:rsidRPr="00D83611">
        <w:rPr>
          <w:rFonts w:ascii="Times New Roman" w:eastAsia="宋体" w:cs="仿宋" w:hint="eastAsia"/>
          <w:color w:val="000000" w:themeColor="text1"/>
          <w:sz w:val="24"/>
          <w:szCs w:val="22"/>
        </w:rPr>
        <w:t>）《关于落实大气污染防治行动计划严格环境影响评价准入的通知》，</w:t>
      </w:r>
      <w:proofErr w:type="gramStart"/>
      <w:r w:rsidRPr="00D83611">
        <w:rPr>
          <w:rFonts w:ascii="Times New Roman" w:eastAsia="宋体" w:cs="仿宋" w:hint="eastAsia"/>
          <w:color w:val="000000" w:themeColor="text1"/>
          <w:sz w:val="24"/>
          <w:szCs w:val="22"/>
        </w:rPr>
        <w:t>环办〔</w:t>
      </w:r>
      <w:r w:rsidRPr="00D83611">
        <w:rPr>
          <w:rFonts w:ascii="Times New Roman" w:eastAsia="宋体" w:cs="仿宋" w:hint="eastAsia"/>
          <w:color w:val="000000" w:themeColor="text1"/>
          <w:sz w:val="24"/>
          <w:szCs w:val="22"/>
        </w:rPr>
        <w:t>2014</w:t>
      </w:r>
      <w:r w:rsidRPr="00D83611">
        <w:rPr>
          <w:rFonts w:ascii="Times New Roman" w:eastAsia="宋体" w:cs="仿宋" w:hint="eastAsia"/>
          <w:color w:val="000000" w:themeColor="text1"/>
          <w:sz w:val="24"/>
          <w:szCs w:val="22"/>
        </w:rPr>
        <w:t>〕</w:t>
      </w:r>
      <w:proofErr w:type="gramEnd"/>
      <w:r w:rsidRPr="00D83611">
        <w:rPr>
          <w:rFonts w:ascii="Times New Roman" w:eastAsia="宋体" w:cs="仿宋" w:hint="eastAsia"/>
          <w:color w:val="000000" w:themeColor="text1"/>
          <w:sz w:val="24"/>
          <w:szCs w:val="22"/>
        </w:rPr>
        <w:t>30</w:t>
      </w:r>
      <w:r w:rsidRPr="00D83611">
        <w:rPr>
          <w:rFonts w:ascii="Times New Roman" w:eastAsia="宋体" w:cs="仿宋" w:hint="eastAsia"/>
          <w:color w:val="000000" w:themeColor="text1"/>
          <w:sz w:val="24"/>
          <w:szCs w:val="22"/>
        </w:rPr>
        <w:t>号；</w:t>
      </w:r>
    </w:p>
    <w:p w14:paraId="368FE0BD" w14:textId="4AB21A28"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13</w:t>
      </w:r>
      <w:r w:rsidRPr="00D83611">
        <w:rPr>
          <w:rFonts w:ascii="Times New Roman" w:eastAsia="宋体" w:cs="仿宋" w:hint="eastAsia"/>
          <w:color w:val="000000" w:themeColor="text1"/>
          <w:sz w:val="24"/>
          <w:szCs w:val="22"/>
        </w:rPr>
        <w:t>）</w:t>
      </w:r>
      <w:proofErr w:type="gramStart"/>
      <w:r w:rsidRPr="00D83611">
        <w:rPr>
          <w:rFonts w:ascii="Times New Roman" w:eastAsia="宋体" w:cs="仿宋" w:hint="eastAsia"/>
          <w:color w:val="000000" w:themeColor="text1"/>
          <w:sz w:val="24"/>
          <w:szCs w:val="22"/>
        </w:rPr>
        <w:t>《</w:t>
      </w:r>
      <w:proofErr w:type="gramEnd"/>
      <w:r w:rsidR="003770DB" w:rsidRPr="00D83611">
        <w:rPr>
          <w:rFonts w:ascii="Times New Roman" w:eastAsia="宋体" w:cs="仿宋" w:hint="eastAsia"/>
          <w:color w:val="000000" w:themeColor="text1"/>
          <w:sz w:val="24"/>
          <w:szCs w:val="22"/>
        </w:rPr>
        <w:t>突发环境事件应急管理办法部令第</w:t>
      </w:r>
      <w:r w:rsidR="003770DB" w:rsidRPr="00D83611">
        <w:rPr>
          <w:rFonts w:ascii="Times New Roman" w:eastAsia="宋体" w:cs="仿宋" w:hint="eastAsia"/>
          <w:color w:val="000000" w:themeColor="text1"/>
          <w:sz w:val="24"/>
          <w:szCs w:val="22"/>
        </w:rPr>
        <w:t>34</w:t>
      </w:r>
      <w:r w:rsidR="003770DB" w:rsidRPr="00D83611">
        <w:rPr>
          <w:rFonts w:ascii="Times New Roman" w:eastAsia="宋体" w:cs="仿宋" w:hint="eastAsia"/>
          <w:color w:val="000000" w:themeColor="text1"/>
          <w:sz w:val="24"/>
          <w:szCs w:val="22"/>
        </w:rPr>
        <w:t>号</w:t>
      </w:r>
      <w:r w:rsidR="003770DB" w:rsidRPr="00D83611">
        <w:rPr>
          <w:rFonts w:ascii="Times New Roman" w:eastAsia="宋体" w:cs="仿宋" w:hint="eastAsia"/>
          <w:color w:val="000000" w:themeColor="text1"/>
          <w:sz w:val="24"/>
          <w:szCs w:val="22"/>
        </w:rPr>
        <w:t>2015</w:t>
      </w:r>
      <w:r w:rsidR="003770DB" w:rsidRPr="00D83611">
        <w:rPr>
          <w:rFonts w:ascii="Times New Roman" w:eastAsia="宋体" w:cs="仿宋" w:hint="eastAsia"/>
          <w:color w:val="000000" w:themeColor="text1"/>
          <w:sz w:val="24"/>
          <w:szCs w:val="22"/>
        </w:rPr>
        <w:t>年</w:t>
      </w:r>
      <w:r w:rsidR="003770DB" w:rsidRPr="00D83611">
        <w:rPr>
          <w:rFonts w:ascii="Times New Roman" w:eastAsia="宋体" w:cs="仿宋" w:hint="eastAsia"/>
          <w:color w:val="000000" w:themeColor="text1"/>
          <w:sz w:val="24"/>
          <w:szCs w:val="22"/>
        </w:rPr>
        <w:t>4</w:t>
      </w:r>
      <w:r w:rsidR="003770DB" w:rsidRPr="00D83611">
        <w:rPr>
          <w:rFonts w:ascii="Times New Roman" w:eastAsia="宋体" w:cs="仿宋" w:hint="eastAsia"/>
          <w:color w:val="000000" w:themeColor="text1"/>
          <w:sz w:val="24"/>
          <w:szCs w:val="22"/>
        </w:rPr>
        <w:t>月</w:t>
      </w:r>
      <w:r w:rsidR="003770DB" w:rsidRPr="00D83611">
        <w:rPr>
          <w:rFonts w:ascii="Times New Roman" w:eastAsia="宋体" w:cs="仿宋" w:hint="eastAsia"/>
          <w:color w:val="000000" w:themeColor="text1"/>
          <w:sz w:val="24"/>
          <w:szCs w:val="22"/>
        </w:rPr>
        <w:t>16</w:t>
      </w:r>
      <w:r w:rsidR="003770DB" w:rsidRPr="00D83611">
        <w:rPr>
          <w:rFonts w:ascii="Times New Roman" w:eastAsia="宋体" w:cs="仿宋" w:hint="eastAsia"/>
          <w:color w:val="000000" w:themeColor="text1"/>
          <w:sz w:val="24"/>
          <w:szCs w:val="22"/>
        </w:rPr>
        <w:t>日</w:t>
      </w:r>
      <w:r w:rsidRPr="00D83611">
        <w:rPr>
          <w:rFonts w:ascii="Times New Roman" w:eastAsia="宋体" w:cs="仿宋" w:hint="eastAsia"/>
          <w:color w:val="000000" w:themeColor="text1"/>
          <w:sz w:val="24"/>
          <w:szCs w:val="22"/>
        </w:rPr>
        <w:t>；</w:t>
      </w:r>
    </w:p>
    <w:p w14:paraId="48AD73FF"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14</w:t>
      </w:r>
      <w:r w:rsidRPr="00D83611">
        <w:rPr>
          <w:rFonts w:ascii="Times New Roman" w:eastAsia="宋体" w:cs="仿宋" w:hint="eastAsia"/>
          <w:color w:val="000000" w:themeColor="text1"/>
          <w:sz w:val="24"/>
          <w:szCs w:val="22"/>
        </w:rPr>
        <w:t>）《危险废物污染防治技术政策》（国家环保总局、国家经贸委、科技部，环发〔</w:t>
      </w:r>
      <w:r w:rsidRPr="00D83611">
        <w:rPr>
          <w:rFonts w:ascii="Times New Roman" w:eastAsia="宋体" w:cs="仿宋" w:hint="eastAsia"/>
          <w:color w:val="000000" w:themeColor="text1"/>
          <w:sz w:val="24"/>
          <w:szCs w:val="22"/>
        </w:rPr>
        <w:t>2001</w:t>
      </w: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199</w:t>
      </w:r>
      <w:r w:rsidRPr="00D83611">
        <w:rPr>
          <w:rFonts w:ascii="Times New Roman" w:eastAsia="宋体" w:cs="仿宋" w:hint="eastAsia"/>
          <w:color w:val="000000" w:themeColor="text1"/>
          <w:sz w:val="24"/>
          <w:szCs w:val="22"/>
        </w:rPr>
        <w:t>号）；</w:t>
      </w:r>
    </w:p>
    <w:p w14:paraId="4147E676" w14:textId="07AA294F"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15</w:t>
      </w:r>
      <w:r w:rsidRPr="00D83611">
        <w:rPr>
          <w:rFonts w:ascii="Times New Roman" w:eastAsia="宋体" w:cs="仿宋" w:hint="eastAsia"/>
          <w:color w:val="000000" w:themeColor="text1"/>
          <w:sz w:val="24"/>
          <w:szCs w:val="22"/>
        </w:rPr>
        <w:t>）《危险化学品重大危险源辨识》（</w:t>
      </w:r>
      <w:r w:rsidRPr="00D83611">
        <w:rPr>
          <w:rFonts w:ascii="Times New Roman" w:eastAsia="宋体" w:cs="仿宋" w:hint="eastAsia"/>
          <w:color w:val="000000" w:themeColor="text1"/>
          <w:sz w:val="24"/>
          <w:szCs w:val="22"/>
        </w:rPr>
        <w:t>GB18218-20</w:t>
      </w:r>
      <w:r w:rsidR="00DB586B" w:rsidRPr="00D83611">
        <w:rPr>
          <w:rFonts w:ascii="Times New Roman" w:eastAsia="宋体" w:cs="仿宋"/>
          <w:color w:val="000000" w:themeColor="text1"/>
          <w:sz w:val="24"/>
          <w:szCs w:val="22"/>
        </w:rPr>
        <w:t>18</w:t>
      </w: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20</w:t>
      </w:r>
      <w:r w:rsidR="00DB586B" w:rsidRPr="00D83611">
        <w:rPr>
          <w:rFonts w:ascii="Times New Roman" w:eastAsia="宋体" w:cs="仿宋"/>
          <w:color w:val="000000" w:themeColor="text1"/>
          <w:sz w:val="24"/>
          <w:szCs w:val="22"/>
        </w:rPr>
        <w:t>1</w:t>
      </w:r>
      <w:r w:rsidRPr="00D83611">
        <w:rPr>
          <w:rFonts w:ascii="Times New Roman" w:eastAsia="宋体" w:cs="仿宋" w:hint="eastAsia"/>
          <w:color w:val="000000" w:themeColor="text1"/>
          <w:sz w:val="24"/>
          <w:szCs w:val="22"/>
        </w:rPr>
        <w:t>9</w:t>
      </w:r>
      <w:r w:rsidRPr="00D83611">
        <w:rPr>
          <w:rFonts w:ascii="Times New Roman" w:eastAsia="宋体" w:cs="仿宋" w:hint="eastAsia"/>
          <w:color w:val="000000" w:themeColor="text1"/>
          <w:sz w:val="24"/>
          <w:szCs w:val="22"/>
        </w:rPr>
        <w:t>年</w:t>
      </w:r>
      <w:r w:rsidR="00DB586B" w:rsidRPr="00D83611">
        <w:rPr>
          <w:rFonts w:ascii="Times New Roman" w:eastAsia="宋体" w:cs="仿宋"/>
          <w:color w:val="000000" w:themeColor="text1"/>
          <w:sz w:val="24"/>
          <w:szCs w:val="22"/>
        </w:rPr>
        <w:t>3</w:t>
      </w:r>
      <w:r w:rsidRPr="00D83611">
        <w:rPr>
          <w:rFonts w:ascii="Times New Roman" w:eastAsia="宋体" w:cs="仿宋" w:hint="eastAsia"/>
          <w:color w:val="000000" w:themeColor="text1"/>
          <w:sz w:val="24"/>
          <w:szCs w:val="22"/>
        </w:rPr>
        <w:t>月</w:t>
      </w:r>
      <w:r w:rsidRPr="00D83611">
        <w:rPr>
          <w:rFonts w:ascii="Times New Roman" w:eastAsia="宋体" w:cs="仿宋" w:hint="eastAsia"/>
          <w:color w:val="000000" w:themeColor="text1"/>
          <w:sz w:val="24"/>
          <w:szCs w:val="22"/>
        </w:rPr>
        <w:t>01</w:t>
      </w:r>
      <w:r w:rsidRPr="00D83611">
        <w:rPr>
          <w:rFonts w:ascii="Times New Roman" w:eastAsia="宋体" w:cs="仿宋" w:hint="eastAsia"/>
          <w:color w:val="000000" w:themeColor="text1"/>
          <w:sz w:val="24"/>
          <w:szCs w:val="22"/>
        </w:rPr>
        <w:t>日实施；</w:t>
      </w:r>
    </w:p>
    <w:p w14:paraId="7E611B20"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16</w:t>
      </w:r>
      <w:r w:rsidRPr="00D83611">
        <w:rPr>
          <w:rFonts w:ascii="Times New Roman" w:eastAsia="宋体" w:cs="仿宋" w:hint="eastAsia"/>
          <w:color w:val="000000" w:themeColor="text1"/>
          <w:sz w:val="24"/>
          <w:szCs w:val="22"/>
        </w:rPr>
        <w:t>）《危险化学品安全管理条例》，国务院令第</w:t>
      </w:r>
      <w:r w:rsidRPr="00D83611">
        <w:rPr>
          <w:rFonts w:ascii="Times New Roman" w:eastAsia="宋体" w:cs="仿宋" w:hint="eastAsia"/>
          <w:color w:val="000000" w:themeColor="text1"/>
          <w:sz w:val="24"/>
          <w:szCs w:val="22"/>
        </w:rPr>
        <w:t>591</w:t>
      </w:r>
      <w:r w:rsidRPr="00D83611">
        <w:rPr>
          <w:rFonts w:ascii="Times New Roman" w:eastAsia="宋体" w:cs="仿宋" w:hint="eastAsia"/>
          <w:color w:val="000000" w:themeColor="text1"/>
          <w:sz w:val="24"/>
          <w:szCs w:val="22"/>
        </w:rPr>
        <w:t>号，</w:t>
      </w:r>
      <w:r w:rsidRPr="00D83611">
        <w:rPr>
          <w:rFonts w:ascii="Times New Roman" w:eastAsia="宋体" w:cs="仿宋" w:hint="eastAsia"/>
          <w:color w:val="000000" w:themeColor="text1"/>
          <w:sz w:val="24"/>
          <w:szCs w:val="22"/>
        </w:rPr>
        <w:t>2011</w:t>
      </w:r>
      <w:r w:rsidRPr="00D83611">
        <w:rPr>
          <w:rFonts w:ascii="Times New Roman" w:eastAsia="宋体" w:cs="仿宋" w:hint="eastAsia"/>
          <w:color w:val="000000" w:themeColor="text1"/>
          <w:sz w:val="24"/>
          <w:szCs w:val="22"/>
        </w:rPr>
        <w:t>年</w:t>
      </w:r>
      <w:r w:rsidRPr="00D83611">
        <w:rPr>
          <w:rFonts w:ascii="Times New Roman" w:eastAsia="宋体" w:cs="仿宋" w:hint="eastAsia"/>
          <w:color w:val="000000" w:themeColor="text1"/>
          <w:sz w:val="24"/>
          <w:szCs w:val="22"/>
        </w:rPr>
        <w:t>2</w:t>
      </w:r>
      <w:r w:rsidRPr="00D83611">
        <w:rPr>
          <w:rFonts w:ascii="Times New Roman" w:eastAsia="宋体" w:cs="仿宋" w:hint="eastAsia"/>
          <w:color w:val="000000" w:themeColor="text1"/>
          <w:sz w:val="24"/>
          <w:szCs w:val="22"/>
        </w:rPr>
        <w:t>月</w:t>
      </w:r>
      <w:r w:rsidRPr="00D83611">
        <w:rPr>
          <w:rFonts w:ascii="Times New Roman" w:eastAsia="宋体" w:cs="仿宋" w:hint="eastAsia"/>
          <w:color w:val="000000" w:themeColor="text1"/>
          <w:sz w:val="24"/>
          <w:szCs w:val="22"/>
        </w:rPr>
        <w:t>16</w:t>
      </w:r>
      <w:r w:rsidRPr="00D83611">
        <w:rPr>
          <w:rFonts w:ascii="Times New Roman" w:eastAsia="宋体" w:cs="仿宋" w:hint="eastAsia"/>
          <w:color w:val="000000" w:themeColor="text1"/>
          <w:sz w:val="24"/>
          <w:szCs w:val="22"/>
        </w:rPr>
        <w:t>日修订，</w:t>
      </w:r>
      <w:r w:rsidRPr="00D83611">
        <w:rPr>
          <w:rFonts w:ascii="Times New Roman" w:eastAsia="宋体" w:cs="仿宋" w:hint="eastAsia"/>
          <w:color w:val="000000" w:themeColor="text1"/>
          <w:sz w:val="24"/>
          <w:szCs w:val="22"/>
        </w:rPr>
        <w:t>2011</w:t>
      </w:r>
      <w:r w:rsidRPr="00D83611">
        <w:rPr>
          <w:rFonts w:ascii="Times New Roman" w:eastAsia="宋体" w:cs="仿宋" w:hint="eastAsia"/>
          <w:color w:val="000000" w:themeColor="text1"/>
          <w:sz w:val="24"/>
          <w:szCs w:val="22"/>
        </w:rPr>
        <w:t>年</w:t>
      </w:r>
      <w:r w:rsidRPr="00D83611">
        <w:rPr>
          <w:rFonts w:ascii="Times New Roman" w:eastAsia="宋体" w:cs="仿宋" w:hint="eastAsia"/>
          <w:color w:val="000000" w:themeColor="text1"/>
          <w:sz w:val="24"/>
          <w:szCs w:val="22"/>
        </w:rPr>
        <w:t>12</w:t>
      </w:r>
      <w:r w:rsidRPr="00D83611">
        <w:rPr>
          <w:rFonts w:ascii="Times New Roman" w:eastAsia="宋体" w:cs="仿宋" w:hint="eastAsia"/>
          <w:color w:val="000000" w:themeColor="text1"/>
          <w:sz w:val="24"/>
          <w:szCs w:val="22"/>
        </w:rPr>
        <w:t>月</w:t>
      </w:r>
      <w:r w:rsidRPr="00D83611">
        <w:rPr>
          <w:rFonts w:ascii="Times New Roman" w:eastAsia="宋体" w:cs="仿宋" w:hint="eastAsia"/>
          <w:color w:val="000000" w:themeColor="text1"/>
          <w:sz w:val="24"/>
          <w:szCs w:val="22"/>
        </w:rPr>
        <w:t>1</w:t>
      </w:r>
      <w:r w:rsidRPr="00D83611">
        <w:rPr>
          <w:rFonts w:ascii="Times New Roman" w:eastAsia="宋体" w:cs="仿宋" w:hint="eastAsia"/>
          <w:color w:val="000000" w:themeColor="text1"/>
          <w:sz w:val="24"/>
          <w:szCs w:val="22"/>
        </w:rPr>
        <w:t>日起实施；</w:t>
      </w:r>
    </w:p>
    <w:p w14:paraId="6E5A87CB"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17</w:t>
      </w:r>
      <w:r w:rsidRPr="00D83611">
        <w:rPr>
          <w:rFonts w:ascii="Times New Roman" w:eastAsia="宋体" w:cs="仿宋" w:hint="eastAsia"/>
          <w:color w:val="000000" w:themeColor="text1"/>
          <w:sz w:val="24"/>
          <w:szCs w:val="22"/>
        </w:rPr>
        <w:t>）《危险废物转移联单管理办法》，国家环保总局，</w:t>
      </w:r>
      <w:r w:rsidRPr="00D83611">
        <w:rPr>
          <w:rFonts w:ascii="Times New Roman" w:eastAsia="宋体" w:cs="仿宋" w:hint="eastAsia"/>
          <w:color w:val="000000" w:themeColor="text1"/>
          <w:sz w:val="24"/>
          <w:szCs w:val="22"/>
        </w:rPr>
        <w:t>1999</w:t>
      </w:r>
      <w:r w:rsidRPr="00D83611">
        <w:rPr>
          <w:rFonts w:ascii="Times New Roman" w:eastAsia="宋体" w:cs="仿宋" w:hint="eastAsia"/>
          <w:color w:val="000000" w:themeColor="text1"/>
          <w:sz w:val="24"/>
          <w:szCs w:val="22"/>
        </w:rPr>
        <w:t>年</w:t>
      </w:r>
      <w:r w:rsidRPr="00D83611">
        <w:rPr>
          <w:rFonts w:ascii="Times New Roman" w:eastAsia="宋体" w:cs="仿宋" w:hint="eastAsia"/>
          <w:color w:val="000000" w:themeColor="text1"/>
          <w:sz w:val="24"/>
          <w:szCs w:val="22"/>
        </w:rPr>
        <w:t>10</w:t>
      </w:r>
      <w:r w:rsidRPr="00D83611">
        <w:rPr>
          <w:rFonts w:ascii="Times New Roman" w:eastAsia="宋体" w:cs="仿宋" w:hint="eastAsia"/>
          <w:color w:val="000000" w:themeColor="text1"/>
          <w:sz w:val="24"/>
          <w:szCs w:val="22"/>
        </w:rPr>
        <w:t>月</w:t>
      </w:r>
      <w:r w:rsidRPr="00D83611">
        <w:rPr>
          <w:rFonts w:ascii="Times New Roman" w:eastAsia="宋体" w:cs="仿宋" w:hint="eastAsia"/>
          <w:color w:val="000000" w:themeColor="text1"/>
          <w:sz w:val="24"/>
          <w:szCs w:val="22"/>
        </w:rPr>
        <w:t>1</w:t>
      </w:r>
      <w:r w:rsidRPr="00D83611">
        <w:rPr>
          <w:rFonts w:ascii="Times New Roman" w:eastAsia="宋体" w:cs="仿宋" w:hint="eastAsia"/>
          <w:color w:val="000000" w:themeColor="text1"/>
          <w:sz w:val="24"/>
          <w:szCs w:val="22"/>
        </w:rPr>
        <w:t>日；</w:t>
      </w:r>
    </w:p>
    <w:p w14:paraId="2218699D"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18</w:t>
      </w:r>
      <w:r w:rsidRPr="00D83611">
        <w:rPr>
          <w:rFonts w:ascii="Times New Roman" w:eastAsia="宋体" w:cs="仿宋" w:hint="eastAsia"/>
          <w:color w:val="000000" w:themeColor="text1"/>
          <w:sz w:val="24"/>
          <w:szCs w:val="22"/>
        </w:rPr>
        <w:t>）《关于切实加强风险防范严格环境影响评价管理的通知》（环发〔</w:t>
      </w:r>
      <w:r w:rsidRPr="00D83611">
        <w:rPr>
          <w:rFonts w:ascii="Times New Roman" w:eastAsia="宋体" w:cs="仿宋" w:hint="eastAsia"/>
          <w:color w:val="000000" w:themeColor="text1"/>
          <w:sz w:val="24"/>
          <w:szCs w:val="22"/>
        </w:rPr>
        <w:t>2012</w:t>
      </w: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98</w:t>
      </w:r>
      <w:r w:rsidRPr="00D83611">
        <w:rPr>
          <w:rFonts w:ascii="Times New Roman" w:eastAsia="宋体" w:cs="仿宋" w:hint="eastAsia"/>
          <w:color w:val="000000" w:themeColor="text1"/>
          <w:sz w:val="24"/>
          <w:szCs w:val="22"/>
        </w:rPr>
        <w:t>号）；</w:t>
      </w:r>
    </w:p>
    <w:p w14:paraId="1D98710C" w14:textId="43FB07FB" w:rsidR="00912179" w:rsidRPr="00D83611" w:rsidRDefault="00912179" w:rsidP="00912179">
      <w:pPr>
        <w:snapToGrid w:val="0"/>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19</w:t>
      </w:r>
      <w:r w:rsidRPr="00D83611">
        <w:rPr>
          <w:rFonts w:ascii="Times New Roman" w:eastAsia="宋体" w:cs="仿宋" w:hint="eastAsia"/>
          <w:color w:val="000000" w:themeColor="text1"/>
          <w:sz w:val="24"/>
          <w:szCs w:val="22"/>
        </w:rPr>
        <w:t>）《关于进一步加强环境保护信息公开工作的通知》，环发〔</w:t>
      </w:r>
      <w:r w:rsidRPr="00D83611">
        <w:rPr>
          <w:rFonts w:ascii="Times New Roman" w:eastAsia="宋体" w:cs="仿宋" w:hint="eastAsia"/>
          <w:color w:val="000000" w:themeColor="text1"/>
          <w:sz w:val="24"/>
          <w:szCs w:val="22"/>
        </w:rPr>
        <w:t>2012</w:t>
      </w:r>
      <w:r w:rsidRPr="00D83611">
        <w:rPr>
          <w:rFonts w:ascii="Times New Roman" w:eastAsia="宋体" w:cs="仿宋" w:hint="eastAsia"/>
          <w:color w:val="000000" w:themeColor="text1"/>
          <w:sz w:val="24"/>
          <w:szCs w:val="22"/>
        </w:rPr>
        <w:t>〕</w:t>
      </w:r>
      <w:r w:rsidRPr="00D83611">
        <w:rPr>
          <w:rFonts w:ascii="Times New Roman" w:eastAsia="宋体" w:cs="仿宋" w:hint="eastAsia"/>
          <w:color w:val="000000" w:themeColor="text1"/>
          <w:sz w:val="24"/>
          <w:szCs w:val="22"/>
        </w:rPr>
        <w:t>134</w:t>
      </w:r>
      <w:r w:rsidRPr="00D83611">
        <w:rPr>
          <w:rFonts w:ascii="Times New Roman" w:eastAsia="宋体" w:cs="仿宋" w:hint="eastAsia"/>
          <w:color w:val="000000" w:themeColor="text1"/>
          <w:sz w:val="24"/>
          <w:szCs w:val="22"/>
        </w:rPr>
        <w:t>号</w:t>
      </w:r>
      <w:r w:rsidR="003770DB" w:rsidRPr="00D83611">
        <w:rPr>
          <w:rFonts w:ascii="Times New Roman" w:eastAsia="宋体" w:cs="仿宋" w:hint="eastAsia"/>
          <w:color w:val="000000" w:themeColor="text1"/>
          <w:sz w:val="24"/>
          <w:szCs w:val="22"/>
        </w:rPr>
        <w:t>。</w:t>
      </w:r>
    </w:p>
    <w:bookmarkStart w:id="74" w:name="_Toc3102"/>
    <w:bookmarkStart w:id="75" w:name="_Toc13011"/>
    <w:bookmarkStart w:id="76" w:name="_Toc13730"/>
    <w:bookmarkStart w:id="77" w:name="_Toc8775"/>
    <w:p w14:paraId="64A1C062"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"_Toc512505397"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2.1.4</w:t>
      </w:r>
      <w:r w:rsidRPr="00D83611">
        <w:rPr>
          <w:rFonts w:ascii="Times New Roman" w:eastAsia="宋体" w:hint="eastAsia"/>
          <w:bCs w:val="0"/>
          <w:color w:val="000000" w:themeColor="text1"/>
          <w:sz w:val="24"/>
          <w:szCs w:val="24"/>
        </w:rPr>
        <w:t>地方法规、规章</w:t>
      </w:r>
      <w:r w:rsidRPr="00D83611">
        <w:rPr>
          <w:rFonts w:ascii="Times New Roman" w:eastAsia="宋体" w:hint="eastAsia"/>
          <w:b w:val="0"/>
          <w:bCs w:val="0"/>
          <w:color w:val="000000" w:themeColor="text1"/>
          <w:sz w:val="24"/>
          <w:szCs w:val="24"/>
        </w:rPr>
        <w:fldChar w:fldCharType="end"/>
      </w:r>
      <w:bookmarkEnd w:id="74"/>
      <w:bookmarkEnd w:id="75"/>
      <w:bookmarkEnd w:id="76"/>
      <w:bookmarkEnd w:id="77"/>
    </w:p>
    <w:p w14:paraId="2C5E5787"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）《云南省环境保护条例》（</w:t>
      </w:r>
      <w:r w:rsidRPr="00D83611">
        <w:rPr>
          <w:rFonts w:ascii="Times New Roman" w:eastAsia="宋体" w:cs="仿宋" w:hint="eastAsia"/>
          <w:color w:val="000000" w:themeColor="text1"/>
          <w:sz w:val="24"/>
        </w:rPr>
        <w:t>2004</w:t>
      </w:r>
      <w:r w:rsidRPr="00D83611">
        <w:rPr>
          <w:rFonts w:ascii="Times New Roman" w:eastAsia="宋体" w:cs="仿宋" w:hint="eastAsia"/>
          <w:color w:val="000000" w:themeColor="text1"/>
          <w:sz w:val="24"/>
        </w:rPr>
        <w:t>修正）；</w:t>
      </w:r>
    </w:p>
    <w:p w14:paraId="3A50AD69"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rPr>
        <w:t>）《云南省土地管理条例》（</w:t>
      </w:r>
      <w:r w:rsidRPr="00D83611">
        <w:rPr>
          <w:rFonts w:ascii="Times New Roman" w:eastAsia="宋体" w:cs="仿宋" w:hint="eastAsia"/>
          <w:color w:val="000000" w:themeColor="text1"/>
          <w:sz w:val="24"/>
        </w:rPr>
        <w:t>1999</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9</w:t>
      </w:r>
      <w:r w:rsidRPr="00D83611">
        <w:rPr>
          <w:rFonts w:ascii="Times New Roman" w:eastAsia="宋体" w:cs="仿宋" w:hint="eastAsia"/>
          <w:color w:val="000000" w:themeColor="text1"/>
          <w:sz w:val="24"/>
        </w:rPr>
        <w:t>月）；</w:t>
      </w:r>
    </w:p>
    <w:p w14:paraId="4419670B"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lastRenderedPageBreak/>
        <w:t>（</w:t>
      </w:r>
      <w:r w:rsidRPr="00D83611">
        <w:rPr>
          <w:rFonts w:ascii="Times New Roman" w:eastAsia="宋体" w:cs="仿宋" w:hint="eastAsia"/>
          <w:color w:val="000000" w:themeColor="text1"/>
          <w:sz w:val="24"/>
        </w:rPr>
        <w:t>3</w:t>
      </w:r>
      <w:r w:rsidRPr="00D83611">
        <w:rPr>
          <w:rFonts w:ascii="Times New Roman" w:eastAsia="宋体" w:cs="仿宋" w:hint="eastAsia"/>
          <w:color w:val="000000" w:themeColor="text1"/>
          <w:sz w:val="24"/>
        </w:rPr>
        <w:t>）《云南省城市建设管理条例》（</w:t>
      </w:r>
      <w:r w:rsidRPr="00D83611">
        <w:rPr>
          <w:rFonts w:ascii="Times New Roman" w:eastAsia="宋体" w:cs="仿宋" w:hint="eastAsia"/>
          <w:color w:val="000000" w:themeColor="text1"/>
          <w:sz w:val="24"/>
        </w:rPr>
        <w:t>2006</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11</w:t>
      </w:r>
      <w:r w:rsidRPr="00D83611">
        <w:rPr>
          <w:rFonts w:ascii="Times New Roman" w:eastAsia="宋体" w:cs="仿宋" w:hint="eastAsia"/>
          <w:color w:val="000000" w:themeColor="text1"/>
          <w:sz w:val="24"/>
        </w:rPr>
        <w:t>月）；</w:t>
      </w:r>
    </w:p>
    <w:p w14:paraId="1D92D8EE"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4</w:t>
      </w:r>
      <w:r w:rsidRPr="00D83611">
        <w:rPr>
          <w:rFonts w:ascii="Times New Roman" w:eastAsia="宋体" w:cs="仿宋" w:hint="eastAsia"/>
          <w:color w:val="000000" w:themeColor="text1"/>
          <w:sz w:val="24"/>
        </w:rPr>
        <w:t>）《云南省地表水水环境功能区划（</w:t>
      </w:r>
      <w:r w:rsidRPr="00D83611">
        <w:rPr>
          <w:rFonts w:ascii="Times New Roman" w:eastAsia="宋体" w:cs="仿宋" w:hint="eastAsia"/>
          <w:color w:val="000000" w:themeColor="text1"/>
          <w:sz w:val="24"/>
        </w:rPr>
        <w:t>2010</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2020</w:t>
      </w:r>
      <w:r w:rsidRPr="00D83611">
        <w:rPr>
          <w:rFonts w:ascii="Times New Roman" w:eastAsia="宋体" w:cs="仿宋" w:hint="eastAsia"/>
          <w:color w:val="000000" w:themeColor="text1"/>
          <w:sz w:val="24"/>
        </w:rPr>
        <w:t>年）》；</w:t>
      </w:r>
    </w:p>
    <w:p w14:paraId="2598E453"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5</w:t>
      </w:r>
      <w:r w:rsidRPr="00D83611">
        <w:rPr>
          <w:rFonts w:ascii="Times New Roman" w:eastAsia="宋体" w:cs="仿宋" w:hint="eastAsia"/>
          <w:color w:val="000000" w:themeColor="text1"/>
          <w:sz w:val="24"/>
        </w:rPr>
        <w:t>）《云南省滇池保护条例》（</w:t>
      </w:r>
      <w:r w:rsidRPr="00D83611">
        <w:rPr>
          <w:rFonts w:ascii="Times New Roman" w:eastAsia="宋体" w:cs="仿宋" w:hint="eastAsia"/>
          <w:color w:val="000000" w:themeColor="text1"/>
          <w:sz w:val="24"/>
        </w:rPr>
        <w:t>2013.1.1</w:t>
      </w:r>
      <w:r w:rsidRPr="00D83611">
        <w:rPr>
          <w:rFonts w:ascii="Times New Roman" w:eastAsia="宋体" w:cs="仿宋" w:hint="eastAsia"/>
          <w:color w:val="000000" w:themeColor="text1"/>
          <w:sz w:val="24"/>
        </w:rPr>
        <w:t>）；</w:t>
      </w:r>
    </w:p>
    <w:p w14:paraId="757C1107" w14:textId="54EAF38A"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6</w:t>
      </w:r>
      <w:r w:rsidRPr="00D83611">
        <w:rPr>
          <w:rFonts w:ascii="Times New Roman" w:eastAsia="宋体" w:cs="仿宋" w:hint="eastAsia"/>
          <w:color w:val="000000" w:themeColor="text1"/>
          <w:sz w:val="24"/>
        </w:rPr>
        <w:t>）《昆明市环境噪声污染防治管理办法》</w:t>
      </w:r>
      <w:r w:rsidR="008732F5" w:rsidRPr="00D83611">
        <w:rPr>
          <w:rFonts w:ascii="Times New Roman" w:eastAsia="宋体" w:cs="仿宋" w:hint="eastAsia"/>
          <w:color w:val="000000" w:themeColor="text1"/>
          <w:sz w:val="24"/>
        </w:rPr>
        <w:t>（</w:t>
      </w:r>
      <w:r w:rsidR="008732F5" w:rsidRPr="00D83611">
        <w:rPr>
          <w:rFonts w:ascii="Times New Roman" w:eastAsia="宋体" w:cs="仿宋" w:hint="eastAsia"/>
          <w:color w:val="000000" w:themeColor="text1"/>
          <w:sz w:val="24"/>
        </w:rPr>
        <w:t>2</w:t>
      </w:r>
      <w:r w:rsidR="008732F5" w:rsidRPr="00D83611">
        <w:rPr>
          <w:rFonts w:ascii="Times New Roman" w:eastAsia="宋体" w:cs="仿宋"/>
          <w:color w:val="000000" w:themeColor="text1"/>
          <w:sz w:val="24"/>
        </w:rPr>
        <w:t>007.7.1</w:t>
      </w:r>
      <w:r w:rsidR="008732F5" w:rsidRPr="00D83611">
        <w:rPr>
          <w:rFonts w:ascii="Times New Roman" w:eastAsia="宋体" w:cs="仿宋" w:hint="eastAsia"/>
          <w:color w:val="000000" w:themeColor="text1"/>
          <w:sz w:val="24"/>
        </w:rPr>
        <w:t>）</w:t>
      </w:r>
    </w:p>
    <w:p w14:paraId="33A62152"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7</w:t>
      </w:r>
      <w:r w:rsidRPr="00D83611">
        <w:rPr>
          <w:rFonts w:ascii="Times New Roman" w:eastAsia="宋体" w:cs="仿宋" w:hint="eastAsia"/>
          <w:color w:val="000000" w:themeColor="text1"/>
          <w:sz w:val="24"/>
        </w:rPr>
        <w:t>）昆明市人民政府第</w:t>
      </w:r>
      <w:r w:rsidRPr="00D83611">
        <w:rPr>
          <w:rFonts w:ascii="Times New Roman" w:eastAsia="宋体" w:cs="仿宋" w:hint="eastAsia"/>
          <w:color w:val="000000" w:themeColor="text1"/>
          <w:sz w:val="24"/>
        </w:rPr>
        <w:t>58</w:t>
      </w:r>
      <w:r w:rsidRPr="00D83611">
        <w:rPr>
          <w:rFonts w:ascii="Times New Roman" w:eastAsia="宋体" w:cs="仿宋" w:hint="eastAsia"/>
          <w:color w:val="000000" w:themeColor="text1"/>
          <w:sz w:val="24"/>
        </w:rPr>
        <w:t>号令《昆明市城市垃圾管理办法》（</w:t>
      </w:r>
      <w:r w:rsidRPr="00D83611">
        <w:rPr>
          <w:rFonts w:ascii="Times New Roman" w:eastAsia="宋体" w:cs="仿宋" w:hint="eastAsia"/>
          <w:color w:val="000000" w:themeColor="text1"/>
          <w:sz w:val="24"/>
        </w:rPr>
        <w:t>2005</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11</w:t>
      </w:r>
      <w:r w:rsidRPr="00D83611">
        <w:rPr>
          <w:rFonts w:ascii="Times New Roman" w:eastAsia="宋体" w:cs="仿宋" w:hint="eastAsia"/>
          <w:color w:val="000000" w:themeColor="text1"/>
          <w:sz w:val="24"/>
        </w:rPr>
        <w:t>月</w:t>
      </w:r>
      <w:r w:rsidRPr="00D83611">
        <w:rPr>
          <w:rFonts w:ascii="Times New Roman" w:eastAsia="宋体" w:cs="仿宋" w:hint="eastAsia"/>
          <w:color w:val="000000" w:themeColor="text1"/>
          <w:sz w:val="24"/>
        </w:rPr>
        <w:t>20</w:t>
      </w:r>
      <w:r w:rsidRPr="00D83611">
        <w:rPr>
          <w:rFonts w:ascii="Times New Roman" w:eastAsia="宋体" w:cs="仿宋" w:hint="eastAsia"/>
          <w:color w:val="000000" w:themeColor="text1"/>
          <w:sz w:val="24"/>
        </w:rPr>
        <w:t>日）；</w:t>
      </w:r>
    </w:p>
    <w:p w14:paraId="0759104C"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8</w:t>
      </w:r>
      <w:r w:rsidRPr="00D83611">
        <w:rPr>
          <w:rFonts w:ascii="Times New Roman" w:eastAsia="宋体" w:cs="仿宋" w:hint="eastAsia"/>
          <w:color w:val="000000" w:themeColor="text1"/>
          <w:sz w:val="24"/>
        </w:rPr>
        <w:t>）《昆明市城市建筑垃圾管理实施办法》实施细则，</w:t>
      </w:r>
      <w:proofErr w:type="gramStart"/>
      <w:r w:rsidRPr="00D83611">
        <w:rPr>
          <w:rFonts w:ascii="Times New Roman" w:eastAsia="宋体" w:cs="仿宋" w:hint="eastAsia"/>
          <w:color w:val="000000" w:themeColor="text1"/>
          <w:sz w:val="24"/>
        </w:rPr>
        <w:t>昆政办</w:t>
      </w:r>
      <w:proofErr w:type="gramEnd"/>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2011</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88</w:t>
      </w:r>
      <w:r w:rsidRPr="00D83611">
        <w:rPr>
          <w:rFonts w:ascii="Times New Roman" w:eastAsia="宋体" w:cs="仿宋" w:hint="eastAsia"/>
          <w:color w:val="000000" w:themeColor="text1"/>
          <w:sz w:val="24"/>
        </w:rPr>
        <w:t>号（</w:t>
      </w:r>
      <w:r w:rsidRPr="00D83611">
        <w:rPr>
          <w:rFonts w:ascii="Times New Roman" w:eastAsia="宋体" w:cs="仿宋" w:hint="eastAsia"/>
          <w:color w:val="000000" w:themeColor="text1"/>
          <w:sz w:val="24"/>
        </w:rPr>
        <w:t>2011.8</w:t>
      </w:r>
      <w:r w:rsidRPr="00D83611">
        <w:rPr>
          <w:rFonts w:ascii="Times New Roman" w:eastAsia="宋体" w:cs="仿宋" w:hint="eastAsia"/>
          <w:color w:val="000000" w:themeColor="text1"/>
          <w:sz w:val="24"/>
        </w:rPr>
        <w:t>）；</w:t>
      </w:r>
    </w:p>
    <w:p w14:paraId="7ED2EE5A"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9</w:t>
      </w:r>
      <w:r w:rsidRPr="00D83611">
        <w:rPr>
          <w:rFonts w:ascii="Times New Roman" w:eastAsia="宋体" w:cs="仿宋" w:hint="eastAsia"/>
          <w:color w:val="000000" w:themeColor="text1"/>
          <w:sz w:val="24"/>
        </w:rPr>
        <w:t>）《昆明市建设工地文明施工管理规定》，</w:t>
      </w:r>
      <w:proofErr w:type="gramStart"/>
      <w:r w:rsidRPr="00D83611">
        <w:rPr>
          <w:rFonts w:ascii="Times New Roman" w:eastAsia="宋体" w:cs="仿宋" w:hint="eastAsia"/>
          <w:color w:val="000000" w:themeColor="text1"/>
          <w:sz w:val="24"/>
        </w:rPr>
        <w:t>昆政办</w:t>
      </w:r>
      <w:proofErr w:type="gramEnd"/>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2011</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89</w:t>
      </w:r>
      <w:r w:rsidRPr="00D83611">
        <w:rPr>
          <w:rFonts w:ascii="Times New Roman" w:eastAsia="宋体" w:cs="仿宋" w:hint="eastAsia"/>
          <w:color w:val="000000" w:themeColor="text1"/>
          <w:sz w:val="24"/>
        </w:rPr>
        <w:t>号（</w:t>
      </w:r>
      <w:r w:rsidRPr="00D83611">
        <w:rPr>
          <w:rFonts w:ascii="Times New Roman" w:eastAsia="宋体" w:cs="仿宋" w:hint="eastAsia"/>
          <w:color w:val="000000" w:themeColor="text1"/>
          <w:sz w:val="24"/>
        </w:rPr>
        <w:t>2011.8</w:t>
      </w:r>
      <w:r w:rsidRPr="00D83611">
        <w:rPr>
          <w:rFonts w:ascii="Times New Roman" w:eastAsia="宋体" w:cs="仿宋" w:hint="eastAsia"/>
          <w:color w:val="000000" w:themeColor="text1"/>
          <w:sz w:val="24"/>
        </w:rPr>
        <w:t>）；</w:t>
      </w:r>
    </w:p>
    <w:p w14:paraId="7D0EDC1E" w14:textId="4E496832"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10</w:t>
      </w:r>
      <w:r w:rsidRPr="00D83611">
        <w:rPr>
          <w:rFonts w:ascii="Times New Roman" w:eastAsia="宋体" w:cs="仿宋" w:hint="eastAsia"/>
          <w:color w:val="000000" w:themeColor="text1"/>
          <w:sz w:val="24"/>
        </w:rPr>
        <w:t>）</w:t>
      </w:r>
      <w:r w:rsidRPr="00D83611">
        <w:rPr>
          <w:rFonts w:ascii="Times New Roman" w:eastAsia="宋体" w:cs="仿宋"/>
          <w:color w:val="000000" w:themeColor="text1"/>
          <w:sz w:val="24"/>
        </w:rPr>
        <w:t>《安宁工业园区规划修编（</w:t>
      </w:r>
      <w:r w:rsidRPr="00D83611">
        <w:rPr>
          <w:rFonts w:ascii="Times New Roman" w:eastAsia="宋体" w:cs="仿宋"/>
          <w:color w:val="000000" w:themeColor="text1"/>
          <w:sz w:val="24"/>
        </w:rPr>
        <w:t>2012-2020</w:t>
      </w:r>
      <w:r w:rsidRPr="00D83611">
        <w:rPr>
          <w:rFonts w:ascii="Times New Roman" w:eastAsia="宋体" w:cs="仿宋"/>
          <w:color w:val="000000" w:themeColor="text1"/>
          <w:sz w:val="24"/>
        </w:rPr>
        <w:t>）》</w:t>
      </w:r>
      <w:r w:rsidRPr="00D83611">
        <w:rPr>
          <w:rFonts w:ascii="Times New Roman" w:eastAsia="宋体" w:cs="仿宋" w:hint="eastAsia"/>
          <w:color w:val="000000" w:themeColor="text1"/>
          <w:sz w:val="24"/>
        </w:rPr>
        <w:t>；</w:t>
      </w:r>
    </w:p>
    <w:p w14:paraId="3E1F5A9E"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11</w:t>
      </w:r>
      <w:r w:rsidRPr="00D83611">
        <w:rPr>
          <w:rFonts w:ascii="Times New Roman" w:eastAsia="宋体" w:cs="仿宋" w:hint="eastAsia"/>
          <w:color w:val="000000" w:themeColor="text1"/>
          <w:sz w:val="24"/>
        </w:rPr>
        <w:t>）《昆明市人民政府关于加强“一湖两江”流域水环境保护工作的若干规定》（昆明市人民政府令第</w:t>
      </w:r>
      <w:r w:rsidRPr="00D83611">
        <w:rPr>
          <w:rFonts w:ascii="Times New Roman" w:eastAsia="宋体" w:cs="仿宋" w:hint="eastAsia"/>
          <w:color w:val="000000" w:themeColor="text1"/>
          <w:sz w:val="24"/>
        </w:rPr>
        <w:t>29</w:t>
      </w:r>
      <w:r w:rsidRPr="00D83611">
        <w:rPr>
          <w:rFonts w:ascii="Times New Roman" w:eastAsia="宋体" w:cs="仿宋" w:hint="eastAsia"/>
          <w:color w:val="000000" w:themeColor="text1"/>
          <w:sz w:val="24"/>
        </w:rPr>
        <w:t>号）；</w:t>
      </w:r>
    </w:p>
    <w:p w14:paraId="53E432A5"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12</w:t>
      </w:r>
      <w:r w:rsidRPr="00D83611">
        <w:rPr>
          <w:rFonts w:ascii="Times New Roman" w:eastAsia="宋体" w:cs="仿宋" w:hint="eastAsia"/>
          <w:color w:val="000000" w:themeColor="text1"/>
          <w:sz w:val="24"/>
        </w:rPr>
        <w:t>）《关于进一步加强建筑工地扬尘污染治理工作的通知》，</w:t>
      </w:r>
      <w:proofErr w:type="gramStart"/>
      <w:r w:rsidRPr="00D83611">
        <w:rPr>
          <w:rFonts w:ascii="Times New Roman" w:eastAsia="宋体" w:cs="仿宋" w:hint="eastAsia"/>
          <w:color w:val="000000" w:themeColor="text1"/>
          <w:sz w:val="24"/>
        </w:rPr>
        <w:t>昆建通</w:t>
      </w:r>
      <w:proofErr w:type="gramEnd"/>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2014</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90</w:t>
      </w:r>
      <w:r w:rsidRPr="00D83611">
        <w:rPr>
          <w:rFonts w:ascii="Times New Roman" w:eastAsia="宋体" w:cs="仿宋" w:hint="eastAsia"/>
          <w:color w:val="000000" w:themeColor="text1"/>
          <w:sz w:val="24"/>
        </w:rPr>
        <w:t>号；</w:t>
      </w:r>
    </w:p>
    <w:p w14:paraId="7477B63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13</w:t>
      </w:r>
      <w:r w:rsidRPr="00D83611">
        <w:rPr>
          <w:rFonts w:ascii="Times New Roman" w:eastAsia="宋体" w:cs="仿宋" w:hint="eastAsia"/>
          <w:color w:val="000000" w:themeColor="text1"/>
          <w:sz w:val="24"/>
        </w:rPr>
        <w:t>）《云南省水污染防治工作方案》（云政发〔</w:t>
      </w:r>
      <w:r w:rsidRPr="00D83611">
        <w:rPr>
          <w:rFonts w:ascii="Times New Roman" w:eastAsia="宋体" w:cs="仿宋" w:hint="eastAsia"/>
          <w:color w:val="000000" w:themeColor="text1"/>
          <w:sz w:val="24"/>
        </w:rPr>
        <w:t>2016</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w:t>
      </w:r>
      <w:r w:rsidRPr="00D83611">
        <w:rPr>
          <w:rFonts w:ascii="Times New Roman" w:eastAsia="宋体" w:cs="仿宋" w:hint="eastAsia"/>
          <w:color w:val="000000" w:themeColor="text1"/>
          <w:sz w:val="24"/>
        </w:rPr>
        <w:t>号）；</w:t>
      </w:r>
    </w:p>
    <w:p w14:paraId="2F962064"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14</w:t>
      </w:r>
      <w:r w:rsidRPr="00D83611">
        <w:rPr>
          <w:rFonts w:ascii="Times New Roman" w:eastAsia="宋体" w:cs="仿宋" w:hint="eastAsia"/>
          <w:color w:val="000000" w:themeColor="text1"/>
          <w:sz w:val="24"/>
        </w:rPr>
        <w:t>）《云南省大气污染防治行动实施方案》（云政发〔</w:t>
      </w:r>
      <w:r w:rsidRPr="00D83611">
        <w:rPr>
          <w:rFonts w:ascii="Times New Roman" w:eastAsia="宋体" w:cs="仿宋" w:hint="eastAsia"/>
          <w:color w:val="000000" w:themeColor="text1"/>
          <w:sz w:val="24"/>
        </w:rPr>
        <w:t>2014</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9</w:t>
      </w:r>
      <w:r w:rsidRPr="00D83611">
        <w:rPr>
          <w:rFonts w:ascii="Times New Roman" w:eastAsia="宋体" w:cs="仿宋" w:hint="eastAsia"/>
          <w:color w:val="000000" w:themeColor="text1"/>
          <w:sz w:val="24"/>
        </w:rPr>
        <w:t>号）；</w:t>
      </w:r>
    </w:p>
    <w:p w14:paraId="2D65700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15</w:t>
      </w:r>
      <w:r w:rsidRPr="00D83611">
        <w:rPr>
          <w:rFonts w:ascii="Times New Roman" w:eastAsia="宋体" w:cs="仿宋" w:hint="eastAsia"/>
          <w:color w:val="000000" w:themeColor="text1"/>
          <w:sz w:val="24"/>
        </w:rPr>
        <w:t>）《云南省土壤污染防治工作方案》（云政发〔</w:t>
      </w:r>
      <w:r w:rsidRPr="00D83611">
        <w:rPr>
          <w:rFonts w:ascii="Times New Roman" w:eastAsia="宋体" w:cs="仿宋" w:hint="eastAsia"/>
          <w:color w:val="000000" w:themeColor="text1"/>
          <w:sz w:val="24"/>
        </w:rPr>
        <w:t>2017</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8</w:t>
      </w:r>
      <w:r w:rsidRPr="00D83611">
        <w:rPr>
          <w:rFonts w:ascii="Times New Roman" w:eastAsia="宋体" w:cs="仿宋" w:hint="eastAsia"/>
          <w:color w:val="000000" w:themeColor="text1"/>
          <w:sz w:val="24"/>
        </w:rPr>
        <w:t>号）；</w:t>
      </w:r>
    </w:p>
    <w:p w14:paraId="27876BE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16</w:t>
      </w:r>
      <w:r w:rsidRPr="00D83611">
        <w:rPr>
          <w:rFonts w:ascii="Times New Roman" w:eastAsia="宋体" w:cs="仿宋" w:hint="eastAsia"/>
          <w:color w:val="000000" w:themeColor="text1"/>
          <w:sz w:val="24"/>
        </w:rPr>
        <w:t>）《昆明市人民政府关于印发昆明市水污染防治实施方案的通知》（</w:t>
      </w:r>
      <w:r w:rsidRPr="00D83611">
        <w:rPr>
          <w:rFonts w:ascii="Times New Roman" w:eastAsia="宋体" w:cs="仿宋" w:hint="eastAsia"/>
          <w:color w:val="000000" w:themeColor="text1"/>
          <w:sz w:val="24"/>
        </w:rPr>
        <w:t>2016</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8</w:t>
      </w:r>
      <w:r w:rsidRPr="00D83611">
        <w:rPr>
          <w:rFonts w:ascii="Times New Roman" w:eastAsia="宋体" w:cs="仿宋" w:hint="eastAsia"/>
          <w:color w:val="000000" w:themeColor="text1"/>
          <w:sz w:val="24"/>
        </w:rPr>
        <w:t>月</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日）；</w:t>
      </w:r>
    </w:p>
    <w:p w14:paraId="1143289B"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17</w:t>
      </w:r>
      <w:r w:rsidRPr="00D83611">
        <w:rPr>
          <w:rFonts w:ascii="Times New Roman" w:eastAsia="宋体" w:cs="仿宋" w:hint="eastAsia"/>
          <w:color w:val="000000" w:themeColor="text1"/>
          <w:sz w:val="24"/>
        </w:rPr>
        <w:t>）《昆明市人民政府关于印发昆明市大气污染防治行动计划实施细则的通知》（</w:t>
      </w:r>
      <w:proofErr w:type="gramStart"/>
      <w:r w:rsidRPr="00D83611">
        <w:rPr>
          <w:rFonts w:ascii="Times New Roman" w:eastAsia="宋体" w:cs="仿宋" w:hint="eastAsia"/>
          <w:color w:val="000000" w:themeColor="text1"/>
          <w:sz w:val="24"/>
        </w:rPr>
        <w:t>昆政发</w:t>
      </w:r>
      <w:proofErr w:type="gramEnd"/>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2014</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48</w:t>
      </w:r>
      <w:r w:rsidRPr="00D83611">
        <w:rPr>
          <w:rFonts w:ascii="Times New Roman" w:eastAsia="宋体" w:cs="仿宋" w:hint="eastAsia"/>
          <w:color w:val="000000" w:themeColor="text1"/>
          <w:sz w:val="24"/>
        </w:rPr>
        <w:t>号）；</w:t>
      </w:r>
    </w:p>
    <w:bookmarkStart w:id="78" w:name="_Toc3552"/>
    <w:bookmarkStart w:id="79" w:name="_Toc12747"/>
    <w:bookmarkStart w:id="80" w:name="_Toc13305"/>
    <w:bookmarkStart w:id="81" w:name="_Toc7710"/>
    <w:p w14:paraId="728A807B"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"_Toc512505398"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2.1.5</w:t>
      </w:r>
      <w:r w:rsidRPr="00D83611">
        <w:rPr>
          <w:rFonts w:ascii="Times New Roman" w:eastAsia="宋体" w:hint="eastAsia"/>
          <w:bCs w:val="0"/>
          <w:color w:val="000000" w:themeColor="text1"/>
          <w:sz w:val="24"/>
          <w:szCs w:val="24"/>
        </w:rPr>
        <w:t>技术规范</w:t>
      </w:r>
      <w:r w:rsidRPr="00D83611">
        <w:rPr>
          <w:rFonts w:ascii="Times New Roman" w:eastAsia="宋体" w:hint="eastAsia"/>
          <w:b w:val="0"/>
          <w:bCs w:val="0"/>
          <w:color w:val="000000" w:themeColor="text1"/>
          <w:sz w:val="24"/>
          <w:szCs w:val="24"/>
        </w:rPr>
        <w:fldChar w:fldCharType="end"/>
      </w:r>
      <w:bookmarkEnd w:id="78"/>
      <w:bookmarkEnd w:id="79"/>
      <w:bookmarkEnd w:id="80"/>
      <w:bookmarkEnd w:id="81"/>
    </w:p>
    <w:p w14:paraId="466FF5C7"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）《建设项目环境影响评价技术导则</w:t>
      </w:r>
      <w:r w:rsidRPr="00D83611">
        <w:rPr>
          <w:rFonts w:ascii="Times New Roman" w:eastAsia="宋体" w:cs="仿宋" w:hint="eastAsia"/>
          <w:color w:val="000000" w:themeColor="text1"/>
          <w:sz w:val="24"/>
        </w:rPr>
        <w:t xml:space="preserve"> </w:t>
      </w:r>
      <w:r w:rsidRPr="00D83611">
        <w:rPr>
          <w:rFonts w:ascii="Times New Roman" w:eastAsia="宋体" w:cs="仿宋" w:hint="eastAsia"/>
          <w:color w:val="000000" w:themeColor="text1"/>
          <w:sz w:val="24"/>
        </w:rPr>
        <w:t>总纲》（</w:t>
      </w:r>
      <w:r w:rsidRPr="00D83611">
        <w:rPr>
          <w:rFonts w:ascii="Times New Roman" w:eastAsia="宋体" w:cs="仿宋" w:hint="eastAsia"/>
          <w:color w:val="000000" w:themeColor="text1"/>
          <w:sz w:val="24"/>
        </w:rPr>
        <w:t>HJ2.1-2016</w:t>
      </w:r>
      <w:r w:rsidRPr="00D83611">
        <w:rPr>
          <w:rFonts w:ascii="Times New Roman" w:eastAsia="宋体" w:cs="仿宋" w:hint="eastAsia"/>
          <w:color w:val="000000" w:themeColor="text1"/>
          <w:sz w:val="24"/>
        </w:rPr>
        <w:t>）；</w:t>
      </w:r>
    </w:p>
    <w:p w14:paraId="5034C050"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rPr>
        <w:t>）《环境影响评价技术导则</w:t>
      </w:r>
      <w:r w:rsidRPr="00D83611">
        <w:rPr>
          <w:rFonts w:ascii="Times New Roman" w:eastAsia="宋体" w:cs="仿宋" w:hint="eastAsia"/>
          <w:color w:val="000000" w:themeColor="text1"/>
          <w:sz w:val="24"/>
        </w:rPr>
        <w:t xml:space="preserve"> </w:t>
      </w:r>
      <w:r w:rsidRPr="00D83611">
        <w:rPr>
          <w:rFonts w:ascii="Times New Roman" w:eastAsia="宋体" w:cs="仿宋" w:hint="eastAsia"/>
          <w:color w:val="000000" w:themeColor="text1"/>
          <w:sz w:val="24"/>
        </w:rPr>
        <w:t>大气环境》（</w:t>
      </w:r>
      <w:r w:rsidRPr="00D83611">
        <w:rPr>
          <w:rFonts w:ascii="Times New Roman" w:eastAsia="宋体" w:cs="仿宋" w:hint="eastAsia"/>
          <w:color w:val="000000" w:themeColor="text1"/>
          <w:sz w:val="24"/>
        </w:rPr>
        <w:t>HJ2.2-2018</w:t>
      </w:r>
      <w:r w:rsidRPr="00D83611">
        <w:rPr>
          <w:rFonts w:ascii="Times New Roman" w:eastAsia="宋体" w:cs="仿宋" w:hint="eastAsia"/>
          <w:color w:val="000000" w:themeColor="text1"/>
          <w:sz w:val="24"/>
        </w:rPr>
        <w:t>）；</w:t>
      </w:r>
    </w:p>
    <w:p w14:paraId="12C2A1EB" w14:textId="51EE3332"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w:t>
      </w:r>
      <w:r w:rsidRPr="00D83611">
        <w:rPr>
          <w:rFonts w:ascii="Times New Roman" w:eastAsia="宋体" w:cs="仿宋" w:hint="eastAsia"/>
          <w:color w:val="000000" w:themeColor="text1"/>
          <w:sz w:val="24"/>
        </w:rPr>
        <w:t>）《环境影响评价技术导则</w:t>
      </w:r>
      <w:r w:rsidRPr="00D83611">
        <w:rPr>
          <w:rFonts w:ascii="Times New Roman" w:eastAsia="宋体" w:cs="仿宋" w:hint="eastAsia"/>
          <w:color w:val="000000" w:themeColor="text1"/>
          <w:sz w:val="24"/>
        </w:rPr>
        <w:t xml:space="preserve"> </w:t>
      </w:r>
      <w:r w:rsidRPr="00D83611">
        <w:rPr>
          <w:rFonts w:ascii="Times New Roman" w:eastAsia="宋体" w:cs="仿宋" w:hint="eastAsia"/>
          <w:color w:val="000000" w:themeColor="text1"/>
          <w:sz w:val="24"/>
        </w:rPr>
        <w:t>地</w:t>
      </w:r>
      <w:r w:rsidR="00DB586B" w:rsidRPr="00D83611">
        <w:rPr>
          <w:rFonts w:ascii="Times New Roman" w:eastAsia="宋体" w:cs="仿宋" w:hint="eastAsia"/>
          <w:color w:val="000000" w:themeColor="text1"/>
          <w:sz w:val="24"/>
        </w:rPr>
        <w:t>表</w:t>
      </w:r>
      <w:r w:rsidRPr="00D83611">
        <w:rPr>
          <w:rFonts w:ascii="Times New Roman" w:eastAsia="宋体" w:cs="仿宋" w:hint="eastAsia"/>
          <w:color w:val="000000" w:themeColor="text1"/>
          <w:sz w:val="24"/>
        </w:rPr>
        <w:t>水环境》（</w:t>
      </w:r>
      <w:r w:rsidRPr="00D83611">
        <w:rPr>
          <w:rFonts w:ascii="Times New Roman" w:eastAsia="宋体" w:cs="仿宋" w:hint="eastAsia"/>
          <w:color w:val="000000" w:themeColor="text1"/>
          <w:sz w:val="24"/>
        </w:rPr>
        <w:t>HJ2.3-</w:t>
      </w:r>
      <w:r w:rsidR="00DB586B" w:rsidRPr="00D83611">
        <w:rPr>
          <w:rFonts w:ascii="Times New Roman" w:eastAsia="宋体" w:cs="仿宋"/>
          <w:color w:val="000000" w:themeColor="text1"/>
          <w:sz w:val="24"/>
        </w:rPr>
        <w:t>2018</w:t>
      </w:r>
      <w:r w:rsidRPr="00D83611">
        <w:rPr>
          <w:rFonts w:ascii="Times New Roman" w:eastAsia="宋体" w:cs="仿宋" w:hint="eastAsia"/>
          <w:color w:val="000000" w:themeColor="text1"/>
          <w:sz w:val="24"/>
        </w:rPr>
        <w:t>）；</w:t>
      </w:r>
    </w:p>
    <w:p w14:paraId="4FCA7A94"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4</w:t>
      </w:r>
      <w:r w:rsidRPr="00D83611">
        <w:rPr>
          <w:rFonts w:ascii="Times New Roman" w:eastAsia="宋体" w:cs="仿宋" w:hint="eastAsia"/>
          <w:color w:val="000000" w:themeColor="text1"/>
          <w:sz w:val="24"/>
        </w:rPr>
        <w:t>）《环境影响评价技术导则</w:t>
      </w:r>
      <w:r w:rsidRPr="00D83611">
        <w:rPr>
          <w:rFonts w:ascii="Times New Roman" w:eastAsia="宋体" w:cs="仿宋" w:hint="eastAsia"/>
          <w:color w:val="000000" w:themeColor="text1"/>
          <w:sz w:val="24"/>
        </w:rPr>
        <w:t xml:space="preserve"> </w:t>
      </w:r>
      <w:r w:rsidRPr="00D83611">
        <w:rPr>
          <w:rFonts w:ascii="Times New Roman" w:eastAsia="宋体" w:cs="仿宋" w:hint="eastAsia"/>
          <w:color w:val="000000" w:themeColor="text1"/>
          <w:sz w:val="24"/>
        </w:rPr>
        <w:t>声环境》（</w:t>
      </w:r>
      <w:r w:rsidRPr="00D83611">
        <w:rPr>
          <w:rFonts w:ascii="Times New Roman" w:eastAsia="宋体" w:cs="仿宋" w:hint="eastAsia"/>
          <w:color w:val="000000" w:themeColor="text1"/>
          <w:sz w:val="24"/>
        </w:rPr>
        <w:t>HJ2.4-2009</w:t>
      </w:r>
      <w:r w:rsidRPr="00D83611">
        <w:rPr>
          <w:rFonts w:ascii="Times New Roman" w:eastAsia="宋体" w:cs="仿宋" w:hint="eastAsia"/>
          <w:color w:val="000000" w:themeColor="text1"/>
          <w:sz w:val="24"/>
        </w:rPr>
        <w:t>）；</w:t>
      </w:r>
    </w:p>
    <w:p w14:paraId="25CD612D"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5</w:t>
      </w:r>
      <w:r w:rsidRPr="00D83611">
        <w:rPr>
          <w:rFonts w:ascii="Times New Roman" w:eastAsia="宋体" w:cs="仿宋" w:hint="eastAsia"/>
          <w:color w:val="000000" w:themeColor="text1"/>
          <w:sz w:val="24"/>
        </w:rPr>
        <w:t>）《环境影响评价技术导则</w:t>
      </w:r>
      <w:r w:rsidRPr="00D83611">
        <w:rPr>
          <w:rFonts w:ascii="Times New Roman" w:eastAsia="宋体" w:cs="仿宋" w:hint="eastAsia"/>
          <w:color w:val="000000" w:themeColor="text1"/>
          <w:sz w:val="24"/>
        </w:rPr>
        <w:t xml:space="preserve"> </w:t>
      </w:r>
      <w:r w:rsidRPr="00D83611">
        <w:rPr>
          <w:rFonts w:ascii="Times New Roman" w:eastAsia="宋体" w:cs="仿宋" w:hint="eastAsia"/>
          <w:color w:val="000000" w:themeColor="text1"/>
          <w:sz w:val="24"/>
        </w:rPr>
        <w:t>地下水环境》（</w:t>
      </w:r>
      <w:r w:rsidRPr="00D83611">
        <w:rPr>
          <w:rFonts w:ascii="Times New Roman" w:eastAsia="宋体" w:cs="仿宋" w:hint="eastAsia"/>
          <w:color w:val="000000" w:themeColor="text1"/>
          <w:sz w:val="24"/>
        </w:rPr>
        <w:t>HJ601-2016</w:t>
      </w:r>
      <w:r w:rsidRPr="00D83611">
        <w:rPr>
          <w:rFonts w:ascii="Times New Roman" w:eastAsia="宋体" w:cs="仿宋" w:hint="eastAsia"/>
          <w:color w:val="000000" w:themeColor="text1"/>
          <w:sz w:val="24"/>
        </w:rPr>
        <w:t>）；</w:t>
      </w:r>
    </w:p>
    <w:p w14:paraId="5315B3EB"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lastRenderedPageBreak/>
        <w:t>（</w:t>
      </w:r>
      <w:r w:rsidRPr="00D83611">
        <w:rPr>
          <w:rFonts w:ascii="Times New Roman" w:eastAsia="宋体" w:cs="仿宋" w:hint="eastAsia"/>
          <w:color w:val="000000" w:themeColor="text1"/>
          <w:sz w:val="24"/>
        </w:rPr>
        <w:t>6</w:t>
      </w:r>
      <w:r w:rsidRPr="00D83611">
        <w:rPr>
          <w:rFonts w:ascii="Times New Roman" w:eastAsia="宋体" w:cs="仿宋" w:hint="eastAsia"/>
          <w:color w:val="000000" w:themeColor="text1"/>
          <w:sz w:val="24"/>
        </w:rPr>
        <w:t>）《环境影响评价技术导则</w:t>
      </w:r>
      <w:r w:rsidRPr="00D83611">
        <w:rPr>
          <w:rFonts w:ascii="Times New Roman" w:eastAsia="宋体" w:cs="仿宋" w:hint="eastAsia"/>
          <w:color w:val="000000" w:themeColor="text1"/>
          <w:sz w:val="24"/>
        </w:rPr>
        <w:t xml:space="preserve"> </w:t>
      </w:r>
      <w:r w:rsidRPr="00D83611">
        <w:rPr>
          <w:rFonts w:ascii="Times New Roman" w:eastAsia="宋体" w:cs="仿宋" w:hint="eastAsia"/>
          <w:color w:val="000000" w:themeColor="text1"/>
          <w:sz w:val="24"/>
        </w:rPr>
        <w:t>生态影响》（</w:t>
      </w:r>
      <w:r w:rsidRPr="00D83611">
        <w:rPr>
          <w:rFonts w:ascii="Times New Roman" w:eastAsia="宋体" w:cs="仿宋" w:hint="eastAsia"/>
          <w:color w:val="000000" w:themeColor="text1"/>
          <w:sz w:val="24"/>
        </w:rPr>
        <w:t>HJ19-2011</w:t>
      </w:r>
      <w:r w:rsidRPr="00D83611">
        <w:rPr>
          <w:rFonts w:ascii="Times New Roman" w:eastAsia="宋体" w:cs="仿宋" w:hint="eastAsia"/>
          <w:color w:val="000000" w:themeColor="text1"/>
          <w:sz w:val="24"/>
        </w:rPr>
        <w:t>）；</w:t>
      </w:r>
    </w:p>
    <w:p w14:paraId="02A41D89" w14:textId="1D6FC744"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7</w:t>
      </w:r>
      <w:r w:rsidRPr="00D83611">
        <w:rPr>
          <w:rFonts w:ascii="Times New Roman" w:eastAsia="宋体" w:cs="仿宋" w:hint="eastAsia"/>
          <w:color w:val="000000" w:themeColor="text1"/>
          <w:sz w:val="24"/>
        </w:rPr>
        <w:t>）《建设项目环境风险评价技术导则》（</w:t>
      </w:r>
      <w:r w:rsidRPr="00D83611">
        <w:rPr>
          <w:rFonts w:ascii="Times New Roman" w:eastAsia="宋体" w:cs="仿宋" w:hint="eastAsia"/>
          <w:color w:val="000000" w:themeColor="text1"/>
          <w:sz w:val="24"/>
        </w:rPr>
        <w:t>HJ/T169-20</w:t>
      </w:r>
      <w:r w:rsidRPr="00D83611">
        <w:rPr>
          <w:rFonts w:ascii="Times New Roman" w:eastAsia="宋体" w:cs="仿宋"/>
          <w:color w:val="000000" w:themeColor="text1"/>
          <w:sz w:val="24"/>
        </w:rPr>
        <w:t>18</w:t>
      </w:r>
      <w:r w:rsidRPr="00D83611">
        <w:rPr>
          <w:rFonts w:ascii="Times New Roman" w:eastAsia="宋体" w:cs="仿宋" w:hint="eastAsia"/>
          <w:color w:val="000000" w:themeColor="text1"/>
          <w:sz w:val="24"/>
        </w:rPr>
        <w:t>）；</w:t>
      </w:r>
    </w:p>
    <w:p w14:paraId="6D0DB81B" w14:textId="282E5BDE"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8</w:t>
      </w:r>
      <w:r w:rsidRPr="00D83611">
        <w:rPr>
          <w:rFonts w:ascii="Times New Roman" w:eastAsia="宋体" w:cs="仿宋" w:hint="eastAsia"/>
          <w:color w:val="000000" w:themeColor="text1"/>
          <w:sz w:val="24"/>
        </w:rPr>
        <w:t>）《危险化学品重大危险源辨识》（</w:t>
      </w:r>
      <w:r w:rsidRPr="00D83611">
        <w:rPr>
          <w:rFonts w:ascii="Times New Roman" w:eastAsia="宋体" w:cs="仿宋" w:hint="eastAsia"/>
          <w:color w:val="000000" w:themeColor="text1"/>
          <w:sz w:val="24"/>
        </w:rPr>
        <w:t>GB18218-20</w:t>
      </w:r>
      <w:r w:rsidRPr="00D83611">
        <w:rPr>
          <w:rFonts w:ascii="Times New Roman" w:eastAsia="宋体" w:cs="仿宋"/>
          <w:color w:val="000000" w:themeColor="text1"/>
          <w:sz w:val="24"/>
        </w:rPr>
        <w:t>18</w:t>
      </w:r>
      <w:r w:rsidRPr="00D83611">
        <w:rPr>
          <w:rFonts w:ascii="Times New Roman" w:eastAsia="宋体" w:cs="仿宋" w:hint="eastAsia"/>
          <w:color w:val="000000" w:themeColor="text1"/>
          <w:sz w:val="24"/>
        </w:rPr>
        <w:t>）；</w:t>
      </w:r>
    </w:p>
    <w:p w14:paraId="425CCB83"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9</w:t>
      </w:r>
      <w:r w:rsidRPr="00D83611">
        <w:rPr>
          <w:rFonts w:ascii="Times New Roman" w:eastAsia="宋体" w:cs="仿宋" w:hint="eastAsia"/>
          <w:color w:val="000000" w:themeColor="text1"/>
          <w:sz w:val="24"/>
        </w:rPr>
        <w:t>）《危险废物收集、贮存、运输技术规范》（</w:t>
      </w:r>
      <w:r w:rsidRPr="00D83611">
        <w:rPr>
          <w:rFonts w:ascii="Times New Roman" w:eastAsia="宋体" w:cs="仿宋" w:hint="eastAsia"/>
          <w:color w:val="000000" w:themeColor="text1"/>
          <w:sz w:val="24"/>
        </w:rPr>
        <w:t>HJ2025-2012</w:t>
      </w:r>
      <w:r w:rsidRPr="00D83611">
        <w:rPr>
          <w:rFonts w:ascii="Times New Roman" w:eastAsia="宋体" w:cs="仿宋" w:hint="eastAsia"/>
          <w:color w:val="000000" w:themeColor="text1"/>
          <w:sz w:val="24"/>
        </w:rPr>
        <w:t>）；</w:t>
      </w:r>
    </w:p>
    <w:bookmarkStart w:id="82" w:name="_Toc30027"/>
    <w:bookmarkStart w:id="83" w:name="_Toc7624"/>
    <w:bookmarkStart w:id="84" w:name="_Toc6397"/>
    <w:bookmarkStart w:id="85" w:name="_Toc6737"/>
    <w:p w14:paraId="59DAE026"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"_Toc512505399"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2.1.6</w:t>
      </w:r>
      <w:r w:rsidRPr="00D83611">
        <w:rPr>
          <w:rFonts w:ascii="Times New Roman" w:eastAsia="宋体" w:hint="eastAsia"/>
          <w:bCs w:val="0"/>
          <w:color w:val="000000" w:themeColor="text1"/>
          <w:sz w:val="24"/>
          <w:szCs w:val="24"/>
        </w:rPr>
        <w:t>项目资料</w:t>
      </w:r>
      <w:r w:rsidRPr="00D83611">
        <w:rPr>
          <w:rFonts w:ascii="Times New Roman" w:eastAsia="宋体" w:hint="eastAsia"/>
          <w:b w:val="0"/>
          <w:bCs w:val="0"/>
          <w:color w:val="000000" w:themeColor="text1"/>
          <w:sz w:val="24"/>
          <w:szCs w:val="24"/>
        </w:rPr>
        <w:fldChar w:fldCharType="end"/>
      </w:r>
      <w:bookmarkEnd w:id="82"/>
      <w:bookmarkEnd w:id="83"/>
      <w:bookmarkEnd w:id="84"/>
      <w:bookmarkEnd w:id="85"/>
    </w:p>
    <w:p w14:paraId="3CD5FBD4"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）项目环境影响评价“委托书”；</w:t>
      </w:r>
    </w:p>
    <w:p w14:paraId="782ACEAD" w14:textId="5380BA70"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rPr>
        <w:t>）《</w:t>
      </w:r>
      <w:r w:rsidR="001621C8" w:rsidRPr="00D83611">
        <w:rPr>
          <w:rFonts w:ascii="Times New Roman" w:eastAsia="宋体" w:cs="仿宋" w:hint="eastAsia"/>
          <w:color w:val="000000" w:themeColor="text1"/>
          <w:sz w:val="24"/>
        </w:rPr>
        <w:t>年产</w:t>
      </w:r>
      <w:r w:rsidR="001621C8" w:rsidRPr="00D83611">
        <w:rPr>
          <w:rFonts w:ascii="Times New Roman" w:eastAsia="宋体" w:cs="仿宋" w:hint="eastAsia"/>
          <w:color w:val="000000" w:themeColor="text1"/>
          <w:sz w:val="24"/>
        </w:rPr>
        <w:t>8</w:t>
      </w:r>
      <w:r w:rsidR="001621C8" w:rsidRPr="00D83611">
        <w:rPr>
          <w:rFonts w:ascii="Times New Roman" w:eastAsia="宋体" w:cs="仿宋"/>
          <w:color w:val="000000" w:themeColor="text1"/>
          <w:sz w:val="24"/>
        </w:rPr>
        <w:t>0</w:t>
      </w:r>
      <w:r w:rsidR="001621C8" w:rsidRPr="00D83611">
        <w:rPr>
          <w:rFonts w:ascii="Times New Roman" w:eastAsia="宋体" w:cs="仿宋" w:hint="eastAsia"/>
          <w:color w:val="000000" w:themeColor="text1"/>
          <w:sz w:val="24"/>
        </w:rPr>
        <w:t>万吨新型生态绿色有机肥项目</w:t>
      </w:r>
      <w:r w:rsidRPr="00D83611">
        <w:rPr>
          <w:rFonts w:ascii="Times New Roman" w:eastAsia="宋体" w:cs="仿宋" w:hint="eastAsia"/>
          <w:color w:val="000000" w:themeColor="text1"/>
          <w:sz w:val="24"/>
        </w:rPr>
        <w:t>可行性研究报告》，</w:t>
      </w:r>
      <w:r w:rsidR="00DB586B" w:rsidRPr="00D83611">
        <w:rPr>
          <w:rFonts w:ascii="Times New Roman" w:eastAsia="宋体" w:cs="仿宋" w:hint="eastAsia"/>
          <w:color w:val="000000" w:themeColor="text1"/>
          <w:sz w:val="24"/>
        </w:rPr>
        <w:t>四川省化工设计院</w:t>
      </w: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2018</w:t>
      </w:r>
      <w:r w:rsidRPr="00D83611">
        <w:rPr>
          <w:rFonts w:ascii="Times New Roman" w:eastAsia="宋体" w:cs="仿宋" w:hint="eastAsia"/>
          <w:color w:val="000000" w:themeColor="text1"/>
          <w:sz w:val="24"/>
        </w:rPr>
        <w:t>年</w:t>
      </w:r>
      <w:r w:rsidRPr="00D83611">
        <w:rPr>
          <w:rFonts w:ascii="Times New Roman" w:eastAsia="宋体" w:cs="仿宋" w:hint="eastAsia"/>
          <w:color w:val="000000" w:themeColor="text1"/>
          <w:sz w:val="24"/>
        </w:rPr>
        <w:t>4</w:t>
      </w:r>
      <w:r w:rsidRPr="00D83611">
        <w:rPr>
          <w:rFonts w:ascii="Times New Roman" w:eastAsia="宋体" w:cs="仿宋" w:hint="eastAsia"/>
          <w:color w:val="000000" w:themeColor="text1"/>
          <w:sz w:val="24"/>
        </w:rPr>
        <w:t>月；</w:t>
      </w:r>
    </w:p>
    <w:p w14:paraId="1D47BACF" w14:textId="6D2D2C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w:t>
      </w:r>
      <w:r w:rsidRPr="00D83611">
        <w:rPr>
          <w:rFonts w:ascii="Times New Roman" w:eastAsia="宋体" w:cs="仿宋" w:hint="eastAsia"/>
          <w:color w:val="000000" w:themeColor="text1"/>
          <w:sz w:val="24"/>
        </w:rPr>
        <w:t>）《</w:t>
      </w:r>
      <w:r w:rsidR="001621C8" w:rsidRPr="00D83611">
        <w:rPr>
          <w:rFonts w:ascii="Times New Roman" w:eastAsia="宋体" w:cs="仿宋" w:hint="eastAsia"/>
          <w:color w:val="000000" w:themeColor="text1"/>
          <w:sz w:val="24"/>
        </w:rPr>
        <w:t>年产</w:t>
      </w:r>
      <w:r w:rsidR="001621C8" w:rsidRPr="00D83611">
        <w:rPr>
          <w:rFonts w:ascii="Times New Roman" w:eastAsia="宋体" w:cs="仿宋" w:hint="eastAsia"/>
          <w:color w:val="000000" w:themeColor="text1"/>
          <w:sz w:val="24"/>
        </w:rPr>
        <w:t>8</w:t>
      </w:r>
      <w:r w:rsidR="001621C8" w:rsidRPr="00D83611">
        <w:rPr>
          <w:rFonts w:ascii="Times New Roman" w:eastAsia="宋体" w:cs="仿宋"/>
          <w:color w:val="000000" w:themeColor="text1"/>
          <w:sz w:val="24"/>
        </w:rPr>
        <w:t>0</w:t>
      </w:r>
      <w:r w:rsidR="001621C8" w:rsidRPr="00D83611">
        <w:rPr>
          <w:rFonts w:ascii="Times New Roman" w:eastAsia="宋体" w:cs="仿宋" w:hint="eastAsia"/>
          <w:color w:val="000000" w:themeColor="text1"/>
          <w:sz w:val="24"/>
        </w:rPr>
        <w:t>万吨新型生态绿色有机肥项目</w:t>
      </w:r>
      <w:r w:rsidRPr="00D83611">
        <w:rPr>
          <w:rFonts w:ascii="Times New Roman" w:eastAsia="宋体" w:cs="仿宋" w:hint="eastAsia"/>
          <w:color w:val="000000" w:themeColor="text1"/>
          <w:sz w:val="24"/>
        </w:rPr>
        <w:t>》投资备案证（云发</w:t>
      </w:r>
      <w:proofErr w:type="gramStart"/>
      <w:r w:rsidRPr="00D83611">
        <w:rPr>
          <w:rFonts w:ascii="Times New Roman" w:eastAsia="宋体" w:cs="仿宋" w:hint="eastAsia"/>
          <w:color w:val="000000" w:themeColor="text1"/>
          <w:sz w:val="24"/>
        </w:rPr>
        <w:t>改产业</w:t>
      </w:r>
      <w:proofErr w:type="gramEnd"/>
      <w:r w:rsidRPr="00D83611">
        <w:rPr>
          <w:rFonts w:ascii="Times New Roman" w:eastAsia="宋体" w:cs="仿宋" w:hint="eastAsia"/>
          <w:color w:val="000000" w:themeColor="text1"/>
          <w:sz w:val="24"/>
        </w:rPr>
        <w:t>备案〔</w:t>
      </w:r>
      <w:r w:rsidRPr="00D83611">
        <w:rPr>
          <w:rFonts w:ascii="Times New Roman" w:eastAsia="宋体" w:cs="仿宋" w:hint="eastAsia"/>
          <w:color w:val="000000" w:themeColor="text1"/>
          <w:sz w:val="24"/>
        </w:rPr>
        <w:t>2018</w:t>
      </w:r>
      <w:r w:rsidRPr="00D83611">
        <w:rPr>
          <w:rFonts w:ascii="Times New Roman" w:eastAsia="宋体" w:cs="仿宋" w:hint="eastAsia"/>
          <w:color w:val="000000" w:themeColor="text1"/>
          <w:sz w:val="24"/>
        </w:rPr>
        <w:t>〕</w:t>
      </w:r>
      <w:r w:rsidR="001621C8" w:rsidRPr="00D83611">
        <w:rPr>
          <w:rFonts w:ascii="Times New Roman" w:eastAsia="宋体" w:cs="仿宋"/>
          <w:color w:val="000000" w:themeColor="text1"/>
          <w:sz w:val="24"/>
        </w:rPr>
        <w:t>158</w:t>
      </w:r>
      <w:r w:rsidRPr="00D83611">
        <w:rPr>
          <w:rFonts w:ascii="Times New Roman" w:eastAsia="宋体" w:cs="仿宋" w:hint="eastAsia"/>
          <w:color w:val="000000" w:themeColor="text1"/>
          <w:sz w:val="24"/>
        </w:rPr>
        <w:t>号）；</w:t>
      </w:r>
    </w:p>
    <w:p w14:paraId="63D669B2" w14:textId="0A724BA6"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4</w:t>
      </w:r>
      <w:r w:rsidRPr="00D83611">
        <w:rPr>
          <w:rFonts w:ascii="Times New Roman" w:eastAsia="宋体" w:cs="仿宋" w:hint="eastAsia"/>
          <w:color w:val="000000" w:themeColor="text1"/>
          <w:sz w:val="24"/>
        </w:rPr>
        <w:t>）</w:t>
      </w:r>
      <w:r w:rsidR="001621C8" w:rsidRPr="00D83611">
        <w:rPr>
          <w:rFonts w:ascii="Times New Roman" w:eastAsia="宋体" w:cs="仿宋"/>
          <w:color w:val="000000" w:themeColor="text1"/>
          <w:sz w:val="24"/>
        </w:rPr>
        <w:t>《安宁工业园区规划修编（</w:t>
      </w:r>
      <w:r w:rsidR="001621C8" w:rsidRPr="00D83611">
        <w:rPr>
          <w:rFonts w:ascii="Times New Roman" w:eastAsia="宋体" w:cs="仿宋"/>
          <w:color w:val="000000" w:themeColor="text1"/>
          <w:sz w:val="24"/>
        </w:rPr>
        <w:t>2012-2020</w:t>
      </w:r>
      <w:r w:rsidR="001621C8" w:rsidRPr="00D83611">
        <w:rPr>
          <w:rFonts w:ascii="Times New Roman" w:eastAsia="宋体" w:cs="仿宋"/>
          <w:color w:val="000000" w:themeColor="text1"/>
          <w:sz w:val="24"/>
        </w:rPr>
        <w:t>）》</w:t>
      </w:r>
      <w:r w:rsidRPr="00D83611">
        <w:rPr>
          <w:rFonts w:ascii="Times New Roman" w:eastAsia="宋体" w:cs="仿宋" w:hint="eastAsia"/>
          <w:color w:val="000000" w:themeColor="text1"/>
          <w:sz w:val="24"/>
        </w:rPr>
        <w:t>；</w:t>
      </w:r>
    </w:p>
    <w:p w14:paraId="33A1AAFB" w14:textId="3C7A3FF9"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5</w:t>
      </w:r>
      <w:r w:rsidRPr="00D83611">
        <w:rPr>
          <w:rFonts w:ascii="Times New Roman" w:eastAsia="宋体" w:cs="仿宋" w:hint="eastAsia"/>
          <w:color w:val="000000" w:themeColor="text1"/>
          <w:sz w:val="24"/>
        </w:rPr>
        <w:t>）</w:t>
      </w:r>
      <w:r w:rsidR="001621C8" w:rsidRPr="00D83611">
        <w:rPr>
          <w:rFonts w:ascii="Times New Roman" w:eastAsia="宋体" w:cs="仿宋" w:hint="eastAsia"/>
          <w:color w:val="000000" w:themeColor="text1"/>
          <w:sz w:val="24"/>
        </w:rPr>
        <w:t>《云南省安宁工业园区总体规划修编（</w:t>
      </w:r>
      <w:r w:rsidR="001621C8" w:rsidRPr="00D83611">
        <w:rPr>
          <w:rFonts w:ascii="Times New Roman" w:eastAsia="宋体" w:cs="仿宋" w:hint="eastAsia"/>
          <w:color w:val="000000" w:themeColor="text1"/>
          <w:sz w:val="24"/>
        </w:rPr>
        <w:t>2</w:t>
      </w:r>
      <w:r w:rsidR="001621C8" w:rsidRPr="00D83611">
        <w:rPr>
          <w:rFonts w:ascii="Times New Roman" w:eastAsia="宋体" w:cs="仿宋"/>
          <w:color w:val="000000" w:themeColor="text1"/>
          <w:sz w:val="24"/>
        </w:rPr>
        <w:t>012-2020</w:t>
      </w:r>
      <w:r w:rsidR="001621C8" w:rsidRPr="00D83611">
        <w:rPr>
          <w:rFonts w:ascii="Times New Roman" w:eastAsia="宋体" w:cs="仿宋" w:hint="eastAsia"/>
          <w:color w:val="000000" w:themeColor="text1"/>
          <w:sz w:val="24"/>
        </w:rPr>
        <w:t>）环境影响报告书》</w:t>
      </w:r>
      <w:r w:rsidRPr="00D83611">
        <w:rPr>
          <w:rFonts w:ascii="Times New Roman" w:eastAsia="宋体" w:cs="仿宋" w:hint="eastAsia"/>
          <w:color w:val="000000" w:themeColor="text1"/>
          <w:sz w:val="24"/>
        </w:rPr>
        <w:t>；</w:t>
      </w:r>
    </w:p>
    <w:p w14:paraId="5C292670"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6</w:t>
      </w:r>
      <w:r w:rsidRPr="00D83611">
        <w:rPr>
          <w:rFonts w:ascii="Times New Roman" w:eastAsia="宋体" w:cs="仿宋" w:hint="eastAsia"/>
          <w:color w:val="000000" w:themeColor="text1"/>
          <w:sz w:val="24"/>
        </w:rPr>
        <w:t>）其他与项目有关的资料。</w:t>
      </w:r>
    </w:p>
    <w:bookmarkStart w:id="86" w:name="_Toc18657"/>
    <w:bookmarkStart w:id="87" w:name="_Toc32146"/>
    <w:bookmarkStart w:id="88" w:name="_Toc25097"/>
    <w:bookmarkStart w:id="89" w:name="_Toc11967"/>
    <w:p w14:paraId="31B48CED" w14:textId="77777777" w:rsidR="00912179" w:rsidRPr="00D83611" w:rsidRDefault="00912179" w:rsidP="00912179">
      <w:pPr>
        <w:pStyle w:val="22"/>
        <w:tabs>
          <w:tab w:val="left" w:pos="4860"/>
          <w:tab w:val="left" w:pos="5040"/>
        </w:tabs>
        <w:rPr>
          <w:rFonts w:ascii="Times New Roman" w:eastAsia="宋体" w:hAnsi="Times New Roman"/>
          <w:b w:val="0"/>
          <w:bCs w:val="0"/>
          <w:color w:val="000000" w:themeColor="text1"/>
          <w:sz w:val="28"/>
          <w:szCs w:val="28"/>
        </w:rPr>
      </w:pPr>
      <w:r w:rsidRPr="00D83611">
        <w:rPr>
          <w:rFonts w:ascii="Times New Roman" w:eastAsia="宋体" w:hAnsi="Times New Roman" w:hint="eastAsia"/>
          <w:b w:val="0"/>
          <w:bCs w:val="0"/>
          <w:color w:val="000000" w:themeColor="text1"/>
          <w:sz w:val="28"/>
          <w:szCs w:val="28"/>
        </w:rPr>
        <w:fldChar w:fldCharType="begin"/>
      </w:r>
      <w:r w:rsidRPr="00D83611">
        <w:rPr>
          <w:rFonts w:ascii="Times New Roman" w:eastAsia="宋体" w:hAnsi="Times New Roman" w:hint="eastAsia"/>
          <w:bCs w:val="0"/>
          <w:color w:val="000000" w:themeColor="text1"/>
          <w:sz w:val="28"/>
          <w:szCs w:val="28"/>
        </w:rPr>
        <w:instrText xml:space="preserve"> HYPERLINK \l "_Toc512505400" </w:instrText>
      </w:r>
      <w:r w:rsidRPr="00D83611">
        <w:rPr>
          <w:rFonts w:ascii="Times New Roman" w:eastAsia="宋体" w:hAnsi="Times New Roman" w:hint="eastAsia"/>
          <w:b w:val="0"/>
          <w:bCs w:val="0"/>
          <w:color w:val="000000" w:themeColor="text1"/>
          <w:sz w:val="28"/>
          <w:szCs w:val="28"/>
        </w:rPr>
        <w:fldChar w:fldCharType="separate"/>
      </w:r>
      <w:r w:rsidRPr="00D83611">
        <w:rPr>
          <w:rFonts w:ascii="Times New Roman" w:eastAsia="宋体" w:hAnsi="Times New Roman" w:hint="eastAsia"/>
          <w:bCs w:val="0"/>
          <w:color w:val="000000" w:themeColor="text1"/>
          <w:sz w:val="28"/>
          <w:szCs w:val="28"/>
        </w:rPr>
        <w:t>2.2</w:t>
      </w:r>
      <w:r w:rsidRPr="00D83611">
        <w:rPr>
          <w:rFonts w:ascii="Times New Roman" w:eastAsia="宋体" w:hAnsi="Times New Roman" w:hint="eastAsia"/>
          <w:bCs w:val="0"/>
          <w:color w:val="000000" w:themeColor="text1"/>
          <w:sz w:val="28"/>
          <w:szCs w:val="28"/>
        </w:rPr>
        <w:t>评价目的和原则</w:t>
      </w:r>
      <w:r w:rsidRPr="00D83611">
        <w:rPr>
          <w:rFonts w:ascii="Times New Roman" w:eastAsia="宋体" w:hAnsi="Times New Roman" w:hint="eastAsia"/>
          <w:b w:val="0"/>
          <w:bCs w:val="0"/>
          <w:color w:val="000000" w:themeColor="text1"/>
          <w:sz w:val="28"/>
          <w:szCs w:val="28"/>
        </w:rPr>
        <w:fldChar w:fldCharType="end"/>
      </w:r>
      <w:bookmarkEnd w:id="86"/>
      <w:bookmarkEnd w:id="87"/>
      <w:bookmarkEnd w:id="88"/>
      <w:bookmarkEnd w:id="89"/>
    </w:p>
    <w:bookmarkStart w:id="90" w:name="_Toc206"/>
    <w:bookmarkStart w:id="91" w:name="_Toc6049"/>
    <w:bookmarkStart w:id="92" w:name="_Toc5646"/>
    <w:bookmarkStart w:id="93" w:name="_Toc3536"/>
    <w:p w14:paraId="768F2BB3"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"_Toc512505401"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2.2.1</w:t>
      </w:r>
      <w:r w:rsidRPr="00D83611">
        <w:rPr>
          <w:rFonts w:ascii="Times New Roman" w:eastAsia="宋体" w:hint="eastAsia"/>
          <w:bCs w:val="0"/>
          <w:color w:val="000000" w:themeColor="text1"/>
          <w:sz w:val="24"/>
          <w:szCs w:val="24"/>
        </w:rPr>
        <w:t>评价目的</w:t>
      </w:r>
      <w:r w:rsidRPr="00D83611">
        <w:rPr>
          <w:rFonts w:ascii="Times New Roman" w:eastAsia="宋体" w:hint="eastAsia"/>
          <w:b w:val="0"/>
          <w:bCs w:val="0"/>
          <w:color w:val="000000" w:themeColor="text1"/>
          <w:sz w:val="24"/>
          <w:szCs w:val="24"/>
        </w:rPr>
        <w:fldChar w:fldCharType="end"/>
      </w:r>
      <w:bookmarkEnd w:id="90"/>
      <w:bookmarkEnd w:id="91"/>
      <w:bookmarkEnd w:id="92"/>
      <w:bookmarkEnd w:id="93"/>
    </w:p>
    <w:p w14:paraId="6D8C566E"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）通过对国家和云南省的产业政策、城市及环境规划的了解和分析，论证本项目建设及其选址的可行性和合理性；</w:t>
      </w:r>
    </w:p>
    <w:p w14:paraId="3BDCA31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rPr>
        <w:t>）通过对该建设项目的工程内容和工艺流程进行分析，明确污染源和可能产生的污染因素，计算污染物的排放量，掌握本项目对环境产生的不利影响；对建设项目拟选址的自然环境、社会环境和环境质量现状调查，确定环境评价的主要保护目标和评价重点；</w:t>
      </w:r>
    </w:p>
    <w:p w14:paraId="1A6956D7"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w:t>
      </w:r>
      <w:r w:rsidRPr="00D83611">
        <w:rPr>
          <w:rFonts w:ascii="Times New Roman" w:eastAsia="宋体" w:cs="仿宋" w:hint="eastAsia"/>
          <w:color w:val="000000" w:themeColor="text1"/>
          <w:sz w:val="24"/>
        </w:rPr>
        <w:t>）通过查阅资料及环境质量现状监测分析，了解建设项目选址的环境质量现状；对建设项目建设期、营运期可能造成的环境影响进行评价，确定建设项目对当地环境可能造成的不良影响的范围和程度，从而提出避免污染、减少污染的对策措施；</w:t>
      </w:r>
    </w:p>
    <w:p w14:paraId="56353365"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lastRenderedPageBreak/>
        <w:t>（</w:t>
      </w:r>
      <w:r w:rsidRPr="00D83611">
        <w:rPr>
          <w:rFonts w:ascii="Times New Roman" w:eastAsia="宋体" w:cs="仿宋" w:hint="eastAsia"/>
          <w:color w:val="000000" w:themeColor="text1"/>
          <w:sz w:val="24"/>
        </w:rPr>
        <w:t>4</w:t>
      </w:r>
      <w:r w:rsidRPr="00D83611">
        <w:rPr>
          <w:rFonts w:ascii="Times New Roman" w:eastAsia="宋体" w:cs="仿宋" w:hint="eastAsia"/>
          <w:color w:val="000000" w:themeColor="text1"/>
          <w:sz w:val="24"/>
        </w:rPr>
        <w:t>）根据工程分析和影响预测评价的结果，对工程方案和环保措施进行可行性论证，为环境保护主管部门的决策提供技术依据；</w:t>
      </w:r>
    </w:p>
    <w:p w14:paraId="520199DC"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5</w:t>
      </w:r>
      <w:r w:rsidRPr="00D83611">
        <w:rPr>
          <w:rFonts w:ascii="Times New Roman" w:eastAsia="宋体" w:cs="仿宋" w:hint="eastAsia"/>
          <w:color w:val="000000" w:themeColor="text1"/>
          <w:sz w:val="24"/>
        </w:rPr>
        <w:t>）核实污染物排放总量，同时提出环境管理和环境监测制度建议；</w:t>
      </w:r>
    </w:p>
    <w:p w14:paraId="2278638B"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6</w:t>
      </w:r>
      <w:r w:rsidRPr="00D83611">
        <w:rPr>
          <w:rFonts w:ascii="Times New Roman" w:eastAsia="宋体" w:cs="仿宋" w:hint="eastAsia"/>
          <w:color w:val="000000" w:themeColor="text1"/>
          <w:sz w:val="24"/>
        </w:rPr>
        <w:t>）从环保的角度给出项目建设的可行性结论，为环境保护主管部门的决策提供技术依据。</w:t>
      </w:r>
    </w:p>
    <w:bookmarkStart w:id="94" w:name="_Toc4206"/>
    <w:bookmarkStart w:id="95" w:name="_Toc28449"/>
    <w:bookmarkStart w:id="96" w:name="_Toc9775"/>
    <w:bookmarkStart w:id="97" w:name="_Toc13631"/>
    <w:p w14:paraId="7F8F7E12"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"_Toc512505402"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2.2.2</w:t>
      </w:r>
      <w:r w:rsidRPr="00D83611">
        <w:rPr>
          <w:rFonts w:ascii="Times New Roman" w:eastAsia="宋体" w:hint="eastAsia"/>
          <w:bCs w:val="0"/>
          <w:color w:val="000000" w:themeColor="text1"/>
          <w:sz w:val="24"/>
          <w:szCs w:val="24"/>
        </w:rPr>
        <w:t>评价原则</w:t>
      </w:r>
      <w:r w:rsidRPr="00D83611">
        <w:rPr>
          <w:rFonts w:ascii="Times New Roman" w:eastAsia="宋体" w:hint="eastAsia"/>
          <w:b w:val="0"/>
          <w:bCs w:val="0"/>
          <w:color w:val="000000" w:themeColor="text1"/>
          <w:sz w:val="24"/>
          <w:szCs w:val="24"/>
        </w:rPr>
        <w:fldChar w:fldCharType="end"/>
      </w:r>
      <w:bookmarkEnd w:id="94"/>
      <w:bookmarkEnd w:id="95"/>
      <w:bookmarkEnd w:id="96"/>
      <w:bookmarkEnd w:id="97"/>
    </w:p>
    <w:p w14:paraId="3EE469AE"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根据环评导则的技术要求、环境管理要求和工程区环境现状，确定本项目评价原则为：</w:t>
      </w:r>
    </w:p>
    <w:p w14:paraId="5BB71CD7"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）依法评价原则：贯彻执行我国环境保护相关法律法规、标准、政策和规划等，优化项目建设，服务环境管理；</w:t>
      </w:r>
    </w:p>
    <w:p w14:paraId="1ADA3BC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rPr>
        <w:t>）科学评价原则：科学分析项目建设对环境质量的影响；</w:t>
      </w:r>
    </w:p>
    <w:p w14:paraId="4133E256" w14:textId="77777777" w:rsidR="00912179" w:rsidRPr="00D83611" w:rsidRDefault="00912179" w:rsidP="00912179">
      <w:pPr>
        <w:snapToGrid w:val="0"/>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w:t>
      </w:r>
      <w:r w:rsidRPr="00D83611">
        <w:rPr>
          <w:rFonts w:ascii="Times New Roman" w:eastAsia="宋体" w:cs="仿宋" w:hint="eastAsia"/>
          <w:color w:val="000000" w:themeColor="text1"/>
          <w:sz w:val="24"/>
        </w:rPr>
        <w:t>）突出重点原则：根据建设项目的工程内容及其特点，明确与环境要素间的作用效应关系，充分利用符合时效的数据资料及成果，对建设项目主要环境影响予以重点分析和评价。</w:t>
      </w:r>
    </w:p>
    <w:p w14:paraId="7E7EDB0D" w14:textId="77777777" w:rsidR="00912179" w:rsidRPr="00D83611" w:rsidRDefault="00912179" w:rsidP="00912179">
      <w:pPr>
        <w:pStyle w:val="22"/>
        <w:tabs>
          <w:tab w:val="left" w:pos="4860"/>
          <w:tab w:val="left" w:pos="5040"/>
        </w:tabs>
        <w:rPr>
          <w:rFonts w:ascii="Times New Roman" w:eastAsia="宋体" w:hAnsi="Times New Roman"/>
          <w:b w:val="0"/>
          <w:bCs w:val="0"/>
          <w:color w:val="000000" w:themeColor="text1"/>
          <w:sz w:val="28"/>
          <w:szCs w:val="28"/>
        </w:rPr>
      </w:pPr>
      <w:bookmarkStart w:id="98" w:name="_Toc3332"/>
      <w:bookmarkStart w:id="99" w:name="_Toc16843"/>
      <w:bookmarkStart w:id="100" w:name="_Toc9260"/>
      <w:bookmarkStart w:id="101" w:name="_Toc25602"/>
      <w:r w:rsidRPr="00D83611">
        <w:rPr>
          <w:rFonts w:ascii="Times New Roman" w:eastAsia="宋体" w:hAnsi="Times New Roman" w:hint="eastAsia"/>
          <w:bCs w:val="0"/>
          <w:color w:val="000000" w:themeColor="text1"/>
          <w:sz w:val="28"/>
          <w:szCs w:val="28"/>
        </w:rPr>
        <w:t>2.3</w:t>
      </w:r>
      <w:r w:rsidRPr="00D83611">
        <w:rPr>
          <w:rFonts w:ascii="Times New Roman" w:eastAsia="宋体" w:hAnsi="Times New Roman" w:hint="eastAsia"/>
          <w:bCs w:val="0"/>
          <w:color w:val="000000" w:themeColor="text1"/>
          <w:sz w:val="28"/>
          <w:szCs w:val="28"/>
        </w:rPr>
        <w:t>评价内容及重点</w:t>
      </w:r>
      <w:bookmarkEnd w:id="98"/>
      <w:bookmarkEnd w:id="99"/>
      <w:bookmarkEnd w:id="100"/>
      <w:bookmarkEnd w:id="101"/>
    </w:p>
    <w:p w14:paraId="63A66B72" w14:textId="77777777" w:rsidR="00912179" w:rsidRPr="00D83611" w:rsidRDefault="00912179" w:rsidP="00912179">
      <w:pPr>
        <w:pStyle w:val="32"/>
        <w:rPr>
          <w:rFonts w:ascii="Times New Roman" w:eastAsia="宋体"/>
          <w:b w:val="0"/>
          <w:bCs w:val="0"/>
          <w:color w:val="000000" w:themeColor="text1"/>
          <w:sz w:val="24"/>
          <w:szCs w:val="24"/>
        </w:rPr>
      </w:pPr>
      <w:bookmarkStart w:id="102" w:name="_Toc24529"/>
      <w:bookmarkStart w:id="103" w:name="_Toc8126"/>
      <w:bookmarkStart w:id="104" w:name="_Toc17990"/>
      <w:bookmarkStart w:id="105" w:name="_Toc20409"/>
      <w:r w:rsidRPr="00D83611">
        <w:rPr>
          <w:rFonts w:ascii="Times New Roman" w:eastAsia="宋体" w:hint="eastAsia"/>
          <w:bCs w:val="0"/>
          <w:color w:val="000000" w:themeColor="text1"/>
          <w:sz w:val="24"/>
          <w:szCs w:val="24"/>
        </w:rPr>
        <w:t>2.3.1</w:t>
      </w:r>
      <w:r w:rsidRPr="00D83611">
        <w:rPr>
          <w:rFonts w:ascii="Times New Roman" w:eastAsia="宋体" w:hint="eastAsia"/>
          <w:bCs w:val="0"/>
          <w:color w:val="000000" w:themeColor="text1"/>
          <w:sz w:val="24"/>
          <w:szCs w:val="24"/>
        </w:rPr>
        <w:t>评价内容</w:t>
      </w:r>
      <w:bookmarkEnd w:id="102"/>
      <w:bookmarkEnd w:id="103"/>
      <w:bookmarkEnd w:id="104"/>
      <w:bookmarkEnd w:id="105"/>
    </w:p>
    <w:p w14:paraId="0274D9A5" w14:textId="355B817A"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w:t>
      </w:r>
      <w:r w:rsidRPr="00D83611">
        <w:rPr>
          <w:rFonts w:ascii="Times New Roman" w:eastAsia="宋体" w:cs="仿宋" w:hint="eastAsia"/>
          <w:color w:val="000000" w:themeColor="text1"/>
          <w:sz w:val="24"/>
        </w:rPr>
        <w:t>）通过原材料、能源消耗调查及工艺流程分析，确定本项目主要污染源，并结合同类型污染源的验收监测数据，预测本项目主要污染物的排放参数，论证环保治理措施的可行性。</w:t>
      </w:r>
    </w:p>
    <w:p w14:paraId="57CE51A0" w14:textId="1FE87EF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2</w:t>
      </w:r>
      <w:r w:rsidRPr="00D83611">
        <w:rPr>
          <w:rFonts w:ascii="Times New Roman" w:eastAsia="宋体" w:cs="仿宋" w:hint="eastAsia"/>
          <w:color w:val="000000" w:themeColor="text1"/>
          <w:sz w:val="24"/>
        </w:rPr>
        <w:t>）进行建设地区环境质量现状调查与评价，包括环境空气质量、声环境质量</w:t>
      </w:r>
      <w:r w:rsidR="000A0E60" w:rsidRPr="00D83611">
        <w:rPr>
          <w:rFonts w:ascii="Times New Roman" w:eastAsia="宋体" w:cs="仿宋" w:hint="eastAsia"/>
          <w:color w:val="000000" w:themeColor="text1"/>
          <w:sz w:val="24"/>
        </w:rPr>
        <w:t>、地表水环境质量、地下水环境质量</w:t>
      </w:r>
      <w:r w:rsidRPr="00D83611">
        <w:rPr>
          <w:rFonts w:ascii="Times New Roman" w:eastAsia="宋体" w:cs="仿宋" w:hint="eastAsia"/>
          <w:color w:val="000000" w:themeColor="text1"/>
          <w:sz w:val="24"/>
        </w:rPr>
        <w:t>。</w:t>
      </w:r>
    </w:p>
    <w:p w14:paraId="211E5A4B"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3</w:t>
      </w:r>
      <w:r w:rsidRPr="00D83611">
        <w:rPr>
          <w:rFonts w:ascii="Times New Roman" w:eastAsia="宋体" w:cs="仿宋" w:hint="eastAsia"/>
          <w:color w:val="000000" w:themeColor="text1"/>
          <w:sz w:val="24"/>
        </w:rPr>
        <w:t>）进行施工期的环境影响分析，针对施工过程产生的扬尘和施工噪声，分析其对环境的影响程度和范围。</w:t>
      </w:r>
    </w:p>
    <w:p w14:paraId="247AC0B2"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4</w:t>
      </w:r>
      <w:r w:rsidRPr="00D83611">
        <w:rPr>
          <w:rFonts w:ascii="Times New Roman" w:eastAsia="宋体" w:cs="仿宋" w:hint="eastAsia"/>
          <w:color w:val="000000" w:themeColor="text1"/>
          <w:sz w:val="24"/>
        </w:rPr>
        <w:t>）环境影响预测与评价</w:t>
      </w:r>
    </w:p>
    <w:p w14:paraId="143F3127" w14:textId="77777777" w:rsidR="00912179" w:rsidRPr="00D83611" w:rsidRDefault="00912179" w:rsidP="00912179">
      <w:pPr>
        <w:tabs>
          <w:tab w:val="left" w:pos="7560"/>
        </w:tabs>
        <w:spacing w:line="360" w:lineRule="auto"/>
        <w:ind w:firstLineChars="200" w:firstLine="480"/>
        <w:rPr>
          <w:rFonts w:ascii="Times New Roman" w:eastAsia="宋体" w:cs="宋体"/>
          <w:color w:val="000000" w:themeColor="text1"/>
          <w:sz w:val="24"/>
          <w:szCs w:val="22"/>
        </w:rPr>
      </w:pPr>
      <w:r w:rsidRPr="00D83611">
        <w:rPr>
          <w:rFonts w:ascii="Times New Roman" w:eastAsia="宋体" w:cs="宋体"/>
          <w:color w:val="000000" w:themeColor="text1"/>
          <w:sz w:val="24"/>
          <w:szCs w:val="22"/>
        </w:rPr>
        <w:t>①</w:t>
      </w:r>
      <w:r w:rsidRPr="00D83611">
        <w:rPr>
          <w:rFonts w:ascii="Times New Roman" w:eastAsia="宋体" w:cs="宋体" w:hint="eastAsia"/>
          <w:color w:val="000000" w:themeColor="text1"/>
          <w:sz w:val="24"/>
          <w:szCs w:val="22"/>
        </w:rPr>
        <w:t>大气环境影响预测与评价</w:t>
      </w:r>
    </w:p>
    <w:p w14:paraId="574D5964" w14:textId="77777777" w:rsidR="00912179" w:rsidRPr="00D83611" w:rsidRDefault="00912179" w:rsidP="00912179">
      <w:pPr>
        <w:tabs>
          <w:tab w:val="left" w:pos="7560"/>
        </w:tabs>
        <w:spacing w:line="360" w:lineRule="auto"/>
        <w:ind w:firstLineChars="200" w:firstLine="480"/>
        <w:rPr>
          <w:rFonts w:ascii="Times New Roman" w:eastAsia="宋体" w:cs="宋体"/>
          <w:color w:val="000000" w:themeColor="text1"/>
          <w:sz w:val="24"/>
          <w:szCs w:val="22"/>
        </w:rPr>
      </w:pPr>
      <w:r w:rsidRPr="00D83611">
        <w:rPr>
          <w:rFonts w:ascii="Times New Roman" w:eastAsia="宋体" w:cs="宋体"/>
          <w:color w:val="000000" w:themeColor="text1"/>
          <w:sz w:val="24"/>
          <w:szCs w:val="22"/>
        </w:rPr>
        <w:lastRenderedPageBreak/>
        <w:t>②</w:t>
      </w:r>
      <w:r w:rsidRPr="00D83611">
        <w:rPr>
          <w:rFonts w:ascii="Times New Roman" w:eastAsia="宋体" w:cs="宋体" w:hint="eastAsia"/>
          <w:color w:val="000000" w:themeColor="text1"/>
          <w:sz w:val="24"/>
          <w:szCs w:val="22"/>
        </w:rPr>
        <w:t>废水达标排放可行性分析</w:t>
      </w:r>
    </w:p>
    <w:p w14:paraId="4D6B4252" w14:textId="77777777" w:rsidR="00912179" w:rsidRPr="00D83611" w:rsidRDefault="00912179" w:rsidP="00912179">
      <w:pPr>
        <w:tabs>
          <w:tab w:val="left" w:pos="7560"/>
        </w:tabs>
        <w:spacing w:line="360" w:lineRule="auto"/>
        <w:ind w:firstLineChars="200" w:firstLine="480"/>
        <w:rPr>
          <w:rFonts w:ascii="Times New Roman" w:eastAsia="宋体" w:cs="宋体"/>
          <w:color w:val="000000" w:themeColor="text1"/>
          <w:sz w:val="24"/>
          <w:szCs w:val="22"/>
        </w:rPr>
      </w:pPr>
      <w:r w:rsidRPr="00D83611">
        <w:rPr>
          <w:rFonts w:ascii="Times New Roman" w:eastAsia="宋体" w:cs="宋体"/>
          <w:color w:val="000000" w:themeColor="text1"/>
          <w:sz w:val="24"/>
          <w:szCs w:val="22"/>
        </w:rPr>
        <w:t>③</w:t>
      </w:r>
      <w:r w:rsidRPr="00D83611">
        <w:rPr>
          <w:rFonts w:ascii="Times New Roman" w:eastAsia="宋体" w:cs="宋体" w:hint="eastAsia"/>
          <w:color w:val="000000" w:themeColor="text1"/>
          <w:sz w:val="24"/>
          <w:szCs w:val="22"/>
        </w:rPr>
        <w:t>厂界噪声环境影响预测与评价</w:t>
      </w:r>
    </w:p>
    <w:p w14:paraId="26DC1A55" w14:textId="77777777" w:rsidR="00912179" w:rsidRPr="00D83611" w:rsidRDefault="00912179" w:rsidP="00912179">
      <w:pPr>
        <w:tabs>
          <w:tab w:val="left" w:pos="7560"/>
        </w:tabs>
        <w:spacing w:line="360" w:lineRule="auto"/>
        <w:ind w:firstLineChars="200" w:firstLine="480"/>
        <w:rPr>
          <w:rFonts w:ascii="Times New Roman" w:eastAsia="宋体" w:cs="宋体"/>
          <w:color w:val="000000" w:themeColor="text1"/>
          <w:sz w:val="24"/>
          <w:szCs w:val="22"/>
        </w:rPr>
      </w:pPr>
      <w:r w:rsidRPr="00D83611">
        <w:rPr>
          <w:rFonts w:ascii="Times New Roman" w:eastAsia="宋体" w:cs="宋体" w:hint="eastAsia"/>
          <w:color w:val="000000" w:themeColor="text1"/>
          <w:sz w:val="24"/>
          <w:szCs w:val="22"/>
        </w:rPr>
        <w:t>④固体废物环境影响分析</w:t>
      </w:r>
    </w:p>
    <w:p w14:paraId="64EB00D9" w14:textId="77777777" w:rsidR="00912179" w:rsidRPr="00D83611" w:rsidRDefault="00912179" w:rsidP="00912179">
      <w:pPr>
        <w:tabs>
          <w:tab w:val="left" w:pos="7560"/>
        </w:tabs>
        <w:spacing w:line="360" w:lineRule="auto"/>
        <w:ind w:firstLineChars="200" w:firstLine="480"/>
        <w:rPr>
          <w:rFonts w:ascii="Times New Roman" w:eastAsia="宋体" w:cs="宋体"/>
          <w:color w:val="000000" w:themeColor="text1"/>
          <w:sz w:val="24"/>
          <w:szCs w:val="22"/>
        </w:rPr>
      </w:pPr>
      <w:r w:rsidRPr="00D83611">
        <w:rPr>
          <w:rFonts w:ascii="Times New Roman" w:eastAsia="宋体" w:cs="宋体" w:hint="eastAsia"/>
          <w:color w:val="000000" w:themeColor="text1"/>
          <w:sz w:val="24"/>
          <w:szCs w:val="22"/>
        </w:rPr>
        <w:t>⑤地下水环境影响分析</w:t>
      </w:r>
    </w:p>
    <w:p w14:paraId="268C7A19"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5</w:t>
      </w:r>
      <w:r w:rsidRPr="00D83611">
        <w:rPr>
          <w:rFonts w:ascii="Times New Roman" w:eastAsia="宋体" w:cs="仿宋" w:hint="eastAsia"/>
          <w:color w:val="000000" w:themeColor="text1"/>
          <w:sz w:val="24"/>
        </w:rPr>
        <w:t>）环保治理措施论证；</w:t>
      </w:r>
    </w:p>
    <w:p w14:paraId="7634CED2"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6</w:t>
      </w:r>
      <w:r w:rsidRPr="00D83611">
        <w:rPr>
          <w:rFonts w:ascii="Times New Roman" w:eastAsia="宋体" w:cs="仿宋" w:hint="eastAsia"/>
          <w:color w:val="000000" w:themeColor="text1"/>
          <w:sz w:val="24"/>
        </w:rPr>
        <w:t>）环境风险评价；</w:t>
      </w:r>
    </w:p>
    <w:p w14:paraId="62EF41E7"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7</w:t>
      </w:r>
      <w:r w:rsidRPr="00D83611">
        <w:rPr>
          <w:rFonts w:ascii="Times New Roman" w:eastAsia="宋体" w:cs="仿宋" w:hint="eastAsia"/>
          <w:color w:val="000000" w:themeColor="text1"/>
          <w:sz w:val="24"/>
        </w:rPr>
        <w:t>）污染物排放总量控制分析；</w:t>
      </w:r>
    </w:p>
    <w:p w14:paraId="0FC01F40"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8</w:t>
      </w:r>
      <w:r w:rsidRPr="00D83611">
        <w:rPr>
          <w:rFonts w:ascii="Times New Roman" w:eastAsia="宋体" w:cs="仿宋" w:hint="eastAsia"/>
          <w:color w:val="000000" w:themeColor="text1"/>
          <w:sz w:val="24"/>
        </w:rPr>
        <w:t>）规划符合性与选址合理性分析；</w:t>
      </w:r>
    </w:p>
    <w:p w14:paraId="587B960B"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9</w:t>
      </w:r>
      <w:r w:rsidRPr="00D83611">
        <w:rPr>
          <w:rFonts w:ascii="Times New Roman" w:eastAsia="宋体" w:cs="仿宋" w:hint="eastAsia"/>
          <w:color w:val="000000" w:themeColor="text1"/>
          <w:sz w:val="24"/>
        </w:rPr>
        <w:t>）环境经济损益分析；</w:t>
      </w:r>
    </w:p>
    <w:p w14:paraId="1837FBE4"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10</w:t>
      </w:r>
      <w:r w:rsidRPr="00D83611">
        <w:rPr>
          <w:rFonts w:ascii="Times New Roman" w:eastAsia="宋体" w:cs="仿宋" w:hint="eastAsia"/>
          <w:color w:val="000000" w:themeColor="text1"/>
          <w:sz w:val="24"/>
        </w:rPr>
        <w:t>）环境管理与环境监测；</w:t>
      </w:r>
    </w:p>
    <w:p w14:paraId="36C70FC7"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w:t>
      </w:r>
      <w:r w:rsidRPr="00D83611">
        <w:rPr>
          <w:rFonts w:ascii="Times New Roman" w:eastAsia="宋体" w:cs="仿宋" w:hint="eastAsia"/>
          <w:color w:val="000000" w:themeColor="text1"/>
          <w:sz w:val="24"/>
        </w:rPr>
        <w:t>11</w:t>
      </w:r>
      <w:r w:rsidRPr="00D83611">
        <w:rPr>
          <w:rFonts w:ascii="Times New Roman" w:eastAsia="宋体" w:cs="仿宋" w:hint="eastAsia"/>
          <w:color w:val="000000" w:themeColor="text1"/>
          <w:sz w:val="24"/>
        </w:rPr>
        <w:t>）综合论证本项目的环境可行性，结合地区发展规划及环境要求，对污染治理、环境管理与监测等提出对策建议。</w:t>
      </w:r>
    </w:p>
    <w:p w14:paraId="0DB516BE" w14:textId="77777777" w:rsidR="00912179" w:rsidRPr="00D83611" w:rsidRDefault="00912179" w:rsidP="00912179">
      <w:pPr>
        <w:pStyle w:val="32"/>
        <w:rPr>
          <w:rFonts w:ascii="Times New Roman" w:eastAsia="宋体"/>
          <w:b w:val="0"/>
          <w:bCs w:val="0"/>
          <w:color w:val="000000" w:themeColor="text1"/>
          <w:sz w:val="24"/>
          <w:szCs w:val="24"/>
        </w:rPr>
      </w:pPr>
      <w:bookmarkStart w:id="106" w:name="_Toc27889"/>
      <w:bookmarkStart w:id="107" w:name="_Toc8123"/>
      <w:bookmarkStart w:id="108" w:name="_Toc22073"/>
      <w:bookmarkStart w:id="109" w:name="_Toc19074"/>
      <w:r w:rsidRPr="00D83611">
        <w:rPr>
          <w:rFonts w:ascii="Times New Roman" w:eastAsia="宋体" w:hint="eastAsia"/>
          <w:bCs w:val="0"/>
          <w:color w:val="000000" w:themeColor="text1"/>
          <w:sz w:val="24"/>
          <w:szCs w:val="24"/>
        </w:rPr>
        <w:t>2.3.2</w:t>
      </w:r>
      <w:r w:rsidRPr="00D83611">
        <w:rPr>
          <w:rFonts w:ascii="Times New Roman" w:eastAsia="宋体" w:hint="eastAsia"/>
          <w:bCs w:val="0"/>
          <w:color w:val="000000" w:themeColor="text1"/>
          <w:sz w:val="24"/>
          <w:szCs w:val="24"/>
        </w:rPr>
        <w:t>评价重点</w:t>
      </w:r>
      <w:bookmarkEnd w:id="106"/>
      <w:bookmarkEnd w:id="107"/>
      <w:bookmarkEnd w:id="108"/>
      <w:bookmarkEnd w:id="109"/>
    </w:p>
    <w:p w14:paraId="77363B81" w14:textId="77777777" w:rsidR="00912179" w:rsidRPr="00D83611" w:rsidRDefault="00912179" w:rsidP="00912179">
      <w:pPr>
        <w:keepNext/>
        <w:keepLines/>
        <w:tabs>
          <w:tab w:val="left" w:pos="4860"/>
          <w:tab w:val="left" w:pos="5040"/>
        </w:tabs>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根据工程建设规模、生产工艺特点、工程环境影响要素识别筛选结果，本工程的环境影响评价主要内容包括工程概况、环境现状、工程分析（</w:t>
      </w:r>
      <w:proofErr w:type="gramStart"/>
      <w:r w:rsidRPr="00D83611">
        <w:rPr>
          <w:rFonts w:ascii="Times New Roman" w:eastAsia="宋体" w:cs="仿宋" w:hint="eastAsia"/>
          <w:color w:val="000000" w:themeColor="text1"/>
          <w:sz w:val="24"/>
          <w:szCs w:val="22"/>
        </w:rPr>
        <w:t>含产业</w:t>
      </w:r>
      <w:proofErr w:type="gramEnd"/>
      <w:r w:rsidRPr="00D83611">
        <w:rPr>
          <w:rFonts w:ascii="Times New Roman" w:eastAsia="宋体" w:cs="仿宋" w:hint="eastAsia"/>
          <w:color w:val="000000" w:themeColor="text1"/>
          <w:sz w:val="24"/>
          <w:szCs w:val="22"/>
        </w:rPr>
        <w:t>政策和污染控制措施评述内容）、大气环境影响分析、地表水环境影响分析、地下水环境影响分析、声环境影响分析、固体废物环境影响分析、土壤环境影响分析、生态环境影响分析、总量控制以及厂址合理性分析等内容。</w:t>
      </w:r>
    </w:p>
    <w:p w14:paraId="7695C4D0" w14:textId="77777777" w:rsidR="00912179" w:rsidRPr="00D83611" w:rsidRDefault="00912179" w:rsidP="00912179">
      <w:pPr>
        <w:keepNext/>
        <w:keepLines/>
        <w:tabs>
          <w:tab w:val="left" w:pos="4860"/>
          <w:tab w:val="left" w:pos="5040"/>
        </w:tabs>
        <w:spacing w:line="360" w:lineRule="auto"/>
        <w:ind w:firstLineChars="200" w:firstLine="480"/>
        <w:rPr>
          <w:rFonts w:ascii="Times New Roman" w:eastAsia="宋体" w:cs="仿宋"/>
          <w:color w:val="000000" w:themeColor="text1"/>
          <w:sz w:val="24"/>
          <w:szCs w:val="22"/>
        </w:rPr>
      </w:pPr>
      <w:r w:rsidRPr="00D83611">
        <w:rPr>
          <w:rFonts w:ascii="Times New Roman" w:eastAsia="宋体" w:cs="仿宋" w:hint="eastAsia"/>
          <w:color w:val="000000" w:themeColor="text1"/>
          <w:sz w:val="24"/>
          <w:szCs w:val="22"/>
        </w:rPr>
        <w:t>评价重点为工程分析、大气环境影响评价、水环境影响评价以及总量控制。并对项目污染因子治理措施的可行性和可靠性进行分析。</w:t>
      </w:r>
    </w:p>
    <w:bookmarkStart w:id="110" w:name="_Toc22383"/>
    <w:bookmarkStart w:id="111" w:name="_Toc16177"/>
    <w:bookmarkStart w:id="112" w:name="_Toc9295"/>
    <w:bookmarkStart w:id="113" w:name="_Toc10716"/>
    <w:p w14:paraId="6AAC50A1" w14:textId="77777777" w:rsidR="00912179" w:rsidRPr="00D83611" w:rsidRDefault="00912179" w:rsidP="00912179">
      <w:pPr>
        <w:pStyle w:val="22"/>
        <w:tabs>
          <w:tab w:val="left" w:pos="4860"/>
          <w:tab w:val="left" w:pos="5040"/>
        </w:tabs>
        <w:rPr>
          <w:rFonts w:ascii="Times New Roman" w:eastAsia="宋体" w:hAnsi="Times New Roman"/>
          <w:b w:val="0"/>
          <w:bCs w:val="0"/>
          <w:color w:val="000000" w:themeColor="text1"/>
          <w:sz w:val="28"/>
          <w:szCs w:val="28"/>
        </w:rPr>
      </w:pPr>
      <w:r w:rsidRPr="00D83611">
        <w:rPr>
          <w:rFonts w:ascii="Times New Roman" w:eastAsia="宋体" w:hAnsi="Times New Roman" w:hint="eastAsia"/>
          <w:b w:val="0"/>
          <w:bCs w:val="0"/>
          <w:color w:val="000000" w:themeColor="text1"/>
          <w:sz w:val="28"/>
          <w:szCs w:val="28"/>
        </w:rPr>
        <w:fldChar w:fldCharType="begin"/>
      </w:r>
      <w:r w:rsidRPr="00D83611">
        <w:rPr>
          <w:rFonts w:ascii="Times New Roman" w:eastAsia="宋体" w:hAnsi="Times New Roman" w:hint="eastAsia"/>
          <w:bCs w:val="0"/>
          <w:color w:val="000000" w:themeColor="text1"/>
          <w:sz w:val="28"/>
          <w:szCs w:val="28"/>
        </w:rPr>
        <w:instrText xml:space="preserve"> HYPERLINK \l "_Toc512505403" </w:instrText>
      </w:r>
      <w:r w:rsidRPr="00D83611">
        <w:rPr>
          <w:rFonts w:ascii="Times New Roman" w:eastAsia="宋体" w:hAnsi="Times New Roman" w:hint="eastAsia"/>
          <w:b w:val="0"/>
          <w:bCs w:val="0"/>
          <w:color w:val="000000" w:themeColor="text1"/>
          <w:sz w:val="28"/>
          <w:szCs w:val="28"/>
        </w:rPr>
        <w:fldChar w:fldCharType="separate"/>
      </w:r>
      <w:r w:rsidRPr="00D83611">
        <w:rPr>
          <w:rFonts w:ascii="Times New Roman" w:eastAsia="宋体" w:hAnsi="Times New Roman" w:hint="eastAsia"/>
          <w:bCs w:val="0"/>
          <w:color w:val="000000" w:themeColor="text1"/>
          <w:sz w:val="28"/>
          <w:szCs w:val="28"/>
        </w:rPr>
        <w:t>2.4</w:t>
      </w:r>
      <w:r w:rsidRPr="00D83611">
        <w:rPr>
          <w:rFonts w:ascii="Times New Roman" w:eastAsia="宋体" w:hAnsi="Times New Roman" w:hint="eastAsia"/>
          <w:bCs w:val="0"/>
          <w:color w:val="000000" w:themeColor="text1"/>
          <w:sz w:val="28"/>
          <w:szCs w:val="28"/>
        </w:rPr>
        <w:t>环境影响因素识别及评价因子筛选</w:t>
      </w:r>
      <w:r w:rsidRPr="00D83611">
        <w:rPr>
          <w:rFonts w:ascii="Times New Roman" w:eastAsia="宋体" w:hAnsi="Times New Roman" w:hint="eastAsia"/>
          <w:b w:val="0"/>
          <w:bCs w:val="0"/>
          <w:color w:val="000000" w:themeColor="text1"/>
          <w:sz w:val="28"/>
          <w:szCs w:val="28"/>
        </w:rPr>
        <w:fldChar w:fldCharType="end"/>
      </w:r>
      <w:bookmarkEnd w:id="110"/>
      <w:bookmarkEnd w:id="111"/>
      <w:bookmarkEnd w:id="112"/>
      <w:bookmarkEnd w:id="113"/>
    </w:p>
    <w:bookmarkStart w:id="114" w:name="_Toc15114"/>
    <w:bookmarkStart w:id="115" w:name="_Toc31675"/>
    <w:bookmarkStart w:id="116" w:name="_Toc24112"/>
    <w:bookmarkStart w:id="117" w:name="_Toc24545"/>
    <w:p w14:paraId="6F9E0E12"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"_Toc512505404"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2.4.1</w:t>
      </w:r>
      <w:r w:rsidRPr="00D83611">
        <w:rPr>
          <w:rFonts w:ascii="Times New Roman" w:eastAsia="宋体" w:hint="eastAsia"/>
          <w:bCs w:val="0"/>
          <w:color w:val="000000" w:themeColor="text1"/>
          <w:sz w:val="24"/>
          <w:szCs w:val="24"/>
        </w:rPr>
        <w:t>环境影响因素识别</w:t>
      </w:r>
      <w:r w:rsidRPr="00D83611">
        <w:rPr>
          <w:rFonts w:ascii="Times New Roman" w:eastAsia="宋体" w:hint="eastAsia"/>
          <w:b w:val="0"/>
          <w:bCs w:val="0"/>
          <w:color w:val="000000" w:themeColor="text1"/>
          <w:sz w:val="24"/>
          <w:szCs w:val="24"/>
        </w:rPr>
        <w:fldChar w:fldCharType="end"/>
      </w:r>
      <w:bookmarkEnd w:id="114"/>
      <w:bookmarkEnd w:id="115"/>
      <w:bookmarkEnd w:id="116"/>
      <w:bookmarkEnd w:id="117"/>
    </w:p>
    <w:p w14:paraId="1D8EC3B9"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根据拟建项目的生产工艺和污染物排放特征，以及所处地区环境状况，采用矩阵法对可能受项目影响的环境要素进行识别筛选，其结果表</w:t>
      </w:r>
      <w:r w:rsidRPr="00D83611">
        <w:rPr>
          <w:rFonts w:ascii="Times New Roman" w:eastAsia="宋体" w:cs="仿宋" w:hint="eastAsia"/>
          <w:color w:val="000000" w:themeColor="text1"/>
          <w:sz w:val="24"/>
        </w:rPr>
        <w:t>2.4-1</w:t>
      </w:r>
      <w:r w:rsidRPr="00D83611">
        <w:rPr>
          <w:rFonts w:ascii="Times New Roman" w:eastAsia="宋体" w:cs="仿宋" w:hint="eastAsia"/>
          <w:color w:val="000000" w:themeColor="text1"/>
          <w:sz w:val="24"/>
        </w:rPr>
        <w:t>。</w:t>
      </w:r>
    </w:p>
    <w:p w14:paraId="08F75B5D" w14:textId="77777777" w:rsidR="00912179" w:rsidRPr="00D83611" w:rsidRDefault="00912179" w:rsidP="00912179">
      <w:pPr>
        <w:tabs>
          <w:tab w:val="left" w:pos="7560"/>
        </w:tabs>
        <w:spacing w:line="360" w:lineRule="auto"/>
        <w:ind w:firstLineChars="200" w:firstLine="480"/>
        <w:rPr>
          <w:rFonts w:ascii="Times New Roman" w:eastAsia="宋体" w:cs="仿宋"/>
          <w:color w:val="000000" w:themeColor="text1"/>
          <w:sz w:val="24"/>
        </w:rPr>
      </w:pPr>
      <w:r w:rsidRPr="00D83611">
        <w:rPr>
          <w:rFonts w:ascii="Times New Roman" w:eastAsia="宋体" w:cs="仿宋" w:hint="eastAsia"/>
          <w:color w:val="000000" w:themeColor="text1"/>
          <w:sz w:val="24"/>
        </w:rPr>
        <w:t>从识别结果可以看出，拟建工程建设对环境的影响是多方面的，既存在短</w:t>
      </w:r>
      <w:r w:rsidRPr="00D83611">
        <w:rPr>
          <w:rFonts w:ascii="Times New Roman" w:eastAsia="宋体" w:cs="仿宋" w:hint="eastAsia"/>
          <w:color w:val="000000" w:themeColor="text1"/>
          <w:sz w:val="24"/>
        </w:rPr>
        <w:lastRenderedPageBreak/>
        <w:t>期、局部、可恢复的影响，也存在长期、大范围的正、负影响。施工期主要表现在对自然环境中诸多方面产生的一定程度的负影响，但施工期的影响是局部的、短期的；而工程运行期间对环境的影响则是长期存在的，最主要的是对自然环境中的环境空气、地表水和声环境产生不同程度的负影响。对环境的正影响则主要表现在社会经济方面，如区域经济发展等。</w:t>
      </w:r>
    </w:p>
    <w:p w14:paraId="5257D22C" w14:textId="77777777" w:rsidR="00912179" w:rsidRPr="00D83611" w:rsidRDefault="00912179" w:rsidP="00912179">
      <w:pPr>
        <w:spacing w:line="360" w:lineRule="auto"/>
        <w:jc w:val="center"/>
        <w:rPr>
          <w:rFonts w:ascii="Times New Roman" w:eastAsia="宋体" w:cs="仿宋"/>
          <w:b/>
          <w:color w:val="000000" w:themeColor="text1"/>
          <w:sz w:val="24"/>
          <w:szCs w:val="24"/>
        </w:rPr>
      </w:pPr>
      <w:r w:rsidRPr="00D83611">
        <w:rPr>
          <w:rFonts w:ascii="Times New Roman" w:eastAsia="宋体" w:cs="仿宋" w:hint="eastAsia"/>
          <w:b/>
          <w:color w:val="000000" w:themeColor="text1"/>
          <w:sz w:val="24"/>
          <w:szCs w:val="24"/>
        </w:rPr>
        <w:t>表</w:t>
      </w:r>
      <w:r w:rsidRPr="00D83611">
        <w:rPr>
          <w:rFonts w:ascii="Times New Roman" w:eastAsia="宋体" w:cs="仿宋" w:hint="eastAsia"/>
          <w:b/>
          <w:color w:val="000000" w:themeColor="text1"/>
          <w:sz w:val="24"/>
          <w:szCs w:val="24"/>
        </w:rPr>
        <w:t xml:space="preserve">2.4-1      </w:t>
      </w:r>
      <w:r w:rsidRPr="00D83611">
        <w:rPr>
          <w:rFonts w:ascii="Times New Roman" w:eastAsia="宋体" w:cs="仿宋" w:hint="eastAsia"/>
          <w:b/>
          <w:color w:val="000000" w:themeColor="text1"/>
          <w:sz w:val="24"/>
          <w:szCs w:val="24"/>
        </w:rPr>
        <w:t>环境影响因素识别</w:t>
      </w:r>
    </w:p>
    <w:tbl>
      <w:tblPr>
        <w:tblW w:w="0" w:type="auto"/>
        <w:tblInd w:w="1" w:type="dxa"/>
        <w:tblLayout w:type="fixed"/>
        <w:tblCellMar>
          <w:left w:w="0" w:type="dxa"/>
          <w:right w:w="0" w:type="dxa"/>
        </w:tblCellMar>
        <w:tblLook w:val="0000" w:firstRow="0" w:lastRow="0" w:firstColumn="0" w:lastColumn="0" w:noHBand="0" w:noVBand="0"/>
      </w:tblPr>
      <w:tblGrid>
        <w:gridCol w:w="481"/>
        <w:gridCol w:w="1251"/>
        <w:gridCol w:w="762"/>
        <w:gridCol w:w="720"/>
        <w:gridCol w:w="731"/>
        <w:gridCol w:w="735"/>
        <w:gridCol w:w="731"/>
        <w:gridCol w:w="727"/>
        <w:gridCol w:w="740"/>
        <w:gridCol w:w="728"/>
        <w:gridCol w:w="705"/>
      </w:tblGrid>
      <w:tr w:rsidR="00912179" w:rsidRPr="00D83611" w14:paraId="565F211B" w14:textId="77777777" w:rsidTr="000A0E60">
        <w:trPr>
          <w:trHeight w:val="397"/>
        </w:trPr>
        <w:tc>
          <w:tcPr>
            <w:tcW w:w="1732" w:type="dxa"/>
            <w:gridSpan w:val="2"/>
            <w:vMerge w:val="restart"/>
            <w:tcBorders>
              <w:top w:val="single" w:sz="2" w:space="0" w:color="000000"/>
              <w:left w:val="single" w:sz="2" w:space="0" w:color="000000"/>
              <w:right w:val="single" w:sz="2" w:space="0" w:color="000000"/>
            </w:tcBorders>
            <w:vAlign w:val="center"/>
          </w:tcPr>
          <w:p w14:paraId="0E26B874"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环境因素</w:t>
            </w:r>
          </w:p>
        </w:tc>
        <w:tc>
          <w:tcPr>
            <w:tcW w:w="762" w:type="dxa"/>
            <w:vMerge w:val="restart"/>
            <w:tcBorders>
              <w:top w:val="single" w:sz="2" w:space="0" w:color="000000"/>
              <w:left w:val="single" w:sz="2" w:space="0" w:color="000000"/>
              <w:right w:val="single" w:sz="2" w:space="0" w:color="000000"/>
            </w:tcBorders>
            <w:vAlign w:val="center"/>
          </w:tcPr>
          <w:p w14:paraId="7E7F0524"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项目</w:t>
            </w:r>
          </w:p>
          <w:p w14:paraId="69F52F76"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建设</w:t>
            </w:r>
          </w:p>
        </w:tc>
        <w:tc>
          <w:tcPr>
            <w:tcW w:w="1451" w:type="dxa"/>
            <w:gridSpan w:val="2"/>
            <w:tcBorders>
              <w:top w:val="single" w:sz="2" w:space="0" w:color="000000"/>
              <w:left w:val="single" w:sz="2" w:space="0" w:color="000000"/>
              <w:bottom w:val="single" w:sz="2" w:space="0" w:color="000000"/>
              <w:right w:val="single" w:sz="2" w:space="0" w:color="000000"/>
            </w:tcBorders>
            <w:vAlign w:val="center"/>
          </w:tcPr>
          <w:p w14:paraId="7E2AA598"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废气排放</w:t>
            </w:r>
          </w:p>
        </w:tc>
        <w:tc>
          <w:tcPr>
            <w:tcW w:w="1466" w:type="dxa"/>
            <w:gridSpan w:val="2"/>
            <w:tcBorders>
              <w:top w:val="single" w:sz="2" w:space="0" w:color="000000"/>
              <w:left w:val="single" w:sz="2" w:space="0" w:color="000000"/>
              <w:bottom w:val="single" w:sz="2" w:space="0" w:color="000000"/>
              <w:right w:val="single" w:sz="2" w:space="0" w:color="000000"/>
            </w:tcBorders>
            <w:vAlign w:val="center"/>
          </w:tcPr>
          <w:p w14:paraId="451FAF5B" w14:textId="77777777" w:rsidR="00912179" w:rsidRPr="00D83611" w:rsidRDefault="00912179" w:rsidP="000A0E60">
            <w:pPr>
              <w:jc w:val="center"/>
              <w:rPr>
                <w:rFonts w:ascii="Times New Roman" w:eastAsia="宋体" w:cs="宋体"/>
                <w:b/>
                <w:bCs/>
                <w:color w:val="000000" w:themeColor="text1"/>
              </w:rPr>
            </w:pPr>
            <w:r w:rsidRPr="00D83611">
              <w:rPr>
                <w:rFonts w:ascii="Times New Roman" w:eastAsia="宋体" w:cs="宋体"/>
                <w:b/>
                <w:bCs/>
                <w:color w:val="000000" w:themeColor="text1"/>
              </w:rPr>
              <w:t>废水排放</w:t>
            </w:r>
          </w:p>
        </w:tc>
        <w:tc>
          <w:tcPr>
            <w:tcW w:w="1467" w:type="dxa"/>
            <w:gridSpan w:val="2"/>
            <w:tcBorders>
              <w:top w:val="single" w:sz="2" w:space="0" w:color="000000"/>
              <w:left w:val="single" w:sz="2" w:space="0" w:color="000000"/>
              <w:bottom w:val="single" w:sz="2" w:space="0" w:color="000000"/>
              <w:right w:val="single" w:sz="2" w:space="0" w:color="000000"/>
            </w:tcBorders>
            <w:vAlign w:val="center"/>
          </w:tcPr>
          <w:p w14:paraId="6B9708B4" w14:textId="77777777" w:rsidR="00912179" w:rsidRPr="00D83611" w:rsidRDefault="00912179" w:rsidP="000A0E60">
            <w:pPr>
              <w:pStyle w:val="TableParagraph"/>
              <w:jc w:val="center"/>
              <w:rPr>
                <w:rFonts w:cs="宋体"/>
                <w:b/>
                <w:bCs/>
                <w:color w:val="000000" w:themeColor="text1"/>
              </w:rPr>
            </w:pPr>
            <w:r w:rsidRPr="00D83611">
              <w:rPr>
                <w:rFonts w:cs="宋体" w:hint="eastAsia"/>
                <w:b/>
                <w:bCs/>
                <w:color w:val="000000" w:themeColor="text1"/>
              </w:rPr>
              <w:t>固</w:t>
            </w:r>
            <w:proofErr w:type="gramStart"/>
            <w:r w:rsidRPr="00D83611">
              <w:rPr>
                <w:rFonts w:cs="宋体" w:hint="eastAsia"/>
                <w:b/>
                <w:bCs/>
                <w:color w:val="000000" w:themeColor="text1"/>
              </w:rPr>
              <w:t>废</w:t>
            </w:r>
            <w:r w:rsidRPr="00D83611">
              <w:rPr>
                <w:rFonts w:cs="宋体"/>
                <w:b/>
                <w:bCs/>
                <w:color w:val="000000" w:themeColor="text1"/>
              </w:rPr>
              <w:t>处理</w:t>
            </w:r>
            <w:proofErr w:type="gramEnd"/>
          </w:p>
        </w:tc>
        <w:tc>
          <w:tcPr>
            <w:tcW w:w="1433" w:type="dxa"/>
            <w:gridSpan w:val="2"/>
            <w:tcBorders>
              <w:top w:val="single" w:sz="2" w:space="0" w:color="000000"/>
              <w:left w:val="single" w:sz="2" w:space="0" w:color="000000"/>
              <w:bottom w:val="single" w:sz="2" w:space="0" w:color="000000"/>
              <w:right w:val="single" w:sz="2" w:space="0" w:color="000000"/>
            </w:tcBorders>
            <w:vAlign w:val="center"/>
          </w:tcPr>
          <w:p w14:paraId="1C35C8A5" w14:textId="77777777" w:rsidR="00912179" w:rsidRPr="00D83611" w:rsidRDefault="00912179" w:rsidP="000A0E60">
            <w:pPr>
              <w:pStyle w:val="TableParagraph"/>
              <w:spacing w:before="49"/>
              <w:ind w:left="7"/>
              <w:jc w:val="center"/>
              <w:rPr>
                <w:rFonts w:cs="宋体"/>
                <w:b/>
                <w:bCs/>
                <w:color w:val="000000" w:themeColor="text1"/>
              </w:rPr>
            </w:pPr>
            <w:r w:rsidRPr="00D83611">
              <w:rPr>
                <w:rFonts w:cs="宋体"/>
                <w:b/>
                <w:bCs/>
                <w:color w:val="000000" w:themeColor="text1"/>
              </w:rPr>
              <w:t>噪声</w:t>
            </w:r>
          </w:p>
        </w:tc>
      </w:tr>
      <w:tr w:rsidR="00912179" w:rsidRPr="00D83611" w14:paraId="3E3A2934" w14:textId="77777777" w:rsidTr="000A0E60">
        <w:trPr>
          <w:trHeight w:val="397"/>
        </w:trPr>
        <w:tc>
          <w:tcPr>
            <w:tcW w:w="1732" w:type="dxa"/>
            <w:gridSpan w:val="2"/>
            <w:vMerge/>
            <w:tcBorders>
              <w:left w:val="single" w:sz="2" w:space="0" w:color="000000"/>
              <w:bottom w:val="single" w:sz="2" w:space="0" w:color="000000"/>
              <w:right w:val="single" w:sz="2" w:space="0" w:color="000000"/>
            </w:tcBorders>
            <w:vAlign w:val="center"/>
          </w:tcPr>
          <w:p w14:paraId="1A85E75F" w14:textId="77777777" w:rsidR="00912179" w:rsidRPr="00D83611" w:rsidRDefault="00912179" w:rsidP="000A0E60">
            <w:pPr>
              <w:jc w:val="center"/>
              <w:rPr>
                <w:rFonts w:ascii="Times New Roman" w:eastAsia="宋体"/>
                <w:b/>
                <w:bCs/>
                <w:color w:val="000000" w:themeColor="text1"/>
              </w:rPr>
            </w:pPr>
          </w:p>
        </w:tc>
        <w:tc>
          <w:tcPr>
            <w:tcW w:w="762" w:type="dxa"/>
            <w:vMerge/>
            <w:tcBorders>
              <w:left w:val="single" w:sz="2" w:space="0" w:color="000000"/>
              <w:bottom w:val="single" w:sz="2" w:space="0" w:color="000000"/>
              <w:right w:val="single" w:sz="2" w:space="0" w:color="000000"/>
            </w:tcBorders>
            <w:vAlign w:val="center"/>
          </w:tcPr>
          <w:p w14:paraId="1E09E3D5" w14:textId="77777777" w:rsidR="00912179" w:rsidRPr="00D83611" w:rsidRDefault="00912179" w:rsidP="000A0E60">
            <w:pPr>
              <w:jc w:val="center"/>
              <w:rPr>
                <w:rFonts w:ascii="Times New Roman" w:eastAsia="宋体" w:cs="宋体"/>
                <w:b/>
                <w:bCs/>
                <w:color w:val="000000" w:themeColor="text1"/>
              </w:rPr>
            </w:pPr>
          </w:p>
        </w:tc>
        <w:tc>
          <w:tcPr>
            <w:tcW w:w="720" w:type="dxa"/>
            <w:tcBorders>
              <w:top w:val="single" w:sz="2" w:space="0" w:color="000000"/>
              <w:left w:val="single" w:sz="2" w:space="0" w:color="000000"/>
              <w:bottom w:val="single" w:sz="2" w:space="0" w:color="000000"/>
              <w:right w:val="single" w:sz="2" w:space="0" w:color="000000"/>
            </w:tcBorders>
            <w:vAlign w:val="center"/>
          </w:tcPr>
          <w:p w14:paraId="7C761E51"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施工期</w:t>
            </w:r>
          </w:p>
        </w:tc>
        <w:tc>
          <w:tcPr>
            <w:tcW w:w="731" w:type="dxa"/>
            <w:tcBorders>
              <w:top w:val="single" w:sz="2" w:space="0" w:color="000000"/>
              <w:left w:val="single" w:sz="2" w:space="0" w:color="000000"/>
              <w:bottom w:val="single" w:sz="2" w:space="0" w:color="000000"/>
              <w:right w:val="single" w:sz="2" w:space="0" w:color="000000"/>
            </w:tcBorders>
            <w:vAlign w:val="center"/>
          </w:tcPr>
          <w:p w14:paraId="5A76159E"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营运期</w:t>
            </w:r>
          </w:p>
        </w:tc>
        <w:tc>
          <w:tcPr>
            <w:tcW w:w="735" w:type="dxa"/>
            <w:tcBorders>
              <w:top w:val="single" w:sz="2" w:space="0" w:color="000000"/>
              <w:left w:val="single" w:sz="2" w:space="0" w:color="000000"/>
              <w:bottom w:val="single" w:sz="2" w:space="0" w:color="000000"/>
              <w:right w:val="single" w:sz="2" w:space="0" w:color="000000"/>
            </w:tcBorders>
            <w:vAlign w:val="center"/>
          </w:tcPr>
          <w:p w14:paraId="7F28228A" w14:textId="77777777" w:rsidR="00912179" w:rsidRPr="00D83611" w:rsidRDefault="00912179" w:rsidP="000A0E60">
            <w:pPr>
              <w:jc w:val="center"/>
              <w:rPr>
                <w:rFonts w:ascii="Times New Roman" w:eastAsia="宋体" w:cs="宋体"/>
                <w:b/>
                <w:bCs/>
                <w:color w:val="000000" w:themeColor="text1"/>
              </w:rPr>
            </w:pPr>
            <w:r w:rsidRPr="00D83611">
              <w:rPr>
                <w:rFonts w:ascii="Times New Roman" w:eastAsia="宋体" w:cs="宋体"/>
                <w:b/>
                <w:bCs/>
                <w:color w:val="000000" w:themeColor="text1"/>
              </w:rPr>
              <w:t>施工期</w:t>
            </w:r>
          </w:p>
        </w:tc>
        <w:tc>
          <w:tcPr>
            <w:tcW w:w="731" w:type="dxa"/>
            <w:tcBorders>
              <w:top w:val="single" w:sz="2" w:space="0" w:color="000000"/>
              <w:left w:val="single" w:sz="2" w:space="0" w:color="000000"/>
              <w:bottom w:val="single" w:sz="2" w:space="0" w:color="000000"/>
              <w:right w:val="single" w:sz="2" w:space="0" w:color="000000"/>
            </w:tcBorders>
            <w:vAlign w:val="center"/>
          </w:tcPr>
          <w:p w14:paraId="41C207A9" w14:textId="77777777" w:rsidR="00912179" w:rsidRPr="00D83611" w:rsidRDefault="00912179" w:rsidP="000A0E60">
            <w:pPr>
              <w:jc w:val="center"/>
              <w:rPr>
                <w:rFonts w:ascii="Times New Roman" w:eastAsia="宋体" w:cs="宋体"/>
                <w:b/>
                <w:bCs/>
                <w:color w:val="000000" w:themeColor="text1"/>
              </w:rPr>
            </w:pPr>
            <w:r w:rsidRPr="00D83611">
              <w:rPr>
                <w:rFonts w:ascii="Times New Roman" w:eastAsia="宋体" w:cs="宋体"/>
                <w:b/>
                <w:bCs/>
                <w:color w:val="000000" w:themeColor="text1"/>
              </w:rPr>
              <w:t>营运期</w:t>
            </w:r>
          </w:p>
        </w:tc>
        <w:tc>
          <w:tcPr>
            <w:tcW w:w="727" w:type="dxa"/>
            <w:tcBorders>
              <w:top w:val="single" w:sz="2" w:space="0" w:color="000000"/>
              <w:left w:val="single" w:sz="2" w:space="0" w:color="000000"/>
              <w:bottom w:val="single" w:sz="2" w:space="0" w:color="000000"/>
              <w:right w:val="single" w:sz="2" w:space="0" w:color="000000"/>
            </w:tcBorders>
            <w:vAlign w:val="center"/>
          </w:tcPr>
          <w:p w14:paraId="4BACBE3A" w14:textId="77777777" w:rsidR="00912179" w:rsidRPr="00D83611" w:rsidRDefault="00912179" w:rsidP="000A0E60">
            <w:pPr>
              <w:pStyle w:val="TableParagraph"/>
              <w:spacing w:before="45"/>
              <w:jc w:val="center"/>
              <w:rPr>
                <w:rFonts w:cs="宋体"/>
                <w:b/>
                <w:bCs/>
                <w:color w:val="000000" w:themeColor="text1"/>
              </w:rPr>
            </w:pPr>
            <w:r w:rsidRPr="00D83611">
              <w:rPr>
                <w:rFonts w:cs="宋体"/>
                <w:b/>
                <w:bCs/>
                <w:color w:val="000000" w:themeColor="text1"/>
              </w:rPr>
              <w:t>施工期</w:t>
            </w:r>
          </w:p>
        </w:tc>
        <w:tc>
          <w:tcPr>
            <w:tcW w:w="740" w:type="dxa"/>
            <w:tcBorders>
              <w:top w:val="single" w:sz="2" w:space="0" w:color="000000"/>
              <w:left w:val="single" w:sz="2" w:space="0" w:color="000000"/>
              <w:bottom w:val="single" w:sz="2" w:space="0" w:color="000000"/>
              <w:right w:val="single" w:sz="2" w:space="0" w:color="000000"/>
            </w:tcBorders>
            <w:vAlign w:val="center"/>
          </w:tcPr>
          <w:p w14:paraId="3D0A9D20" w14:textId="77777777" w:rsidR="00912179" w:rsidRPr="00D83611" w:rsidRDefault="00912179" w:rsidP="000A0E60">
            <w:pPr>
              <w:pStyle w:val="TableParagraph"/>
              <w:spacing w:before="45"/>
              <w:ind w:left="3"/>
              <w:jc w:val="center"/>
              <w:rPr>
                <w:rFonts w:cs="宋体"/>
                <w:b/>
                <w:bCs/>
                <w:color w:val="000000" w:themeColor="text1"/>
              </w:rPr>
            </w:pPr>
            <w:r w:rsidRPr="00D83611">
              <w:rPr>
                <w:rFonts w:cs="宋体"/>
                <w:b/>
                <w:bCs/>
                <w:color w:val="000000" w:themeColor="text1"/>
              </w:rPr>
              <w:t>营运期</w:t>
            </w:r>
          </w:p>
        </w:tc>
        <w:tc>
          <w:tcPr>
            <w:tcW w:w="728" w:type="dxa"/>
            <w:tcBorders>
              <w:top w:val="single" w:sz="2" w:space="0" w:color="000000"/>
              <w:left w:val="single" w:sz="2" w:space="0" w:color="000000"/>
              <w:bottom w:val="single" w:sz="2" w:space="0" w:color="000000"/>
              <w:right w:val="single" w:sz="2" w:space="0" w:color="000000"/>
            </w:tcBorders>
            <w:vAlign w:val="center"/>
          </w:tcPr>
          <w:p w14:paraId="5B3A973C" w14:textId="77777777" w:rsidR="00912179" w:rsidRPr="00D83611" w:rsidRDefault="00912179" w:rsidP="000A0E60">
            <w:pPr>
              <w:pStyle w:val="TableParagraph"/>
              <w:spacing w:before="45"/>
              <w:ind w:left="7"/>
              <w:jc w:val="center"/>
              <w:rPr>
                <w:rFonts w:cs="宋体"/>
                <w:b/>
                <w:bCs/>
                <w:color w:val="000000" w:themeColor="text1"/>
              </w:rPr>
            </w:pPr>
            <w:r w:rsidRPr="00D83611">
              <w:rPr>
                <w:rFonts w:cs="宋体"/>
                <w:b/>
                <w:bCs/>
                <w:color w:val="000000" w:themeColor="text1"/>
              </w:rPr>
              <w:t>施工期</w:t>
            </w:r>
          </w:p>
        </w:tc>
        <w:tc>
          <w:tcPr>
            <w:tcW w:w="705" w:type="dxa"/>
            <w:tcBorders>
              <w:top w:val="single" w:sz="2" w:space="0" w:color="000000"/>
              <w:left w:val="single" w:sz="2" w:space="0" w:color="000000"/>
              <w:bottom w:val="single" w:sz="2" w:space="0" w:color="000000"/>
              <w:right w:val="single" w:sz="2" w:space="0" w:color="000000"/>
            </w:tcBorders>
            <w:vAlign w:val="center"/>
          </w:tcPr>
          <w:p w14:paraId="71C8C4FE" w14:textId="77777777" w:rsidR="00912179" w:rsidRPr="00D83611" w:rsidRDefault="00912179" w:rsidP="000A0E60">
            <w:pPr>
              <w:pStyle w:val="TableParagraph"/>
              <w:spacing w:before="45"/>
              <w:ind w:left="7"/>
              <w:jc w:val="center"/>
              <w:rPr>
                <w:rFonts w:cs="宋体"/>
                <w:b/>
                <w:bCs/>
                <w:color w:val="000000" w:themeColor="text1"/>
              </w:rPr>
            </w:pPr>
            <w:r w:rsidRPr="00D83611">
              <w:rPr>
                <w:rFonts w:cs="宋体"/>
                <w:b/>
                <w:bCs/>
                <w:color w:val="000000" w:themeColor="text1"/>
              </w:rPr>
              <w:t>营运期</w:t>
            </w:r>
          </w:p>
        </w:tc>
      </w:tr>
      <w:tr w:rsidR="00912179" w:rsidRPr="00D83611" w14:paraId="67E7F91E" w14:textId="77777777" w:rsidTr="000A0E60">
        <w:trPr>
          <w:trHeight w:val="397"/>
        </w:trPr>
        <w:tc>
          <w:tcPr>
            <w:tcW w:w="481" w:type="dxa"/>
            <w:vMerge w:val="restart"/>
            <w:tcBorders>
              <w:top w:val="single" w:sz="2" w:space="0" w:color="000000"/>
              <w:left w:val="single" w:sz="2" w:space="0" w:color="000000"/>
              <w:right w:val="single" w:sz="2" w:space="0" w:color="000000"/>
            </w:tcBorders>
            <w:vAlign w:val="center"/>
          </w:tcPr>
          <w:p w14:paraId="584B7D24" w14:textId="77777777" w:rsidR="00912179" w:rsidRPr="00D83611" w:rsidRDefault="00912179" w:rsidP="000A0E60">
            <w:pPr>
              <w:pStyle w:val="TableParagraph"/>
              <w:spacing w:line="326" w:lineRule="auto"/>
              <w:ind w:left="160" w:right="167"/>
              <w:jc w:val="center"/>
              <w:rPr>
                <w:rFonts w:cs="宋体"/>
                <w:color w:val="000000" w:themeColor="text1"/>
              </w:rPr>
            </w:pPr>
            <w:r w:rsidRPr="00D83611">
              <w:rPr>
                <w:rFonts w:cs="宋体"/>
                <w:color w:val="000000" w:themeColor="text1"/>
              </w:rPr>
              <w:t>自然环境</w:t>
            </w:r>
          </w:p>
        </w:tc>
        <w:tc>
          <w:tcPr>
            <w:tcW w:w="1251" w:type="dxa"/>
            <w:tcBorders>
              <w:top w:val="single" w:sz="2" w:space="0" w:color="000000"/>
              <w:left w:val="single" w:sz="2" w:space="0" w:color="000000"/>
              <w:bottom w:val="single" w:sz="2" w:space="0" w:color="000000"/>
              <w:right w:val="single" w:sz="2" w:space="0" w:color="000000"/>
            </w:tcBorders>
            <w:vAlign w:val="center"/>
          </w:tcPr>
          <w:p w14:paraId="630CB255"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地质、地貌</w:t>
            </w:r>
          </w:p>
        </w:tc>
        <w:tc>
          <w:tcPr>
            <w:tcW w:w="762" w:type="dxa"/>
            <w:tcBorders>
              <w:top w:val="single" w:sz="2" w:space="0" w:color="000000"/>
              <w:left w:val="single" w:sz="2" w:space="0" w:color="000000"/>
              <w:bottom w:val="single" w:sz="2" w:space="0" w:color="000000"/>
              <w:right w:val="single" w:sz="2" w:space="0" w:color="000000"/>
            </w:tcBorders>
            <w:vAlign w:val="center"/>
          </w:tcPr>
          <w:p w14:paraId="79224210" w14:textId="77777777" w:rsidR="00912179" w:rsidRPr="00D83611" w:rsidRDefault="00912179" w:rsidP="000A0E60">
            <w:pPr>
              <w:pStyle w:val="TableParagraph"/>
              <w:spacing w:before="49"/>
              <w:ind w:right="2"/>
              <w:jc w:val="center"/>
              <w:rPr>
                <w:rFonts w:cs="宋体"/>
                <w:color w:val="000000" w:themeColor="text1"/>
              </w:rPr>
            </w:pPr>
            <w:r w:rsidRPr="00D83611">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14:paraId="324D6230"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5DBCA75F"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296DE2D8"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77A4518E"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75D9B3A9"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3BCE5CFF"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76D26D30"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01B3C061"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r>
      <w:tr w:rsidR="00912179" w:rsidRPr="00D83611" w14:paraId="0E4661BC" w14:textId="77777777" w:rsidTr="000A0E60">
        <w:trPr>
          <w:trHeight w:val="397"/>
        </w:trPr>
        <w:tc>
          <w:tcPr>
            <w:tcW w:w="481" w:type="dxa"/>
            <w:vMerge/>
            <w:tcBorders>
              <w:left w:val="single" w:sz="2" w:space="0" w:color="000000"/>
              <w:right w:val="single" w:sz="2" w:space="0" w:color="000000"/>
            </w:tcBorders>
            <w:vAlign w:val="center"/>
          </w:tcPr>
          <w:p w14:paraId="494CD05D"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22E24FD0"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小气候</w:t>
            </w:r>
          </w:p>
        </w:tc>
        <w:tc>
          <w:tcPr>
            <w:tcW w:w="762" w:type="dxa"/>
            <w:tcBorders>
              <w:top w:val="single" w:sz="2" w:space="0" w:color="000000"/>
              <w:left w:val="single" w:sz="2" w:space="0" w:color="000000"/>
              <w:bottom w:val="single" w:sz="2" w:space="0" w:color="000000"/>
              <w:right w:val="single" w:sz="2" w:space="0" w:color="000000"/>
            </w:tcBorders>
            <w:vAlign w:val="center"/>
          </w:tcPr>
          <w:p w14:paraId="5F1C91BD"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14:paraId="660FDBD2"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0970F12B"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4CE0A4FC"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61263162"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114174A4"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17246A9B"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6B1A8A88"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74417585"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r>
      <w:tr w:rsidR="00912179" w:rsidRPr="00D83611" w14:paraId="3C1E6F81" w14:textId="77777777" w:rsidTr="000A0E60">
        <w:trPr>
          <w:trHeight w:val="397"/>
        </w:trPr>
        <w:tc>
          <w:tcPr>
            <w:tcW w:w="481" w:type="dxa"/>
            <w:vMerge/>
            <w:tcBorders>
              <w:left w:val="single" w:sz="2" w:space="0" w:color="000000"/>
              <w:right w:val="single" w:sz="2" w:space="0" w:color="000000"/>
            </w:tcBorders>
            <w:vAlign w:val="center"/>
          </w:tcPr>
          <w:p w14:paraId="3D202ADC"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1619114B" w14:textId="77777777" w:rsidR="00912179" w:rsidRPr="00D83611" w:rsidRDefault="00912179" w:rsidP="000A0E60">
            <w:pPr>
              <w:pStyle w:val="TableParagraph"/>
              <w:spacing w:before="49"/>
              <w:ind w:right="2"/>
              <w:jc w:val="center"/>
              <w:rPr>
                <w:rFonts w:cs="宋体"/>
                <w:color w:val="000000" w:themeColor="text1"/>
              </w:rPr>
            </w:pPr>
            <w:r w:rsidRPr="00D83611">
              <w:rPr>
                <w:rFonts w:cs="宋体"/>
                <w:color w:val="000000" w:themeColor="text1"/>
              </w:rPr>
              <w:t>空气质量</w:t>
            </w:r>
          </w:p>
        </w:tc>
        <w:tc>
          <w:tcPr>
            <w:tcW w:w="762" w:type="dxa"/>
            <w:tcBorders>
              <w:top w:val="single" w:sz="2" w:space="0" w:color="000000"/>
              <w:left w:val="single" w:sz="2" w:space="0" w:color="000000"/>
              <w:bottom w:val="single" w:sz="2" w:space="0" w:color="000000"/>
              <w:right w:val="single" w:sz="2" w:space="0" w:color="000000"/>
            </w:tcBorders>
            <w:vAlign w:val="center"/>
          </w:tcPr>
          <w:p w14:paraId="5AB915C7" w14:textId="77777777" w:rsidR="00912179" w:rsidRPr="00D83611" w:rsidRDefault="00912179" w:rsidP="000A0E60">
            <w:pPr>
              <w:pStyle w:val="TableParagraph"/>
              <w:spacing w:before="49"/>
              <w:ind w:right="2"/>
              <w:jc w:val="center"/>
              <w:rPr>
                <w:rFonts w:cs="宋体"/>
                <w:color w:val="000000" w:themeColor="text1"/>
              </w:rPr>
            </w:pPr>
            <w:r w:rsidRPr="00D83611">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14:paraId="09856197"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〇</w:t>
            </w:r>
          </w:p>
        </w:tc>
        <w:tc>
          <w:tcPr>
            <w:tcW w:w="731" w:type="dxa"/>
            <w:tcBorders>
              <w:top w:val="single" w:sz="2" w:space="0" w:color="000000"/>
              <w:left w:val="single" w:sz="2" w:space="0" w:color="000000"/>
              <w:bottom w:val="single" w:sz="2" w:space="0" w:color="000000"/>
              <w:right w:val="single" w:sz="2" w:space="0" w:color="000000"/>
            </w:tcBorders>
            <w:vAlign w:val="center"/>
          </w:tcPr>
          <w:p w14:paraId="5CFD9FB7"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08E522B9"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5971D49E"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7EF6A130"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5692AEF0"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544E1ACF"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53674712"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r>
      <w:tr w:rsidR="00912179" w:rsidRPr="00D83611" w14:paraId="619B9E93" w14:textId="77777777" w:rsidTr="000A0E60">
        <w:trPr>
          <w:trHeight w:val="397"/>
        </w:trPr>
        <w:tc>
          <w:tcPr>
            <w:tcW w:w="481" w:type="dxa"/>
            <w:vMerge/>
            <w:tcBorders>
              <w:left w:val="single" w:sz="2" w:space="0" w:color="000000"/>
              <w:right w:val="single" w:sz="2" w:space="0" w:color="000000"/>
            </w:tcBorders>
            <w:vAlign w:val="center"/>
          </w:tcPr>
          <w:p w14:paraId="76A88C44"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3B19F5D4"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地表水文</w:t>
            </w:r>
          </w:p>
        </w:tc>
        <w:tc>
          <w:tcPr>
            <w:tcW w:w="762" w:type="dxa"/>
            <w:tcBorders>
              <w:top w:val="single" w:sz="2" w:space="0" w:color="000000"/>
              <w:left w:val="single" w:sz="2" w:space="0" w:color="000000"/>
              <w:bottom w:val="single" w:sz="2" w:space="0" w:color="000000"/>
              <w:right w:val="single" w:sz="2" w:space="0" w:color="000000"/>
            </w:tcBorders>
            <w:vAlign w:val="center"/>
          </w:tcPr>
          <w:p w14:paraId="6DF899DC"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14:paraId="75337093"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5172A7B8"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36992279"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2BCC53A0"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58B0E888"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15D58738"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3BB132B4"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17F3088C"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r>
      <w:tr w:rsidR="00912179" w:rsidRPr="00D83611" w14:paraId="4118CEDE" w14:textId="77777777" w:rsidTr="000A0E60">
        <w:trPr>
          <w:trHeight w:val="397"/>
        </w:trPr>
        <w:tc>
          <w:tcPr>
            <w:tcW w:w="481" w:type="dxa"/>
            <w:vMerge/>
            <w:tcBorders>
              <w:left w:val="single" w:sz="2" w:space="0" w:color="000000"/>
              <w:right w:val="single" w:sz="2" w:space="0" w:color="000000"/>
            </w:tcBorders>
            <w:vAlign w:val="center"/>
          </w:tcPr>
          <w:p w14:paraId="2A1F64B1"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11669460" w14:textId="77777777" w:rsidR="00912179" w:rsidRPr="00D83611" w:rsidRDefault="00912179" w:rsidP="000A0E60">
            <w:pPr>
              <w:pStyle w:val="TableParagraph"/>
              <w:spacing w:before="49"/>
              <w:ind w:right="2"/>
              <w:jc w:val="center"/>
              <w:rPr>
                <w:rFonts w:cs="宋体"/>
                <w:color w:val="000000" w:themeColor="text1"/>
              </w:rPr>
            </w:pPr>
            <w:r w:rsidRPr="00D83611">
              <w:rPr>
                <w:rFonts w:cs="宋体"/>
                <w:color w:val="000000" w:themeColor="text1"/>
              </w:rPr>
              <w:t>地表水质</w:t>
            </w:r>
          </w:p>
        </w:tc>
        <w:tc>
          <w:tcPr>
            <w:tcW w:w="762" w:type="dxa"/>
            <w:tcBorders>
              <w:top w:val="single" w:sz="2" w:space="0" w:color="000000"/>
              <w:left w:val="single" w:sz="2" w:space="0" w:color="000000"/>
              <w:bottom w:val="single" w:sz="2" w:space="0" w:color="000000"/>
              <w:right w:val="single" w:sz="2" w:space="0" w:color="000000"/>
            </w:tcBorders>
            <w:vAlign w:val="center"/>
          </w:tcPr>
          <w:p w14:paraId="2756D196" w14:textId="77777777" w:rsidR="00912179" w:rsidRPr="00D83611" w:rsidRDefault="00912179" w:rsidP="000A0E60">
            <w:pPr>
              <w:pStyle w:val="TableParagraph"/>
              <w:spacing w:before="49"/>
              <w:ind w:right="2"/>
              <w:jc w:val="center"/>
              <w:rPr>
                <w:rFonts w:cs="宋体"/>
                <w:color w:val="000000" w:themeColor="text1"/>
              </w:rPr>
            </w:pPr>
            <w:r w:rsidRPr="00D83611">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14:paraId="48B32F80"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1D320A55"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23C327A3"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〇</w:t>
            </w:r>
          </w:p>
        </w:tc>
        <w:tc>
          <w:tcPr>
            <w:tcW w:w="731" w:type="dxa"/>
            <w:tcBorders>
              <w:top w:val="single" w:sz="2" w:space="0" w:color="000000"/>
              <w:left w:val="single" w:sz="2" w:space="0" w:color="000000"/>
              <w:bottom w:val="single" w:sz="2" w:space="0" w:color="000000"/>
              <w:right w:val="single" w:sz="2" w:space="0" w:color="000000"/>
            </w:tcBorders>
            <w:vAlign w:val="center"/>
          </w:tcPr>
          <w:p w14:paraId="10D45A01"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〇</w:t>
            </w:r>
          </w:p>
        </w:tc>
        <w:tc>
          <w:tcPr>
            <w:tcW w:w="727" w:type="dxa"/>
            <w:tcBorders>
              <w:top w:val="single" w:sz="2" w:space="0" w:color="000000"/>
              <w:left w:val="single" w:sz="2" w:space="0" w:color="000000"/>
              <w:bottom w:val="single" w:sz="2" w:space="0" w:color="000000"/>
              <w:right w:val="single" w:sz="2" w:space="0" w:color="000000"/>
            </w:tcBorders>
            <w:vAlign w:val="center"/>
          </w:tcPr>
          <w:p w14:paraId="3D8D9E46"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7CFDA8F6"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2A47D4CA"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20BB00C2"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r>
      <w:tr w:rsidR="00912179" w:rsidRPr="00D83611" w14:paraId="4C0E225E" w14:textId="77777777" w:rsidTr="000A0E60">
        <w:trPr>
          <w:trHeight w:val="397"/>
        </w:trPr>
        <w:tc>
          <w:tcPr>
            <w:tcW w:w="481" w:type="dxa"/>
            <w:vMerge/>
            <w:tcBorders>
              <w:left w:val="single" w:sz="2" w:space="0" w:color="000000"/>
              <w:right w:val="single" w:sz="2" w:space="0" w:color="000000"/>
            </w:tcBorders>
            <w:vAlign w:val="center"/>
          </w:tcPr>
          <w:p w14:paraId="6FC503EC"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74345670"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地下水文</w:t>
            </w:r>
          </w:p>
        </w:tc>
        <w:tc>
          <w:tcPr>
            <w:tcW w:w="762" w:type="dxa"/>
            <w:tcBorders>
              <w:top w:val="single" w:sz="2" w:space="0" w:color="000000"/>
              <w:left w:val="single" w:sz="2" w:space="0" w:color="000000"/>
              <w:bottom w:val="single" w:sz="2" w:space="0" w:color="000000"/>
              <w:right w:val="single" w:sz="2" w:space="0" w:color="000000"/>
            </w:tcBorders>
            <w:vAlign w:val="center"/>
          </w:tcPr>
          <w:p w14:paraId="16E5017F"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14:paraId="6A7733E2"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7A0E61A1"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14C45959"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4BA4688C"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7D4BAC0E"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5B149630"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3FD28814"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0ABB3C8A"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r>
      <w:tr w:rsidR="00912179" w:rsidRPr="00D83611" w14:paraId="1B528466" w14:textId="77777777" w:rsidTr="000A0E60">
        <w:trPr>
          <w:trHeight w:val="397"/>
        </w:trPr>
        <w:tc>
          <w:tcPr>
            <w:tcW w:w="481" w:type="dxa"/>
            <w:vMerge/>
            <w:tcBorders>
              <w:left w:val="single" w:sz="2" w:space="0" w:color="000000"/>
              <w:right w:val="single" w:sz="2" w:space="0" w:color="000000"/>
            </w:tcBorders>
            <w:vAlign w:val="center"/>
          </w:tcPr>
          <w:p w14:paraId="55495EBE"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7AC47CC1" w14:textId="77777777" w:rsidR="00912179" w:rsidRPr="00D83611" w:rsidRDefault="00912179" w:rsidP="000A0E60">
            <w:pPr>
              <w:pStyle w:val="TableParagraph"/>
              <w:spacing w:before="49"/>
              <w:ind w:right="2"/>
              <w:jc w:val="center"/>
              <w:rPr>
                <w:rFonts w:cs="宋体"/>
                <w:color w:val="000000" w:themeColor="text1"/>
              </w:rPr>
            </w:pPr>
            <w:r w:rsidRPr="00D83611">
              <w:rPr>
                <w:rFonts w:cs="宋体"/>
                <w:color w:val="000000" w:themeColor="text1"/>
              </w:rPr>
              <w:t>地下水质</w:t>
            </w:r>
          </w:p>
        </w:tc>
        <w:tc>
          <w:tcPr>
            <w:tcW w:w="762" w:type="dxa"/>
            <w:tcBorders>
              <w:top w:val="single" w:sz="2" w:space="0" w:color="000000"/>
              <w:left w:val="single" w:sz="2" w:space="0" w:color="000000"/>
              <w:bottom w:val="single" w:sz="2" w:space="0" w:color="000000"/>
              <w:right w:val="single" w:sz="2" w:space="0" w:color="000000"/>
            </w:tcBorders>
            <w:vAlign w:val="center"/>
          </w:tcPr>
          <w:p w14:paraId="5EF3013B" w14:textId="77777777" w:rsidR="00912179" w:rsidRPr="00D83611" w:rsidRDefault="00912179" w:rsidP="000A0E60">
            <w:pPr>
              <w:pStyle w:val="TableParagraph"/>
              <w:spacing w:before="49"/>
              <w:ind w:right="2"/>
              <w:jc w:val="center"/>
              <w:rPr>
                <w:rFonts w:cs="宋体"/>
                <w:color w:val="000000" w:themeColor="text1"/>
              </w:rPr>
            </w:pPr>
            <w:r w:rsidRPr="00D83611">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14:paraId="2B831DDC"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601D4A33"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5EB47917"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4C965D24"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3F801C99"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30D5F05A"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1A726D36"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32D47328"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r>
      <w:tr w:rsidR="00912179" w:rsidRPr="00D83611" w14:paraId="2E5F175C" w14:textId="77777777" w:rsidTr="000A0E60">
        <w:trPr>
          <w:trHeight w:val="397"/>
        </w:trPr>
        <w:tc>
          <w:tcPr>
            <w:tcW w:w="481" w:type="dxa"/>
            <w:vMerge/>
            <w:tcBorders>
              <w:left w:val="single" w:sz="2" w:space="0" w:color="000000"/>
              <w:right w:val="single" w:sz="2" w:space="0" w:color="000000"/>
            </w:tcBorders>
            <w:vAlign w:val="center"/>
          </w:tcPr>
          <w:p w14:paraId="47ADFFBE"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7938E8D2" w14:textId="77777777" w:rsidR="00912179" w:rsidRPr="00D83611" w:rsidRDefault="00912179" w:rsidP="000A0E60">
            <w:pPr>
              <w:pStyle w:val="TableParagraph"/>
              <w:spacing w:before="46"/>
              <w:ind w:right="1"/>
              <w:jc w:val="center"/>
              <w:rPr>
                <w:rFonts w:cs="宋体"/>
                <w:color w:val="000000" w:themeColor="text1"/>
              </w:rPr>
            </w:pPr>
            <w:r w:rsidRPr="00D83611">
              <w:rPr>
                <w:rFonts w:cs="宋体"/>
                <w:color w:val="000000" w:themeColor="text1"/>
              </w:rPr>
              <w:t>植被</w:t>
            </w:r>
          </w:p>
        </w:tc>
        <w:tc>
          <w:tcPr>
            <w:tcW w:w="762" w:type="dxa"/>
            <w:tcBorders>
              <w:top w:val="single" w:sz="2" w:space="0" w:color="000000"/>
              <w:left w:val="single" w:sz="2" w:space="0" w:color="000000"/>
              <w:bottom w:val="single" w:sz="2" w:space="0" w:color="000000"/>
              <w:right w:val="single" w:sz="2" w:space="0" w:color="000000"/>
            </w:tcBorders>
            <w:vAlign w:val="center"/>
          </w:tcPr>
          <w:p w14:paraId="1748C776" w14:textId="77777777" w:rsidR="00912179" w:rsidRPr="00D83611" w:rsidRDefault="00912179" w:rsidP="000A0E60">
            <w:pPr>
              <w:pStyle w:val="TableParagraph"/>
              <w:spacing w:before="46"/>
              <w:ind w:right="2"/>
              <w:jc w:val="center"/>
              <w:rPr>
                <w:rFonts w:cs="宋体"/>
                <w:color w:val="000000" w:themeColor="text1"/>
              </w:rPr>
            </w:pPr>
            <w:r w:rsidRPr="00D83611">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14:paraId="5E18C76B" w14:textId="77777777" w:rsidR="00912179" w:rsidRPr="00D83611" w:rsidRDefault="00912179" w:rsidP="000A0E60">
            <w:pPr>
              <w:pStyle w:val="TableParagraph"/>
              <w:spacing w:before="46"/>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77A72DA2" w14:textId="77777777" w:rsidR="00912179" w:rsidRPr="00D83611" w:rsidRDefault="00912179" w:rsidP="000A0E60">
            <w:pPr>
              <w:pStyle w:val="TableParagraph"/>
              <w:spacing w:before="46"/>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638E90EB" w14:textId="77777777" w:rsidR="00912179" w:rsidRPr="00D83611" w:rsidRDefault="00912179" w:rsidP="000A0E60">
            <w:pPr>
              <w:pStyle w:val="TableParagraph"/>
              <w:spacing w:before="46"/>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6F5A64F4" w14:textId="77777777" w:rsidR="00912179" w:rsidRPr="00D83611" w:rsidRDefault="00912179" w:rsidP="000A0E60">
            <w:pPr>
              <w:pStyle w:val="TableParagraph"/>
              <w:spacing w:before="46"/>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79DFDFD2" w14:textId="77777777" w:rsidR="00912179" w:rsidRPr="00D83611" w:rsidRDefault="00912179" w:rsidP="000A0E60">
            <w:pPr>
              <w:pStyle w:val="TableParagraph"/>
              <w:spacing w:before="46"/>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1C9A6CCF" w14:textId="77777777" w:rsidR="00912179" w:rsidRPr="00D83611" w:rsidRDefault="00912179" w:rsidP="000A0E60">
            <w:pPr>
              <w:pStyle w:val="TableParagraph"/>
              <w:spacing w:before="46"/>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6B4CFBDE" w14:textId="77777777" w:rsidR="00912179" w:rsidRPr="00D83611" w:rsidRDefault="00912179" w:rsidP="000A0E60">
            <w:pPr>
              <w:pStyle w:val="TableParagraph"/>
              <w:spacing w:before="46"/>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0367561C" w14:textId="77777777" w:rsidR="00912179" w:rsidRPr="00D83611" w:rsidRDefault="00912179" w:rsidP="000A0E60">
            <w:pPr>
              <w:pStyle w:val="TableParagraph"/>
              <w:spacing w:before="46"/>
              <w:ind w:left="7"/>
              <w:jc w:val="center"/>
              <w:rPr>
                <w:rFonts w:cs="宋体"/>
                <w:color w:val="000000" w:themeColor="text1"/>
              </w:rPr>
            </w:pPr>
            <w:r w:rsidRPr="00D83611">
              <w:rPr>
                <w:rFonts w:cs="宋体"/>
                <w:color w:val="000000" w:themeColor="text1"/>
              </w:rPr>
              <w:t>—</w:t>
            </w:r>
          </w:p>
        </w:tc>
      </w:tr>
      <w:tr w:rsidR="00912179" w:rsidRPr="00D83611" w14:paraId="467DCAB8" w14:textId="77777777" w:rsidTr="000A0E60">
        <w:trPr>
          <w:trHeight w:val="397"/>
        </w:trPr>
        <w:tc>
          <w:tcPr>
            <w:tcW w:w="481" w:type="dxa"/>
            <w:vMerge/>
            <w:tcBorders>
              <w:left w:val="single" w:sz="2" w:space="0" w:color="000000"/>
              <w:right w:val="single" w:sz="2" w:space="0" w:color="000000"/>
            </w:tcBorders>
            <w:vAlign w:val="center"/>
          </w:tcPr>
          <w:p w14:paraId="110FFE30"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2D974224" w14:textId="77777777" w:rsidR="00912179" w:rsidRPr="00D83611" w:rsidRDefault="00912179" w:rsidP="000A0E60">
            <w:pPr>
              <w:pStyle w:val="TableParagraph"/>
              <w:spacing w:before="49"/>
              <w:ind w:right="1"/>
              <w:jc w:val="center"/>
              <w:rPr>
                <w:rFonts w:cs="宋体"/>
                <w:color w:val="000000" w:themeColor="text1"/>
              </w:rPr>
            </w:pPr>
            <w:r w:rsidRPr="00D83611">
              <w:rPr>
                <w:rFonts w:cs="宋体"/>
                <w:color w:val="000000" w:themeColor="text1"/>
              </w:rPr>
              <w:t>土壤</w:t>
            </w:r>
          </w:p>
        </w:tc>
        <w:tc>
          <w:tcPr>
            <w:tcW w:w="762" w:type="dxa"/>
            <w:tcBorders>
              <w:top w:val="single" w:sz="2" w:space="0" w:color="000000"/>
              <w:left w:val="single" w:sz="2" w:space="0" w:color="000000"/>
              <w:bottom w:val="single" w:sz="2" w:space="0" w:color="000000"/>
              <w:right w:val="single" w:sz="2" w:space="0" w:color="000000"/>
            </w:tcBorders>
            <w:vAlign w:val="center"/>
          </w:tcPr>
          <w:p w14:paraId="1ED13C97" w14:textId="77777777" w:rsidR="00912179" w:rsidRPr="00D83611" w:rsidRDefault="00912179" w:rsidP="000A0E60">
            <w:pPr>
              <w:pStyle w:val="TableParagraph"/>
              <w:spacing w:before="49"/>
              <w:ind w:right="2"/>
              <w:jc w:val="center"/>
              <w:rPr>
                <w:rFonts w:cs="宋体"/>
                <w:color w:val="000000" w:themeColor="text1"/>
              </w:rPr>
            </w:pPr>
            <w:r w:rsidRPr="00D83611">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14:paraId="5C0E3AB4"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28EF0108"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74074A1F"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56B38CA2"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412708FB"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11904EC4"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682A76EA"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4020D450"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r>
      <w:tr w:rsidR="00912179" w:rsidRPr="00D83611" w14:paraId="1B921B27" w14:textId="77777777" w:rsidTr="000A0E60">
        <w:trPr>
          <w:trHeight w:val="397"/>
        </w:trPr>
        <w:tc>
          <w:tcPr>
            <w:tcW w:w="481" w:type="dxa"/>
            <w:vMerge/>
            <w:tcBorders>
              <w:left w:val="single" w:sz="2" w:space="0" w:color="000000"/>
              <w:right w:val="single" w:sz="2" w:space="0" w:color="000000"/>
            </w:tcBorders>
            <w:vAlign w:val="center"/>
          </w:tcPr>
          <w:p w14:paraId="62D6BD86"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63319EDC"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水土流失</w:t>
            </w:r>
          </w:p>
        </w:tc>
        <w:tc>
          <w:tcPr>
            <w:tcW w:w="762" w:type="dxa"/>
            <w:tcBorders>
              <w:top w:val="single" w:sz="2" w:space="0" w:color="000000"/>
              <w:left w:val="single" w:sz="2" w:space="0" w:color="000000"/>
              <w:bottom w:val="single" w:sz="2" w:space="0" w:color="000000"/>
              <w:right w:val="single" w:sz="2" w:space="0" w:color="000000"/>
            </w:tcBorders>
            <w:vAlign w:val="center"/>
          </w:tcPr>
          <w:p w14:paraId="01A84E52"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14:paraId="30D13E96"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665ACD11"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447A02F1"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〇</w:t>
            </w:r>
          </w:p>
        </w:tc>
        <w:tc>
          <w:tcPr>
            <w:tcW w:w="731" w:type="dxa"/>
            <w:tcBorders>
              <w:top w:val="single" w:sz="2" w:space="0" w:color="000000"/>
              <w:left w:val="single" w:sz="2" w:space="0" w:color="000000"/>
              <w:bottom w:val="single" w:sz="2" w:space="0" w:color="000000"/>
              <w:right w:val="single" w:sz="2" w:space="0" w:color="000000"/>
            </w:tcBorders>
            <w:vAlign w:val="center"/>
          </w:tcPr>
          <w:p w14:paraId="17CFC027"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180B6187"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〇</w:t>
            </w:r>
          </w:p>
        </w:tc>
        <w:tc>
          <w:tcPr>
            <w:tcW w:w="740" w:type="dxa"/>
            <w:tcBorders>
              <w:top w:val="single" w:sz="2" w:space="0" w:color="000000"/>
              <w:left w:val="single" w:sz="2" w:space="0" w:color="000000"/>
              <w:bottom w:val="single" w:sz="2" w:space="0" w:color="000000"/>
              <w:right w:val="single" w:sz="2" w:space="0" w:color="000000"/>
            </w:tcBorders>
            <w:vAlign w:val="center"/>
          </w:tcPr>
          <w:p w14:paraId="07A924DB"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7EF78A7F"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79891907"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r>
      <w:tr w:rsidR="00912179" w:rsidRPr="00D83611" w14:paraId="22B57AA8" w14:textId="77777777" w:rsidTr="000A0E60">
        <w:trPr>
          <w:trHeight w:val="397"/>
        </w:trPr>
        <w:tc>
          <w:tcPr>
            <w:tcW w:w="481" w:type="dxa"/>
            <w:vMerge/>
            <w:tcBorders>
              <w:left w:val="single" w:sz="2" w:space="0" w:color="000000"/>
              <w:bottom w:val="single" w:sz="2" w:space="0" w:color="000000"/>
              <w:right w:val="single" w:sz="2" w:space="0" w:color="000000"/>
            </w:tcBorders>
            <w:vAlign w:val="center"/>
          </w:tcPr>
          <w:p w14:paraId="4F287983"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5ECA8854"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声环境</w:t>
            </w:r>
          </w:p>
        </w:tc>
        <w:tc>
          <w:tcPr>
            <w:tcW w:w="762" w:type="dxa"/>
            <w:tcBorders>
              <w:top w:val="single" w:sz="2" w:space="0" w:color="000000"/>
              <w:left w:val="single" w:sz="2" w:space="0" w:color="000000"/>
              <w:bottom w:val="single" w:sz="2" w:space="0" w:color="000000"/>
              <w:right w:val="single" w:sz="2" w:space="0" w:color="000000"/>
            </w:tcBorders>
            <w:vAlign w:val="center"/>
          </w:tcPr>
          <w:p w14:paraId="1ADCF461" w14:textId="77777777" w:rsidR="00912179" w:rsidRPr="00D83611" w:rsidRDefault="00912179" w:rsidP="000A0E60">
            <w:pPr>
              <w:pStyle w:val="TableParagraph"/>
              <w:spacing w:before="49"/>
              <w:ind w:right="2"/>
              <w:jc w:val="center"/>
              <w:rPr>
                <w:rFonts w:cs="宋体"/>
                <w:color w:val="000000" w:themeColor="text1"/>
              </w:rPr>
            </w:pPr>
            <w:r w:rsidRPr="00D83611">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14:paraId="2997FC5D"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46B94E6E"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4E02B936"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598831FE"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58F2D442"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76C5D2E5"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1E38A31D"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〇</w:t>
            </w:r>
          </w:p>
        </w:tc>
        <w:tc>
          <w:tcPr>
            <w:tcW w:w="705" w:type="dxa"/>
            <w:tcBorders>
              <w:top w:val="single" w:sz="2" w:space="0" w:color="000000"/>
              <w:left w:val="single" w:sz="2" w:space="0" w:color="000000"/>
              <w:bottom w:val="single" w:sz="2" w:space="0" w:color="000000"/>
              <w:right w:val="single" w:sz="2" w:space="0" w:color="000000"/>
            </w:tcBorders>
            <w:vAlign w:val="center"/>
          </w:tcPr>
          <w:p w14:paraId="7DD65630"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〇</w:t>
            </w:r>
          </w:p>
        </w:tc>
      </w:tr>
      <w:tr w:rsidR="00912179" w:rsidRPr="00D83611" w14:paraId="06787240" w14:textId="77777777" w:rsidTr="000A0E60">
        <w:trPr>
          <w:trHeight w:val="397"/>
        </w:trPr>
        <w:tc>
          <w:tcPr>
            <w:tcW w:w="481" w:type="dxa"/>
            <w:vMerge w:val="restart"/>
            <w:tcBorders>
              <w:top w:val="single" w:sz="2" w:space="0" w:color="000000"/>
              <w:left w:val="single" w:sz="2" w:space="0" w:color="000000"/>
              <w:right w:val="single" w:sz="2" w:space="0" w:color="000000"/>
            </w:tcBorders>
            <w:vAlign w:val="center"/>
          </w:tcPr>
          <w:p w14:paraId="272F4564" w14:textId="77777777" w:rsidR="00912179" w:rsidRPr="00D83611" w:rsidRDefault="00912179" w:rsidP="000A0E60">
            <w:pPr>
              <w:pStyle w:val="TableParagraph"/>
              <w:spacing w:before="61" w:line="326" w:lineRule="auto"/>
              <w:ind w:left="160" w:right="167"/>
              <w:jc w:val="center"/>
              <w:rPr>
                <w:rFonts w:cs="宋体"/>
                <w:color w:val="000000" w:themeColor="text1"/>
              </w:rPr>
            </w:pPr>
            <w:r w:rsidRPr="00D83611">
              <w:rPr>
                <w:rFonts w:cs="宋体"/>
                <w:color w:val="000000" w:themeColor="text1"/>
              </w:rPr>
              <w:t>社会经济</w:t>
            </w:r>
          </w:p>
        </w:tc>
        <w:tc>
          <w:tcPr>
            <w:tcW w:w="1251" w:type="dxa"/>
            <w:tcBorders>
              <w:top w:val="single" w:sz="2" w:space="0" w:color="000000"/>
              <w:left w:val="single" w:sz="2" w:space="0" w:color="000000"/>
              <w:bottom w:val="single" w:sz="2" w:space="0" w:color="000000"/>
              <w:right w:val="single" w:sz="2" w:space="0" w:color="000000"/>
            </w:tcBorders>
            <w:vAlign w:val="center"/>
          </w:tcPr>
          <w:p w14:paraId="5B85D64F"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交通运输</w:t>
            </w:r>
          </w:p>
        </w:tc>
        <w:tc>
          <w:tcPr>
            <w:tcW w:w="762" w:type="dxa"/>
            <w:tcBorders>
              <w:top w:val="single" w:sz="2" w:space="0" w:color="000000"/>
              <w:left w:val="single" w:sz="2" w:space="0" w:color="000000"/>
              <w:bottom w:val="single" w:sz="2" w:space="0" w:color="000000"/>
              <w:right w:val="single" w:sz="2" w:space="0" w:color="000000"/>
            </w:tcBorders>
            <w:vAlign w:val="center"/>
          </w:tcPr>
          <w:p w14:paraId="387B6B64"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14:paraId="71D3BB3C"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62C2D9D1"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682B0BDA"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56729DBC"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061A1296"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3147BD70"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〇</w:t>
            </w:r>
          </w:p>
        </w:tc>
        <w:tc>
          <w:tcPr>
            <w:tcW w:w="728" w:type="dxa"/>
            <w:tcBorders>
              <w:top w:val="single" w:sz="2" w:space="0" w:color="000000"/>
              <w:left w:val="single" w:sz="2" w:space="0" w:color="000000"/>
              <w:bottom w:val="single" w:sz="2" w:space="0" w:color="000000"/>
              <w:right w:val="single" w:sz="2" w:space="0" w:color="000000"/>
            </w:tcBorders>
            <w:vAlign w:val="center"/>
          </w:tcPr>
          <w:p w14:paraId="283B4D54"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0612489D"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r>
      <w:tr w:rsidR="00912179" w:rsidRPr="00D83611" w14:paraId="42EB4221" w14:textId="77777777" w:rsidTr="000A0E60">
        <w:trPr>
          <w:trHeight w:val="397"/>
        </w:trPr>
        <w:tc>
          <w:tcPr>
            <w:tcW w:w="481" w:type="dxa"/>
            <w:vMerge/>
            <w:tcBorders>
              <w:left w:val="single" w:sz="2" w:space="0" w:color="000000"/>
              <w:right w:val="single" w:sz="2" w:space="0" w:color="000000"/>
            </w:tcBorders>
            <w:vAlign w:val="center"/>
          </w:tcPr>
          <w:p w14:paraId="55C3B21A"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4F9479C5" w14:textId="77777777" w:rsidR="00912179" w:rsidRPr="00D83611" w:rsidRDefault="00912179" w:rsidP="000A0E60">
            <w:pPr>
              <w:pStyle w:val="TableParagraph"/>
              <w:spacing w:before="49"/>
              <w:ind w:right="2"/>
              <w:jc w:val="center"/>
              <w:rPr>
                <w:rFonts w:cs="宋体"/>
                <w:color w:val="000000" w:themeColor="text1"/>
              </w:rPr>
            </w:pPr>
            <w:r w:rsidRPr="00D83611">
              <w:rPr>
                <w:rFonts w:cs="宋体"/>
                <w:color w:val="000000" w:themeColor="text1"/>
              </w:rPr>
              <w:t>区域经济</w:t>
            </w:r>
          </w:p>
        </w:tc>
        <w:tc>
          <w:tcPr>
            <w:tcW w:w="762" w:type="dxa"/>
            <w:tcBorders>
              <w:top w:val="single" w:sz="2" w:space="0" w:color="000000"/>
              <w:left w:val="single" w:sz="2" w:space="0" w:color="000000"/>
              <w:bottom w:val="single" w:sz="2" w:space="0" w:color="000000"/>
              <w:right w:val="single" w:sz="2" w:space="0" w:color="000000"/>
            </w:tcBorders>
            <w:vAlign w:val="center"/>
          </w:tcPr>
          <w:p w14:paraId="0E104ABE" w14:textId="77777777" w:rsidR="00912179" w:rsidRPr="00D83611" w:rsidRDefault="00912179" w:rsidP="000A0E60">
            <w:pPr>
              <w:pStyle w:val="TableParagraph"/>
              <w:spacing w:before="49"/>
              <w:ind w:left="223"/>
              <w:jc w:val="center"/>
              <w:rPr>
                <w:rFonts w:cs="宋体"/>
                <w:color w:val="000000" w:themeColor="text1"/>
              </w:rPr>
            </w:pPr>
            <w:r w:rsidRPr="00D83611">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14:paraId="22101C23"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5F143EA2"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26B3B77A"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57928901"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2B9EC25B" w14:textId="77777777" w:rsidR="00912179" w:rsidRPr="00D83611" w:rsidRDefault="00912179" w:rsidP="000A0E60">
            <w:pPr>
              <w:pStyle w:val="TableParagraph"/>
              <w:spacing w:before="49"/>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0492F27B" w14:textId="77777777" w:rsidR="00912179" w:rsidRPr="00D83611" w:rsidRDefault="00912179" w:rsidP="000A0E60">
            <w:pPr>
              <w:pStyle w:val="TableParagraph"/>
              <w:spacing w:before="49"/>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146D0EDC"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36DFCDE9" w14:textId="77777777" w:rsidR="00912179" w:rsidRPr="00D83611" w:rsidRDefault="00912179" w:rsidP="000A0E60">
            <w:pPr>
              <w:pStyle w:val="TableParagraph"/>
              <w:spacing w:before="49"/>
              <w:ind w:left="7"/>
              <w:jc w:val="center"/>
              <w:rPr>
                <w:rFonts w:cs="宋体"/>
                <w:color w:val="000000" w:themeColor="text1"/>
              </w:rPr>
            </w:pPr>
            <w:r w:rsidRPr="00D83611">
              <w:rPr>
                <w:rFonts w:cs="宋体"/>
                <w:color w:val="000000" w:themeColor="text1"/>
              </w:rPr>
              <w:t>—</w:t>
            </w:r>
          </w:p>
        </w:tc>
      </w:tr>
      <w:tr w:rsidR="00912179" w:rsidRPr="00D83611" w14:paraId="0F1817ED" w14:textId="77777777" w:rsidTr="000A0E60">
        <w:trPr>
          <w:trHeight w:val="397"/>
        </w:trPr>
        <w:tc>
          <w:tcPr>
            <w:tcW w:w="481" w:type="dxa"/>
            <w:vMerge/>
            <w:tcBorders>
              <w:left w:val="single" w:sz="2" w:space="0" w:color="000000"/>
              <w:right w:val="single" w:sz="2" w:space="0" w:color="000000"/>
            </w:tcBorders>
            <w:vAlign w:val="center"/>
          </w:tcPr>
          <w:p w14:paraId="5654C7B3"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0D7E0475"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人群健康</w:t>
            </w:r>
          </w:p>
        </w:tc>
        <w:tc>
          <w:tcPr>
            <w:tcW w:w="762" w:type="dxa"/>
            <w:tcBorders>
              <w:top w:val="single" w:sz="2" w:space="0" w:color="000000"/>
              <w:left w:val="single" w:sz="2" w:space="0" w:color="000000"/>
              <w:bottom w:val="single" w:sz="2" w:space="0" w:color="000000"/>
              <w:right w:val="single" w:sz="2" w:space="0" w:color="000000"/>
            </w:tcBorders>
            <w:vAlign w:val="center"/>
          </w:tcPr>
          <w:p w14:paraId="367DBB98" w14:textId="77777777" w:rsidR="00912179" w:rsidRPr="00D83611" w:rsidRDefault="00912179" w:rsidP="000A0E60">
            <w:pPr>
              <w:pStyle w:val="TableParagraph"/>
              <w:spacing w:before="45"/>
              <w:ind w:right="2"/>
              <w:jc w:val="center"/>
              <w:rPr>
                <w:rFonts w:cs="宋体"/>
                <w:color w:val="000000" w:themeColor="text1"/>
              </w:rPr>
            </w:pPr>
            <w:r w:rsidRPr="00D83611">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14:paraId="10928DD0"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61572500"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673352EE"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37015DD0"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4A78B6E0" w14:textId="77777777" w:rsidR="00912179" w:rsidRPr="00D83611" w:rsidRDefault="00912179" w:rsidP="000A0E60">
            <w:pPr>
              <w:pStyle w:val="TableParagraph"/>
              <w:spacing w:before="45"/>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140C7FB3" w14:textId="77777777" w:rsidR="00912179" w:rsidRPr="00D83611" w:rsidRDefault="00912179" w:rsidP="000A0E60">
            <w:pPr>
              <w:pStyle w:val="TableParagraph"/>
              <w:spacing w:before="45"/>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3E8BC514"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13145BF2" w14:textId="77777777" w:rsidR="00912179" w:rsidRPr="00D83611" w:rsidRDefault="00912179" w:rsidP="000A0E60">
            <w:pPr>
              <w:pStyle w:val="TableParagraph"/>
              <w:spacing w:before="45"/>
              <w:ind w:left="7"/>
              <w:jc w:val="center"/>
              <w:rPr>
                <w:rFonts w:cs="宋体"/>
                <w:color w:val="000000" w:themeColor="text1"/>
              </w:rPr>
            </w:pPr>
            <w:r w:rsidRPr="00D83611">
              <w:rPr>
                <w:rFonts w:cs="宋体"/>
                <w:color w:val="000000" w:themeColor="text1"/>
              </w:rPr>
              <w:t>—</w:t>
            </w:r>
          </w:p>
        </w:tc>
      </w:tr>
      <w:tr w:rsidR="00912179" w:rsidRPr="00D83611" w14:paraId="6831FB69" w14:textId="77777777" w:rsidTr="000A0E60">
        <w:trPr>
          <w:trHeight w:val="397"/>
        </w:trPr>
        <w:tc>
          <w:tcPr>
            <w:tcW w:w="481" w:type="dxa"/>
            <w:vMerge/>
            <w:tcBorders>
              <w:left w:val="single" w:sz="2" w:space="0" w:color="000000"/>
              <w:bottom w:val="single" w:sz="2" w:space="0" w:color="000000"/>
              <w:right w:val="single" w:sz="2" w:space="0" w:color="000000"/>
            </w:tcBorders>
            <w:vAlign w:val="center"/>
          </w:tcPr>
          <w:p w14:paraId="2A5A9DBD" w14:textId="77777777" w:rsidR="00912179" w:rsidRPr="00D83611" w:rsidRDefault="00912179" w:rsidP="000A0E60">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14:paraId="71622FCD" w14:textId="77777777" w:rsidR="00912179" w:rsidRPr="00D83611" w:rsidRDefault="00912179" w:rsidP="000A0E60">
            <w:pPr>
              <w:pStyle w:val="TableParagraph"/>
              <w:spacing w:before="50"/>
              <w:ind w:right="2"/>
              <w:jc w:val="center"/>
              <w:rPr>
                <w:rFonts w:cs="宋体"/>
                <w:color w:val="000000" w:themeColor="text1"/>
              </w:rPr>
            </w:pPr>
            <w:r w:rsidRPr="00D83611">
              <w:rPr>
                <w:rFonts w:cs="宋体"/>
                <w:color w:val="000000" w:themeColor="text1"/>
              </w:rPr>
              <w:t>环境风险</w:t>
            </w:r>
          </w:p>
        </w:tc>
        <w:tc>
          <w:tcPr>
            <w:tcW w:w="762" w:type="dxa"/>
            <w:tcBorders>
              <w:top w:val="single" w:sz="2" w:space="0" w:color="000000"/>
              <w:left w:val="single" w:sz="2" w:space="0" w:color="000000"/>
              <w:bottom w:val="single" w:sz="2" w:space="0" w:color="000000"/>
              <w:right w:val="single" w:sz="2" w:space="0" w:color="000000"/>
            </w:tcBorders>
            <w:vAlign w:val="center"/>
          </w:tcPr>
          <w:p w14:paraId="5ED0CB00" w14:textId="77777777" w:rsidR="00912179" w:rsidRPr="00D83611" w:rsidRDefault="00912179" w:rsidP="000A0E60">
            <w:pPr>
              <w:pStyle w:val="TableParagraph"/>
              <w:spacing w:before="50"/>
              <w:ind w:left="183"/>
              <w:jc w:val="center"/>
              <w:rPr>
                <w:rFonts w:cs="宋体"/>
                <w:color w:val="000000" w:themeColor="text1"/>
              </w:rPr>
            </w:pPr>
            <w:r w:rsidRPr="00D83611">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14:paraId="0B089ED6" w14:textId="77777777" w:rsidR="00912179" w:rsidRPr="00D83611" w:rsidRDefault="00912179" w:rsidP="000A0E60">
            <w:pPr>
              <w:pStyle w:val="TableParagraph"/>
              <w:spacing w:before="50"/>
              <w:ind w:left="7"/>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64C2376E" w14:textId="77777777" w:rsidR="00912179" w:rsidRPr="00D83611" w:rsidRDefault="00912179" w:rsidP="000A0E60">
            <w:pPr>
              <w:pStyle w:val="TableParagraph"/>
              <w:spacing w:before="50"/>
              <w:ind w:left="3"/>
              <w:jc w:val="center"/>
              <w:rPr>
                <w:rFonts w:cs="宋体"/>
                <w:color w:val="000000" w:themeColor="text1"/>
              </w:rPr>
            </w:pPr>
            <w:r w:rsidRPr="00D83611">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09D55FF0" w14:textId="77777777" w:rsidR="00912179" w:rsidRPr="00D83611" w:rsidRDefault="00912179" w:rsidP="000A0E60">
            <w:pPr>
              <w:pStyle w:val="TableParagraph"/>
              <w:spacing w:before="50"/>
              <w:jc w:val="center"/>
              <w:rPr>
                <w:rFonts w:cs="宋体"/>
                <w:color w:val="000000" w:themeColor="text1"/>
              </w:rPr>
            </w:pPr>
            <w:r w:rsidRPr="00D83611">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14:paraId="59CE4005" w14:textId="77777777" w:rsidR="00912179" w:rsidRPr="00D83611" w:rsidRDefault="00912179" w:rsidP="000A0E60">
            <w:pPr>
              <w:pStyle w:val="TableParagraph"/>
              <w:spacing w:before="50"/>
              <w:ind w:left="3"/>
              <w:jc w:val="center"/>
              <w:rPr>
                <w:rFonts w:cs="宋体"/>
                <w:color w:val="000000" w:themeColor="text1"/>
              </w:rPr>
            </w:pPr>
            <w:r w:rsidRPr="00D83611">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14:paraId="587AE4BE" w14:textId="77777777" w:rsidR="00912179" w:rsidRPr="00D83611" w:rsidRDefault="00912179" w:rsidP="000A0E60">
            <w:pPr>
              <w:pStyle w:val="TableParagraph"/>
              <w:spacing w:before="50"/>
              <w:jc w:val="center"/>
              <w:rPr>
                <w:rFonts w:cs="宋体"/>
                <w:color w:val="000000" w:themeColor="text1"/>
              </w:rPr>
            </w:pPr>
            <w:r w:rsidRPr="00D83611">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14:paraId="7DA6408F" w14:textId="77777777" w:rsidR="00912179" w:rsidRPr="00D83611" w:rsidRDefault="00912179" w:rsidP="000A0E60">
            <w:pPr>
              <w:pStyle w:val="TableParagraph"/>
              <w:spacing w:before="50"/>
              <w:ind w:left="3"/>
              <w:jc w:val="center"/>
              <w:rPr>
                <w:rFonts w:cs="宋体"/>
                <w:color w:val="000000" w:themeColor="text1"/>
              </w:rPr>
            </w:pPr>
            <w:r w:rsidRPr="00D83611">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14:paraId="6E07B199" w14:textId="77777777" w:rsidR="00912179" w:rsidRPr="00D83611" w:rsidRDefault="00912179" w:rsidP="000A0E60">
            <w:pPr>
              <w:pStyle w:val="TableParagraph"/>
              <w:spacing w:before="50"/>
              <w:ind w:left="7"/>
              <w:jc w:val="center"/>
              <w:rPr>
                <w:rFonts w:cs="宋体"/>
                <w:color w:val="000000" w:themeColor="text1"/>
              </w:rPr>
            </w:pPr>
            <w:r w:rsidRPr="00D83611">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14:paraId="383519F7" w14:textId="77777777" w:rsidR="00912179" w:rsidRPr="00D83611" w:rsidRDefault="00912179" w:rsidP="000A0E60">
            <w:pPr>
              <w:pStyle w:val="TableParagraph"/>
              <w:spacing w:before="50"/>
              <w:ind w:left="7"/>
              <w:jc w:val="center"/>
              <w:rPr>
                <w:rFonts w:cs="宋体"/>
                <w:color w:val="000000" w:themeColor="text1"/>
              </w:rPr>
            </w:pPr>
            <w:r w:rsidRPr="00D83611">
              <w:rPr>
                <w:rFonts w:cs="宋体"/>
                <w:color w:val="000000" w:themeColor="text1"/>
              </w:rPr>
              <w:t>—</w:t>
            </w:r>
          </w:p>
        </w:tc>
      </w:tr>
    </w:tbl>
    <w:p w14:paraId="6086CD73" w14:textId="77777777" w:rsidR="00912179" w:rsidRPr="00D83611" w:rsidRDefault="00912179" w:rsidP="00912179">
      <w:pPr>
        <w:tabs>
          <w:tab w:val="left" w:pos="2320"/>
          <w:tab w:val="left" w:pos="3761"/>
          <w:tab w:val="left" w:pos="5201"/>
        </w:tabs>
        <w:spacing w:beforeLines="50" w:before="156" w:line="360" w:lineRule="auto"/>
        <w:ind w:firstLineChars="200" w:firstLine="420"/>
        <w:rPr>
          <w:rFonts w:ascii="Times New Roman" w:eastAsia="宋体" w:cs="宋体"/>
          <w:color w:val="000000" w:themeColor="text1"/>
        </w:rPr>
      </w:pPr>
      <w:bookmarkStart w:id="118" w:name="_Toc23786"/>
      <w:bookmarkStart w:id="119" w:name="_Toc18895"/>
      <w:bookmarkStart w:id="120" w:name="_Toc10833"/>
      <w:r w:rsidRPr="00D83611">
        <w:rPr>
          <w:rFonts w:ascii="Times New Roman" w:eastAsia="宋体" w:cs="宋体"/>
          <w:color w:val="000000" w:themeColor="text1"/>
        </w:rPr>
        <w:t>注：</w:t>
      </w:r>
      <w:r w:rsidRPr="00D83611">
        <w:rPr>
          <w:rFonts w:ascii="Times New Roman" w:eastAsia="宋体" w:cs="宋体"/>
          <w:color w:val="000000" w:themeColor="text1"/>
        </w:rPr>
        <w:t>●</w:t>
      </w:r>
      <w:r w:rsidRPr="00D83611">
        <w:rPr>
          <w:rFonts w:ascii="Times New Roman" w:eastAsia="宋体" w:cs="宋体"/>
          <w:color w:val="000000" w:themeColor="text1"/>
        </w:rPr>
        <w:t>重大影响</w:t>
      </w:r>
      <w:r w:rsidRPr="00D83611">
        <w:rPr>
          <w:rFonts w:ascii="Times New Roman" w:eastAsia="宋体" w:cs="宋体" w:hint="eastAsia"/>
          <w:color w:val="000000" w:themeColor="text1"/>
        </w:rPr>
        <w:t>；</w:t>
      </w:r>
      <w:r w:rsidRPr="00D83611">
        <w:rPr>
          <w:rFonts w:ascii="Times New Roman" w:eastAsia="宋体" w:cs="宋体"/>
          <w:color w:val="000000" w:themeColor="text1"/>
        </w:rPr>
        <w:t>◎</w:t>
      </w:r>
      <w:r w:rsidRPr="00D83611">
        <w:rPr>
          <w:rFonts w:ascii="Times New Roman" w:eastAsia="宋体" w:cs="宋体"/>
          <w:color w:val="000000" w:themeColor="text1"/>
        </w:rPr>
        <w:t>中度影响</w:t>
      </w:r>
      <w:r w:rsidRPr="00D83611">
        <w:rPr>
          <w:rFonts w:ascii="Times New Roman" w:eastAsia="宋体" w:cs="宋体" w:hint="eastAsia"/>
          <w:color w:val="000000" w:themeColor="text1"/>
        </w:rPr>
        <w:t>；</w:t>
      </w:r>
      <w:r w:rsidRPr="00D83611">
        <w:rPr>
          <w:rFonts w:ascii="Times New Roman" w:eastAsia="宋体" w:cs="宋体"/>
          <w:color w:val="000000" w:themeColor="text1"/>
        </w:rPr>
        <w:t>〇轻微影响</w:t>
      </w:r>
      <w:r w:rsidRPr="00D83611">
        <w:rPr>
          <w:rFonts w:ascii="Times New Roman" w:eastAsia="宋体" w:cs="宋体" w:hint="eastAsia"/>
          <w:color w:val="000000" w:themeColor="text1"/>
        </w:rPr>
        <w:t>；</w:t>
      </w:r>
      <w:proofErr w:type="gramStart"/>
      <w:r w:rsidRPr="00D83611">
        <w:rPr>
          <w:rFonts w:ascii="Times New Roman" w:eastAsia="宋体" w:cs="宋体"/>
          <w:color w:val="000000" w:themeColor="text1"/>
        </w:rPr>
        <w:t>一</w:t>
      </w:r>
      <w:proofErr w:type="gramEnd"/>
      <w:r w:rsidRPr="00D83611">
        <w:rPr>
          <w:rFonts w:ascii="Times New Roman" w:eastAsia="宋体" w:cs="宋体" w:hint="eastAsia"/>
          <w:color w:val="000000" w:themeColor="text1"/>
        </w:rPr>
        <w:t xml:space="preserve"> </w:t>
      </w:r>
      <w:r w:rsidRPr="00D83611">
        <w:rPr>
          <w:rFonts w:ascii="Times New Roman" w:eastAsia="宋体" w:cs="宋体"/>
          <w:color w:val="000000" w:themeColor="text1"/>
        </w:rPr>
        <w:t>影响很小或无影响</w:t>
      </w:r>
      <w:r w:rsidRPr="00D83611">
        <w:rPr>
          <w:rFonts w:ascii="Times New Roman" w:eastAsia="宋体" w:cs="宋体" w:hint="eastAsia"/>
          <w:color w:val="000000" w:themeColor="text1"/>
        </w:rPr>
        <w:t>；</w:t>
      </w:r>
      <w:r w:rsidRPr="00D83611">
        <w:rPr>
          <w:rFonts w:ascii="Times New Roman" w:eastAsia="宋体" w:cs="宋体"/>
          <w:color w:val="000000" w:themeColor="text1"/>
        </w:rPr>
        <w:t>+</w:t>
      </w:r>
      <w:r w:rsidRPr="00D83611">
        <w:rPr>
          <w:rFonts w:ascii="Times New Roman" w:eastAsia="宋体" w:cs="宋体" w:hint="eastAsia"/>
          <w:color w:val="000000" w:themeColor="text1"/>
        </w:rPr>
        <w:t xml:space="preserve"> </w:t>
      </w:r>
      <w:r w:rsidRPr="00D83611">
        <w:rPr>
          <w:rFonts w:ascii="Times New Roman" w:eastAsia="宋体" w:cs="宋体"/>
          <w:color w:val="000000" w:themeColor="text1"/>
        </w:rPr>
        <w:t>为有利影响。</w:t>
      </w:r>
    </w:p>
    <w:bookmarkStart w:id="121" w:name="_Toc7038"/>
    <w:p w14:paraId="2E849A9B"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"_Toc512505405"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2.4.2</w:t>
      </w:r>
      <w:r w:rsidRPr="00D83611">
        <w:rPr>
          <w:rFonts w:ascii="Times New Roman" w:eastAsia="宋体" w:hint="eastAsia"/>
          <w:bCs w:val="0"/>
          <w:color w:val="000000" w:themeColor="text1"/>
          <w:sz w:val="24"/>
          <w:szCs w:val="24"/>
        </w:rPr>
        <w:t>评价因子筛选</w:t>
      </w:r>
      <w:r w:rsidRPr="00D83611">
        <w:rPr>
          <w:rFonts w:ascii="Times New Roman" w:eastAsia="宋体" w:hint="eastAsia"/>
          <w:b w:val="0"/>
          <w:bCs w:val="0"/>
          <w:color w:val="000000" w:themeColor="text1"/>
          <w:sz w:val="24"/>
          <w:szCs w:val="24"/>
        </w:rPr>
        <w:fldChar w:fldCharType="end"/>
      </w:r>
      <w:bookmarkEnd w:id="118"/>
      <w:bookmarkEnd w:id="119"/>
      <w:bookmarkEnd w:id="120"/>
      <w:bookmarkEnd w:id="121"/>
    </w:p>
    <w:p w14:paraId="302C0061" w14:textId="527813BA" w:rsidR="00912179" w:rsidRPr="00D83611" w:rsidRDefault="00912179" w:rsidP="00912179">
      <w:pPr>
        <w:spacing w:line="360" w:lineRule="auto"/>
        <w:ind w:firstLineChars="200"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根据拟建项目开发行为特征和污染物排放特征，产生的污染物种类、数量及排放方式、所排污染物可能对环境的影响程度和范围及污染物在环境中迁移、转化特征，结合环境影响要素的识别和区域环境基本状况，筛选出拟建项目的评价因子。</w:t>
      </w:r>
    </w:p>
    <w:p w14:paraId="23175B70" w14:textId="77777777" w:rsidR="00912179" w:rsidRPr="00D83611" w:rsidRDefault="00912179" w:rsidP="00912179">
      <w:pPr>
        <w:spacing w:line="360" w:lineRule="auto"/>
        <w:jc w:val="center"/>
        <w:rPr>
          <w:rFonts w:ascii="Times New Roman" w:eastAsia="宋体" w:cs="仿宋"/>
          <w:b/>
          <w:color w:val="000000" w:themeColor="text1"/>
          <w:sz w:val="24"/>
          <w:szCs w:val="24"/>
        </w:rPr>
      </w:pPr>
      <w:r w:rsidRPr="00D83611">
        <w:rPr>
          <w:rFonts w:ascii="Times New Roman" w:eastAsia="宋体" w:cs="仿宋" w:hint="eastAsia"/>
          <w:b/>
          <w:color w:val="000000" w:themeColor="text1"/>
          <w:sz w:val="24"/>
          <w:szCs w:val="24"/>
        </w:rPr>
        <w:lastRenderedPageBreak/>
        <w:t>表</w:t>
      </w:r>
      <w:r w:rsidRPr="00D83611">
        <w:rPr>
          <w:rFonts w:ascii="Times New Roman" w:eastAsia="宋体" w:cs="仿宋" w:hint="eastAsia"/>
          <w:b/>
          <w:color w:val="000000" w:themeColor="text1"/>
          <w:sz w:val="24"/>
          <w:szCs w:val="24"/>
        </w:rPr>
        <w:t xml:space="preserve">2.4-2      </w:t>
      </w:r>
      <w:r w:rsidRPr="00D83611">
        <w:rPr>
          <w:rFonts w:ascii="Times New Roman" w:eastAsia="宋体" w:cs="仿宋" w:hint="eastAsia"/>
          <w:b/>
          <w:color w:val="000000" w:themeColor="text1"/>
          <w:sz w:val="24"/>
          <w:szCs w:val="24"/>
        </w:rPr>
        <w:t>拟建项目环境评价因子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4214"/>
        <w:gridCol w:w="2819"/>
      </w:tblGrid>
      <w:tr w:rsidR="00912179" w:rsidRPr="00D83611" w14:paraId="57B36E63" w14:textId="77777777" w:rsidTr="000A0E60">
        <w:trPr>
          <w:trHeight w:val="397"/>
          <w:jc w:val="center"/>
        </w:trPr>
        <w:tc>
          <w:tcPr>
            <w:tcW w:w="1490" w:type="dxa"/>
            <w:vAlign w:val="center"/>
          </w:tcPr>
          <w:p w14:paraId="521B9521"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b/>
                <w:bCs/>
                <w:color w:val="000000" w:themeColor="text1"/>
                <w:spacing w:val="0"/>
                <w:szCs w:val="21"/>
              </w:rPr>
            </w:pPr>
            <w:r w:rsidRPr="00D83611">
              <w:rPr>
                <w:rFonts w:ascii="Times New Roman" w:eastAsia="宋体" w:cs="仿宋" w:hint="eastAsia"/>
                <w:b/>
                <w:bCs/>
                <w:color w:val="000000" w:themeColor="text1"/>
                <w:spacing w:val="0"/>
                <w:szCs w:val="21"/>
              </w:rPr>
              <w:t>评价内容</w:t>
            </w:r>
          </w:p>
        </w:tc>
        <w:tc>
          <w:tcPr>
            <w:tcW w:w="4214" w:type="dxa"/>
            <w:vAlign w:val="center"/>
          </w:tcPr>
          <w:p w14:paraId="0734EABC"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b/>
                <w:bCs/>
                <w:color w:val="000000" w:themeColor="text1"/>
                <w:spacing w:val="0"/>
                <w:szCs w:val="21"/>
                <w:highlight w:val="yellow"/>
              </w:rPr>
            </w:pPr>
            <w:r w:rsidRPr="00D83611">
              <w:rPr>
                <w:rFonts w:ascii="Times New Roman" w:eastAsia="宋体" w:cs="仿宋" w:hint="eastAsia"/>
                <w:b/>
                <w:bCs/>
                <w:color w:val="000000" w:themeColor="text1"/>
                <w:spacing w:val="0"/>
                <w:szCs w:val="21"/>
              </w:rPr>
              <w:t>环境现状评价因子</w:t>
            </w:r>
          </w:p>
        </w:tc>
        <w:tc>
          <w:tcPr>
            <w:tcW w:w="2819" w:type="dxa"/>
            <w:vAlign w:val="center"/>
          </w:tcPr>
          <w:p w14:paraId="141DD650"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b/>
                <w:bCs/>
                <w:color w:val="000000" w:themeColor="text1"/>
                <w:spacing w:val="0"/>
                <w:szCs w:val="21"/>
              </w:rPr>
            </w:pPr>
            <w:r w:rsidRPr="00D83611">
              <w:rPr>
                <w:rFonts w:ascii="Times New Roman" w:eastAsia="宋体" w:cs="仿宋" w:hint="eastAsia"/>
                <w:b/>
                <w:bCs/>
                <w:color w:val="000000" w:themeColor="text1"/>
                <w:spacing w:val="0"/>
                <w:szCs w:val="21"/>
              </w:rPr>
              <w:t>影响评价因子</w:t>
            </w:r>
          </w:p>
        </w:tc>
      </w:tr>
      <w:tr w:rsidR="00D83611" w:rsidRPr="00D83611" w14:paraId="523E4732" w14:textId="77777777" w:rsidTr="000A0E60">
        <w:trPr>
          <w:trHeight w:val="397"/>
          <w:jc w:val="center"/>
        </w:trPr>
        <w:tc>
          <w:tcPr>
            <w:tcW w:w="1490" w:type="dxa"/>
            <w:vAlign w:val="center"/>
          </w:tcPr>
          <w:p w14:paraId="199EB611"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r w:rsidRPr="00D83611">
              <w:rPr>
                <w:rFonts w:ascii="Times New Roman" w:eastAsia="宋体" w:cs="仿宋" w:hint="eastAsia"/>
                <w:color w:val="000000" w:themeColor="text1"/>
                <w:spacing w:val="0"/>
                <w:szCs w:val="21"/>
              </w:rPr>
              <w:t>环境空气</w:t>
            </w:r>
          </w:p>
        </w:tc>
        <w:tc>
          <w:tcPr>
            <w:tcW w:w="4214" w:type="dxa"/>
            <w:vAlign w:val="center"/>
          </w:tcPr>
          <w:p w14:paraId="482F93E4" w14:textId="02CC07F9" w:rsidR="00912179" w:rsidRPr="00D83611" w:rsidRDefault="00743255"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highlight w:val="yellow"/>
              </w:rPr>
            </w:pPr>
            <w:r w:rsidRPr="00D83611">
              <w:rPr>
                <w:rFonts w:ascii="Times New Roman" w:eastAsia="宋体"/>
                <w:color w:val="000000" w:themeColor="text1"/>
                <w:szCs w:val="21"/>
              </w:rPr>
              <w:t>TSP</w:t>
            </w:r>
            <w:r w:rsidRPr="00D83611">
              <w:rPr>
                <w:rFonts w:ascii="Times New Roman" w:eastAsia="宋体"/>
                <w:color w:val="000000" w:themeColor="text1"/>
                <w:szCs w:val="21"/>
              </w:rPr>
              <w:t>、</w:t>
            </w:r>
            <w:r w:rsidRPr="00D83611">
              <w:rPr>
                <w:rFonts w:ascii="Times New Roman" w:eastAsia="宋体"/>
                <w:color w:val="000000" w:themeColor="text1"/>
                <w:szCs w:val="21"/>
              </w:rPr>
              <w:t>PM</w:t>
            </w:r>
            <w:r w:rsidRPr="00D83611">
              <w:rPr>
                <w:rFonts w:ascii="Times New Roman" w:eastAsia="宋体"/>
                <w:color w:val="000000" w:themeColor="text1"/>
                <w:szCs w:val="21"/>
                <w:vertAlign w:val="subscript"/>
              </w:rPr>
              <w:t>10</w:t>
            </w:r>
            <w:r w:rsidRPr="00D83611">
              <w:rPr>
                <w:rFonts w:ascii="Times New Roman" w:eastAsia="宋体"/>
                <w:color w:val="000000" w:themeColor="text1"/>
                <w:szCs w:val="21"/>
              </w:rPr>
              <w:t>、氨、</w:t>
            </w:r>
            <w:r w:rsidRPr="00D83611">
              <w:rPr>
                <w:rFonts w:ascii="Times New Roman" w:eastAsia="宋体"/>
                <w:color w:val="000000" w:themeColor="text1"/>
                <w:szCs w:val="21"/>
              </w:rPr>
              <w:t>SO</w:t>
            </w:r>
            <w:r w:rsidRPr="00D83611">
              <w:rPr>
                <w:rFonts w:ascii="Times New Roman" w:eastAsia="宋体"/>
                <w:color w:val="000000" w:themeColor="text1"/>
                <w:szCs w:val="21"/>
                <w:vertAlign w:val="subscript"/>
              </w:rPr>
              <w:t>2</w:t>
            </w:r>
            <w:r w:rsidRPr="00D83611">
              <w:rPr>
                <w:rFonts w:ascii="Times New Roman" w:eastAsia="宋体"/>
                <w:color w:val="000000" w:themeColor="text1"/>
                <w:szCs w:val="21"/>
              </w:rPr>
              <w:t>、</w:t>
            </w:r>
            <w:r w:rsidRPr="00D83611">
              <w:rPr>
                <w:rFonts w:ascii="Times New Roman" w:eastAsia="宋体"/>
                <w:color w:val="000000" w:themeColor="text1"/>
                <w:szCs w:val="21"/>
              </w:rPr>
              <w:t>NO</w:t>
            </w:r>
            <w:r w:rsidRPr="00D83611">
              <w:rPr>
                <w:rFonts w:ascii="Times New Roman" w:eastAsia="宋体"/>
                <w:color w:val="000000" w:themeColor="text1"/>
                <w:szCs w:val="21"/>
                <w:vertAlign w:val="subscript"/>
              </w:rPr>
              <w:t>X</w:t>
            </w:r>
            <w:r w:rsidRPr="00D83611">
              <w:rPr>
                <w:rFonts w:ascii="Times New Roman" w:eastAsia="宋体"/>
                <w:color w:val="000000" w:themeColor="text1"/>
                <w:szCs w:val="21"/>
              </w:rPr>
              <w:t>、氟化物</w:t>
            </w:r>
          </w:p>
        </w:tc>
        <w:tc>
          <w:tcPr>
            <w:tcW w:w="2819" w:type="dxa"/>
            <w:vAlign w:val="center"/>
          </w:tcPr>
          <w:p w14:paraId="6EABDCB0" w14:textId="4442E91C" w:rsidR="00912179" w:rsidRPr="00D83611" w:rsidRDefault="00D41AC9" w:rsidP="00D41AC9">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r w:rsidRPr="00D83611">
              <w:rPr>
                <w:rFonts w:ascii="Times New Roman" w:eastAsia="宋体" w:cs="仿宋" w:hint="eastAsia"/>
                <w:color w:val="000000" w:themeColor="text1"/>
                <w:spacing w:val="0"/>
                <w:szCs w:val="21"/>
              </w:rPr>
              <w:t>氨</w:t>
            </w:r>
          </w:p>
        </w:tc>
      </w:tr>
      <w:tr w:rsidR="00912179" w:rsidRPr="00D83611" w14:paraId="1A27BE04" w14:textId="77777777" w:rsidTr="000A0E60">
        <w:trPr>
          <w:trHeight w:val="397"/>
          <w:jc w:val="center"/>
        </w:trPr>
        <w:tc>
          <w:tcPr>
            <w:tcW w:w="1490" w:type="dxa"/>
            <w:vAlign w:val="center"/>
          </w:tcPr>
          <w:p w14:paraId="3A3E1B5C"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r w:rsidRPr="00D83611">
              <w:rPr>
                <w:rFonts w:ascii="Times New Roman" w:eastAsia="宋体" w:cs="仿宋" w:hint="eastAsia"/>
                <w:color w:val="000000" w:themeColor="text1"/>
                <w:spacing w:val="0"/>
                <w:szCs w:val="21"/>
              </w:rPr>
              <w:t>地表水</w:t>
            </w:r>
          </w:p>
        </w:tc>
        <w:tc>
          <w:tcPr>
            <w:tcW w:w="4214" w:type="dxa"/>
            <w:vAlign w:val="center"/>
          </w:tcPr>
          <w:p w14:paraId="7BAC7C39" w14:textId="62686CF8" w:rsidR="00912179" w:rsidRPr="00D83611" w:rsidRDefault="00743255"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highlight w:val="yellow"/>
              </w:rPr>
            </w:pPr>
            <w:r w:rsidRPr="00D83611">
              <w:rPr>
                <w:rFonts w:ascii="Times New Roman" w:eastAsia="宋体"/>
                <w:color w:val="000000" w:themeColor="text1"/>
                <w:szCs w:val="21"/>
              </w:rPr>
              <w:t>pH</w:t>
            </w:r>
            <w:r w:rsidRPr="00D83611">
              <w:rPr>
                <w:rFonts w:ascii="Times New Roman" w:eastAsia="宋体"/>
                <w:color w:val="000000" w:themeColor="text1"/>
                <w:szCs w:val="21"/>
              </w:rPr>
              <w:t>、</w:t>
            </w:r>
            <w:proofErr w:type="spellStart"/>
            <w:r w:rsidRPr="00D83611">
              <w:rPr>
                <w:rFonts w:ascii="Times New Roman" w:eastAsia="宋体"/>
                <w:color w:val="000000" w:themeColor="text1"/>
                <w:szCs w:val="21"/>
              </w:rPr>
              <w:t>COD</w:t>
            </w:r>
            <w:r w:rsidR="00885247" w:rsidRPr="00D83611">
              <w:rPr>
                <w:rFonts w:ascii="Times New Roman" w:eastAsia="宋体"/>
                <w:color w:val="000000" w:themeColor="text1"/>
                <w:szCs w:val="21"/>
                <w:vertAlign w:val="subscript"/>
              </w:rPr>
              <w:t>Cr</w:t>
            </w:r>
            <w:proofErr w:type="spellEnd"/>
            <w:r w:rsidRPr="00D83611">
              <w:rPr>
                <w:rFonts w:ascii="Times New Roman" w:eastAsia="宋体"/>
                <w:color w:val="000000" w:themeColor="text1"/>
                <w:szCs w:val="21"/>
              </w:rPr>
              <w:t>、</w:t>
            </w:r>
            <w:r w:rsidRPr="00D83611">
              <w:rPr>
                <w:rFonts w:ascii="Times New Roman" w:eastAsia="宋体"/>
                <w:color w:val="000000" w:themeColor="text1"/>
                <w:szCs w:val="21"/>
              </w:rPr>
              <w:t>BOD</w:t>
            </w:r>
            <w:r w:rsidRPr="00D83611">
              <w:rPr>
                <w:rFonts w:ascii="Times New Roman" w:eastAsia="宋体"/>
                <w:color w:val="000000" w:themeColor="text1"/>
                <w:szCs w:val="21"/>
                <w:vertAlign w:val="subscript"/>
              </w:rPr>
              <w:t>5</w:t>
            </w:r>
            <w:r w:rsidRPr="00D83611">
              <w:rPr>
                <w:rFonts w:ascii="Times New Roman" w:eastAsia="宋体"/>
                <w:color w:val="000000" w:themeColor="text1"/>
                <w:szCs w:val="21"/>
              </w:rPr>
              <w:t>、氨氮、氟化物</w:t>
            </w:r>
          </w:p>
        </w:tc>
        <w:tc>
          <w:tcPr>
            <w:tcW w:w="2819" w:type="dxa"/>
            <w:vAlign w:val="center"/>
          </w:tcPr>
          <w:p w14:paraId="232694D0" w14:textId="59A08258" w:rsidR="00912179" w:rsidRPr="00D83611" w:rsidRDefault="00912179" w:rsidP="000A0E60">
            <w:pPr>
              <w:pStyle w:val="affffffffffffffffff"/>
              <w:tabs>
                <w:tab w:val="left" w:pos="1021"/>
                <w:tab w:val="left" w:pos="1320"/>
              </w:tabs>
              <w:spacing w:line="240" w:lineRule="auto"/>
              <w:ind w:firstLineChars="0" w:firstLine="0"/>
              <w:rPr>
                <w:rFonts w:ascii="Times New Roman" w:eastAsia="宋体" w:cs="仿宋"/>
                <w:color w:val="000000" w:themeColor="text1"/>
                <w:spacing w:val="0"/>
                <w:szCs w:val="21"/>
              </w:rPr>
            </w:pPr>
            <w:proofErr w:type="spellStart"/>
            <w:r w:rsidRPr="00D83611">
              <w:rPr>
                <w:rFonts w:ascii="Times New Roman" w:eastAsia="宋体"/>
                <w:color w:val="000000" w:themeColor="text1"/>
                <w:spacing w:val="0"/>
                <w:szCs w:val="21"/>
              </w:rPr>
              <w:t>COD</w:t>
            </w:r>
            <w:r w:rsidR="00794644" w:rsidRPr="00D83611">
              <w:rPr>
                <w:rFonts w:ascii="Times New Roman" w:eastAsia="宋体"/>
                <w:color w:val="000000" w:themeColor="text1"/>
                <w:spacing w:val="0"/>
                <w:szCs w:val="21"/>
                <w:vertAlign w:val="subscript"/>
              </w:rPr>
              <w:t>C</w:t>
            </w:r>
            <w:r w:rsidRPr="00D83611">
              <w:rPr>
                <w:rFonts w:ascii="Times New Roman" w:eastAsia="宋体"/>
                <w:color w:val="000000" w:themeColor="text1"/>
                <w:spacing w:val="0"/>
                <w:szCs w:val="21"/>
                <w:vertAlign w:val="subscript"/>
              </w:rPr>
              <w:t>r</w:t>
            </w:r>
            <w:proofErr w:type="spellEnd"/>
            <w:r w:rsidRPr="00D83611">
              <w:rPr>
                <w:rFonts w:ascii="Times New Roman" w:eastAsia="宋体"/>
                <w:color w:val="000000" w:themeColor="text1"/>
                <w:spacing w:val="0"/>
                <w:szCs w:val="21"/>
              </w:rPr>
              <w:t>、</w:t>
            </w:r>
            <w:r w:rsidRPr="00D83611">
              <w:rPr>
                <w:rFonts w:ascii="Times New Roman" w:eastAsia="宋体" w:cs="宋体"/>
                <w:color w:val="000000" w:themeColor="text1"/>
                <w:spacing w:val="0"/>
                <w:szCs w:val="21"/>
              </w:rPr>
              <w:t>BOD</w:t>
            </w:r>
            <w:r w:rsidRPr="00D83611">
              <w:rPr>
                <w:rFonts w:ascii="Times New Roman" w:eastAsia="宋体" w:cs="宋体"/>
                <w:color w:val="000000" w:themeColor="text1"/>
                <w:spacing w:val="0"/>
                <w:szCs w:val="21"/>
                <w:vertAlign w:val="subscript"/>
              </w:rPr>
              <w:t>5</w:t>
            </w:r>
            <w:r w:rsidRPr="00D83611">
              <w:rPr>
                <w:rFonts w:ascii="Times New Roman" w:eastAsia="宋体"/>
                <w:color w:val="000000" w:themeColor="text1"/>
                <w:spacing w:val="0"/>
                <w:szCs w:val="21"/>
              </w:rPr>
              <w:t>、氨氮、磷酸盐、石油类、悬浮物、</w:t>
            </w:r>
            <w:r w:rsidRPr="00D83611">
              <w:rPr>
                <w:rFonts w:ascii="Times New Roman" w:eastAsia="宋体" w:hint="eastAsia"/>
                <w:color w:val="000000" w:themeColor="text1"/>
                <w:spacing w:val="0"/>
                <w:szCs w:val="21"/>
              </w:rPr>
              <w:t>氟化物</w:t>
            </w:r>
          </w:p>
        </w:tc>
      </w:tr>
      <w:tr w:rsidR="00912179" w:rsidRPr="00D83611" w14:paraId="15B863B2" w14:textId="77777777" w:rsidTr="000A0E60">
        <w:trPr>
          <w:trHeight w:val="397"/>
          <w:jc w:val="center"/>
        </w:trPr>
        <w:tc>
          <w:tcPr>
            <w:tcW w:w="1490" w:type="dxa"/>
            <w:vAlign w:val="center"/>
          </w:tcPr>
          <w:p w14:paraId="01B159C0"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r w:rsidRPr="00D83611">
              <w:rPr>
                <w:rFonts w:ascii="Times New Roman" w:eastAsia="宋体" w:cs="仿宋" w:hint="eastAsia"/>
                <w:color w:val="000000" w:themeColor="text1"/>
                <w:spacing w:val="0"/>
                <w:szCs w:val="21"/>
              </w:rPr>
              <w:t>地下水</w:t>
            </w:r>
          </w:p>
        </w:tc>
        <w:tc>
          <w:tcPr>
            <w:tcW w:w="4214" w:type="dxa"/>
            <w:vAlign w:val="center"/>
          </w:tcPr>
          <w:p w14:paraId="0BCCDA5E" w14:textId="0BE9C5EE" w:rsidR="00912179" w:rsidRPr="00D83611" w:rsidRDefault="00743255"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highlight w:val="yellow"/>
              </w:rPr>
            </w:pPr>
            <w:r w:rsidRPr="00D83611">
              <w:rPr>
                <w:rFonts w:ascii="Times New Roman" w:eastAsia="宋体"/>
                <w:color w:val="000000" w:themeColor="text1"/>
              </w:rPr>
              <w:t>K</w:t>
            </w:r>
            <w:r w:rsidRPr="00D83611">
              <w:rPr>
                <w:rFonts w:ascii="Times New Roman" w:eastAsia="宋体"/>
                <w:color w:val="000000" w:themeColor="text1"/>
                <w:vertAlign w:val="superscript"/>
              </w:rPr>
              <w:t>+</w:t>
            </w:r>
            <w:r w:rsidRPr="00D83611">
              <w:rPr>
                <w:rFonts w:ascii="Times New Roman" w:eastAsia="宋体"/>
                <w:color w:val="000000" w:themeColor="text1"/>
              </w:rPr>
              <w:t>、</w:t>
            </w:r>
            <w:r w:rsidRPr="00D83611">
              <w:rPr>
                <w:rFonts w:ascii="Times New Roman" w:eastAsia="宋体"/>
                <w:color w:val="000000" w:themeColor="text1"/>
              </w:rPr>
              <w:t>Na</w:t>
            </w:r>
            <w:r w:rsidRPr="00D83611">
              <w:rPr>
                <w:rFonts w:ascii="Times New Roman" w:eastAsia="宋体"/>
                <w:color w:val="000000" w:themeColor="text1"/>
                <w:vertAlign w:val="superscript"/>
              </w:rPr>
              <w:t>+</w:t>
            </w:r>
            <w:r w:rsidRPr="00D83611">
              <w:rPr>
                <w:rFonts w:ascii="Times New Roman" w:eastAsia="宋体"/>
                <w:color w:val="000000" w:themeColor="text1"/>
              </w:rPr>
              <w:t>、</w:t>
            </w:r>
            <w:r w:rsidRPr="00D83611">
              <w:rPr>
                <w:rFonts w:ascii="Times New Roman" w:eastAsia="宋体"/>
                <w:color w:val="000000" w:themeColor="text1"/>
              </w:rPr>
              <w:t>Ca</w:t>
            </w:r>
            <w:r w:rsidRPr="00D83611">
              <w:rPr>
                <w:rFonts w:ascii="Times New Roman" w:eastAsia="宋体"/>
                <w:color w:val="000000" w:themeColor="text1"/>
                <w:vertAlign w:val="superscript"/>
              </w:rPr>
              <w:t>2+</w:t>
            </w:r>
            <w:r w:rsidRPr="00D83611">
              <w:rPr>
                <w:rFonts w:ascii="Times New Roman" w:eastAsia="宋体"/>
                <w:color w:val="000000" w:themeColor="text1"/>
              </w:rPr>
              <w:t>、</w:t>
            </w:r>
            <w:r w:rsidRPr="00D83611">
              <w:rPr>
                <w:rFonts w:ascii="Times New Roman" w:eastAsia="宋体"/>
                <w:color w:val="000000" w:themeColor="text1"/>
              </w:rPr>
              <w:t>Mg</w:t>
            </w:r>
            <w:r w:rsidRPr="00D83611">
              <w:rPr>
                <w:rFonts w:ascii="Times New Roman" w:eastAsia="宋体"/>
                <w:color w:val="000000" w:themeColor="text1"/>
                <w:vertAlign w:val="superscript"/>
              </w:rPr>
              <w:t>2+</w:t>
            </w:r>
            <w:r w:rsidRPr="00D83611">
              <w:rPr>
                <w:rFonts w:ascii="Times New Roman" w:eastAsia="宋体"/>
                <w:color w:val="000000" w:themeColor="text1"/>
              </w:rPr>
              <w:t>、</w:t>
            </w:r>
            <w:r w:rsidRPr="00D83611">
              <w:rPr>
                <w:rFonts w:ascii="Times New Roman" w:eastAsia="宋体"/>
                <w:color w:val="000000" w:themeColor="text1"/>
              </w:rPr>
              <w:t>CO</w:t>
            </w:r>
            <w:r w:rsidRPr="00D83611">
              <w:rPr>
                <w:rFonts w:ascii="Times New Roman" w:eastAsia="宋体"/>
                <w:color w:val="000000" w:themeColor="text1"/>
                <w:vertAlign w:val="subscript"/>
              </w:rPr>
              <w:t>3</w:t>
            </w:r>
            <w:r w:rsidRPr="00D83611">
              <w:rPr>
                <w:rFonts w:ascii="Times New Roman" w:eastAsia="宋体"/>
                <w:color w:val="000000" w:themeColor="text1"/>
                <w:vertAlign w:val="superscript"/>
              </w:rPr>
              <w:t>2-</w:t>
            </w:r>
            <w:r w:rsidRPr="00D83611">
              <w:rPr>
                <w:rFonts w:ascii="Times New Roman" w:eastAsia="宋体"/>
                <w:color w:val="000000" w:themeColor="text1"/>
              </w:rPr>
              <w:t>、</w:t>
            </w:r>
            <w:r w:rsidRPr="00D83611">
              <w:rPr>
                <w:rFonts w:ascii="Times New Roman" w:eastAsia="宋体"/>
                <w:color w:val="000000" w:themeColor="text1"/>
              </w:rPr>
              <w:t>HCO</w:t>
            </w:r>
            <w:r w:rsidRPr="00D83611">
              <w:rPr>
                <w:rFonts w:ascii="Times New Roman" w:eastAsia="宋体"/>
                <w:color w:val="000000" w:themeColor="text1"/>
                <w:vertAlign w:val="subscript"/>
              </w:rPr>
              <w:t>3</w:t>
            </w:r>
            <w:r w:rsidRPr="00D83611">
              <w:rPr>
                <w:rFonts w:ascii="Times New Roman" w:eastAsia="宋体"/>
                <w:color w:val="000000" w:themeColor="text1"/>
                <w:vertAlign w:val="superscript"/>
              </w:rPr>
              <w:t>-</w:t>
            </w:r>
            <w:r w:rsidRPr="00D83611">
              <w:rPr>
                <w:rFonts w:ascii="Times New Roman" w:eastAsia="宋体"/>
                <w:color w:val="000000" w:themeColor="text1"/>
              </w:rPr>
              <w:t>、</w:t>
            </w:r>
            <w:r w:rsidRPr="00D83611">
              <w:rPr>
                <w:rFonts w:ascii="Times New Roman" w:eastAsia="宋体"/>
                <w:color w:val="000000" w:themeColor="text1"/>
              </w:rPr>
              <w:t>Cl</w:t>
            </w:r>
            <w:r w:rsidRPr="00D83611">
              <w:rPr>
                <w:rFonts w:ascii="Times New Roman" w:eastAsia="宋体"/>
                <w:color w:val="000000" w:themeColor="text1"/>
                <w:vertAlign w:val="superscript"/>
              </w:rPr>
              <w:t>-</w:t>
            </w:r>
            <w:r w:rsidRPr="00D83611">
              <w:rPr>
                <w:rFonts w:ascii="Times New Roman" w:eastAsia="宋体"/>
                <w:color w:val="000000" w:themeColor="text1"/>
              </w:rPr>
              <w:t>(</w:t>
            </w:r>
            <w:r w:rsidRPr="00D83611">
              <w:rPr>
                <w:rFonts w:ascii="Times New Roman" w:eastAsia="宋体"/>
                <w:color w:val="000000" w:themeColor="text1"/>
              </w:rPr>
              <w:t>氯化物</w:t>
            </w:r>
            <w:r w:rsidRPr="00D83611">
              <w:rPr>
                <w:rFonts w:ascii="Times New Roman" w:eastAsia="宋体"/>
                <w:color w:val="000000" w:themeColor="text1"/>
              </w:rPr>
              <w:t>)</w:t>
            </w:r>
            <w:r w:rsidRPr="00D83611">
              <w:rPr>
                <w:rFonts w:ascii="Times New Roman" w:eastAsia="宋体"/>
                <w:color w:val="000000" w:themeColor="text1"/>
              </w:rPr>
              <w:t>、</w:t>
            </w:r>
            <w:r w:rsidRPr="00D83611">
              <w:rPr>
                <w:rFonts w:ascii="Times New Roman" w:eastAsia="宋体"/>
                <w:color w:val="000000" w:themeColor="text1"/>
              </w:rPr>
              <w:t>SO</w:t>
            </w:r>
            <w:r w:rsidRPr="00D83611">
              <w:rPr>
                <w:rFonts w:ascii="Times New Roman" w:eastAsia="宋体"/>
                <w:color w:val="000000" w:themeColor="text1"/>
                <w:vertAlign w:val="subscript"/>
              </w:rPr>
              <w:t>4</w:t>
            </w:r>
            <w:r w:rsidRPr="00D83611">
              <w:rPr>
                <w:rFonts w:ascii="Times New Roman" w:eastAsia="宋体"/>
                <w:color w:val="000000" w:themeColor="text1"/>
                <w:vertAlign w:val="superscript"/>
              </w:rPr>
              <w:t>2-</w:t>
            </w:r>
            <w:r w:rsidRPr="00D83611">
              <w:rPr>
                <w:rFonts w:ascii="Times New Roman" w:eastAsia="宋体"/>
                <w:color w:val="000000" w:themeColor="text1"/>
              </w:rPr>
              <w:t>(</w:t>
            </w:r>
            <w:r w:rsidRPr="00D83611">
              <w:rPr>
                <w:rFonts w:ascii="Times New Roman" w:eastAsia="宋体"/>
                <w:color w:val="000000" w:themeColor="text1"/>
              </w:rPr>
              <w:t>硫酸盐</w:t>
            </w:r>
            <w:r w:rsidRPr="00D83611">
              <w:rPr>
                <w:rFonts w:ascii="Times New Roman" w:eastAsia="宋体"/>
                <w:color w:val="000000" w:themeColor="text1"/>
              </w:rPr>
              <w:t>)</w:t>
            </w:r>
            <w:r w:rsidRPr="00D83611">
              <w:rPr>
                <w:rFonts w:ascii="Times New Roman" w:eastAsia="宋体"/>
                <w:color w:val="000000" w:themeColor="text1"/>
              </w:rPr>
              <w:t>、</w:t>
            </w:r>
            <w:r w:rsidRPr="00D83611">
              <w:rPr>
                <w:rFonts w:ascii="Times New Roman" w:eastAsia="宋体"/>
                <w:color w:val="000000" w:themeColor="text1"/>
              </w:rPr>
              <w:t>pH</w:t>
            </w:r>
            <w:r w:rsidRPr="00D83611">
              <w:rPr>
                <w:rFonts w:ascii="Times New Roman" w:eastAsia="宋体"/>
                <w:color w:val="000000" w:themeColor="text1"/>
              </w:rPr>
              <w:t>、总硬度、溶解性总固体、高锰酸盐指数、氨氮、硝酸盐、亚硝酸盐、氰化物、挥发性酚类、铁、锰、汞、砷、铅、氟、镉、六价铬、细菌总数、总大肠杆菌群</w:t>
            </w:r>
          </w:p>
        </w:tc>
        <w:tc>
          <w:tcPr>
            <w:tcW w:w="2819" w:type="dxa"/>
            <w:vAlign w:val="center"/>
          </w:tcPr>
          <w:p w14:paraId="4CE203CB" w14:textId="77777777" w:rsidR="00912179" w:rsidRPr="00D83611" w:rsidRDefault="00912179" w:rsidP="000A0E60">
            <w:pPr>
              <w:pStyle w:val="affffffffffffffffff"/>
              <w:tabs>
                <w:tab w:val="left" w:pos="1021"/>
                <w:tab w:val="left" w:pos="1320"/>
              </w:tabs>
              <w:spacing w:line="240" w:lineRule="auto"/>
              <w:ind w:firstLineChars="0" w:firstLine="0"/>
              <w:rPr>
                <w:rFonts w:ascii="Times New Roman" w:eastAsia="宋体" w:cs="仿宋"/>
                <w:color w:val="000000" w:themeColor="text1"/>
                <w:spacing w:val="0"/>
                <w:szCs w:val="21"/>
              </w:rPr>
            </w:pPr>
            <w:r w:rsidRPr="00D83611">
              <w:rPr>
                <w:rFonts w:ascii="Times New Roman" w:eastAsia="宋体"/>
                <w:color w:val="000000" w:themeColor="text1"/>
                <w:spacing w:val="0"/>
                <w:szCs w:val="21"/>
              </w:rPr>
              <w:t>pH</w:t>
            </w:r>
            <w:r w:rsidRPr="00D83611">
              <w:rPr>
                <w:rFonts w:ascii="Times New Roman" w:eastAsia="宋体"/>
                <w:color w:val="000000" w:themeColor="text1"/>
                <w:spacing w:val="0"/>
                <w:szCs w:val="21"/>
              </w:rPr>
              <w:t>、高锰酸盐指数、</w:t>
            </w:r>
            <w:r w:rsidRPr="00D83611">
              <w:rPr>
                <w:rFonts w:ascii="Times New Roman" w:eastAsia="宋体" w:hint="eastAsia"/>
                <w:color w:val="000000" w:themeColor="text1"/>
                <w:spacing w:val="0"/>
                <w:szCs w:val="21"/>
              </w:rPr>
              <w:t>氨氮</w:t>
            </w:r>
            <w:r w:rsidRPr="00D83611">
              <w:rPr>
                <w:rFonts w:ascii="Times New Roman" w:eastAsia="宋体"/>
                <w:color w:val="000000" w:themeColor="text1"/>
                <w:spacing w:val="0"/>
                <w:szCs w:val="21"/>
              </w:rPr>
              <w:t>、氟化物、</w:t>
            </w:r>
            <w:r w:rsidRPr="00D83611">
              <w:rPr>
                <w:rFonts w:ascii="Times New Roman" w:eastAsia="宋体" w:hint="eastAsia"/>
                <w:color w:val="000000" w:themeColor="text1"/>
                <w:spacing w:val="0"/>
                <w:szCs w:val="21"/>
              </w:rPr>
              <w:t>石油类</w:t>
            </w:r>
          </w:p>
        </w:tc>
      </w:tr>
      <w:tr w:rsidR="00912179" w:rsidRPr="00D83611" w14:paraId="1A777238" w14:textId="77777777" w:rsidTr="000A0E60">
        <w:trPr>
          <w:trHeight w:val="397"/>
          <w:jc w:val="center"/>
        </w:trPr>
        <w:tc>
          <w:tcPr>
            <w:tcW w:w="1490" w:type="dxa"/>
            <w:vAlign w:val="center"/>
          </w:tcPr>
          <w:p w14:paraId="5DD56FDD"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r w:rsidRPr="00D83611">
              <w:rPr>
                <w:rFonts w:ascii="Times New Roman" w:eastAsia="宋体" w:cs="仿宋" w:hint="eastAsia"/>
                <w:color w:val="000000" w:themeColor="text1"/>
                <w:spacing w:val="0"/>
                <w:szCs w:val="21"/>
              </w:rPr>
              <w:t>声环境</w:t>
            </w:r>
          </w:p>
        </w:tc>
        <w:tc>
          <w:tcPr>
            <w:tcW w:w="4214" w:type="dxa"/>
            <w:vAlign w:val="center"/>
          </w:tcPr>
          <w:p w14:paraId="60316712"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proofErr w:type="spellStart"/>
            <w:r w:rsidRPr="00D83611">
              <w:rPr>
                <w:rFonts w:ascii="Times New Roman" w:eastAsia="宋体" w:cs="仿宋" w:hint="eastAsia"/>
                <w:color w:val="000000" w:themeColor="text1"/>
                <w:spacing w:val="0"/>
                <w:szCs w:val="21"/>
              </w:rPr>
              <w:t>Leq</w:t>
            </w:r>
            <w:proofErr w:type="spellEnd"/>
            <w:r w:rsidRPr="00D83611">
              <w:rPr>
                <w:rFonts w:ascii="Times New Roman" w:eastAsia="宋体" w:cs="仿宋" w:hint="eastAsia"/>
                <w:color w:val="000000" w:themeColor="text1"/>
                <w:spacing w:val="0"/>
                <w:szCs w:val="21"/>
              </w:rPr>
              <w:t>（</w:t>
            </w:r>
            <w:r w:rsidRPr="00D83611">
              <w:rPr>
                <w:rFonts w:ascii="Times New Roman" w:eastAsia="宋体" w:cs="仿宋" w:hint="eastAsia"/>
                <w:color w:val="000000" w:themeColor="text1"/>
                <w:spacing w:val="0"/>
                <w:szCs w:val="21"/>
              </w:rPr>
              <w:t>A</w:t>
            </w:r>
            <w:r w:rsidRPr="00D83611">
              <w:rPr>
                <w:rFonts w:ascii="Times New Roman" w:eastAsia="宋体" w:cs="仿宋" w:hint="eastAsia"/>
                <w:color w:val="000000" w:themeColor="text1"/>
                <w:spacing w:val="0"/>
                <w:szCs w:val="21"/>
              </w:rPr>
              <w:t>）</w:t>
            </w:r>
          </w:p>
        </w:tc>
        <w:tc>
          <w:tcPr>
            <w:tcW w:w="2819" w:type="dxa"/>
            <w:vAlign w:val="center"/>
          </w:tcPr>
          <w:p w14:paraId="624C0C0E"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proofErr w:type="spellStart"/>
            <w:r w:rsidRPr="00D83611">
              <w:rPr>
                <w:rFonts w:ascii="Times New Roman" w:eastAsia="宋体" w:cs="仿宋" w:hint="eastAsia"/>
                <w:color w:val="000000" w:themeColor="text1"/>
                <w:spacing w:val="0"/>
                <w:szCs w:val="21"/>
              </w:rPr>
              <w:t>Leq</w:t>
            </w:r>
            <w:proofErr w:type="spellEnd"/>
            <w:r w:rsidRPr="00D83611">
              <w:rPr>
                <w:rFonts w:ascii="Times New Roman" w:eastAsia="宋体" w:cs="仿宋" w:hint="eastAsia"/>
                <w:color w:val="000000" w:themeColor="text1"/>
                <w:spacing w:val="0"/>
                <w:szCs w:val="21"/>
              </w:rPr>
              <w:t>（</w:t>
            </w:r>
            <w:r w:rsidRPr="00D83611">
              <w:rPr>
                <w:rFonts w:ascii="Times New Roman" w:eastAsia="宋体" w:cs="仿宋" w:hint="eastAsia"/>
                <w:color w:val="000000" w:themeColor="text1"/>
                <w:spacing w:val="0"/>
                <w:szCs w:val="21"/>
              </w:rPr>
              <w:t>A</w:t>
            </w:r>
            <w:r w:rsidRPr="00D83611">
              <w:rPr>
                <w:rFonts w:ascii="Times New Roman" w:eastAsia="宋体" w:cs="仿宋" w:hint="eastAsia"/>
                <w:color w:val="000000" w:themeColor="text1"/>
                <w:spacing w:val="0"/>
                <w:szCs w:val="21"/>
              </w:rPr>
              <w:t>）</w:t>
            </w:r>
          </w:p>
        </w:tc>
      </w:tr>
      <w:tr w:rsidR="00912179" w:rsidRPr="00D83611" w14:paraId="7A8957FB" w14:textId="77777777" w:rsidTr="000A0E60">
        <w:trPr>
          <w:trHeight w:val="397"/>
          <w:jc w:val="center"/>
        </w:trPr>
        <w:tc>
          <w:tcPr>
            <w:tcW w:w="1490" w:type="dxa"/>
            <w:vAlign w:val="center"/>
          </w:tcPr>
          <w:p w14:paraId="73658EDB"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r w:rsidRPr="00D83611">
              <w:rPr>
                <w:rFonts w:ascii="Times New Roman" w:eastAsia="宋体" w:cs="仿宋" w:hint="eastAsia"/>
                <w:color w:val="000000" w:themeColor="text1"/>
                <w:spacing w:val="0"/>
                <w:szCs w:val="21"/>
              </w:rPr>
              <w:t>土壤</w:t>
            </w:r>
          </w:p>
        </w:tc>
        <w:tc>
          <w:tcPr>
            <w:tcW w:w="4214" w:type="dxa"/>
            <w:vAlign w:val="center"/>
          </w:tcPr>
          <w:p w14:paraId="1A265076"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r w:rsidRPr="00D83611">
              <w:rPr>
                <w:rFonts w:ascii="Times New Roman" w:eastAsia="宋体" w:hint="eastAsia"/>
                <w:bCs/>
                <w:color w:val="000000" w:themeColor="text1"/>
                <w:spacing w:val="0"/>
                <w:kern w:val="44"/>
                <w:szCs w:val="21"/>
              </w:rPr>
              <w:t>pH</w:t>
            </w:r>
            <w:r w:rsidRPr="00D83611">
              <w:rPr>
                <w:rFonts w:ascii="Times New Roman" w:eastAsia="宋体" w:hint="eastAsia"/>
                <w:bCs/>
                <w:color w:val="000000" w:themeColor="text1"/>
                <w:spacing w:val="0"/>
                <w:kern w:val="44"/>
                <w:szCs w:val="21"/>
              </w:rPr>
              <w:t>、砷、铬、铅、锌、镉、铜、镍、汞</w:t>
            </w:r>
          </w:p>
        </w:tc>
        <w:tc>
          <w:tcPr>
            <w:tcW w:w="2819" w:type="dxa"/>
            <w:vAlign w:val="center"/>
          </w:tcPr>
          <w:p w14:paraId="4AE97DBB" w14:textId="77777777" w:rsidR="00912179" w:rsidRPr="00D83611" w:rsidRDefault="00912179"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r w:rsidRPr="00D83611">
              <w:rPr>
                <w:rFonts w:ascii="Times New Roman" w:eastAsia="宋体" w:cs="仿宋" w:hint="eastAsia"/>
                <w:color w:val="000000" w:themeColor="text1"/>
                <w:spacing w:val="0"/>
                <w:szCs w:val="21"/>
              </w:rPr>
              <w:t>/</w:t>
            </w:r>
          </w:p>
        </w:tc>
      </w:tr>
      <w:tr w:rsidR="00DD65E4" w:rsidRPr="00D83611" w14:paraId="5888C2B3" w14:textId="77777777" w:rsidTr="000A0E60">
        <w:trPr>
          <w:trHeight w:val="397"/>
          <w:jc w:val="center"/>
        </w:trPr>
        <w:tc>
          <w:tcPr>
            <w:tcW w:w="1490" w:type="dxa"/>
            <w:vAlign w:val="center"/>
          </w:tcPr>
          <w:p w14:paraId="614AECF8" w14:textId="1699EEBA" w:rsidR="00DD65E4" w:rsidRPr="00D83611" w:rsidRDefault="00DD65E4"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r w:rsidRPr="00D83611">
              <w:rPr>
                <w:rFonts w:ascii="Times New Roman" w:eastAsia="宋体" w:cs="仿宋" w:hint="eastAsia"/>
                <w:color w:val="000000" w:themeColor="text1"/>
                <w:spacing w:val="0"/>
                <w:szCs w:val="21"/>
              </w:rPr>
              <w:t>环境风险</w:t>
            </w:r>
          </w:p>
        </w:tc>
        <w:tc>
          <w:tcPr>
            <w:tcW w:w="4214" w:type="dxa"/>
            <w:vAlign w:val="center"/>
          </w:tcPr>
          <w:p w14:paraId="1271E374" w14:textId="663294AF" w:rsidR="00DD65E4" w:rsidRPr="00D83611" w:rsidRDefault="00DD65E4" w:rsidP="000A0E60">
            <w:pPr>
              <w:pStyle w:val="affffffffffffffffff"/>
              <w:tabs>
                <w:tab w:val="left" w:pos="1021"/>
                <w:tab w:val="left" w:pos="1320"/>
              </w:tabs>
              <w:spacing w:line="240" w:lineRule="auto"/>
              <w:ind w:firstLineChars="0" w:firstLine="0"/>
              <w:jc w:val="center"/>
              <w:rPr>
                <w:rFonts w:ascii="Times New Roman" w:eastAsia="宋体"/>
                <w:bCs/>
                <w:color w:val="000000" w:themeColor="text1"/>
                <w:spacing w:val="0"/>
                <w:kern w:val="44"/>
                <w:szCs w:val="21"/>
              </w:rPr>
            </w:pPr>
            <w:r w:rsidRPr="00D83611">
              <w:rPr>
                <w:rFonts w:ascii="Times New Roman" w:eastAsia="宋体" w:hint="eastAsia"/>
                <w:bCs/>
                <w:color w:val="000000" w:themeColor="text1"/>
                <w:spacing w:val="0"/>
                <w:kern w:val="44"/>
                <w:szCs w:val="21"/>
              </w:rPr>
              <w:t>/</w:t>
            </w:r>
          </w:p>
        </w:tc>
        <w:tc>
          <w:tcPr>
            <w:tcW w:w="2819" w:type="dxa"/>
            <w:vAlign w:val="center"/>
          </w:tcPr>
          <w:p w14:paraId="362F8832" w14:textId="4C86B09F" w:rsidR="00DD65E4" w:rsidRPr="00D83611" w:rsidRDefault="00DD65E4" w:rsidP="000A0E60">
            <w:pPr>
              <w:pStyle w:val="affffffffffffffffff"/>
              <w:tabs>
                <w:tab w:val="left" w:pos="1021"/>
                <w:tab w:val="left" w:pos="1320"/>
              </w:tabs>
              <w:spacing w:line="240" w:lineRule="auto"/>
              <w:ind w:firstLineChars="0" w:firstLine="0"/>
              <w:jc w:val="center"/>
              <w:rPr>
                <w:rFonts w:ascii="Times New Roman" w:eastAsia="宋体" w:cs="仿宋"/>
                <w:color w:val="000000" w:themeColor="text1"/>
                <w:spacing w:val="0"/>
                <w:szCs w:val="21"/>
              </w:rPr>
            </w:pPr>
            <w:r w:rsidRPr="00D83611">
              <w:rPr>
                <w:rFonts w:ascii="Times New Roman" w:eastAsia="宋体" w:cs="仿宋" w:hint="eastAsia"/>
                <w:color w:val="000000" w:themeColor="text1"/>
                <w:spacing w:val="0"/>
                <w:szCs w:val="21"/>
              </w:rPr>
              <w:t>硝酸、硝酸铵</w:t>
            </w:r>
          </w:p>
        </w:tc>
      </w:tr>
    </w:tbl>
    <w:bookmarkStart w:id="122" w:name="_Toc12131"/>
    <w:bookmarkStart w:id="123" w:name="_Toc5935"/>
    <w:bookmarkStart w:id="124" w:name="_Toc26127"/>
    <w:bookmarkStart w:id="125" w:name="_Toc20363"/>
    <w:p w14:paraId="02012B5A" w14:textId="77777777" w:rsidR="00912179" w:rsidRPr="00D83611" w:rsidRDefault="00912179" w:rsidP="00912179">
      <w:pPr>
        <w:pStyle w:val="22"/>
        <w:tabs>
          <w:tab w:val="left" w:pos="4860"/>
          <w:tab w:val="left" w:pos="5040"/>
        </w:tabs>
        <w:spacing w:beforeLines="100" w:before="312"/>
        <w:rPr>
          <w:rFonts w:ascii="Times New Roman" w:eastAsia="宋体" w:hAnsi="Times New Roman"/>
          <w:b w:val="0"/>
          <w:bCs w:val="0"/>
          <w:color w:val="000000" w:themeColor="text1"/>
          <w:sz w:val="28"/>
          <w:szCs w:val="28"/>
        </w:rPr>
      </w:pPr>
      <w:r w:rsidRPr="00D83611">
        <w:rPr>
          <w:rFonts w:ascii="Times New Roman" w:eastAsia="宋体" w:hAnsi="Times New Roman" w:hint="eastAsia"/>
          <w:b w:val="0"/>
          <w:bCs w:val="0"/>
          <w:color w:val="000000" w:themeColor="text1"/>
          <w:sz w:val="28"/>
          <w:szCs w:val="28"/>
        </w:rPr>
        <w:fldChar w:fldCharType="begin"/>
      </w:r>
      <w:r w:rsidRPr="00D83611">
        <w:rPr>
          <w:rFonts w:ascii="Times New Roman" w:eastAsia="宋体" w:hAnsi="Times New Roman" w:hint="eastAsia"/>
          <w:bCs w:val="0"/>
          <w:color w:val="000000" w:themeColor="text1"/>
          <w:sz w:val="28"/>
          <w:szCs w:val="28"/>
        </w:rPr>
        <w:instrText xml:space="preserve"> HYPERLINK \l "_Toc512505406" </w:instrText>
      </w:r>
      <w:r w:rsidRPr="00D83611">
        <w:rPr>
          <w:rFonts w:ascii="Times New Roman" w:eastAsia="宋体" w:hAnsi="Times New Roman" w:hint="eastAsia"/>
          <w:b w:val="0"/>
          <w:bCs w:val="0"/>
          <w:color w:val="000000" w:themeColor="text1"/>
          <w:sz w:val="28"/>
          <w:szCs w:val="28"/>
        </w:rPr>
        <w:fldChar w:fldCharType="separate"/>
      </w:r>
      <w:r w:rsidRPr="00D83611">
        <w:rPr>
          <w:rFonts w:ascii="Times New Roman" w:eastAsia="宋体" w:hAnsi="Times New Roman" w:hint="eastAsia"/>
          <w:bCs w:val="0"/>
          <w:color w:val="000000" w:themeColor="text1"/>
          <w:sz w:val="28"/>
          <w:szCs w:val="28"/>
        </w:rPr>
        <w:t>2.5</w:t>
      </w:r>
      <w:r w:rsidRPr="00D83611">
        <w:rPr>
          <w:rFonts w:ascii="Times New Roman" w:eastAsia="宋体" w:hAnsi="Times New Roman" w:hint="eastAsia"/>
          <w:bCs w:val="0"/>
          <w:color w:val="000000" w:themeColor="text1"/>
          <w:sz w:val="28"/>
          <w:szCs w:val="28"/>
        </w:rPr>
        <w:t>评价标准</w:t>
      </w:r>
      <w:r w:rsidRPr="00D83611">
        <w:rPr>
          <w:rFonts w:ascii="Times New Roman" w:eastAsia="宋体" w:hAnsi="Times New Roman" w:hint="eastAsia"/>
          <w:b w:val="0"/>
          <w:bCs w:val="0"/>
          <w:color w:val="000000" w:themeColor="text1"/>
          <w:sz w:val="28"/>
          <w:szCs w:val="28"/>
        </w:rPr>
        <w:fldChar w:fldCharType="end"/>
      </w:r>
      <w:bookmarkEnd w:id="122"/>
      <w:bookmarkEnd w:id="123"/>
      <w:bookmarkEnd w:id="124"/>
      <w:bookmarkEnd w:id="125"/>
    </w:p>
    <w:bookmarkStart w:id="126" w:name="_Toc29977"/>
    <w:bookmarkStart w:id="127" w:name="_Toc39"/>
    <w:bookmarkStart w:id="128" w:name="_Toc27167"/>
    <w:bookmarkStart w:id="129" w:name="_Toc14568"/>
    <w:p w14:paraId="01E8D638"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"_Toc512505407"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2.5.1</w:t>
      </w:r>
      <w:r w:rsidRPr="00D83611">
        <w:rPr>
          <w:rFonts w:ascii="Times New Roman" w:eastAsia="宋体" w:hint="eastAsia"/>
          <w:bCs w:val="0"/>
          <w:color w:val="000000" w:themeColor="text1"/>
          <w:sz w:val="24"/>
          <w:szCs w:val="24"/>
        </w:rPr>
        <w:t>环境质量标准</w:t>
      </w:r>
      <w:r w:rsidRPr="00D83611">
        <w:rPr>
          <w:rFonts w:ascii="Times New Roman" w:eastAsia="宋体" w:hint="eastAsia"/>
          <w:b w:val="0"/>
          <w:bCs w:val="0"/>
          <w:color w:val="000000" w:themeColor="text1"/>
          <w:sz w:val="24"/>
          <w:szCs w:val="24"/>
        </w:rPr>
        <w:fldChar w:fldCharType="end"/>
      </w:r>
      <w:bookmarkEnd w:id="126"/>
      <w:bookmarkEnd w:id="127"/>
      <w:bookmarkEnd w:id="128"/>
      <w:bookmarkEnd w:id="129"/>
    </w:p>
    <w:p w14:paraId="38E86DCB" w14:textId="77777777" w:rsidR="0070442E" w:rsidRPr="00D83611" w:rsidRDefault="0070442E" w:rsidP="008F5851">
      <w:pPr>
        <w:pStyle w:val="af0"/>
        <w:snapToGrid w:val="0"/>
        <w:spacing w:line="360" w:lineRule="auto"/>
        <w:ind w:firstLineChars="200" w:firstLine="482"/>
        <w:jc w:val="both"/>
        <w:rPr>
          <w:rFonts w:ascii="Times New Roman" w:eastAsia="宋体"/>
          <w:b/>
          <w:color w:val="000000" w:themeColor="text1"/>
          <w:sz w:val="24"/>
          <w:szCs w:val="24"/>
        </w:rPr>
      </w:pPr>
      <w:r w:rsidRPr="00D83611">
        <w:rPr>
          <w:rFonts w:ascii="Times New Roman" w:eastAsia="宋体"/>
          <w:b/>
          <w:color w:val="000000" w:themeColor="text1"/>
          <w:sz w:val="24"/>
          <w:szCs w:val="24"/>
        </w:rPr>
        <w:t>（</w:t>
      </w:r>
      <w:r w:rsidRPr="00D83611">
        <w:rPr>
          <w:rFonts w:ascii="Times New Roman" w:eastAsia="宋体"/>
          <w:b/>
          <w:color w:val="000000" w:themeColor="text1"/>
          <w:sz w:val="24"/>
          <w:szCs w:val="24"/>
        </w:rPr>
        <w:t>1</w:t>
      </w:r>
      <w:r w:rsidRPr="00D83611">
        <w:rPr>
          <w:rFonts w:ascii="Times New Roman" w:eastAsia="宋体"/>
          <w:b/>
          <w:color w:val="000000" w:themeColor="text1"/>
          <w:sz w:val="24"/>
          <w:szCs w:val="24"/>
        </w:rPr>
        <w:t>）大气环境质量标准</w:t>
      </w:r>
    </w:p>
    <w:p w14:paraId="47C8DA04" w14:textId="0A38367C" w:rsidR="0070442E" w:rsidRPr="00D83611" w:rsidRDefault="0070442E" w:rsidP="008F5851">
      <w:pPr>
        <w:pStyle w:val="af0"/>
        <w:snapToGrid w:val="0"/>
        <w:spacing w:line="360" w:lineRule="auto"/>
        <w:ind w:firstLineChars="200" w:firstLine="480"/>
        <w:jc w:val="both"/>
        <w:rPr>
          <w:rFonts w:ascii="Times New Roman" w:eastAsia="宋体"/>
          <w:color w:val="000000" w:themeColor="text1"/>
          <w:sz w:val="24"/>
          <w:szCs w:val="24"/>
        </w:rPr>
      </w:pPr>
      <w:r w:rsidRPr="00D83611">
        <w:rPr>
          <w:rFonts w:ascii="Times New Roman" w:eastAsia="宋体"/>
          <w:color w:val="000000" w:themeColor="text1"/>
          <w:sz w:val="24"/>
          <w:szCs w:val="24"/>
        </w:rPr>
        <w:t>本项目位于昆明安宁市安宁工业园区，根据《云南省环境空气质量功能区划分（复审）》，</w:t>
      </w:r>
      <w:proofErr w:type="gramStart"/>
      <w:r w:rsidRPr="00D83611">
        <w:rPr>
          <w:rFonts w:ascii="Times New Roman" w:eastAsia="宋体"/>
          <w:color w:val="000000" w:themeColor="text1"/>
          <w:sz w:val="24"/>
          <w:szCs w:val="24"/>
        </w:rPr>
        <w:t>评价区</w:t>
      </w:r>
      <w:proofErr w:type="gramEnd"/>
      <w:r w:rsidRPr="00D83611">
        <w:rPr>
          <w:rFonts w:ascii="Times New Roman" w:eastAsia="宋体"/>
          <w:color w:val="000000" w:themeColor="text1"/>
          <w:sz w:val="24"/>
          <w:szCs w:val="24"/>
        </w:rPr>
        <w:t>环境大气功能区属二类区，评价因子中</w:t>
      </w:r>
      <w:r w:rsidRPr="00D83611">
        <w:rPr>
          <w:rFonts w:ascii="Times New Roman" w:eastAsia="宋体"/>
          <w:color w:val="000000" w:themeColor="text1"/>
          <w:sz w:val="24"/>
          <w:szCs w:val="24"/>
        </w:rPr>
        <w:t>:PM</w:t>
      </w:r>
      <w:r w:rsidRPr="00D83611">
        <w:rPr>
          <w:rFonts w:ascii="Times New Roman" w:eastAsia="宋体"/>
          <w:color w:val="000000" w:themeColor="text1"/>
          <w:sz w:val="24"/>
          <w:szCs w:val="24"/>
          <w:vertAlign w:val="subscript"/>
        </w:rPr>
        <w:t>2.5</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PM</w:t>
      </w:r>
      <w:r w:rsidRPr="00D83611">
        <w:rPr>
          <w:rFonts w:ascii="Times New Roman" w:eastAsia="宋体"/>
          <w:color w:val="000000" w:themeColor="text1"/>
          <w:sz w:val="24"/>
          <w:szCs w:val="24"/>
          <w:vertAlign w:val="subscript"/>
        </w:rPr>
        <w:t>10</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SO</w:t>
      </w:r>
      <w:r w:rsidRPr="00D83611">
        <w:rPr>
          <w:rFonts w:ascii="Times New Roman" w:eastAsia="宋体"/>
          <w:color w:val="000000" w:themeColor="text1"/>
          <w:sz w:val="24"/>
          <w:szCs w:val="24"/>
          <w:vertAlign w:val="subscript"/>
        </w:rPr>
        <w:t>2</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NO</w:t>
      </w:r>
      <w:r w:rsidRPr="00D83611">
        <w:rPr>
          <w:rFonts w:ascii="Times New Roman" w:eastAsia="宋体"/>
          <w:color w:val="000000" w:themeColor="text1"/>
          <w:sz w:val="24"/>
          <w:szCs w:val="24"/>
          <w:vertAlign w:val="subscript"/>
        </w:rPr>
        <w:t>2</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CO</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O</w:t>
      </w:r>
      <w:r w:rsidRPr="00D83611">
        <w:rPr>
          <w:rFonts w:ascii="Times New Roman" w:eastAsia="宋体"/>
          <w:color w:val="000000" w:themeColor="text1"/>
          <w:sz w:val="24"/>
          <w:szCs w:val="24"/>
          <w:vertAlign w:val="subscript"/>
        </w:rPr>
        <w:t>3</w:t>
      </w:r>
      <w:r w:rsidRPr="00D83611">
        <w:rPr>
          <w:rFonts w:ascii="Times New Roman" w:eastAsia="宋体"/>
          <w:color w:val="000000" w:themeColor="text1"/>
          <w:sz w:val="24"/>
          <w:szCs w:val="24"/>
        </w:rPr>
        <w:t>、氟化物（区域特征污染因子）执行《环境空气质量标准》（</w:t>
      </w:r>
      <w:r w:rsidRPr="00D83611">
        <w:rPr>
          <w:rFonts w:ascii="Times New Roman" w:eastAsia="宋体"/>
          <w:color w:val="000000" w:themeColor="text1"/>
          <w:sz w:val="24"/>
          <w:szCs w:val="24"/>
        </w:rPr>
        <w:t>GB3095-2012</w:t>
      </w:r>
      <w:r w:rsidRPr="00D83611">
        <w:rPr>
          <w:rFonts w:ascii="Times New Roman" w:eastAsia="宋体"/>
          <w:color w:val="000000" w:themeColor="text1"/>
          <w:sz w:val="24"/>
          <w:szCs w:val="24"/>
        </w:rPr>
        <w:t>）表</w:t>
      </w:r>
      <w:r w:rsidRPr="00D83611">
        <w:rPr>
          <w:rFonts w:ascii="Times New Roman" w:eastAsia="宋体"/>
          <w:color w:val="000000" w:themeColor="text1"/>
          <w:sz w:val="24"/>
          <w:szCs w:val="24"/>
        </w:rPr>
        <w:t>1</w:t>
      </w:r>
      <w:r w:rsidRPr="00D83611">
        <w:rPr>
          <w:rFonts w:ascii="Times New Roman" w:eastAsia="宋体"/>
          <w:color w:val="000000" w:themeColor="text1"/>
          <w:sz w:val="24"/>
          <w:szCs w:val="24"/>
        </w:rPr>
        <w:t>、表</w:t>
      </w:r>
      <w:r w:rsidRPr="00D83611">
        <w:rPr>
          <w:rFonts w:ascii="Times New Roman" w:eastAsia="宋体"/>
          <w:color w:val="000000" w:themeColor="text1"/>
          <w:sz w:val="24"/>
          <w:szCs w:val="24"/>
        </w:rPr>
        <w:t>2</w:t>
      </w:r>
      <w:r w:rsidRPr="00D83611">
        <w:rPr>
          <w:rFonts w:ascii="Times New Roman" w:eastAsia="宋体"/>
          <w:color w:val="000000" w:themeColor="text1"/>
          <w:sz w:val="24"/>
          <w:szCs w:val="24"/>
        </w:rPr>
        <w:t>二级标准限值及其附录</w:t>
      </w:r>
      <w:r w:rsidRPr="00D83611">
        <w:rPr>
          <w:rFonts w:ascii="Times New Roman" w:eastAsia="宋体"/>
          <w:color w:val="000000" w:themeColor="text1"/>
          <w:sz w:val="24"/>
          <w:szCs w:val="24"/>
        </w:rPr>
        <w:t>A</w:t>
      </w:r>
      <w:r w:rsidRPr="00D83611">
        <w:rPr>
          <w:rFonts w:ascii="Times New Roman" w:eastAsia="宋体"/>
          <w:color w:val="000000" w:themeColor="text1"/>
          <w:sz w:val="24"/>
          <w:szCs w:val="24"/>
        </w:rPr>
        <w:t>表</w:t>
      </w:r>
      <w:r w:rsidRPr="00D83611">
        <w:rPr>
          <w:rFonts w:ascii="Times New Roman" w:eastAsia="宋体"/>
          <w:color w:val="000000" w:themeColor="text1"/>
          <w:sz w:val="24"/>
          <w:szCs w:val="24"/>
        </w:rPr>
        <w:t>A.1</w:t>
      </w:r>
      <w:r w:rsidRPr="00D83611">
        <w:rPr>
          <w:rFonts w:ascii="Times New Roman" w:eastAsia="宋体"/>
          <w:color w:val="000000" w:themeColor="text1"/>
          <w:sz w:val="24"/>
          <w:szCs w:val="24"/>
        </w:rPr>
        <w:t>二级标准浓度限值，本项目特征污染因子：</w:t>
      </w:r>
      <w:proofErr w:type="gramStart"/>
      <w:r w:rsidRPr="00D83611">
        <w:rPr>
          <w:rFonts w:ascii="Times New Roman" w:eastAsia="宋体"/>
          <w:color w:val="000000" w:themeColor="text1"/>
          <w:sz w:val="24"/>
          <w:szCs w:val="24"/>
        </w:rPr>
        <w:t>氨执行</w:t>
      </w:r>
      <w:proofErr w:type="gramEnd"/>
      <w:r w:rsidRPr="00D83611">
        <w:rPr>
          <w:rFonts w:ascii="Times New Roman" w:eastAsia="宋体"/>
          <w:color w:val="000000" w:themeColor="text1"/>
          <w:sz w:val="24"/>
          <w:szCs w:val="24"/>
        </w:rPr>
        <w:t>《环境影响评价技术导则</w:t>
      </w:r>
      <w:r w:rsidRPr="00D83611">
        <w:rPr>
          <w:rFonts w:ascii="Times New Roman" w:eastAsia="宋体"/>
          <w:color w:val="000000" w:themeColor="text1"/>
          <w:sz w:val="24"/>
          <w:szCs w:val="24"/>
        </w:rPr>
        <w:t xml:space="preserve"> </w:t>
      </w:r>
      <w:r w:rsidRPr="00D83611">
        <w:rPr>
          <w:rFonts w:ascii="Times New Roman" w:eastAsia="宋体"/>
          <w:color w:val="000000" w:themeColor="text1"/>
          <w:sz w:val="24"/>
          <w:szCs w:val="24"/>
        </w:rPr>
        <w:t>大气环境》（</w:t>
      </w:r>
      <w:r w:rsidRPr="00D83611">
        <w:rPr>
          <w:rFonts w:ascii="Times New Roman" w:eastAsia="宋体"/>
          <w:color w:val="000000" w:themeColor="text1"/>
          <w:sz w:val="24"/>
          <w:szCs w:val="24"/>
        </w:rPr>
        <w:t>HJ2.2-2018</w:t>
      </w:r>
      <w:r w:rsidRPr="00D83611">
        <w:rPr>
          <w:rFonts w:ascii="Times New Roman" w:eastAsia="宋体"/>
          <w:color w:val="000000" w:themeColor="text1"/>
          <w:sz w:val="24"/>
          <w:szCs w:val="24"/>
        </w:rPr>
        <w:t> </w:t>
      </w:r>
      <w:r w:rsidRPr="00D83611">
        <w:rPr>
          <w:rFonts w:ascii="Times New Roman" w:eastAsia="宋体"/>
          <w:color w:val="000000" w:themeColor="text1"/>
          <w:sz w:val="24"/>
          <w:szCs w:val="24"/>
        </w:rPr>
        <w:t>）中附录</w:t>
      </w:r>
      <w:r w:rsidRPr="00D83611">
        <w:rPr>
          <w:rFonts w:ascii="Times New Roman" w:eastAsia="宋体"/>
          <w:color w:val="000000" w:themeColor="text1"/>
          <w:sz w:val="24"/>
          <w:szCs w:val="24"/>
        </w:rPr>
        <w:t>D</w:t>
      </w:r>
      <w:r w:rsidRPr="00D83611">
        <w:rPr>
          <w:rFonts w:ascii="Times New Roman" w:eastAsia="宋体"/>
          <w:color w:val="000000" w:themeColor="text1"/>
          <w:sz w:val="24"/>
          <w:szCs w:val="24"/>
        </w:rPr>
        <w:t>表</w:t>
      </w:r>
      <w:r w:rsidRPr="00D83611">
        <w:rPr>
          <w:rFonts w:ascii="Times New Roman" w:eastAsia="宋体"/>
          <w:color w:val="000000" w:themeColor="text1"/>
          <w:sz w:val="24"/>
          <w:szCs w:val="24"/>
        </w:rPr>
        <w:t>D.1</w:t>
      </w:r>
      <w:r w:rsidRPr="00D83611">
        <w:rPr>
          <w:rFonts w:ascii="Times New Roman" w:eastAsia="宋体"/>
          <w:color w:val="000000" w:themeColor="text1"/>
          <w:sz w:val="24"/>
          <w:szCs w:val="24"/>
        </w:rPr>
        <w:t>其他污染物空气质量浓度参考限值；标准值见表</w:t>
      </w:r>
      <w:r w:rsidR="007F424D" w:rsidRPr="00D83611">
        <w:rPr>
          <w:rFonts w:ascii="Times New Roman" w:eastAsia="宋体"/>
          <w:color w:val="000000" w:themeColor="text1"/>
          <w:sz w:val="24"/>
          <w:szCs w:val="24"/>
        </w:rPr>
        <w:t>2.5-1</w:t>
      </w:r>
      <w:r w:rsidRPr="00D83611">
        <w:rPr>
          <w:rFonts w:ascii="Times New Roman" w:eastAsia="宋体"/>
          <w:color w:val="000000" w:themeColor="text1"/>
          <w:sz w:val="24"/>
          <w:szCs w:val="24"/>
        </w:rPr>
        <w:t>。</w:t>
      </w:r>
    </w:p>
    <w:p w14:paraId="7F609A0D" w14:textId="13095867" w:rsidR="0070442E" w:rsidRPr="00D83611" w:rsidRDefault="0070442E" w:rsidP="008F5851">
      <w:pPr>
        <w:pStyle w:val="af0"/>
        <w:snapToGrid w:val="0"/>
        <w:jc w:val="center"/>
        <w:rPr>
          <w:rFonts w:ascii="Times New Roman" w:eastAsia="宋体"/>
          <w:b/>
          <w:color w:val="000000" w:themeColor="text1"/>
          <w:sz w:val="24"/>
          <w:szCs w:val="24"/>
        </w:rPr>
      </w:pPr>
      <w:r w:rsidRPr="00D83611">
        <w:rPr>
          <w:rFonts w:ascii="Times New Roman" w:eastAsia="宋体"/>
          <w:b/>
          <w:color w:val="000000" w:themeColor="text1"/>
          <w:sz w:val="24"/>
          <w:szCs w:val="24"/>
        </w:rPr>
        <w:t>表</w:t>
      </w:r>
      <w:r w:rsidR="007F424D" w:rsidRPr="00D83611">
        <w:rPr>
          <w:rFonts w:ascii="Times New Roman" w:eastAsia="宋体"/>
          <w:b/>
          <w:color w:val="000000" w:themeColor="text1"/>
          <w:sz w:val="24"/>
          <w:szCs w:val="24"/>
        </w:rPr>
        <w:t>2.5-1</w:t>
      </w:r>
      <w:r w:rsidRPr="00D83611">
        <w:rPr>
          <w:rFonts w:ascii="Times New Roman" w:eastAsia="宋体"/>
          <w:b/>
          <w:color w:val="000000" w:themeColor="text1"/>
          <w:sz w:val="24"/>
          <w:szCs w:val="24"/>
        </w:rPr>
        <w:t xml:space="preserve">  </w:t>
      </w:r>
      <w:r w:rsidRPr="00D83611">
        <w:rPr>
          <w:rFonts w:ascii="Times New Roman" w:eastAsia="宋体"/>
          <w:b/>
          <w:color w:val="000000" w:themeColor="text1"/>
          <w:sz w:val="24"/>
          <w:szCs w:val="24"/>
        </w:rPr>
        <w:t>环境空气质量标准</w:t>
      </w:r>
      <w:r w:rsidRPr="00D83611">
        <w:rPr>
          <w:rFonts w:ascii="Times New Roman" w:eastAsia="宋体"/>
          <w:b/>
          <w:color w:val="000000" w:themeColor="text1"/>
          <w:sz w:val="24"/>
          <w:szCs w:val="24"/>
        </w:rPr>
        <w:t xml:space="preserve">  </w:t>
      </w:r>
      <w:r w:rsidRPr="00D83611">
        <w:rPr>
          <w:rFonts w:ascii="Times New Roman" w:eastAsia="宋体"/>
          <w:b/>
          <w:color w:val="000000" w:themeColor="text1"/>
          <w:sz w:val="24"/>
          <w:szCs w:val="24"/>
        </w:rPr>
        <w:t>单位：</w:t>
      </w:r>
      <w:proofErr w:type="spellStart"/>
      <w:r w:rsidRPr="00D83611">
        <w:rPr>
          <w:rFonts w:ascii="Times New Roman" w:eastAsia="宋体"/>
          <w:b/>
          <w:color w:val="000000" w:themeColor="text1"/>
          <w:sz w:val="24"/>
          <w:szCs w:val="24"/>
        </w:rPr>
        <w:t>μ</w:t>
      </w:r>
      <w:r w:rsidRPr="00D83611">
        <w:rPr>
          <w:rFonts w:ascii="Times New Roman" w:eastAsia="宋体"/>
          <w:b/>
          <w:color w:val="000000" w:themeColor="text1"/>
          <w:sz w:val="24"/>
          <w:szCs w:val="24"/>
        </w:rPr>
        <w:t>g</w:t>
      </w:r>
      <w:proofErr w:type="spellEnd"/>
      <w:r w:rsidRPr="00D83611">
        <w:rPr>
          <w:rFonts w:ascii="Times New Roman" w:eastAsia="宋体"/>
          <w:b/>
          <w:color w:val="000000" w:themeColor="text1"/>
          <w:sz w:val="24"/>
          <w:szCs w:val="24"/>
        </w:rPr>
        <w:t xml:space="preserve"> /m</w:t>
      </w:r>
      <w:r w:rsidRPr="00D83611">
        <w:rPr>
          <w:rFonts w:ascii="Times New Roman" w:eastAsia="宋体"/>
          <w:b/>
          <w:color w:val="000000" w:themeColor="text1"/>
          <w:sz w:val="24"/>
          <w:szCs w:val="24"/>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2149"/>
        <w:gridCol w:w="1721"/>
        <w:gridCol w:w="2364"/>
      </w:tblGrid>
      <w:tr w:rsidR="0070442E" w:rsidRPr="00D83611" w14:paraId="3B46DB79" w14:textId="77777777" w:rsidTr="00146B8C">
        <w:trPr>
          <w:trHeight w:val="369"/>
          <w:jc w:val="center"/>
        </w:trPr>
        <w:tc>
          <w:tcPr>
            <w:tcW w:w="1243" w:type="pct"/>
            <w:vAlign w:val="center"/>
          </w:tcPr>
          <w:p w14:paraId="3802D351" w14:textId="77777777" w:rsidR="0070442E" w:rsidRPr="00D83611" w:rsidRDefault="0070442E" w:rsidP="008F5851">
            <w:pPr>
              <w:jc w:val="center"/>
              <w:rPr>
                <w:rFonts w:ascii="Times New Roman" w:eastAsia="宋体"/>
                <w:b/>
                <w:bCs/>
                <w:color w:val="000000" w:themeColor="text1"/>
              </w:rPr>
            </w:pPr>
            <w:r w:rsidRPr="00D83611">
              <w:rPr>
                <w:rFonts w:ascii="Times New Roman" w:eastAsia="宋体"/>
                <w:b/>
                <w:bCs/>
                <w:color w:val="000000" w:themeColor="text1"/>
              </w:rPr>
              <w:t>污染物名称</w:t>
            </w:r>
          </w:p>
        </w:tc>
        <w:tc>
          <w:tcPr>
            <w:tcW w:w="1295" w:type="pct"/>
            <w:vAlign w:val="center"/>
          </w:tcPr>
          <w:p w14:paraId="5F71A829" w14:textId="77777777" w:rsidR="0070442E" w:rsidRPr="00D83611" w:rsidRDefault="0070442E" w:rsidP="008F5851">
            <w:pPr>
              <w:jc w:val="center"/>
              <w:rPr>
                <w:rFonts w:ascii="Times New Roman" w:eastAsia="宋体"/>
                <w:b/>
                <w:bCs/>
                <w:color w:val="000000" w:themeColor="text1"/>
              </w:rPr>
            </w:pPr>
            <w:r w:rsidRPr="00D83611">
              <w:rPr>
                <w:rFonts w:ascii="Times New Roman" w:eastAsia="宋体"/>
                <w:b/>
                <w:bCs/>
                <w:color w:val="000000" w:themeColor="text1"/>
              </w:rPr>
              <w:t>平均时间</w:t>
            </w:r>
          </w:p>
        </w:tc>
        <w:tc>
          <w:tcPr>
            <w:tcW w:w="1037" w:type="pct"/>
            <w:vAlign w:val="center"/>
          </w:tcPr>
          <w:p w14:paraId="264D0FA7" w14:textId="77777777" w:rsidR="0070442E" w:rsidRPr="00D83611" w:rsidRDefault="0070442E" w:rsidP="008F5851">
            <w:pPr>
              <w:jc w:val="center"/>
              <w:rPr>
                <w:rFonts w:ascii="Times New Roman" w:eastAsia="宋体"/>
                <w:b/>
                <w:bCs/>
                <w:color w:val="000000" w:themeColor="text1"/>
              </w:rPr>
            </w:pPr>
            <w:r w:rsidRPr="00D83611">
              <w:rPr>
                <w:rFonts w:ascii="Times New Roman" w:eastAsia="宋体"/>
                <w:b/>
                <w:bCs/>
                <w:color w:val="000000" w:themeColor="text1"/>
              </w:rPr>
              <w:t>浓度限值</w:t>
            </w:r>
          </w:p>
        </w:tc>
        <w:tc>
          <w:tcPr>
            <w:tcW w:w="1425" w:type="pct"/>
            <w:vAlign w:val="center"/>
          </w:tcPr>
          <w:p w14:paraId="755E3C93" w14:textId="77777777" w:rsidR="0070442E" w:rsidRPr="00D83611" w:rsidRDefault="0070442E" w:rsidP="008F5851">
            <w:pPr>
              <w:jc w:val="center"/>
              <w:rPr>
                <w:rFonts w:ascii="Times New Roman" w:eastAsia="宋体"/>
                <w:b/>
                <w:bCs/>
                <w:color w:val="000000" w:themeColor="text1"/>
              </w:rPr>
            </w:pPr>
            <w:r w:rsidRPr="00D83611">
              <w:rPr>
                <w:rFonts w:ascii="Times New Roman" w:eastAsia="宋体"/>
                <w:b/>
                <w:bCs/>
                <w:color w:val="000000" w:themeColor="text1"/>
              </w:rPr>
              <w:t>标准来源</w:t>
            </w:r>
          </w:p>
        </w:tc>
      </w:tr>
      <w:tr w:rsidR="0070442E" w:rsidRPr="00D83611" w14:paraId="219F20AE" w14:textId="77777777" w:rsidTr="00146B8C">
        <w:trPr>
          <w:trHeight w:val="369"/>
          <w:jc w:val="center"/>
        </w:trPr>
        <w:tc>
          <w:tcPr>
            <w:tcW w:w="1243" w:type="pct"/>
            <w:vMerge w:val="restart"/>
            <w:vAlign w:val="center"/>
          </w:tcPr>
          <w:p w14:paraId="285E8567"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NO</w:t>
            </w:r>
            <w:r w:rsidRPr="00D83611">
              <w:rPr>
                <w:rFonts w:ascii="Times New Roman" w:eastAsia="宋体"/>
                <w:color w:val="000000" w:themeColor="text1"/>
                <w:vertAlign w:val="subscript"/>
              </w:rPr>
              <w:t>2</w:t>
            </w:r>
          </w:p>
        </w:tc>
        <w:tc>
          <w:tcPr>
            <w:tcW w:w="1295" w:type="pct"/>
            <w:vAlign w:val="center"/>
          </w:tcPr>
          <w:p w14:paraId="4D308F18"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年平均</w:t>
            </w:r>
          </w:p>
        </w:tc>
        <w:tc>
          <w:tcPr>
            <w:tcW w:w="1037" w:type="pct"/>
            <w:vAlign w:val="center"/>
          </w:tcPr>
          <w:p w14:paraId="5AEE5AEB"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40</w:t>
            </w:r>
          </w:p>
        </w:tc>
        <w:tc>
          <w:tcPr>
            <w:tcW w:w="1425" w:type="pct"/>
            <w:vMerge w:val="restart"/>
            <w:vAlign w:val="center"/>
          </w:tcPr>
          <w:p w14:paraId="0522C2FD"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GB3095-2012</w:t>
            </w:r>
          </w:p>
        </w:tc>
      </w:tr>
      <w:tr w:rsidR="0070442E" w:rsidRPr="00D83611" w14:paraId="5AED01D1" w14:textId="77777777" w:rsidTr="00146B8C">
        <w:trPr>
          <w:trHeight w:val="369"/>
          <w:jc w:val="center"/>
        </w:trPr>
        <w:tc>
          <w:tcPr>
            <w:tcW w:w="1243" w:type="pct"/>
            <w:vMerge/>
            <w:vAlign w:val="center"/>
          </w:tcPr>
          <w:p w14:paraId="70B57299" w14:textId="77777777" w:rsidR="0070442E" w:rsidRPr="00D83611" w:rsidRDefault="0070442E" w:rsidP="008F5851">
            <w:pPr>
              <w:jc w:val="center"/>
              <w:rPr>
                <w:rFonts w:ascii="Times New Roman" w:eastAsia="宋体"/>
                <w:color w:val="000000" w:themeColor="text1"/>
              </w:rPr>
            </w:pPr>
          </w:p>
        </w:tc>
        <w:tc>
          <w:tcPr>
            <w:tcW w:w="1295" w:type="pct"/>
            <w:vAlign w:val="center"/>
          </w:tcPr>
          <w:p w14:paraId="7BFA4B0B"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24</w:t>
            </w:r>
            <w:r w:rsidRPr="00D83611">
              <w:rPr>
                <w:rFonts w:ascii="Times New Roman" w:eastAsia="宋体"/>
                <w:color w:val="000000" w:themeColor="text1"/>
              </w:rPr>
              <w:t>小时平均</w:t>
            </w:r>
          </w:p>
        </w:tc>
        <w:tc>
          <w:tcPr>
            <w:tcW w:w="1037" w:type="pct"/>
            <w:vAlign w:val="center"/>
          </w:tcPr>
          <w:p w14:paraId="4C1DE1C0"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80</w:t>
            </w:r>
          </w:p>
        </w:tc>
        <w:tc>
          <w:tcPr>
            <w:tcW w:w="1425" w:type="pct"/>
            <w:vMerge/>
            <w:vAlign w:val="center"/>
          </w:tcPr>
          <w:p w14:paraId="316A6D39" w14:textId="77777777" w:rsidR="0070442E" w:rsidRPr="00D83611" w:rsidRDefault="0070442E" w:rsidP="008F5851">
            <w:pPr>
              <w:jc w:val="center"/>
              <w:rPr>
                <w:rFonts w:ascii="Times New Roman" w:eastAsia="宋体"/>
                <w:color w:val="000000" w:themeColor="text1"/>
              </w:rPr>
            </w:pPr>
          </w:p>
        </w:tc>
      </w:tr>
      <w:tr w:rsidR="0070442E" w:rsidRPr="00D83611" w14:paraId="14E26549" w14:textId="77777777" w:rsidTr="00146B8C">
        <w:trPr>
          <w:trHeight w:val="369"/>
          <w:jc w:val="center"/>
        </w:trPr>
        <w:tc>
          <w:tcPr>
            <w:tcW w:w="1243" w:type="pct"/>
            <w:vMerge/>
            <w:vAlign w:val="center"/>
          </w:tcPr>
          <w:p w14:paraId="516B8E29" w14:textId="77777777" w:rsidR="0070442E" w:rsidRPr="00D83611" w:rsidRDefault="0070442E" w:rsidP="008F5851">
            <w:pPr>
              <w:jc w:val="center"/>
              <w:rPr>
                <w:rFonts w:ascii="Times New Roman" w:eastAsia="宋体"/>
                <w:color w:val="000000" w:themeColor="text1"/>
              </w:rPr>
            </w:pPr>
          </w:p>
        </w:tc>
        <w:tc>
          <w:tcPr>
            <w:tcW w:w="1295" w:type="pct"/>
            <w:vAlign w:val="center"/>
          </w:tcPr>
          <w:p w14:paraId="26398F91"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w:t>
            </w:r>
            <w:r w:rsidRPr="00D83611">
              <w:rPr>
                <w:rFonts w:ascii="Times New Roman" w:eastAsia="宋体"/>
                <w:color w:val="000000" w:themeColor="text1"/>
              </w:rPr>
              <w:t>小时平均</w:t>
            </w:r>
          </w:p>
        </w:tc>
        <w:tc>
          <w:tcPr>
            <w:tcW w:w="1037" w:type="pct"/>
            <w:vAlign w:val="center"/>
          </w:tcPr>
          <w:p w14:paraId="09456AE5"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200</w:t>
            </w:r>
          </w:p>
        </w:tc>
        <w:tc>
          <w:tcPr>
            <w:tcW w:w="1425" w:type="pct"/>
            <w:vMerge/>
            <w:vAlign w:val="center"/>
          </w:tcPr>
          <w:p w14:paraId="47229607" w14:textId="77777777" w:rsidR="0070442E" w:rsidRPr="00D83611" w:rsidRDefault="0070442E" w:rsidP="008F5851">
            <w:pPr>
              <w:jc w:val="center"/>
              <w:rPr>
                <w:rFonts w:ascii="Times New Roman" w:eastAsia="宋体"/>
                <w:color w:val="000000" w:themeColor="text1"/>
              </w:rPr>
            </w:pPr>
          </w:p>
        </w:tc>
      </w:tr>
      <w:tr w:rsidR="0070442E" w:rsidRPr="00D83611" w14:paraId="7611FE9B" w14:textId="77777777" w:rsidTr="00146B8C">
        <w:trPr>
          <w:trHeight w:val="369"/>
          <w:jc w:val="center"/>
        </w:trPr>
        <w:tc>
          <w:tcPr>
            <w:tcW w:w="1243" w:type="pct"/>
            <w:vMerge w:val="restart"/>
            <w:vAlign w:val="center"/>
          </w:tcPr>
          <w:p w14:paraId="4C5453B9"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SO</w:t>
            </w:r>
            <w:r w:rsidRPr="00D83611">
              <w:rPr>
                <w:rFonts w:ascii="Times New Roman" w:eastAsia="宋体"/>
                <w:color w:val="000000" w:themeColor="text1"/>
                <w:vertAlign w:val="subscript"/>
              </w:rPr>
              <w:t>2</w:t>
            </w:r>
          </w:p>
        </w:tc>
        <w:tc>
          <w:tcPr>
            <w:tcW w:w="1295" w:type="pct"/>
            <w:vAlign w:val="center"/>
          </w:tcPr>
          <w:p w14:paraId="5A1CAE81"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年平均</w:t>
            </w:r>
          </w:p>
        </w:tc>
        <w:tc>
          <w:tcPr>
            <w:tcW w:w="1037" w:type="pct"/>
            <w:vAlign w:val="center"/>
          </w:tcPr>
          <w:p w14:paraId="195F83F3"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60</w:t>
            </w:r>
          </w:p>
        </w:tc>
        <w:tc>
          <w:tcPr>
            <w:tcW w:w="1425" w:type="pct"/>
            <w:vMerge/>
            <w:vAlign w:val="center"/>
          </w:tcPr>
          <w:p w14:paraId="0055C923" w14:textId="77777777" w:rsidR="0070442E" w:rsidRPr="00D83611" w:rsidRDefault="0070442E" w:rsidP="008F5851">
            <w:pPr>
              <w:jc w:val="center"/>
              <w:rPr>
                <w:rFonts w:ascii="Times New Roman" w:eastAsia="宋体"/>
                <w:color w:val="000000" w:themeColor="text1"/>
              </w:rPr>
            </w:pPr>
          </w:p>
        </w:tc>
      </w:tr>
      <w:tr w:rsidR="0070442E" w:rsidRPr="00D83611" w14:paraId="4DE82050" w14:textId="77777777" w:rsidTr="00146B8C">
        <w:trPr>
          <w:trHeight w:val="369"/>
          <w:jc w:val="center"/>
        </w:trPr>
        <w:tc>
          <w:tcPr>
            <w:tcW w:w="1243" w:type="pct"/>
            <w:vMerge/>
            <w:vAlign w:val="center"/>
          </w:tcPr>
          <w:p w14:paraId="2B6177AC" w14:textId="77777777" w:rsidR="0070442E" w:rsidRPr="00D83611" w:rsidRDefault="0070442E" w:rsidP="008F5851">
            <w:pPr>
              <w:jc w:val="center"/>
              <w:rPr>
                <w:rFonts w:ascii="Times New Roman" w:eastAsia="宋体"/>
                <w:color w:val="000000" w:themeColor="text1"/>
              </w:rPr>
            </w:pPr>
          </w:p>
        </w:tc>
        <w:tc>
          <w:tcPr>
            <w:tcW w:w="1295" w:type="pct"/>
            <w:vAlign w:val="center"/>
          </w:tcPr>
          <w:p w14:paraId="5538D0FB"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24</w:t>
            </w:r>
            <w:r w:rsidRPr="00D83611">
              <w:rPr>
                <w:rFonts w:ascii="Times New Roman" w:eastAsia="宋体"/>
                <w:color w:val="000000" w:themeColor="text1"/>
              </w:rPr>
              <w:t>小时平均</w:t>
            </w:r>
          </w:p>
        </w:tc>
        <w:tc>
          <w:tcPr>
            <w:tcW w:w="1037" w:type="pct"/>
            <w:vAlign w:val="center"/>
          </w:tcPr>
          <w:p w14:paraId="7FB622AB"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150</w:t>
            </w:r>
          </w:p>
        </w:tc>
        <w:tc>
          <w:tcPr>
            <w:tcW w:w="1425" w:type="pct"/>
            <w:vMerge/>
            <w:vAlign w:val="center"/>
          </w:tcPr>
          <w:p w14:paraId="095CF322" w14:textId="77777777" w:rsidR="0070442E" w:rsidRPr="00D83611" w:rsidRDefault="0070442E" w:rsidP="008F5851">
            <w:pPr>
              <w:jc w:val="center"/>
              <w:rPr>
                <w:rFonts w:ascii="Times New Roman" w:eastAsia="宋体"/>
                <w:color w:val="000000" w:themeColor="text1"/>
              </w:rPr>
            </w:pPr>
          </w:p>
        </w:tc>
      </w:tr>
      <w:tr w:rsidR="0070442E" w:rsidRPr="00D83611" w14:paraId="73081E80" w14:textId="77777777" w:rsidTr="00146B8C">
        <w:trPr>
          <w:trHeight w:val="369"/>
          <w:jc w:val="center"/>
        </w:trPr>
        <w:tc>
          <w:tcPr>
            <w:tcW w:w="1243" w:type="pct"/>
            <w:vMerge/>
            <w:vAlign w:val="center"/>
          </w:tcPr>
          <w:p w14:paraId="5D2C8968" w14:textId="77777777" w:rsidR="0070442E" w:rsidRPr="00D83611" w:rsidRDefault="0070442E" w:rsidP="008F5851">
            <w:pPr>
              <w:jc w:val="center"/>
              <w:rPr>
                <w:rFonts w:ascii="Times New Roman" w:eastAsia="宋体"/>
                <w:color w:val="000000" w:themeColor="text1"/>
              </w:rPr>
            </w:pPr>
          </w:p>
        </w:tc>
        <w:tc>
          <w:tcPr>
            <w:tcW w:w="1295" w:type="pct"/>
            <w:vAlign w:val="center"/>
          </w:tcPr>
          <w:p w14:paraId="10A04DA6"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w:t>
            </w:r>
            <w:r w:rsidRPr="00D83611">
              <w:rPr>
                <w:rFonts w:ascii="Times New Roman" w:eastAsia="宋体"/>
                <w:color w:val="000000" w:themeColor="text1"/>
              </w:rPr>
              <w:t>小时平均</w:t>
            </w:r>
          </w:p>
        </w:tc>
        <w:tc>
          <w:tcPr>
            <w:tcW w:w="1037" w:type="pct"/>
            <w:vAlign w:val="center"/>
          </w:tcPr>
          <w:p w14:paraId="70CF9E3C"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500</w:t>
            </w:r>
          </w:p>
        </w:tc>
        <w:tc>
          <w:tcPr>
            <w:tcW w:w="1425" w:type="pct"/>
            <w:vMerge/>
            <w:vAlign w:val="center"/>
          </w:tcPr>
          <w:p w14:paraId="67F66831" w14:textId="77777777" w:rsidR="0070442E" w:rsidRPr="00D83611" w:rsidRDefault="0070442E" w:rsidP="008F5851">
            <w:pPr>
              <w:jc w:val="center"/>
              <w:rPr>
                <w:rFonts w:ascii="Times New Roman" w:eastAsia="宋体"/>
                <w:color w:val="000000" w:themeColor="text1"/>
              </w:rPr>
            </w:pPr>
          </w:p>
        </w:tc>
      </w:tr>
      <w:tr w:rsidR="0070442E" w:rsidRPr="00D83611" w14:paraId="33B177F3" w14:textId="77777777" w:rsidTr="00146B8C">
        <w:trPr>
          <w:trHeight w:val="369"/>
          <w:jc w:val="center"/>
        </w:trPr>
        <w:tc>
          <w:tcPr>
            <w:tcW w:w="1243" w:type="pct"/>
            <w:vMerge w:val="restart"/>
            <w:vAlign w:val="center"/>
          </w:tcPr>
          <w:p w14:paraId="19871AA0" w14:textId="77777777" w:rsidR="0070442E" w:rsidRPr="00D83611" w:rsidRDefault="0070442E" w:rsidP="008F5851">
            <w:pPr>
              <w:jc w:val="center"/>
              <w:rPr>
                <w:rFonts w:ascii="Times New Roman" w:eastAsia="宋体"/>
                <w:color w:val="000000" w:themeColor="text1"/>
                <w:vertAlign w:val="subscript"/>
              </w:rPr>
            </w:pPr>
            <w:r w:rsidRPr="00D83611">
              <w:rPr>
                <w:rFonts w:ascii="Times New Roman" w:eastAsia="宋体"/>
                <w:color w:val="000000" w:themeColor="text1"/>
              </w:rPr>
              <w:lastRenderedPageBreak/>
              <w:t>PM</w:t>
            </w:r>
            <w:r w:rsidRPr="00D83611">
              <w:rPr>
                <w:rFonts w:ascii="Times New Roman" w:eastAsia="宋体"/>
                <w:color w:val="000000" w:themeColor="text1"/>
                <w:vertAlign w:val="subscript"/>
              </w:rPr>
              <w:t>10</w:t>
            </w:r>
          </w:p>
        </w:tc>
        <w:tc>
          <w:tcPr>
            <w:tcW w:w="1295" w:type="pct"/>
            <w:vAlign w:val="center"/>
          </w:tcPr>
          <w:p w14:paraId="6F1524FE"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年平均</w:t>
            </w:r>
          </w:p>
        </w:tc>
        <w:tc>
          <w:tcPr>
            <w:tcW w:w="1037" w:type="pct"/>
            <w:vAlign w:val="center"/>
          </w:tcPr>
          <w:p w14:paraId="19391F4F"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70</w:t>
            </w:r>
          </w:p>
        </w:tc>
        <w:tc>
          <w:tcPr>
            <w:tcW w:w="1425" w:type="pct"/>
            <w:vMerge/>
            <w:vAlign w:val="center"/>
          </w:tcPr>
          <w:p w14:paraId="3F72D711" w14:textId="77777777" w:rsidR="0070442E" w:rsidRPr="00D83611" w:rsidRDefault="0070442E" w:rsidP="008F5851">
            <w:pPr>
              <w:jc w:val="center"/>
              <w:rPr>
                <w:rFonts w:ascii="Times New Roman" w:eastAsia="宋体"/>
                <w:color w:val="000000" w:themeColor="text1"/>
              </w:rPr>
            </w:pPr>
          </w:p>
        </w:tc>
      </w:tr>
      <w:tr w:rsidR="0070442E" w:rsidRPr="00D83611" w14:paraId="0FD1B62E" w14:textId="77777777" w:rsidTr="00146B8C">
        <w:trPr>
          <w:trHeight w:val="369"/>
          <w:jc w:val="center"/>
        </w:trPr>
        <w:tc>
          <w:tcPr>
            <w:tcW w:w="1243" w:type="pct"/>
            <w:vMerge/>
            <w:vAlign w:val="center"/>
          </w:tcPr>
          <w:p w14:paraId="3A5377C6" w14:textId="77777777" w:rsidR="0070442E" w:rsidRPr="00D83611" w:rsidRDefault="0070442E" w:rsidP="008F5851">
            <w:pPr>
              <w:jc w:val="center"/>
              <w:rPr>
                <w:rFonts w:ascii="Times New Roman" w:eastAsia="宋体"/>
                <w:color w:val="000000" w:themeColor="text1"/>
              </w:rPr>
            </w:pPr>
          </w:p>
        </w:tc>
        <w:tc>
          <w:tcPr>
            <w:tcW w:w="1295" w:type="pct"/>
            <w:vAlign w:val="center"/>
          </w:tcPr>
          <w:p w14:paraId="2F26C03F"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24</w:t>
            </w:r>
            <w:r w:rsidRPr="00D83611">
              <w:rPr>
                <w:rFonts w:ascii="Times New Roman" w:eastAsia="宋体"/>
                <w:color w:val="000000" w:themeColor="text1"/>
              </w:rPr>
              <w:t>小时平均</w:t>
            </w:r>
          </w:p>
        </w:tc>
        <w:tc>
          <w:tcPr>
            <w:tcW w:w="1037" w:type="pct"/>
            <w:vAlign w:val="center"/>
          </w:tcPr>
          <w:p w14:paraId="7CA9F824"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150</w:t>
            </w:r>
          </w:p>
        </w:tc>
        <w:tc>
          <w:tcPr>
            <w:tcW w:w="1425" w:type="pct"/>
            <w:vMerge/>
            <w:vAlign w:val="center"/>
          </w:tcPr>
          <w:p w14:paraId="1FA17351" w14:textId="77777777" w:rsidR="0070442E" w:rsidRPr="00D83611" w:rsidRDefault="0070442E" w:rsidP="008F5851">
            <w:pPr>
              <w:jc w:val="center"/>
              <w:rPr>
                <w:rFonts w:ascii="Times New Roman" w:eastAsia="宋体"/>
                <w:color w:val="000000" w:themeColor="text1"/>
              </w:rPr>
            </w:pPr>
          </w:p>
        </w:tc>
      </w:tr>
      <w:tr w:rsidR="0070442E" w:rsidRPr="00D83611" w14:paraId="7C15DF6F" w14:textId="77777777" w:rsidTr="00146B8C">
        <w:trPr>
          <w:trHeight w:val="369"/>
          <w:jc w:val="center"/>
        </w:trPr>
        <w:tc>
          <w:tcPr>
            <w:tcW w:w="1243" w:type="pct"/>
            <w:vMerge w:val="restart"/>
            <w:vAlign w:val="center"/>
          </w:tcPr>
          <w:p w14:paraId="7B46CEAF"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PM</w:t>
            </w:r>
            <w:r w:rsidRPr="00D83611">
              <w:rPr>
                <w:rFonts w:ascii="Times New Roman" w:eastAsia="宋体"/>
                <w:color w:val="000000" w:themeColor="text1"/>
                <w:vertAlign w:val="subscript"/>
              </w:rPr>
              <w:t>2.5</w:t>
            </w:r>
          </w:p>
        </w:tc>
        <w:tc>
          <w:tcPr>
            <w:tcW w:w="1295" w:type="pct"/>
            <w:vAlign w:val="center"/>
          </w:tcPr>
          <w:p w14:paraId="667416D1"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年平均</w:t>
            </w:r>
          </w:p>
        </w:tc>
        <w:tc>
          <w:tcPr>
            <w:tcW w:w="1037" w:type="pct"/>
            <w:vAlign w:val="center"/>
          </w:tcPr>
          <w:p w14:paraId="0E9C4AE3"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30</w:t>
            </w:r>
          </w:p>
        </w:tc>
        <w:tc>
          <w:tcPr>
            <w:tcW w:w="1425" w:type="pct"/>
            <w:vMerge/>
            <w:vAlign w:val="center"/>
          </w:tcPr>
          <w:p w14:paraId="1CF19CB7" w14:textId="77777777" w:rsidR="0070442E" w:rsidRPr="00D83611" w:rsidRDefault="0070442E" w:rsidP="008F5851">
            <w:pPr>
              <w:jc w:val="center"/>
              <w:rPr>
                <w:rFonts w:ascii="Times New Roman" w:eastAsia="宋体"/>
                <w:color w:val="000000" w:themeColor="text1"/>
              </w:rPr>
            </w:pPr>
          </w:p>
        </w:tc>
      </w:tr>
      <w:tr w:rsidR="0070442E" w:rsidRPr="00D83611" w14:paraId="1192B0CC" w14:textId="77777777" w:rsidTr="00146B8C">
        <w:trPr>
          <w:trHeight w:val="369"/>
          <w:jc w:val="center"/>
        </w:trPr>
        <w:tc>
          <w:tcPr>
            <w:tcW w:w="1243" w:type="pct"/>
            <w:vMerge/>
            <w:vAlign w:val="center"/>
          </w:tcPr>
          <w:p w14:paraId="6E29A60C" w14:textId="77777777" w:rsidR="0070442E" w:rsidRPr="00D83611" w:rsidRDefault="0070442E" w:rsidP="008F5851">
            <w:pPr>
              <w:jc w:val="center"/>
              <w:rPr>
                <w:rFonts w:ascii="Times New Roman" w:eastAsia="宋体"/>
                <w:color w:val="000000" w:themeColor="text1"/>
              </w:rPr>
            </w:pPr>
          </w:p>
        </w:tc>
        <w:tc>
          <w:tcPr>
            <w:tcW w:w="1295" w:type="pct"/>
            <w:vAlign w:val="center"/>
          </w:tcPr>
          <w:p w14:paraId="4ED41CF5"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w:t>
            </w:r>
            <w:r w:rsidRPr="00D83611">
              <w:rPr>
                <w:rFonts w:ascii="Times New Roman" w:eastAsia="宋体"/>
                <w:color w:val="000000" w:themeColor="text1"/>
              </w:rPr>
              <w:t>小时平均</w:t>
            </w:r>
          </w:p>
        </w:tc>
        <w:tc>
          <w:tcPr>
            <w:tcW w:w="1037" w:type="pct"/>
            <w:vAlign w:val="center"/>
          </w:tcPr>
          <w:p w14:paraId="3A67D3EC"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75</w:t>
            </w:r>
          </w:p>
        </w:tc>
        <w:tc>
          <w:tcPr>
            <w:tcW w:w="1425" w:type="pct"/>
            <w:vMerge/>
            <w:vAlign w:val="center"/>
          </w:tcPr>
          <w:p w14:paraId="3C39D44F" w14:textId="77777777" w:rsidR="0070442E" w:rsidRPr="00D83611" w:rsidRDefault="0070442E" w:rsidP="008F5851">
            <w:pPr>
              <w:jc w:val="center"/>
              <w:rPr>
                <w:rFonts w:ascii="Times New Roman" w:eastAsia="宋体"/>
                <w:color w:val="000000" w:themeColor="text1"/>
              </w:rPr>
            </w:pPr>
          </w:p>
        </w:tc>
      </w:tr>
      <w:tr w:rsidR="0070442E" w:rsidRPr="00D83611" w14:paraId="7A955F83" w14:textId="77777777" w:rsidTr="00146B8C">
        <w:trPr>
          <w:trHeight w:val="369"/>
          <w:jc w:val="center"/>
        </w:trPr>
        <w:tc>
          <w:tcPr>
            <w:tcW w:w="1243" w:type="pct"/>
            <w:vMerge w:val="restart"/>
            <w:vAlign w:val="center"/>
          </w:tcPr>
          <w:p w14:paraId="43952A45"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O</w:t>
            </w:r>
            <w:r w:rsidRPr="00D83611">
              <w:rPr>
                <w:rFonts w:ascii="Times New Roman" w:eastAsia="宋体"/>
                <w:color w:val="000000" w:themeColor="text1"/>
                <w:vertAlign w:val="subscript"/>
              </w:rPr>
              <w:t>3</w:t>
            </w:r>
          </w:p>
        </w:tc>
        <w:tc>
          <w:tcPr>
            <w:tcW w:w="1295" w:type="pct"/>
            <w:vAlign w:val="center"/>
          </w:tcPr>
          <w:p w14:paraId="4C8380B1"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日最大</w:t>
            </w:r>
            <w:r w:rsidRPr="00D83611">
              <w:rPr>
                <w:rFonts w:ascii="Times New Roman" w:eastAsia="宋体"/>
                <w:color w:val="000000" w:themeColor="text1"/>
              </w:rPr>
              <w:t>8</w:t>
            </w:r>
            <w:r w:rsidRPr="00D83611">
              <w:rPr>
                <w:rFonts w:ascii="Times New Roman" w:eastAsia="宋体"/>
                <w:color w:val="000000" w:themeColor="text1"/>
              </w:rPr>
              <w:t>小时平均</w:t>
            </w:r>
          </w:p>
        </w:tc>
        <w:tc>
          <w:tcPr>
            <w:tcW w:w="1037" w:type="pct"/>
            <w:vAlign w:val="center"/>
          </w:tcPr>
          <w:p w14:paraId="6BECE828"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160</w:t>
            </w:r>
          </w:p>
        </w:tc>
        <w:tc>
          <w:tcPr>
            <w:tcW w:w="1425" w:type="pct"/>
            <w:vMerge/>
            <w:vAlign w:val="center"/>
          </w:tcPr>
          <w:p w14:paraId="7A9328E9" w14:textId="77777777" w:rsidR="0070442E" w:rsidRPr="00D83611" w:rsidRDefault="0070442E" w:rsidP="008F5851">
            <w:pPr>
              <w:jc w:val="center"/>
              <w:rPr>
                <w:rFonts w:ascii="Times New Roman" w:eastAsia="宋体"/>
                <w:color w:val="000000" w:themeColor="text1"/>
              </w:rPr>
            </w:pPr>
          </w:p>
        </w:tc>
      </w:tr>
      <w:tr w:rsidR="0070442E" w:rsidRPr="00D83611" w14:paraId="556A5DAF" w14:textId="77777777" w:rsidTr="00146B8C">
        <w:trPr>
          <w:trHeight w:val="369"/>
          <w:jc w:val="center"/>
        </w:trPr>
        <w:tc>
          <w:tcPr>
            <w:tcW w:w="1243" w:type="pct"/>
            <w:vMerge/>
            <w:vAlign w:val="center"/>
          </w:tcPr>
          <w:p w14:paraId="4F7E21F2" w14:textId="77777777" w:rsidR="0070442E" w:rsidRPr="00D83611" w:rsidRDefault="0070442E" w:rsidP="008F5851">
            <w:pPr>
              <w:jc w:val="center"/>
              <w:rPr>
                <w:rFonts w:ascii="Times New Roman" w:eastAsia="宋体"/>
                <w:color w:val="000000" w:themeColor="text1"/>
              </w:rPr>
            </w:pPr>
          </w:p>
        </w:tc>
        <w:tc>
          <w:tcPr>
            <w:tcW w:w="1295" w:type="pct"/>
            <w:vAlign w:val="center"/>
          </w:tcPr>
          <w:p w14:paraId="34E91669"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w:t>
            </w:r>
            <w:r w:rsidRPr="00D83611">
              <w:rPr>
                <w:rFonts w:ascii="Times New Roman" w:eastAsia="宋体"/>
                <w:color w:val="000000" w:themeColor="text1"/>
              </w:rPr>
              <w:t>小时平均</w:t>
            </w:r>
          </w:p>
        </w:tc>
        <w:tc>
          <w:tcPr>
            <w:tcW w:w="1037" w:type="pct"/>
            <w:vAlign w:val="center"/>
          </w:tcPr>
          <w:p w14:paraId="6D0D7749"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200</w:t>
            </w:r>
          </w:p>
        </w:tc>
        <w:tc>
          <w:tcPr>
            <w:tcW w:w="1425" w:type="pct"/>
            <w:vMerge/>
            <w:vAlign w:val="center"/>
          </w:tcPr>
          <w:p w14:paraId="38A60DC0" w14:textId="77777777" w:rsidR="0070442E" w:rsidRPr="00D83611" w:rsidRDefault="0070442E" w:rsidP="008F5851">
            <w:pPr>
              <w:jc w:val="center"/>
              <w:rPr>
                <w:rFonts w:ascii="Times New Roman" w:eastAsia="宋体"/>
                <w:color w:val="000000" w:themeColor="text1"/>
              </w:rPr>
            </w:pPr>
          </w:p>
        </w:tc>
      </w:tr>
      <w:tr w:rsidR="0070442E" w:rsidRPr="00D83611" w14:paraId="40F10C54" w14:textId="77777777" w:rsidTr="00146B8C">
        <w:trPr>
          <w:trHeight w:val="369"/>
          <w:jc w:val="center"/>
        </w:trPr>
        <w:tc>
          <w:tcPr>
            <w:tcW w:w="1243" w:type="pct"/>
            <w:vMerge w:val="restart"/>
            <w:vAlign w:val="center"/>
          </w:tcPr>
          <w:p w14:paraId="6C98E1BB"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CO</w:t>
            </w:r>
          </w:p>
        </w:tc>
        <w:tc>
          <w:tcPr>
            <w:tcW w:w="1295" w:type="pct"/>
            <w:vAlign w:val="center"/>
          </w:tcPr>
          <w:p w14:paraId="4018B6FF"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24</w:t>
            </w:r>
            <w:r w:rsidRPr="00D83611">
              <w:rPr>
                <w:rFonts w:ascii="Times New Roman" w:eastAsia="宋体"/>
                <w:color w:val="000000" w:themeColor="text1"/>
              </w:rPr>
              <w:t>小时平均</w:t>
            </w:r>
          </w:p>
        </w:tc>
        <w:tc>
          <w:tcPr>
            <w:tcW w:w="1037" w:type="pct"/>
            <w:vAlign w:val="center"/>
          </w:tcPr>
          <w:p w14:paraId="0F313C6A"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4</w:t>
            </w:r>
          </w:p>
        </w:tc>
        <w:tc>
          <w:tcPr>
            <w:tcW w:w="1425" w:type="pct"/>
            <w:vMerge/>
            <w:vAlign w:val="center"/>
          </w:tcPr>
          <w:p w14:paraId="6EE777EF" w14:textId="77777777" w:rsidR="0070442E" w:rsidRPr="00D83611" w:rsidRDefault="0070442E" w:rsidP="008F5851">
            <w:pPr>
              <w:jc w:val="center"/>
              <w:rPr>
                <w:rFonts w:ascii="Times New Roman" w:eastAsia="宋体"/>
                <w:color w:val="000000" w:themeColor="text1"/>
              </w:rPr>
            </w:pPr>
          </w:p>
        </w:tc>
      </w:tr>
      <w:tr w:rsidR="0070442E" w:rsidRPr="00D83611" w14:paraId="79E1F242" w14:textId="77777777" w:rsidTr="00146B8C">
        <w:trPr>
          <w:trHeight w:val="369"/>
          <w:jc w:val="center"/>
        </w:trPr>
        <w:tc>
          <w:tcPr>
            <w:tcW w:w="1243" w:type="pct"/>
            <w:vMerge/>
            <w:vAlign w:val="center"/>
          </w:tcPr>
          <w:p w14:paraId="7A72B9C5" w14:textId="77777777" w:rsidR="0070442E" w:rsidRPr="00D83611" w:rsidRDefault="0070442E" w:rsidP="008F5851">
            <w:pPr>
              <w:jc w:val="center"/>
              <w:rPr>
                <w:rFonts w:ascii="Times New Roman" w:eastAsia="宋体"/>
                <w:color w:val="000000" w:themeColor="text1"/>
              </w:rPr>
            </w:pPr>
          </w:p>
        </w:tc>
        <w:tc>
          <w:tcPr>
            <w:tcW w:w="1295" w:type="pct"/>
            <w:vAlign w:val="center"/>
          </w:tcPr>
          <w:p w14:paraId="1E4DB0CE"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w:t>
            </w:r>
            <w:r w:rsidRPr="00D83611">
              <w:rPr>
                <w:rFonts w:ascii="Times New Roman" w:eastAsia="宋体"/>
                <w:color w:val="000000" w:themeColor="text1"/>
              </w:rPr>
              <w:t>小时平均</w:t>
            </w:r>
          </w:p>
        </w:tc>
        <w:tc>
          <w:tcPr>
            <w:tcW w:w="1037" w:type="pct"/>
            <w:vAlign w:val="center"/>
          </w:tcPr>
          <w:p w14:paraId="25849A97"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10</w:t>
            </w:r>
          </w:p>
        </w:tc>
        <w:tc>
          <w:tcPr>
            <w:tcW w:w="1425" w:type="pct"/>
            <w:vMerge/>
            <w:vAlign w:val="center"/>
          </w:tcPr>
          <w:p w14:paraId="6B2B5ED5" w14:textId="77777777" w:rsidR="0070442E" w:rsidRPr="00D83611" w:rsidRDefault="0070442E" w:rsidP="008F5851">
            <w:pPr>
              <w:jc w:val="center"/>
              <w:rPr>
                <w:rFonts w:ascii="Times New Roman" w:eastAsia="宋体"/>
                <w:color w:val="000000" w:themeColor="text1"/>
              </w:rPr>
            </w:pPr>
          </w:p>
        </w:tc>
      </w:tr>
      <w:tr w:rsidR="0070442E" w:rsidRPr="00D83611" w14:paraId="420FFA84" w14:textId="77777777" w:rsidTr="00146B8C">
        <w:trPr>
          <w:trHeight w:val="369"/>
          <w:jc w:val="center"/>
        </w:trPr>
        <w:tc>
          <w:tcPr>
            <w:tcW w:w="1243" w:type="pct"/>
            <w:vMerge w:val="restart"/>
            <w:vAlign w:val="center"/>
          </w:tcPr>
          <w:p w14:paraId="6C17C8EE" w14:textId="77777777" w:rsidR="0070442E" w:rsidRPr="00D83611" w:rsidRDefault="0070442E" w:rsidP="008F5851">
            <w:pPr>
              <w:jc w:val="center"/>
              <w:rPr>
                <w:rFonts w:ascii="Times New Roman" w:eastAsia="宋体"/>
                <w:color w:val="000000" w:themeColor="text1"/>
              </w:rPr>
            </w:pPr>
            <w:r w:rsidRPr="00D83611">
              <w:rPr>
                <w:rFonts w:ascii="Times New Roman" w:eastAsia="宋体"/>
                <w:snapToGrid w:val="0"/>
                <w:color w:val="000000" w:themeColor="text1"/>
              </w:rPr>
              <w:t>氟化物（</w:t>
            </w:r>
            <w:r w:rsidRPr="00D83611">
              <w:rPr>
                <w:rFonts w:ascii="Times New Roman" w:eastAsia="宋体"/>
                <w:snapToGrid w:val="0"/>
                <w:color w:val="000000" w:themeColor="text1"/>
              </w:rPr>
              <w:t>F</w:t>
            </w:r>
            <w:r w:rsidRPr="00D83611">
              <w:rPr>
                <w:rFonts w:ascii="Times New Roman" w:eastAsia="宋体"/>
                <w:snapToGrid w:val="0"/>
                <w:color w:val="000000" w:themeColor="text1"/>
              </w:rPr>
              <w:t>）</w:t>
            </w:r>
          </w:p>
        </w:tc>
        <w:tc>
          <w:tcPr>
            <w:tcW w:w="1295" w:type="pct"/>
            <w:vAlign w:val="center"/>
          </w:tcPr>
          <w:p w14:paraId="67845582"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w:t>
            </w:r>
            <w:r w:rsidRPr="00D83611">
              <w:rPr>
                <w:rFonts w:ascii="Times New Roman" w:eastAsia="宋体"/>
                <w:color w:val="000000" w:themeColor="text1"/>
              </w:rPr>
              <w:t>小时平均</w:t>
            </w:r>
          </w:p>
        </w:tc>
        <w:tc>
          <w:tcPr>
            <w:tcW w:w="1037" w:type="pct"/>
            <w:vAlign w:val="center"/>
          </w:tcPr>
          <w:p w14:paraId="5AD15097"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20</w:t>
            </w:r>
          </w:p>
        </w:tc>
        <w:tc>
          <w:tcPr>
            <w:tcW w:w="1425" w:type="pct"/>
            <w:vMerge/>
            <w:vAlign w:val="center"/>
          </w:tcPr>
          <w:p w14:paraId="2B0D8E11" w14:textId="77777777" w:rsidR="0070442E" w:rsidRPr="00D83611" w:rsidRDefault="0070442E" w:rsidP="008F5851">
            <w:pPr>
              <w:jc w:val="center"/>
              <w:rPr>
                <w:rFonts w:ascii="Times New Roman" w:eastAsia="宋体"/>
                <w:color w:val="000000" w:themeColor="text1"/>
              </w:rPr>
            </w:pPr>
          </w:p>
        </w:tc>
      </w:tr>
      <w:tr w:rsidR="0070442E" w:rsidRPr="00D83611" w14:paraId="583F4457" w14:textId="77777777" w:rsidTr="00146B8C">
        <w:trPr>
          <w:trHeight w:val="369"/>
          <w:jc w:val="center"/>
        </w:trPr>
        <w:tc>
          <w:tcPr>
            <w:tcW w:w="1243" w:type="pct"/>
            <w:vMerge/>
            <w:vAlign w:val="center"/>
          </w:tcPr>
          <w:p w14:paraId="7A0A79B5" w14:textId="77777777" w:rsidR="0070442E" w:rsidRPr="00D83611" w:rsidRDefault="0070442E" w:rsidP="008F5851">
            <w:pPr>
              <w:jc w:val="center"/>
              <w:rPr>
                <w:rFonts w:ascii="Times New Roman" w:eastAsia="宋体"/>
                <w:snapToGrid w:val="0"/>
                <w:color w:val="000000" w:themeColor="text1"/>
              </w:rPr>
            </w:pPr>
          </w:p>
        </w:tc>
        <w:tc>
          <w:tcPr>
            <w:tcW w:w="1295" w:type="pct"/>
            <w:vAlign w:val="center"/>
          </w:tcPr>
          <w:p w14:paraId="7EEC1A33" w14:textId="77777777" w:rsidR="0070442E" w:rsidRPr="00D83611" w:rsidRDefault="0070442E" w:rsidP="008F5851">
            <w:pPr>
              <w:jc w:val="center"/>
              <w:rPr>
                <w:rFonts w:ascii="Times New Roman" w:eastAsia="宋体"/>
                <w:snapToGrid w:val="0"/>
                <w:color w:val="000000" w:themeColor="text1"/>
              </w:rPr>
            </w:pPr>
            <w:r w:rsidRPr="00D83611">
              <w:rPr>
                <w:rFonts w:ascii="Times New Roman" w:eastAsia="宋体"/>
                <w:snapToGrid w:val="0"/>
                <w:color w:val="000000" w:themeColor="text1"/>
              </w:rPr>
              <w:t>24</w:t>
            </w:r>
            <w:r w:rsidRPr="00D83611">
              <w:rPr>
                <w:rFonts w:ascii="Times New Roman" w:eastAsia="宋体"/>
                <w:snapToGrid w:val="0"/>
                <w:color w:val="000000" w:themeColor="text1"/>
              </w:rPr>
              <w:t>小时平均</w:t>
            </w:r>
          </w:p>
        </w:tc>
        <w:tc>
          <w:tcPr>
            <w:tcW w:w="1037" w:type="pct"/>
            <w:vAlign w:val="center"/>
          </w:tcPr>
          <w:p w14:paraId="42B603B3"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7</w:t>
            </w:r>
          </w:p>
        </w:tc>
        <w:tc>
          <w:tcPr>
            <w:tcW w:w="1425" w:type="pct"/>
            <w:vMerge/>
            <w:vAlign w:val="center"/>
          </w:tcPr>
          <w:p w14:paraId="5BB8B687" w14:textId="77777777" w:rsidR="0070442E" w:rsidRPr="00D83611" w:rsidRDefault="0070442E" w:rsidP="008F5851">
            <w:pPr>
              <w:jc w:val="center"/>
              <w:rPr>
                <w:rFonts w:ascii="Times New Roman" w:eastAsia="宋体"/>
                <w:color w:val="000000" w:themeColor="text1"/>
              </w:rPr>
            </w:pPr>
          </w:p>
        </w:tc>
      </w:tr>
      <w:tr w:rsidR="0070442E" w:rsidRPr="00D83611" w14:paraId="55EAED6E" w14:textId="77777777" w:rsidTr="00146B8C">
        <w:trPr>
          <w:trHeight w:val="369"/>
          <w:jc w:val="center"/>
        </w:trPr>
        <w:tc>
          <w:tcPr>
            <w:tcW w:w="1243" w:type="pct"/>
            <w:vAlign w:val="center"/>
          </w:tcPr>
          <w:p w14:paraId="0E2D9BA5" w14:textId="77777777" w:rsidR="0070442E" w:rsidRPr="00D83611" w:rsidRDefault="0070442E" w:rsidP="008F5851">
            <w:pPr>
              <w:jc w:val="center"/>
              <w:rPr>
                <w:rFonts w:ascii="Times New Roman" w:eastAsia="宋体"/>
                <w:snapToGrid w:val="0"/>
                <w:color w:val="000000" w:themeColor="text1"/>
              </w:rPr>
            </w:pPr>
            <w:r w:rsidRPr="00D83611">
              <w:rPr>
                <w:rFonts w:ascii="Times New Roman" w:eastAsia="宋体"/>
                <w:snapToGrid w:val="0"/>
                <w:color w:val="000000" w:themeColor="text1"/>
              </w:rPr>
              <w:t>氨</w:t>
            </w:r>
          </w:p>
        </w:tc>
        <w:tc>
          <w:tcPr>
            <w:tcW w:w="1295" w:type="pct"/>
            <w:vAlign w:val="center"/>
          </w:tcPr>
          <w:p w14:paraId="06B8BAD9"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1</w:t>
            </w:r>
            <w:r w:rsidRPr="00D83611">
              <w:rPr>
                <w:rFonts w:ascii="Times New Roman" w:eastAsia="宋体"/>
                <w:color w:val="000000" w:themeColor="text1"/>
              </w:rPr>
              <w:t>小时平均</w:t>
            </w:r>
          </w:p>
        </w:tc>
        <w:tc>
          <w:tcPr>
            <w:tcW w:w="1037" w:type="pct"/>
            <w:vAlign w:val="center"/>
          </w:tcPr>
          <w:p w14:paraId="77E4C941"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200</w:t>
            </w:r>
          </w:p>
        </w:tc>
        <w:tc>
          <w:tcPr>
            <w:tcW w:w="1425" w:type="pct"/>
            <w:vAlign w:val="center"/>
          </w:tcPr>
          <w:p w14:paraId="1F09CC2F"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HJ2.2-2018</w:t>
            </w:r>
          </w:p>
        </w:tc>
      </w:tr>
    </w:tbl>
    <w:p w14:paraId="30A3844E" w14:textId="77777777" w:rsidR="0070442E" w:rsidRPr="00D83611" w:rsidRDefault="0070442E" w:rsidP="008F5851">
      <w:pPr>
        <w:pStyle w:val="af0"/>
        <w:snapToGrid w:val="0"/>
        <w:spacing w:beforeLines="50" w:before="156" w:line="360" w:lineRule="auto"/>
        <w:ind w:firstLineChars="200" w:firstLine="482"/>
        <w:jc w:val="both"/>
        <w:rPr>
          <w:rFonts w:ascii="Times New Roman" w:eastAsia="宋体"/>
          <w:b/>
          <w:color w:val="000000" w:themeColor="text1"/>
          <w:sz w:val="24"/>
          <w:szCs w:val="24"/>
        </w:rPr>
      </w:pPr>
      <w:r w:rsidRPr="00D83611">
        <w:rPr>
          <w:rFonts w:ascii="Times New Roman" w:eastAsia="宋体"/>
          <w:b/>
          <w:color w:val="000000" w:themeColor="text1"/>
          <w:sz w:val="24"/>
          <w:szCs w:val="24"/>
        </w:rPr>
        <w:t>（</w:t>
      </w:r>
      <w:r w:rsidRPr="00D83611">
        <w:rPr>
          <w:rFonts w:ascii="Times New Roman" w:eastAsia="宋体"/>
          <w:b/>
          <w:color w:val="000000" w:themeColor="text1"/>
          <w:sz w:val="24"/>
          <w:szCs w:val="24"/>
        </w:rPr>
        <w:t>2</w:t>
      </w:r>
      <w:r w:rsidRPr="00D83611">
        <w:rPr>
          <w:rFonts w:ascii="Times New Roman" w:eastAsia="宋体"/>
          <w:b/>
          <w:color w:val="000000" w:themeColor="text1"/>
          <w:sz w:val="24"/>
          <w:szCs w:val="24"/>
        </w:rPr>
        <w:t>）地表水环境质量标准</w:t>
      </w:r>
    </w:p>
    <w:p w14:paraId="0C177B08" w14:textId="285FC955" w:rsidR="0070442E" w:rsidRPr="00D83611" w:rsidRDefault="0070442E" w:rsidP="008F5851">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color w:val="000000" w:themeColor="text1"/>
          <w:sz w:val="24"/>
          <w:szCs w:val="24"/>
        </w:rPr>
        <w:t>项目区位于安宁市安宁工业园，周边主要地表水系</w:t>
      </w:r>
      <w:r w:rsidRPr="00D83611">
        <w:rPr>
          <w:rFonts w:ascii="Times New Roman" w:eastAsia="宋体"/>
          <w:color w:val="000000" w:themeColor="text1"/>
          <w:sz w:val="24"/>
          <w:szCs w:val="24"/>
        </w:rPr>
        <w:tab/>
      </w:r>
      <w:r w:rsidRPr="00D83611">
        <w:rPr>
          <w:rFonts w:ascii="Times New Roman" w:eastAsia="宋体"/>
          <w:color w:val="000000" w:themeColor="text1"/>
          <w:sz w:val="24"/>
          <w:szCs w:val="24"/>
        </w:rPr>
        <w:t>为</w:t>
      </w:r>
      <w:proofErr w:type="gramStart"/>
      <w:r w:rsidRPr="00D83611">
        <w:rPr>
          <w:rFonts w:ascii="Times New Roman" w:eastAsia="宋体"/>
          <w:color w:val="000000" w:themeColor="text1"/>
          <w:sz w:val="24"/>
          <w:szCs w:val="24"/>
        </w:rPr>
        <w:t>螃蟹河</w:t>
      </w:r>
      <w:proofErr w:type="gramEnd"/>
      <w:r w:rsidRPr="00D83611">
        <w:rPr>
          <w:rFonts w:ascii="Times New Roman" w:eastAsia="宋体"/>
          <w:color w:val="000000" w:themeColor="text1"/>
          <w:sz w:val="24"/>
          <w:szCs w:val="24"/>
        </w:rPr>
        <w:t>水库、禄脿河及螳螂川，汇水范围为</w:t>
      </w:r>
      <w:proofErr w:type="gramStart"/>
      <w:r w:rsidRPr="00D83611">
        <w:rPr>
          <w:rFonts w:ascii="Times New Roman" w:eastAsia="宋体"/>
          <w:color w:val="000000" w:themeColor="text1"/>
          <w:sz w:val="24"/>
          <w:szCs w:val="24"/>
        </w:rPr>
        <w:t>螃蟹</w:t>
      </w:r>
      <w:proofErr w:type="gramEnd"/>
      <w:r w:rsidRPr="00D83611">
        <w:rPr>
          <w:rFonts w:ascii="Times New Roman" w:eastAsia="宋体"/>
          <w:color w:val="000000" w:themeColor="text1"/>
          <w:sz w:val="24"/>
          <w:szCs w:val="24"/>
        </w:rPr>
        <w:t>河水库及禄脿河，根据《云南省地表水水环境功能区划》（</w:t>
      </w:r>
      <w:r w:rsidRPr="00D83611">
        <w:rPr>
          <w:rFonts w:ascii="Times New Roman" w:eastAsia="宋体"/>
          <w:color w:val="000000" w:themeColor="text1"/>
          <w:sz w:val="24"/>
          <w:szCs w:val="24"/>
        </w:rPr>
        <w:t>2010~2020</w:t>
      </w:r>
      <w:r w:rsidRPr="00D83611">
        <w:rPr>
          <w:rFonts w:ascii="Times New Roman" w:eastAsia="宋体"/>
          <w:color w:val="000000" w:themeColor="text1"/>
          <w:sz w:val="24"/>
          <w:szCs w:val="24"/>
        </w:rPr>
        <w:t>年）和《安宁市环境保护与生态建设</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十三五</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规划》（</w:t>
      </w:r>
      <w:r w:rsidRPr="00D83611">
        <w:rPr>
          <w:rFonts w:ascii="Times New Roman" w:eastAsia="宋体"/>
          <w:color w:val="000000" w:themeColor="text1"/>
          <w:sz w:val="24"/>
          <w:szCs w:val="24"/>
        </w:rPr>
        <w:t>2016</w:t>
      </w:r>
      <w:r w:rsidRPr="00D83611">
        <w:rPr>
          <w:rFonts w:ascii="Times New Roman" w:eastAsia="宋体"/>
          <w:color w:val="000000" w:themeColor="text1"/>
          <w:sz w:val="24"/>
          <w:szCs w:val="24"/>
        </w:rPr>
        <w:t>年</w:t>
      </w:r>
      <w:r w:rsidRPr="00D83611">
        <w:rPr>
          <w:rFonts w:ascii="Times New Roman" w:eastAsia="宋体"/>
          <w:color w:val="000000" w:themeColor="text1"/>
          <w:sz w:val="24"/>
          <w:szCs w:val="24"/>
        </w:rPr>
        <w:t>6</w:t>
      </w:r>
      <w:r w:rsidRPr="00D83611">
        <w:rPr>
          <w:rFonts w:ascii="Times New Roman" w:eastAsia="宋体"/>
          <w:color w:val="000000" w:themeColor="text1"/>
          <w:sz w:val="24"/>
          <w:szCs w:val="24"/>
        </w:rPr>
        <w:t>月）提出的水质目标，禄脿</w:t>
      </w:r>
      <w:proofErr w:type="gramStart"/>
      <w:r w:rsidRPr="00D83611">
        <w:rPr>
          <w:rFonts w:ascii="Times New Roman" w:eastAsia="宋体"/>
          <w:color w:val="000000" w:themeColor="text1"/>
          <w:sz w:val="24"/>
          <w:szCs w:val="24"/>
        </w:rPr>
        <w:t>河功</w:t>
      </w:r>
      <w:proofErr w:type="gramEnd"/>
      <w:r w:rsidRPr="00D83611">
        <w:rPr>
          <w:rFonts w:ascii="Times New Roman" w:eastAsia="宋体"/>
          <w:color w:val="000000" w:themeColor="text1"/>
          <w:sz w:val="24"/>
          <w:szCs w:val="24"/>
        </w:rPr>
        <w:t>能为工业、农业用水，水质执行《地表水环境质量标准》（</w:t>
      </w:r>
      <w:r w:rsidRPr="00D83611">
        <w:rPr>
          <w:rFonts w:ascii="Times New Roman" w:eastAsia="宋体"/>
          <w:color w:val="000000" w:themeColor="text1"/>
          <w:sz w:val="24"/>
          <w:szCs w:val="24"/>
        </w:rPr>
        <w:t>GB3838-2002</w:t>
      </w:r>
      <w:r w:rsidRPr="00D83611">
        <w:rPr>
          <w:rFonts w:ascii="Times New Roman" w:eastAsia="宋体"/>
          <w:color w:val="000000" w:themeColor="text1"/>
          <w:sz w:val="24"/>
          <w:szCs w:val="24"/>
        </w:rPr>
        <w:t>）</w:t>
      </w:r>
      <w:r w:rsidRPr="00D83611">
        <w:rPr>
          <w:rFonts w:ascii="宋体" w:eastAsia="宋体" w:hAnsi="宋体" w:cs="宋体" w:hint="eastAsia"/>
          <w:color w:val="000000" w:themeColor="text1"/>
          <w:sz w:val="24"/>
          <w:szCs w:val="24"/>
        </w:rPr>
        <w:t>Ⅲ</w:t>
      </w:r>
      <w:r w:rsidRPr="00D83611">
        <w:rPr>
          <w:rFonts w:ascii="Times New Roman" w:eastAsia="宋体"/>
          <w:color w:val="000000" w:themeColor="text1"/>
          <w:sz w:val="24"/>
          <w:szCs w:val="24"/>
        </w:rPr>
        <w:t>类标准；根据《安宁市水务局关于安宁市禄脿街道办事处安丰营村委会螃蟹河水库功能定义的说明》（见附件），</w:t>
      </w:r>
      <w:proofErr w:type="gramStart"/>
      <w:r w:rsidRPr="00D83611">
        <w:rPr>
          <w:rFonts w:ascii="Times New Roman" w:eastAsia="宋体"/>
          <w:color w:val="000000" w:themeColor="text1"/>
          <w:sz w:val="24"/>
          <w:szCs w:val="24"/>
        </w:rPr>
        <w:t>螃蟹河</w:t>
      </w:r>
      <w:proofErr w:type="gramEnd"/>
      <w:r w:rsidRPr="00D83611">
        <w:rPr>
          <w:rFonts w:ascii="Times New Roman" w:eastAsia="宋体"/>
          <w:color w:val="000000" w:themeColor="text1"/>
          <w:sz w:val="24"/>
          <w:szCs w:val="24"/>
        </w:rPr>
        <w:t>水库属于小（二）型水库，水库功能为农灌用水，</w:t>
      </w:r>
      <w:proofErr w:type="gramStart"/>
      <w:r w:rsidRPr="00D83611">
        <w:rPr>
          <w:rFonts w:ascii="Times New Roman" w:eastAsia="宋体"/>
          <w:color w:val="000000" w:themeColor="text1"/>
          <w:sz w:val="24"/>
          <w:szCs w:val="24"/>
        </w:rPr>
        <w:t>螃蟹</w:t>
      </w:r>
      <w:proofErr w:type="gramEnd"/>
      <w:r w:rsidRPr="00D83611">
        <w:rPr>
          <w:rFonts w:ascii="Times New Roman" w:eastAsia="宋体"/>
          <w:color w:val="000000" w:themeColor="text1"/>
          <w:sz w:val="24"/>
          <w:szCs w:val="24"/>
        </w:rPr>
        <w:t>河水库作为云南祥丰金麦化工有限公司生产使用，则水质参照禄脿</w:t>
      </w:r>
      <w:proofErr w:type="gramStart"/>
      <w:r w:rsidRPr="00D83611">
        <w:rPr>
          <w:rFonts w:ascii="Times New Roman" w:eastAsia="宋体"/>
          <w:color w:val="000000" w:themeColor="text1"/>
          <w:sz w:val="24"/>
          <w:szCs w:val="24"/>
        </w:rPr>
        <w:t>河执</w:t>
      </w:r>
      <w:proofErr w:type="gramEnd"/>
      <w:r w:rsidRPr="00D83611">
        <w:rPr>
          <w:rFonts w:ascii="Times New Roman" w:eastAsia="宋体"/>
          <w:color w:val="000000" w:themeColor="text1"/>
          <w:sz w:val="24"/>
          <w:szCs w:val="24"/>
        </w:rPr>
        <w:t>行《地表水环境质量标准》（</w:t>
      </w:r>
      <w:r w:rsidRPr="00D83611">
        <w:rPr>
          <w:rFonts w:ascii="Times New Roman" w:eastAsia="宋体"/>
          <w:color w:val="000000" w:themeColor="text1"/>
          <w:sz w:val="24"/>
          <w:szCs w:val="24"/>
        </w:rPr>
        <w:t>GB3838-2002</w:t>
      </w:r>
      <w:r w:rsidRPr="00D83611">
        <w:rPr>
          <w:rFonts w:ascii="Times New Roman" w:eastAsia="宋体"/>
          <w:color w:val="000000" w:themeColor="text1"/>
          <w:sz w:val="24"/>
          <w:szCs w:val="24"/>
        </w:rPr>
        <w:t>）</w:t>
      </w:r>
      <w:r w:rsidRPr="00D83611">
        <w:rPr>
          <w:rFonts w:ascii="宋体" w:eastAsia="宋体" w:hAnsi="宋体" w:cs="宋体" w:hint="eastAsia"/>
          <w:color w:val="000000" w:themeColor="text1"/>
          <w:sz w:val="24"/>
          <w:szCs w:val="24"/>
        </w:rPr>
        <w:t>Ⅲ</w:t>
      </w:r>
      <w:r w:rsidRPr="00D83611">
        <w:rPr>
          <w:rFonts w:ascii="Times New Roman" w:eastAsia="宋体"/>
          <w:color w:val="000000" w:themeColor="text1"/>
          <w:sz w:val="24"/>
          <w:szCs w:val="24"/>
        </w:rPr>
        <w:t>类标准。标准值见表</w:t>
      </w:r>
      <w:r w:rsidR="007F424D" w:rsidRPr="00D83611">
        <w:rPr>
          <w:rFonts w:ascii="Times New Roman" w:eastAsia="宋体"/>
          <w:color w:val="000000" w:themeColor="text1"/>
          <w:sz w:val="24"/>
          <w:szCs w:val="24"/>
        </w:rPr>
        <w:t>2.5-2</w:t>
      </w:r>
      <w:r w:rsidRPr="00D83611">
        <w:rPr>
          <w:rFonts w:ascii="Times New Roman" w:eastAsia="宋体"/>
          <w:color w:val="000000" w:themeColor="text1"/>
          <w:sz w:val="24"/>
          <w:szCs w:val="24"/>
        </w:rPr>
        <w:t>。</w:t>
      </w:r>
    </w:p>
    <w:p w14:paraId="7BD79B73" w14:textId="2A49D36E" w:rsidR="0070442E" w:rsidRPr="00D83611" w:rsidRDefault="0070442E" w:rsidP="0070442E">
      <w:pPr>
        <w:pStyle w:val="af0"/>
        <w:snapToGrid w:val="0"/>
        <w:jc w:val="center"/>
        <w:rPr>
          <w:rFonts w:ascii="Times New Roman" w:eastAsia="宋体"/>
          <w:b/>
          <w:color w:val="000000" w:themeColor="text1"/>
          <w:sz w:val="24"/>
          <w:szCs w:val="24"/>
        </w:rPr>
      </w:pPr>
      <w:r w:rsidRPr="00D83611">
        <w:rPr>
          <w:rFonts w:ascii="Times New Roman" w:eastAsia="宋体"/>
          <w:b/>
          <w:color w:val="000000" w:themeColor="text1"/>
          <w:sz w:val="24"/>
          <w:szCs w:val="24"/>
        </w:rPr>
        <w:t>表</w:t>
      </w:r>
      <w:r w:rsidR="008F5851" w:rsidRPr="00D83611">
        <w:rPr>
          <w:rFonts w:ascii="Times New Roman" w:eastAsia="宋体"/>
          <w:b/>
          <w:color w:val="000000" w:themeColor="text1"/>
          <w:sz w:val="24"/>
          <w:szCs w:val="24"/>
        </w:rPr>
        <w:t>2.</w:t>
      </w:r>
      <w:r w:rsidR="007F424D" w:rsidRPr="00D83611">
        <w:rPr>
          <w:rFonts w:ascii="Times New Roman" w:eastAsia="宋体"/>
          <w:b/>
          <w:color w:val="000000" w:themeColor="text1"/>
          <w:sz w:val="24"/>
          <w:szCs w:val="24"/>
        </w:rPr>
        <w:t>5-2</w:t>
      </w:r>
      <w:r w:rsidRPr="00D83611">
        <w:rPr>
          <w:rFonts w:ascii="Times New Roman" w:eastAsia="宋体"/>
          <w:b/>
          <w:color w:val="000000" w:themeColor="text1"/>
          <w:sz w:val="24"/>
          <w:szCs w:val="24"/>
        </w:rPr>
        <w:t xml:space="preserve">  </w:t>
      </w:r>
      <w:r w:rsidRPr="00D83611">
        <w:rPr>
          <w:rFonts w:ascii="Times New Roman" w:eastAsia="宋体"/>
          <w:b/>
          <w:color w:val="000000" w:themeColor="text1"/>
          <w:sz w:val="24"/>
          <w:szCs w:val="24"/>
        </w:rPr>
        <w:t>地表水环境质量标准限值</w:t>
      </w:r>
      <w:r w:rsidRPr="00D83611">
        <w:rPr>
          <w:rFonts w:ascii="Times New Roman" w:eastAsia="宋体"/>
          <w:b/>
          <w:color w:val="000000" w:themeColor="text1"/>
          <w:sz w:val="24"/>
          <w:szCs w:val="24"/>
        </w:rPr>
        <w:t xml:space="preserve">  </w:t>
      </w:r>
      <w:r w:rsidRPr="00D83611">
        <w:rPr>
          <w:rFonts w:ascii="Times New Roman" w:eastAsia="宋体"/>
          <w:b/>
          <w:color w:val="000000" w:themeColor="text1"/>
          <w:sz w:val="24"/>
          <w:szCs w:val="24"/>
        </w:rPr>
        <w:t>单位：</w:t>
      </w:r>
      <w:r w:rsidRPr="00D83611">
        <w:rPr>
          <w:rFonts w:ascii="Times New Roman" w:eastAsia="宋体"/>
          <w:b/>
          <w:color w:val="000000" w:themeColor="text1"/>
          <w:sz w:val="24"/>
          <w:szCs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313"/>
        <w:gridCol w:w="1520"/>
        <w:gridCol w:w="3617"/>
      </w:tblGrid>
      <w:tr w:rsidR="0070442E" w:rsidRPr="00D83611" w14:paraId="4DB38CE5" w14:textId="77777777" w:rsidTr="00146B8C">
        <w:trPr>
          <w:trHeight w:val="369"/>
          <w:jc w:val="center"/>
        </w:trPr>
        <w:tc>
          <w:tcPr>
            <w:tcW w:w="510" w:type="pct"/>
            <w:shd w:val="clear" w:color="auto" w:fill="auto"/>
            <w:vAlign w:val="center"/>
            <w:hideMark/>
          </w:tcPr>
          <w:p w14:paraId="5E6B9E29" w14:textId="77777777" w:rsidR="0070442E" w:rsidRPr="00D83611" w:rsidRDefault="0070442E" w:rsidP="008F5851">
            <w:pPr>
              <w:jc w:val="center"/>
              <w:rPr>
                <w:rFonts w:ascii="Times New Roman" w:eastAsia="宋体"/>
                <w:b/>
                <w:color w:val="000000" w:themeColor="text1"/>
              </w:rPr>
            </w:pPr>
            <w:r w:rsidRPr="00D83611">
              <w:rPr>
                <w:rFonts w:ascii="Times New Roman" w:eastAsia="宋体"/>
                <w:b/>
                <w:color w:val="000000" w:themeColor="text1"/>
              </w:rPr>
              <w:t>序号</w:t>
            </w:r>
          </w:p>
        </w:tc>
        <w:tc>
          <w:tcPr>
            <w:tcW w:w="1394" w:type="pct"/>
            <w:shd w:val="clear" w:color="auto" w:fill="auto"/>
            <w:vAlign w:val="center"/>
            <w:hideMark/>
          </w:tcPr>
          <w:p w14:paraId="619F85DA" w14:textId="77777777" w:rsidR="0070442E" w:rsidRPr="00D83611" w:rsidRDefault="0070442E" w:rsidP="008F5851">
            <w:pPr>
              <w:jc w:val="center"/>
              <w:rPr>
                <w:rFonts w:ascii="Times New Roman" w:eastAsia="宋体"/>
                <w:b/>
                <w:color w:val="000000" w:themeColor="text1"/>
              </w:rPr>
            </w:pPr>
            <w:r w:rsidRPr="00D83611">
              <w:rPr>
                <w:rFonts w:ascii="Times New Roman" w:eastAsia="宋体"/>
                <w:b/>
                <w:color w:val="000000" w:themeColor="text1"/>
              </w:rPr>
              <w:t>项目</w:t>
            </w:r>
          </w:p>
        </w:tc>
        <w:tc>
          <w:tcPr>
            <w:tcW w:w="916" w:type="pct"/>
            <w:shd w:val="clear" w:color="auto" w:fill="auto"/>
            <w:vAlign w:val="center"/>
            <w:hideMark/>
          </w:tcPr>
          <w:p w14:paraId="3FDED8CF" w14:textId="77777777" w:rsidR="0070442E" w:rsidRPr="00D83611" w:rsidRDefault="0070442E" w:rsidP="008F5851">
            <w:pPr>
              <w:jc w:val="center"/>
              <w:rPr>
                <w:rFonts w:ascii="Times New Roman" w:eastAsia="宋体"/>
                <w:b/>
                <w:color w:val="000000" w:themeColor="text1"/>
              </w:rPr>
            </w:pPr>
            <w:r w:rsidRPr="00D83611">
              <w:rPr>
                <w:rFonts w:ascii="Times New Roman" w:eastAsia="宋体"/>
                <w:b/>
                <w:color w:val="000000" w:themeColor="text1"/>
              </w:rPr>
              <w:t>执行标准类别</w:t>
            </w:r>
          </w:p>
        </w:tc>
        <w:tc>
          <w:tcPr>
            <w:tcW w:w="2180" w:type="pct"/>
            <w:shd w:val="clear" w:color="auto" w:fill="auto"/>
            <w:vAlign w:val="center"/>
            <w:hideMark/>
          </w:tcPr>
          <w:p w14:paraId="63304428" w14:textId="77777777" w:rsidR="0070442E" w:rsidRPr="00D83611" w:rsidRDefault="0070442E" w:rsidP="008F5851">
            <w:pPr>
              <w:jc w:val="center"/>
              <w:rPr>
                <w:rFonts w:ascii="Times New Roman" w:eastAsia="宋体"/>
                <w:b/>
                <w:color w:val="000000" w:themeColor="text1"/>
              </w:rPr>
            </w:pPr>
            <w:r w:rsidRPr="00D83611">
              <w:rPr>
                <w:rFonts w:ascii="Times New Roman" w:eastAsia="宋体"/>
                <w:b/>
                <w:color w:val="000000" w:themeColor="text1"/>
              </w:rPr>
              <w:t>执行标准限值</w:t>
            </w:r>
          </w:p>
        </w:tc>
      </w:tr>
      <w:tr w:rsidR="00BF0ED2" w:rsidRPr="00D83611" w14:paraId="257D15C7" w14:textId="77777777" w:rsidTr="00146B8C">
        <w:trPr>
          <w:trHeight w:val="369"/>
          <w:jc w:val="center"/>
        </w:trPr>
        <w:tc>
          <w:tcPr>
            <w:tcW w:w="510" w:type="pct"/>
            <w:shd w:val="clear" w:color="auto" w:fill="auto"/>
            <w:vAlign w:val="center"/>
            <w:hideMark/>
          </w:tcPr>
          <w:p w14:paraId="7C310946"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1</w:t>
            </w:r>
          </w:p>
        </w:tc>
        <w:tc>
          <w:tcPr>
            <w:tcW w:w="1394" w:type="pct"/>
            <w:shd w:val="clear" w:color="auto" w:fill="auto"/>
            <w:vAlign w:val="center"/>
            <w:hideMark/>
          </w:tcPr>
          <w:p w14:paraId="003DCBB4"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水温（</w:t>
            </w:r>
            <w:r w:rsidRPr="00D83611">
              <w:rPr>
                <w:rFonts w:ascii="宋体" w:eastAsia="宋体" w:hAnsi="宋体" w:cs="宋体" w:hint="eastAsia"/>
                <w:color w:val="000000" w:themeColor="text1"/>
              </w:rPr>
              <w:t>℃</w:t>
            </w:r>
            <w:r w:rsidRPr="00D83611">
              <w:rPr>
                <w:rFonts w:ascii="Times New Roman" w:eastAsia="宋体"/>
                <w:color w:val="000000" w:themeColor="text1"/>
              </w:rPr>
              <w:t>）</w:t>
            </w:r>
          </w:p>
        </w:tc>
        <w:tc>
          <w:tcPr>
            <w:tcW w:w="916" w:type="pct"/>
            <w:vMerge w:val="restart"/>
            <w:shd w:val="clear" w:color="auto" w:fill="auto"/>
            <w:vAlign w:val="center"/>
            <w:hideMark/>
          </w:tcPr>
          <w:p w14:paraId="5DBC62E0"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 xml:space="preserve">GB3838-2002 </w:t>
            </w:r>
            <w:r w:rsidRPr="00D83611">
              <w:rPr>
                <w:rFonts w:ascii="Times New Roman" w:eastAsia="宋体"/>
                <w:color w:val="000000" w:themeColor="text1"/>
              </w:rPr>
              <w:t>表</w:t>
            </w:r>
            <w:r w:rsidRPr="00D83611">
              <w:rPr>
                <w:rFonts w:ascii="Times New Roman" w:eastAsia="宋体"/>
                <w:color w:val="000000" w:themeColor="text1"/>
              </w:rPr>
              <w:t>1</w:t>
            </w:r>
          </w:p>
          <w:p w14:paraId="1F2A04D8" w14:textId="77777777" w:rsidR="00BF0ED2" w:rsidRPr="00D83611" w:rsidRDefault="00BF0ED2" w:rsidP="008F5851">
            <w:pPr>
              <w:jc w:val="center"/>
              <w:rPr>
                <w:rFonts w:ascii="Times New Roman" w:eastAsia="宋体"/>
                <w:color w:val="000000" w:themeColor="text1"/>
              </w:rPr>
            </w:pPr>
            <w:r w:rsidRPr="00D83611">
              <w:rPr>
                <w:rFonts w:ascii="宋体" w:eastAsia="宋体" w:hAnsi="宋体" w:cs="宋体" w:hint="eastAsia"/>
                <w:color w:val="000000" w:themeColor="text1"/>
              </w:rPr>
              <w:t>Ⅲ</w:t>
            </w:r>
            <w:r w:rsidRPr="00D83611">
              <w:rPr>
                <w:rFonts w:ascii="Times New Roman" w:eastAsia="宋体"/>
                <w:color w:val="000000" w:themeColor="text1"/>
              </w:rPr>
              <w:t>类水质标准限值</w:t>
            </w:r>
          </w:p>
        </w:tc>
        <w:tc>
          <w:tcPr>
            <w:tcW w:w="2180" w:type="pct"/>
            <w:shd w:val="clear" w:color="auto" w:fill="auto"/>
            <w:vAlign w:val="center"/>
            <w:hideMark/>
          </w:tcPr>
          <w:p w14:paraId="2A088FB0"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人为造成的水温变化应限制在周平均最大温升</w:t>
            </w:r>
            <w:r w:rsidRPr="00D83611">
              <w:rPr>
                <w:rFonts w:ascii="Times New Roman" w:eastAsia="宋体"/>
                <w:color w:val="000000" w:themeColor="text1"/>
              </w:rPr>
              <w:t>≤</w:t>
            </w:r>
            <w:r w:rsidRPr="00D83611">
              <w:rPr>
                <w:rFonts w:ascii="Times New Roman" w:eastAsia="宋体"/>
                <w:color w:val="000000" w:themeColor="text1"/>
              </w:rPr>
              <w:t>1</w:t>
            </w:r>
            <w:r w:rsidRPr="00D83611">
              <w:rPr>
                <w:rFonts w:ascii="Times New Roman" w:eastAsia="宋体"/>
                <w:color w:val="000000" w:themeColor="text1"/>
              </w:rPr>
              <w:t>；周平均最大降温</w:t>
            </w:r>
            <w:r w:rsidRPr="00D83611">
              <w:rPr>
                <w:rFonts w:ascii="Times New Roman" w:eastAsia="宋体"/>
                <w:color w:val="000000" w:themeColor="text1"/>
              </w:rPr>
              <w:t>≤</w:t>
            </w:r>
            <w:r w:rsidRPr="00D83611">
              <w:rPr>
                <w:rFonts w:ascii="Times New Roman" w:eastAsia="宋体"/>
                <w:color w:val="000000" w:themeColor="text1"/>
              </w:rPr>
              <w:t>2</w:t>
            </w:r>
          </w:p>
        </w:tc>
      </w:tr>
      <w:tr w:rsidR="00BF0ED2" w:rsidRPr="00D83611" w14:paraId="22C050F6" w14:textId="77777777" w:rsidTr="00146B8C">
        <w:trPr>
          <w:trHeight w:val="369"/>
          <w:jc w:val="center"/>
        </w:trPr>
        <w:tc>
          <w:tcPr>
            <w:tcW w:w="510" w:type="pct"/>
            <w:shd w:val="clear" w:color="auto" w:fill="auto"/>
            <w:vAlign w:val="center"/>
            <w:hideMark/>
          </w:tcPr>
          <w:p w14:paraId="4AB927AB"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2</w:t>
            </w:r>
          </w:p>
        </w:tc>
        <w:tc>
          <w:tcPr>
            <w:tcW w:w="1394" w:type="pct"/>
            <w:shd w:val="clear" w:color="auto" w:fill="auto"/>
            <w:vAlign w:val="center"/>
            <w:hideMark/>
          </w:tcPr>
          <w:p w14:paraId="3C33A3B0"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pH</w:t>
            </w:r>
            <w:r w:rsidRPr="00D83611">
              <w:rPr>
                <w:rFonts w:ascii="Times New Roman" w:eastAsia="宋体"/>
                <w:color w:val="000000" w:themeColor="text1"/>
              </w:rPr>
              <w:t>（无量纲）</w:t>
            </w:r>
          </w:p>
        </w:tc>
        <w:tc>
          <w:tcPr>
            <w:tcW w:w="916" w:type="pct"/>
            <w:vMerge/>
            <w:shd w:val="clear" w:color="auto" w:fill="auto"/>
            <w:vAlign w:val="center"/>
            <w:hideMark/>
          </w:tcPr>
          <w:p w14:paraId="241B653D" w14:textId="77777777" w:rsidR="00BF0ED2" w:rsidRPr="00D83611" w:rsidRDefault="00BF0ED2" w:rsidP="008F5851">
            <w:pPr>
              <w:jc w:val="center"/>
              <w:rPr>
                <w:rFonts w:ascii="Times New Roman" w:eastAsia="宋体"/>
                <w:color w:val="000000" w:themeColor="text1"/>
              </w:rPr>
            </w:pPr>
          </w:p>
        </w:tc>
        <w:tc>
          <w:tcPr>
            <w:tcW w:w="2180" w:type="pct"/>
            <w:shd w:val="clear" w:color="auto" w:fill="auto"/>
            <w:vAlign w:val="center"/>
            <w:hideMark/>
          </w:tcPr>
          <w:p w14:paraId="4A07A7E1"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6~9</w:t>
            </w:r>
          </w:p>
        </w:tc>
      </w:tr>
      <w:tr w:rsidR="00BF0ED2" w:rsidRPr="00D83611" w14:paraId="630FD092" w14:textId="77777777" w:rsidTr="00146B8C">
        <w:trPr>
          <w:trHeight w:val="369"/>
          <w:jc w:val="center"/>
        </w:trPr>
        <w:tc>
          <w:tcPr>
            <w:tcW w:w="510" w:type="pct"/>
            <w:shd w:val="clear" w:color="auto" w:fill="auto"/>
            <w:vAlign w:val="center"/>
            <w:hideMark/>
          </w:tcPr>
          <w:p w14:paraId="46EEA843"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3</w:t>
            </w:r>
          </w:p>
        </w:tc>
        <w:tc>
          <w:tcPr>
            <w:tcW w:w="1394" w:type="pct"/>
            <w:shd w:val="clear" w:color="auto" w:fill="auto"/>
            <w:vAlign w:val="center"/>
            <w:hideMark/>
          </w:tcPr>
          <w:p w14:paraId="4CB9E356"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化学需氧量（</w:t>
            </w:r>
            <w:proofErr w:type="spellStart"/>
            <w:r w:rsidRPr="00D83611">
              <w:rPr>
                <w:rFonts w:ascii="Times New Roman" w:eastAsia="宋体"/>
                <w:color w:val="000000" w:themeColor="text1"/>
              </w:rPr>
              <w:t>COD</w:t>
            </w:r>
            <w:r w:rsidRPr="00D83611">
              <w:rPr>
                <w:rFonts w:ascii="Times New Roman" w:eastAsia="宋体"/>
                <w:color w:val="000000" w:themeColor="text1"/>
                <w:vertAlign w:val="subscript"/>
              </w:rPr>
              <w:t>Cr</w:t>
            </w:r>
            <w:proofErr w:type="spellEnd"/>
            <w:r w:rsidRPr="00D83611">
              <w:rPr>
                <w:rFonts w:ascii="Times New Roman" w:eastAsia="宋体"/>
                <w:color w:val="000000" w:themeColor="text1"/>
              </w:rPr>
              <w:t>）</w:t>
            </w:r>
          </w:p>
        </w:tc>
        <w:tc>
          <w:tcPr>
            <w:tcW w:w="916" w:type="pct"/>
            <w:vMerge/>
            <w:shd w:val="clear" w:color="auto" w:fill="auto"/>
            <w:vAlign w:val="center"/>
            <w:hideMark/>
          </w:tcPr>
          <w:p w14:paraId="125341A5" w14:textId="77777777" w:rsidR="00BF0ED2" w:rsidRPr="00D83611" w:rsidRDefault="00BF0ED2" w:rsidP="008F5851">
            <w:pPr>
              <w:jc w:val="center"/>
              <w:rPr>
                <w:rFonts w:ascii="Times New Roman" w:eastAsia="宋体"/>
                <w:color w:val="000000" w:themeColor="text1"/>
              </w:rPr>
            </w:pPr>
          </w:p>
        </w:tc>
        <w:tc>
          <w:tcPr>
            <w:tcW w:w="2180" w:type="pct"/>
            <w:shd w:val="clear" w:color="auto" w:fill="auto"/>
            <w:vAlign w:val="center"/>
            <w:hideMark/>
          </w:tcPr>
          <w:p w14:paraId="1F0A23E5"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20</w:t>
            </w:r>
          </w:p>
        </w:tc>
      </w:tr>
      <w:tr w:rsidR="00BF0ED2" w:rsidRPr="00D83611" w14:paraId="016B3137" w14:textId="77777777" w:rsidTr="00146B8C">
        <w:trPr>
          <w:trHeight w:val="369"/>
          <w:jc w:val="center"/>
        </w:trPr>
        <w:tc>
          <w:tcPr>
            <w:tcW w:w="510" w:type="pct"/>
            <w:shd w:val="clear" w:color="auto" w:fill="auto"/>
            <w:vAlign w:val="center"/>
            <w:hideMark/>
          </w:tcPr>
          <w:p w14:paraId="70C15CB5"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4</w:t>
            </w:r>
          </w:p>
        </w:tc>
        <w:tc>
          <w:tcPr>
            <w:tcW w:w="1394" w:type="pct"/>
            <w:shd w:val="clear" w:color="auto" w:fill="auto"/>
            <w:vAlign w:val="center"/>
            <w:hideMark/>
          </w:tcPr>
          <w:p w14:paraId="450E8CA1"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生化需氧量（</w:t>
            </w:r>
            <w:r w:rsidRPr="00D83611">
              <w:rPr>
                <w:rFonts w:ascii="Times New Roman" w:eastAsia="宋体"/>
                <w:color w:val="000000" w:themeColor="text1"/>
              </w:rPr>
              <w:t>BOD</w:t>
            </w:r>
            <w:r w:rsidRPr="00D83611">
              <w:rPr>
                <w:rFonts w:ascii="Times New Roman" w:eastAsia="宋体"/>
                <w:color w:val="000000" w:themeColor="text1"/>
                <w:vertAlign w:val="subscript"/>
              </w:rPr>
              <w:t>5</w:t>
            </w:r>
            <w:r w:rsidRPr="00D83611">
              <w:rPr>
                <w:rFonts w:ascii="Times New Roman" w:eastAsia="宋体"/>
                <w:color w:val="000000" w:themeColor="text1"/>
              </w:rPr>
              <w:t>）</w:t>
            </w:r>
          </w:p>
        </w:tc>
        <w:tc>
          <w:tcPr>
            <w:tcW w:w="916" w:type="pct"/>
            <w:vMerge/>
            <w:shd w:val="clear" w:color="auto" w:fill="auto"/>
            <w:vAlign w:val="center"/>
            <w:hideMark/>
          </w:tcPr>
          <w:p w14:paraId="5A35E683" w14:textId="77777777" w:rsidR="00BF0ED2" w:rsidRPr="00D83611" w:rsidRDefault="00BF0ED2" w:rsidP="008F5851">
            <w:pPr>
              <w:jc w:val="center"/>
              <w:rPr>
                <w:rFonts w:ascii="Times New Roman" w:eastAsia="宋体"/>
                <w:color w:val="000000" w:themeColor="text1"/>
              </w:rPr>
            </w:pPr>
          </w:p>
        </w:tc>
        <w:tc>
          <w:tcPr>
            <w:tcW w:w="2180" w:type="pct"/>
            <w:shd w:val="clear" w:color="auto" w:fill="auto"/>
            <w:vAlign w:val="center"/>
            <w:hideMark/>
          </w:tcPr>
          <w:p w14:paraId="60D90A40"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4</w:t>
            </w:r>
          </w:p>
        </w:tc>
      </w:tr>
      <w:tr w:rsidR="00BF0ED2" w:rsidRPr="00D83611" w14:paraId="6FEFA3F8" w14:textId="77777777" w:rsidTr="00146B8C">
        <w:trPr>
          <w:trHeight w:val="369"/>
          <w:jc w:val="center"/>
        </w:trPr>
        <w:tc>
          <w:tcPr>
            <w:tcW w:w="510" w:type="pct"/>
            <w:shd w:val="clear" w:color="auto" w:fill="auto"/>
            <w:vAlign w:val="center"/>
            <w:hideMark/>
          </w:tcPr>
          <w:p w14:paraId="084BB70B"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5</w:t>
            </w:r>
          </w:p>
        </w:tc>
        <w:tc>
          <w:tcPr>
            <w:tcW w:w="1394" w:type="pct"/>
            <w:shd w:val="clear" w:color="auto" w:fill="auto"/>
            <w:vAlign w:val="center"/>
            <w:hideMark/>
          </w:tcPr>
          <w:p w14:paraId="5BB9CCFB"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挥发</w:t>
            </w:r>
            <w:proofErr w:type="gramStart"/>
            <w:r w:rsidRPr="00D83611">
              <w:rPr>
                <w:rFonts w:ascii="Times New Roman" w:eastAsia="宋体"/>
                <w:color w:val="000000" w:themeColor="text1"/>
              </w:rPr>
              <w:t>酚</w:t>
            </w:r>
            <w:proofErr w:type="gramEnd"/>
          </w:p>
        </w:tc>
        <w:tc>
          <w:tcPr>
            <w:tcW w:w="916" w:type="pct"/>
            <w:vMerge/>
            <w:shd w:val="clear" w:color="auto" w:fill="auto"/>
            <w:vAlign w:val="center"/>
            <w:hideMark/>
          </w:tcPr>
          <w:p w14:paraId="01F99011" w14:textId="77777777" w:rsidR="00BF0ED2" w:rsidRPr="00D83611" w:rsidRDefault="00BF0ED2" w:rsidP="008F5851">
            <w:pPr>
              <w:jc w:val="center"/>
              <w:rPr>
                <w:rFonts w:ascii="Times New Roman" w:eastAsia="宋体"/>
                <w:color w:val="000000" w:themeColor="text1"/>
              </w:rPr>
            </w:pPr>
          </w:p>
        </w:tc>
        <w:tc>
          <w:tcPr>
            <w:tcW w:w="2180" w:type="pct"/>
            <w:shd w:val="clear" w:color="auto" w:fill="auto"/>
            <w:vAlign w:val="center"/>
            <w:hideMark/>
          </w:tcPr>
          <w:p w14:paraId="5E1893EC"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0.005</w:t>
            </w:r>
          </w:p>
        </w:tc>
      </w:tr>
      <w:tr w:rsidR="00BF0ED2" w:rsidRPr="00D83611" w14:paraId="64811EEA" w14:textId="77777777" w:rsidTr="00146B8C">
        <w:trPr>
          <w:trHeight w:val="369"/>
          <w:jc w:val="center"/>
        </w:trPr>
        <w:tc>
          <w:tcPr>
            <w:tcW w:w="510" w:type="pct"/>
            <w:shd w:val="clear" w:color="auto" w:fill="auto"/>
            <w:vAlign w:val="center"/>
            <w:hideMark/>
          </w:tcPr>
          <w:p w14:paraId="57724CC4"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6</w:t>
            </w:r>
          </w:p>
        </w:tc>
        <w:tc>
          <w:tcPr>
            <w:tcW w:w="1394" w:type="pct"/>
            <w:shd w:val="clear" w:color="auto" w:fill="auto"/>
            <w:vAlign w:val="center"/>
            <w:hideMark/>
          </w:tcPr>
          <w:p w14:paraId="56F7D5CA"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氰化物</w:t>
            </w:r>
          </w:p>
        </w:tc>
        <w:tc>
          <w:tcPr>
            <w:tcW w:w="916" w:type="pct"/>
            <w:vMerge/>
            <w:shd w:val="clear" w:color="auto" w:fill="auto"/>
            <w:vAlign w:val="center"/>
            <w:hideMark/>
          </w:tcPr>
          <w:p w14:paraId="7CD1975F" w14:textId="77777777" w:rsidR="00BF0ED2" w:rsidRPr="00D83611" w:rsidRDefault="00BF0ED2" w:rsidP="008F5851">
            <w:pPr>
              <w:jc w:val="center"/>
              <w:rPr>
                <w:rFonts w:ascii="Times New Roman" w:eastAsia="宋体"/>
                <w:color w:val="000000" w:themeColor="text1"/>
              </w:rPr>
            </w:pPr>
          </w:p>
        </w:tc>
        <w:tc>
          <w:tcPr>
            <w:tcW w:w="2180" w:type="pct"/>
            <w:shd w:val="clear" w:color="auto" w:fill="auto"/>
            <w:vAlign w:val="center"/>
            <w:hideMark/>
          </w:tcPr>
          <w:p w14:paraId="0FA9146C"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0.2</w:t>
            </w:r>
          </w:p>
        </w:tc>
      </w:tr>
      <w:tr w:rsidR="00BF0ED2" w:rsidRPr="00D83611" w14:paraId="5D83453A" w14:textId="77777777" w:rsidTr="00146B8C">
        <w:trPr>
          <w:trHeight w:val="369"/>
          <w:jc w:val="center"/>
        </w:trPr>
        <w:tc>
          <w:tcPr>
            <w:tcW w:w="510" w:type="pct"/>
            <w:shd w:val="clear" w:color="auto" w:fill="auto"/>
            <w:vAlign w:val="center"/>
            <w:hideMark/>
          </w:tcPr>
          <w:p w14:paraId="488BF33D"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7</w:t>
            </w:r>
          </w:p>
        </w:tc>
        <w:tc>
          <w:tcPr>
            <w:tcW w:w="1394" w:type="pct"/>
            <w:shd w:val="clear" w:color="auto" w:fill="auto"/>
            <w:vAlign w:val="center"/>
            <w:hideMark/>
          </w:tcPr>
          <w:p w14:paraId="3BFF4B25"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氨氮（</w:t>
            </w:r>
            <w:r w:rsidRPr="00D83611">
              <w:rPr>
                <w:rFonts w:ascii="Times New Roman" w:eastAsia="宋体"/>
                <w:color w:val="000000" w:themeColor="text1"/>
              </w:rPr>
              <w:t>NH</w:t>
            </w:r>
            <w:r w:rsidRPr="00D83611">
              <w:rPr>
                <w:rFonts w:ascii="Times New Roman" w:eastAsia="宋体"/>
                <w:color w:val="000000" w:themeColor="text1"/>
                <w:vertAlign w:val="subscript"/>
              </w:rPr>
              <w:t>3</w:t>
            </w:r>
            <w:r w:rsidRPr="00D83611">
              <w:rPr>
                <w:rFonts w:ascii="Times New Roman" w:eastAsia="宋体"/>
                <w:color w:val="000000" w:themeColor="text1"/>
              </w:rPr>
              <w:t>-N</w:t>
            </w:r>
            <w:r w:rsidRPr="00D83611">
              <w:rPr>
                <w:rFonts w:ascii="Times New Roman" w:eastAsia="宋体"/>
                <w:color w:val="000000" w:themeColor="text1"/>
              </w:rPr>
              <w:t>）</w:t>
            </w:r>
          </w:p>
        </w:tc>
        <w:tc>
          <w:tcPr>
            <w:tcW w:w="916" w:type="pct"/>
            <w:vMerge/>
            <w:shd w:val="clear" w:color="auto" w:fill="auto"/>
            <w:vAlign w:val="center"/>
            <w:hideMark/>
          </w:tcPr>
          <w:p w14:paraId="4BF29811" w14:textId="77777777" w:rsidR="00BF0ED2" w:rsidRPr="00D83611" w:rsidRDefault="00BF0ED2" w:rsidP="008F5851">
            <w:pPr>
              <w:jc w:val="center"/>
              <w:rPr>
                <w:rFonts w:ascii="Times New Roman" w:eastAsia="宋体"/>
                <w:color w:val="000000" w:themeColor="text1"/>
              </w:rPr>
            </w:pPr>
          </w:p>
        </w:tc>
        <w:tc>
          <w:tcPr>
            <w:tcW w:w="2180" w:type="pct"/>
            <w:shd w:val="clear" w:color="auto" w:fill="auto"/>
            <w:vAlign w:val="center"/>
            <w:hideMark/>
          </w:tcPr>
          <w:p w14:paraId="34C0A4E9"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1</w:t>
            </w:r>
          </w:p>
        </w:tc>
      </w:tr>
      <w:tr w:rsidR="00BF0ED2" w:rsidRPr="00D83611" w14:paraId="5691A4B7" w14:textId="77777777" w:rsidTr="00146B8C">
        <w:trPr>
          <w:trHeight w:val="369"/>
          <w:jc w:val="center"/>
        </w:trPr>
        <w:tc>
          <w:tcPr>
            <w:tcW w:w="510" w:type="pct"/>
            <w:shd w:val="clear" w:color="auto" w:fill="auto"/>
            <w:vAlign w:val="center"/>
            <w:hideMark/>
          </w:tcPr>
          <w:p w14:paraId="10039FF5"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8</w:t>
            </w:r>
          </w:p>
        </w:tc>
        <w:tc>
          <w:tcPr>
            <w:tcW w:w="1394" w:type="pct"/>
            <w:shd w:val="clear" w:color="auto" w:fill="auto"/>
            <w:vAlign w:val="center"/>
            <w:hideMark/>
          </w:tcPr>
          <w:p w14:paraId="761C4454"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氟化物（以</w:t>
            </w:r>
            <w:r w:rsidRPr="00D83611">
              <w:rPr>
                <w:rFonts w:ascii="Times New Roman" w:eastAsia="宋体"/>
                <w:color w:val="000000" w:themeColor="text1"/>
              </w:rPr>
              <w:t>F</w:t>
            </w:r>
            <w:r w:rsidRPr="00D83611">
              <w:rPr>
                <w:rFonts w:ascii="Times New Roman" w:eastAsia="宋体"/>
                <w:color w:val="000000" w:themeColor="text1"/>
                <w:vertAlign w:val="superscript"/>
              </w:rPr>
              <w:t xml:space="preserve">- </w:t>
            </w:r>
            <w:r w:rsidRPr="00D83611">
              <w:rPr>
                <w:rFonts w:ascii="Times New Roman" w:eastAsia="宋体"/>
                <w:color w:val="000000" w:themeColor="text1"/>
              </w:rPr>
              <w:t>计）</w:t>
            </w:r>
          </w:p>
        </w:tc>
        <w:tc>
          <w:tcPr>
            <w:tcW w:w="916" w:type="pct"/>
            <w:vMerge/>
            <w:shd w:val="clear" w:color="auto" w:fill="auto"/>
            <w:vAlign w:val="center"/>
            <w:hideMark/>
          </w:tcPr>
          <w:p w14:paraId="357651E9" w14:textId="77777777" w:rsidR="00BF0ED2" w:rsidRPr="00D83611" w:rsidRDefault="00BF0ED2" w:rsidP="008F5851">
            <w:pPr>
              <w:jc w:val="center"/>
              <w:rPr>
                <w:rFonts w:ascii="Times New Roman" w:eastAsia="宋体"/>
                <w:color w:val="000000" w:themeColor="text1"/>
              </w:rPr>
            </w:pPr>
          </w:p>
        </w:tc>
        <w:tc>
          <w:tcPr>
            <w:tcW w:w="2180" w:type="pct"/>
            <w:shd w:val="clear" w:color="auto" w:fill="auto"/>
            <w:vAlign w:val="center"/>
            <w:hideMark/>
          </w:tcPr>
          <w:p w14:paraId="17313A2E"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1.0</w:t>
            </w:r>
          </w:p>
        </w:tc>
      </w:tr>
      <w:tr w:rsidR="00BF0ED2" w:rsidRPr="00D83611" w14:paraId="32A8AF46" w14:textId="77777777" w:rsidTr="00146B8C">
        <w:trPr>
          <w:trHeight w:val="369"/>
          <w:jc w:val="center"/>
        </w:trPr>
        <w:tc>
          <w:tcPr>
            <w:tcW w:w="510" w:type="pct"/>
            <w:shd w:val="clear" w:color="auto" w:fill="auto"/>
            <w:vAlign w:val="center"/>
            <w:hideMark/>
          </w:tcPr>
          <w:p w14:paraId="2C68EE8D"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9</w:t>
            </w:r>
          </w:p>
        </w:tc>
        <w:tc>
          <w:tcPr>
            <w:tcW w:w="1394" w:type="pct"/>
            <w:shd w:val="clear" w:color="auto" w:fill="auto"/>
            <w:vAlign w:val="center"/>
            <w:hideMark/>
          </w:tcPr>
          <w:p w14:paraId="50946A8B"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砷</w:t>
            </w:r>
          </w:p>
        </w:tc>
        <w:tc>
          <w:tcPr>
            <w:tcW w:w="916" w:type="pct"/>
            <w:vMerge/>
            <w:shd w:val="clear" w:color="auto" w:fill="auto"/>
            <w:vAlign w:val="center"/>
            <w:hideMark/>
          </w:tcPr>
          <w:p w14:paraId="68C82FBC" w14:textId="77777777" w:rsidR="00BF0ED2" w:rsidRPr="00D83611" w:rsidRDefault="00BF0ED2" w:rsidP="008F5851">
            <w:pPr>
              <w:jc w:val="center"/>
              <w:rPr>
                <w:rFonts w:ascii="Times New Roman" w:eastAsia="宋体"/>
                <w:color w:val="000000" w:themeColor="text1"/>
              </w:rPr>
            </w:pPr>
          </w:p>
        </w:tc>
        <w:tc>
          <w:tcPr>
            <w:tcW w:w="2180" w:type="pct"/>
            <w:shd w:val="clear" w:color="auto" w:fill="auto"/>
            <w:vAlign w:val="center"/>
            <w:hideMark/>
          </w:tcPr>
          <w:p w14:paraId="62DC25F2"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0.05</w:t>
            </w:r>
          </w:p>
        </w:tc>
      </w:tr>
      <w:tr w:rsidR="00BF0ED2" w:rsidRPr="00D83611" w14:paraId="51C94713" w14:textId="77777777" w:rsidTr="00146B8C">
        <w:trPr>
          <w:trHeight w:val="369"/>
          <w:jc w:val="center"/>
        </w:trPr>
        <w:tc>
          <w:tcPr>
            <w:tcW w:w="510" w:type="pct"/>
            <w:shd w:val="clear" w:color="auto" w:fill="auto"/>
            <w:vAlign w:val="center"/>
          </w:tcPr>
          <w:p w14:paraId="0C58DBA9"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lastRenderedPageBreak/>
              <w:t>10</w:t>
            </w:r>
          </w:p>
        </w:tc>
        <w:tc>
          <w:tcPr>
            <w:tcW w:w="1394" w:type="pct"/>
            <w:shd w:val="clear" w:color="auto" w:fill="auto"/>
            <w:vAlign w:val="center"/>
          </w:tcPr>
          <w:p w14:paraId="47EFA3F5"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硫化物</w:t>
            </w:r>
          </w:p>
        </w:tc>
        <w:tc>
          <w:tcPr>
            <w:tcW w:w="916" w:type="pct"/>
            <w:vMerge/>
            <w:shd w:val="clear" w:color="auto" w:fill="auto"/>
            <w:vAlign w:val="center"/>
          </w:tcPr>
          <w:p w14:paraId="4F71C55F" w14:textId="77777777" w:rsidR="00BF0ED2" w:rsidRPr="00D83611" w:rsidRDefault="00BF0ED2" w:rsidP="008F5851">
            <w:pPr>
              <w:jc w:val="center"/>
              <w:rPr>
                <w:rFonts w:ascii="Times New Roman" w:eastAsia="宋体"/>
                <w:color w:val="000000" w:themeColor="text1"/>
              </w:rPr>
            </w:pPr>
          </w:p>
        </w:tc>
        <w:tc>
          <w:tcPr>
            <w:tcW w:w="2180" w:type="pct"/>
            <w:shd w:val="clear" w:color="auto" w:fill="auto"/>
            <w:vAlign w:val="center"/>
          </w:tcPr>
          <w:p w14:paraId="5AAD9F68" w14:textId="77777777" w:rsidR="00BF0ED2" w:rsidRPr="00D83611" w:rsidRDefault="00BF0ED2" w:rsidP="008F5851">
            <w:pPr>
              <w:jc w:val="center"/>
              <w:rPr>
                <w:rFonts w:ascii="Times New Roman" w:eastAsia="宋体"/>
                <w:color w:val="000000" w:themeColor="text1"/>
              </w:rPr>
            </w:pPr>
            <w:r w:rsidRPr="00D83611">
              <w:rPr>
                <w:rFonts w:ascii="Times New Roman" w:eastAsia="宋体"/>
                <w:color w:val="000000" w:themeColor="text1"/>
              </w:rPr>
              <w:t>0.2</w:t>
            </w:r>
          </w:p>
        </w:tc>
      </w:tr>
    </w:tbl>
    <w:p w14:paraId="06B2F591" w14:textId="77777777" w:rsidR="0070442E" w:rsidRPr="00D83611" w:rsidRDefault="0070442E" w:rsidP="008F5851">
      <w:pPr>
        <w:pStyle w:val="af0"/>
        <w:snapToGrid w:val="0"/>
        <w:spacing w:beforeLines="50" w:before="156" w:line="360" w:lineRule="auto"/>
        <w:ind w:firstLineChars="200" w:firstLine="482"/>
        <w:jc w:val="both"/>
        <w:rPr>
          <w:rFonts w:ascii="Times New Roman" w:eastAsia="宋体"/>
          <w:b/>
          <w:color w:val="000000" w:themeColor="text1"/>
          <w:sz w:val="24"/>
          <w:szCs w:val="24"/>
        </w:rPr>
      </w:pPr>
      <w:r w:rsidRPr="00D83611">
        <w:rPr>
          <w:rFonts w:ascii="Times New Roman" w:eastAsia="宋体"/>
          <w:b/>
          <w:color w:val="000000" w:themeColor="text1"/>
          <w:sz w:val="24"/>
          <w:szCs w:val="24"/>
        </w:rPr>
        <w:t>（</w:t>
      </w:r>
      <w:r w:rsidRPr="00D83611">
        <w:rPr>
          <w:rFonts w:ascii="Times New Roman" w:eastAsia="宋体"/>
          <w:b/>
          <w:color w:val="000000" w:themeColor="text1"/>
          <w:sz w:val="24"/>
          <w:szCs w:val="24"/>
        </w:rPr>
        <w:t>3</w:t>
      </w:r>
      <w:r w:rsidRPr="00D83611">
        <w:rPr>
          <w:rFonts w:ascii="Times New Roman" w:eastAsia="宋体"/>
          <w:b/>
          <w:color w:val="000000" w:themeColor="text1"/>
          <w:sz w:val="24"/>
          <w:szCs w:val="24"/>
        </w:rPr>
        <w:t>）声环境质量标准</w:t>
      </w:r>
    </w:p>
    <w:p w14:paraId="1A836BDB" w14:textId="5C01F638" w:rsidR="0070442E" w:rsidRPr="00D83611" w:rsidRDefault="0070442E" w:rsidP="008F5851">
      <w:pPr>
        <w:pStyle w:val="af0"/>
        <w:snapToGrid w:val="0"/>
        <w:spacing w:before="50" w:line="360" w:lineRule="auto"/>
        <w:ind w:firstLineChars="200" w:firstLine="480"/>
        <w:jc w:val="both"/>
        <w:rPr>
          <w:rFonts w:ascii="Times New Roman" w:eastAsia="宋体"/>
          <w:color w:val="000000" w:themeColor="text1"/>
          <w:sz w:val="24"/>
          <w:szCs w:val="24"/>
        </w:rPr>
      </w:pPr>
      <w:bookmarkStart w:id="130" w:name="_Hlk525916266"/>
      <w:r w:rsidRPr="00D83611">
        <w:rPr>
          <w:rFonts w:ascii="Times New Roman" w:eastAsia="宋体"/>
          <w:color w:val="000000" w:themeColor="text1"/>
          <w:sz w:val="24"/>
        </w:rPr>
        <w:t>本项目位于安宁工业园区的工业聚集区内，所在区域执行《声环境质量标准》（</w:t>
      </w:r>
      <w:r w:rsidRPr="00D83611">
        <w:rPr>
          <w:rFonts w:ascii="Times New Roman" w:eastAsia="宋体"/>
          <w:color w:val="000000" w:themeColor="text1"/>
          <w:sz w:val="24"/>
        </w:rPr>
        <w:t>GB3096</w:t>
      </w:r>
      <w:r w:rsidRPr="00D83611">
        <w:rPr>
          <w:rFonts w:ascii="Times New Roman" w:eastAsia="宋体"/>
          <w:color w:val="000000" w:themeColor="text1"/>
          <w:sz w:val="24"/>
        </w:rPr>
        <w:t>－</w:t>
      </w:r>
      <w:r w:rsidRPr="00D83611">
        <w:rPr>
          <w:rFonts w:ascii="Times New Roman" w:eastAsia="宋体"/>
          <w:color w:val="000000" w:themeColor="text1"/>
          <w:sz w:val="24"/>
        </w:rPr>
        <w:t>2008</w:t>
      </w:r>
      <w:r w:rsidRPr="00D83611">
        <w:rPr>
          <w:rFonts w:ascii="Times New Roman" w:eastAsia="宋体"/>
          <w:color w:val="000000" w:themeColor="text1"/>
          <w:sz w:val="24"/>
        </w:rPr>
        <w:t>）中的</w:t>
      </w:r>
      <w:r w:rsidRPr="00D83611">
        <w:rPr>
          <w:rFonts w:ascii="Times New Roman" w:eastAsia="宋体"/>
          <w:color w:val="000000" w:themeColor="text1"/>
          <w:sz w:val="24"/>
        </w:rPr>
        <w:t>3</w:t>
      </w:r>
      <w:r w:rsidRPr="00D83611">
        <w:rPr>
          <w:rFonts w:ascii="Times New Roman" w:eastAsia="宋体"/>
          <w:color w:val="000000" w:themeColor="text1"/>
          <w:sz w:val="24"/>
        </w:rPr>
        <w:t>类标准</w:t>
      </w:r>
      <w:bookmarkEnd w:id="130"/>
      <w:r w:rsidRPr="00D83611">
        <w:rPr>
          <w:rFonts w:ascii="Times New Roman" w:eastAsia="宋体"/>
          <w:color w:val="000000" w:themeColor="text1"/>
          <w:sz w:val="24"/>
        </w:rPr>
        <w:t>。</w:t>
      </w:r>
      <w:r w:rsidRPr="00D83611">
        <w:rPr>
          <w:rFonts w:ascii="Times New Roman" w:eastAsia="宋体"/>
          <w:color w:val="000000" w:themeColor="text1"/>
          <w:sz w:val="24"/>
          <w:szCs w:val="24"/>
        </w:rPr>
        <w:t>标准限值见表</w:t>
      </w:r>
      <w:r w:rsidR="008F5851" w:rsidRPr="00D83611">
        <w:rPr>
          <w:rFonts w:ascii="Times New Roman" w:eastAsia="宋体"/>
          <w:color w:val="000000" w:themeColor="text1"/>
          <w:sz w:val="24"/>
          <w:szCs w:val="24"/>
        </w:rPr>
        <w:t>2.</w:t>
      </w:r>
      <w:r w:rsidR="007F424D" w:rsidRPr="00D83611">
        <w:rPr>
          <w:rFonts w:ascii="Times New Roman" w:eastAsia="宋体"/>
          <w:color w:val="000000" w:themeColor="text1"/>
          <w:sz w:val="24"/>
          <w:szCs w:val="24"/>
        </w:rPr>
        <w:t>5-3</w:t>
      </w:r>
      <w:r w:rsidRPr="00D83611">
        <w:rPr>
          <w:rFonts w:ascii="Times New Roman" w:eastAsia="宋体"/>
          <w:color w:val="000000" w:themeColor="text1"/>
          <w:sz w:val="24"/>
          <w:szCs w:val="24"/>
        </w:rPr>
        <w:t>。</w:t>
      </w:r>
    </w:p>
    <w:p w14:paraId="3ECD8288" w14:textId="78644579" w:rsidR="0070442E" w:rsidRPr="00D83611" w:rsidRDefault="0070442E" w:rsidP="008F5851">
      <w:pPr>
        <w:pStyle w:val="af0"/>
        <w:snapToGrid w:val="0"/>
        <w:jc w:val="center"/>
        <w:rPr>
          <w:rFonts w:ascii="Times New Roman" w:eastAsia="宋体"/>
          <w:b/>
          <w:color w:val="000000" w:themeColor="text1"/>
          <w:sz w:val="24"/>
          <w:szCs w:val="24"/>
        </w:rPr>
      </w:pPr>
      <w:r w:rsidRPr="00D83611">
        <w:rPr>
          <w:rFonts w:ascii="Times New Roman" w:eastAsia="宋体"/>
          <w:b/>
          <w:color w:val="000000" w:themeColor="text1"/>
          <w:sz w:val="24"/>
          <w:szCs w:val="24"/>
        </w:rPr>
        <w:t>表</w:t>
      </w:r>
      <w:r w:rsidR="008F5851" w:rsidRPr="00D83611">
        <w:rPr>
          <w:rFonts w:ascii="Times New Roman" w:eastAsia="宋体"/>
          <w:b/>
          <w:color w:val="000000" w:themeColor="text1"/>
          <w:sz w:val="24"/>
          <w:szCs w:val="24"/>
        </w:rPr>
        <w:t>2.</w:t>
      </w:r>
      <w:r w:rsidR="007F424D" w:rsidRPr="00D83611">
        <w:rPr>
          <w:rFonts w:ascii="Times New Roman" w:eastAsia="宋体"/>
          <w:b/>
          <w:color w:val="000000" w:themeColor="text1"/>
          <w:sz w:val="24"/>
          <w:szCs w:val="24"/>
        </w:rPr>
        <w:t>5-3</w:t>
      </w:r>
      <w:r w:rsidRPr="00D83611">
        <w:rPr>
          <w:rFonts w:ascii="Times New Roman" w:eastAsia="宋体"/>
          <w:b/>
          <w:color w:val="000000" w:themeColor="text1"/>
          <w:sz w:val="24"/>
          <w:szCs w:val="24"/>
        </w:rPr>
        <w:t xml:space="preserve">  </w:t>
      </w:r>
      <w:r w:rsidRPr="00D83611">
        <w:rPr>
          <w:rFonts w:ascii="Times New Roman" w:eastAsia="宋体"/>
          <w:b/>
          <w:color w:val="000000" w:themeColor="text1"/>
          <w:sz w:val="24"/>
          <w:szCs w:val="24"/>
        </w:rPr>
        <w:t>声环境质量标准</w:t>
      </w:r>
      <w:r w:rsidRPr="00D83611">
        <w:rPr>
          <w:rFonts w:ascii="Times New Roman" w:eastAsia="宋体"/>
          <w:b/>
          <w:color w:val="000000" w:themeColor="text1"/>
          <w:sz w:val="24"/>
          <w:szCs w:val="24"/>
        </w:rPr>
        <w:t xml:space="preserve">  </w:t>
      </w:r>
      <w:r w:rsidRPr="00D83611">
        <w:rPr>
          <w:rFonts w:ascii="Times New Roman" w:eastAsia="宋体"/>
          <w:b/>
          <w:color w:val="000000" w:themeColor="text1"/>
          <w:sz w:val="24"/>
          <w:szCs w:val="24"/>
        </w:rPr>
        <w:t>单位：</w:t>
      </w:r>
      <w:r w:rsidRPr="00D83611">
        <w:rPr>
          <w:rFonts w:ascii="Times New Roman" w:eastAsia="宋体"/>
          <w:b/>
          <w:color w:val="000000" w:themeColor="text1"/>
          <w:sz w:val="24"/>
          <w:szCs w:val="24"/>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64"/>
        <w:gridCol w:w="2766"/>
      </w:tblGrid>
      <w:tr w:rsidR="0070442E" w:rsidRPr="00D83611" w14:paraId="70990039" w14:textId="77777777" w:rsidTr="00146B8C">
        <w:trPr>
          <w:trHeight w:val="369"/>
          <w:jc w:val="center"/>
        </w:trPr>
        <w:tc>
          <w:tcPr>
            <w:tcW w:w="1667" w:type="pct"/>
            <w:vAlign w:val="center"/>
          </w:tcPr>
          <w:p w14:paraId="6D156A4E"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类别</w:t>
            </w:r>
          </w:p>
        </w:tc>
        <w:tc>
          <w:tcPr>
            <w:tcW w:w="1666" w:type="pct"/>
            <w:vAlign w:val="center"/>
          </w:tcPr>
          <w:p w14:paraId="699C1670"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昼间</w:t>
            </w:r>
          </w:p>
        </w:tc>
        <w:tc>
          <w:tcPr>
            <w:tcW w:w="1667" w:type="pct"/>
            <w:vAlign w:val="center"/>
          </w:tcPr>
          <w:p w14:paraId="2415BA4E"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夜间</w:t>
            </w:r>
          </w:p>
        </w:tc>
      </w:tr>
      <w:tr w:rsidR="0070442E" w:rsidRPr="00D83611" w14:paraId="41B707B2" w14:textId="77777777" w:rsidTr="00146B8C">
        <w:trPr>
          <w:trHeight w:val="369"/>
          <w:jc w:val="center"/>
        </w:trPr>
        <w:tc>
          <w:tcPr>
            <w:tcW w:w="1667" w:type="pct"/>
            <w:vAlign w:val="center"/>
          </w:tcPr>
          <w:p w14:paraId="38AA8C42"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3</w:t>
            </w:r>
            <w:r w:rsidRPr="00D83611">
              <w:rPr>
                <w:rFonts w:ascii="Times New Roman" w:eastAsia="宋体"/>
                <w:color w:val="000000" w:themeColor="text1"/>
              </w:rPr>
              <w:t>类</w:t>
            </w:r>
          </w:p>
        </w:tc>
        <w:tc>
          <w:tcPr>
            <w:tcW w:w="1666" w:type="pct"/>
            <w:vAlign w:val="center"/>
          </w:tcPr>
          <w:p w14:paraId="01D39C11"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65</w:t>
            </w:r>
          </w:p>
        </w:tc>
        <w:tc>
          <w:tcPr>
            <w:tcW w:w="1667" w:type="pct"/>
            <w:vAlign w:val="center"/>
          </w:tcPr>
          <w:p w14:paraId="2E16F4B8" w14:textId="77777777" w:rsidR="0070442E" w:rsidRPr="00D83611" w:rsidRDefault="0070442E" w:rsidP="008F5851">
            <w:pPr>
              <w:jc w:val="center"/>
              <w:rPr>
                <w:rFonts w:ascii="Times New Roman" w:eastAsia="宋体"/>
                <w:color w:val="000000" w:themeColor="text1"/>
              </w:rPr>
            </w:pPr>
            <w:r w:rsidRPr="00D83611">
              <w:rPr>
                <w:rFonts w:ascii="Times New Roman" w:eastAsia="宋体"/>
                <w:color w:val="000000" w:themeColor="text1"/>
              </w:rPr>
              <w:t>55</w:t>
            </w:r>
          </w:p>
        </w:tc>
      </w:tr>
    </w:tbl>
    <w:p w14:paraId="25AF01C5" w14:textId="77777777" w:rsidR="0070442E" w:rsidRPr="00D83611" w:rsidRDefault="0070442E" w:rsidP="008F5851">
      <w:pPr>
        <w:spacing w:beforeLines="50" w:before="156" w:line="360" w:lineRule="auto"/>
        <w:ind w:firstLineChars="200" w:firstLine="482"/>
        <w:jc w:val="both"/>
        <w:rPr>
          <w:rFonts w:ascii="Times New Roman" w:eastAsia="宋体"/>
          <w:b/>
          <w:color w:val="000000" w:themeColor="text1"/>
          <w:sz w:val="24"/>
          <w:szCs w:val="24"/>
        </w:rPr>
      </w:pPr>
      <w:r w:rsidRPr="00D83611">
        <w:rPr>
          <w:rFonts w:ascii="Times New Roman" w:eastAsia="宋体"/>
          <w:b/>
          <w:color w:val="000000" w:themeColor="text1"/>
          <w:sz w:val="24"/>
          <w:szCs w:val="24"/>
        </w:rPr>
        <w:t>（</w:t>
      </w:r>
      <w:r w:rsidRPr="00D83611">
        <w:rPr>
          <w:rFonts w:ascii="Times New Roman" w:eastAsia="宋体"/>
          <w:b/>
          <w:color w:val="000000" w:themeColor="text1"/>
          <w:sz w:val="24"/>
          <w:szCs w:val="24"/>
        </w:rPr>
        <w:t>4</w:t>
      </w:r>
      <w:r w:rsidRPr="00D83611">
        <w:rPr>
          <w:rFonts w:ascii="Times New Roman" w:eastAsia="宋体"/>
          <w:b/>
          <w:color w:val="000000" w:themeColor="text1"/>
          <w:sz w:val="24"/>
          <w:szCs w:val="24"/>
        </w:rPr>
        <w:t>）地下水环境质量标准</w:t>
      </w:r>
    </w:p>
    <w:p w14:paraId="45E3AEB2" w14:textId="015F58D4" w:rsidR="0070442E" w:rsidRPr="00D83611" w:rsidRDefault="0070442E" w:rsidP="008F5851">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color w:val="000000" w:themeColor="text1"/>
          <w:sz w:val="24"/>
          <w:szCs w:val="24"/>
        </w:rPr>
        <w:t>根据国家地下水功能与水质标准的有关规定，对项目区域可能受项目实施影响的地下水执行《地下水质量标准》（</w:t>
      </w:r>
      <w:r w:rsidRPr="00D83611">
        <w:rPr>
          <w:rFonts w:ascii="Times New Roman" w:eastAsia="宋体"/>
          <w:color w:val="000000" w:themeColor="text1"/>
          <w:sz w:val="24"/>
          <w:szCs w:val="24"/>
        </w:rPr>
        <w:t>GB/T14848-2017</w:t>
      </w:r>
      <w:r w:rsidRPr="00D83611">
        <w:rPr>
          <w:rFonts w:ascii="Times New Roman" w:eastAsia="宋体"/>
          <w:color w:val="000000" w:themeColor="text1"/>
          <w:sz w:val="24"/>
          <w:szCs w:val="24"/>
        </w:rPr>
        <w:t>）中的</w:t>
      </w:r>
      <w:r w:rsidRPr="00D83611">
        <w:rPr>
          <w:rFonts w:ascii="宋体" w:eastAsia="宋体" w:hAnsi="宋体" w:cs="宋体" w:hint="eastAsia"/>
          <w:color w:val="000000" w:themeColor="text1"/>
          <w:sz w:val="24"/>
          <w:szCs w:val="24"/>
        </w:rPr>
        <w:t>Ⅲ</w:t>
      </w:r>
      <w:r w:rsidRPr="00D83611">
        <w:rPr>
          <w:rFonts w:ascii="Times New Roman" w:eastAsia="宋体"/>
          <w:color w:val="000000" w:themeColor="text1"/>
          <w:sz w:val="24"/>
          <w:szCs w:val="24"/>
        </w:rPr>
        <w:t>类标准（部分），标准限值见表</w:t>
      </w:r>
      <w:r w:rsidR="008F5851" w:rsidRPr="00D83611">
        <w:rPr>
          <w:rFonts w:ascii="Times New Roman" w:eastAsia="宋体"/>
          <w:color w:val="000000" w:themeColor="text1"/>
          <w:sz w:val="24"/>
          <w:szCs w:val="24"/>
        </w:rPr>
        <w:t>2.</w:t>
      </w:r>
      <w:r w:rsidR="007F424D" w:rsidRPr="00D83611">
        <w:rPr>
          <w:rFonts w:ascii="Times New Roman" w:eastAsia="宋体"/>
          <w:color w:val="000000" w:themeColor="text1"/>
          <w:sz w:val="24"/>
          <w:szCs w:val="24"/>
        </w:rPr>
        <w:t>5-4</w:t>
      </w:r>
      <w:r w:rsidRPr="00D83611">
        <w:rPr>
          <w:rFonts w:ascii="Times New Roman" w:eastAsia="宋体"/>
          <w:color w:val="000000" w:themeColor="text1"/>
          <w:sz w:val="24"/>
          <w:szCs w:val="24"/>
        </w:rPr>
        <w:t>。</w:t>
      </w:r>
    </w:p>
    <w:p w14:paraId="4505BAA2" w14:textId="6E081C1B" w:rsidR="0070442E" w:rsidRPr="00D83611" w:rsidRDefault="0070442E" w:rsidP="0070442E">
      <w:pPr>
        <w:spacing w:beforeLines="50" w:before="156"/>
        <w:jc w:val="center"/>
        <w:rPr>
          <w:rFonts w:ascii="Times New Roman" w:eastAsia="宋体"/>
          <w:b/>
          <w:color w:val="000000" w:themeColor="text1"/>
          <w:sz w:val="24"/>
          <w:szCs w:val="24"/>
        </w:rPr>
      </w:pPr>
      <w:r w:rsidRPr="00D83611">
        <w:rPr>
          <w:rFonts w:ascii="Times New Roman" w:eastAsia="宋体"/>
          <w:b/>
          <w:bCs/>
          <w:color w:val="000000" w:themeColor="text1"/>
          <w:sz w:val="24"/>
          <w:szCs w:val="24"/>
        </w:rPr>
        <w:t>表</w:t>
      </w:r>
      <w:r w:rsidR="008F5851" w:rsidRPr="00D83611">
        <w:rPr>
          <w:rFonts w:ascii="Times New Roman" w:eastAsia="宋体"/>
          <w:b/>
          <w:bCs/>
          <w:color w:val="000000" w:themeColor="text1"/>
          <w:sz w:val="24"/>
          <w:szCs w:val="24"/>
        </w:rPr>
        <w:t>2.</w:t>
      </w:r>
      <w:r w:rsidR="007F424D" w:rsidRPr="00D83611">
        <w:rPr>
          <w:rFonts w:ascii="Times New Roman" w:eastAsia="宋体"/>
          <w:b/>
          <w:bCs/>
          <w:color w:val="000000" w:themeColor="text1"/>
          <w:sz w:val="24"/>
          <w:szCs w:val="24"/>
        </w:rPr>
        <w:t>5-4</w:t>
      </w:r>
      <w:r w:rsidRPr="00D83611">
        <w:rPr>
          <w:rFonts w:ascii="Times New Roman" w:eastAsia="宋体"/>
          <w:b/>
          <w:bCs/>
          <w:color w:val="000000" w:themeColor="text1"/>
          <w:sz w:val="24"/>
          <w:szCs w:val="24"/>
        </w:rPr>
        <w:t xml:space="preserve">    </w:t>
      </w:r>
      <w:r w:rsidRPr="00D83611">
        <w:rPr>
          <w:rFonts w:ascii="Times New Roman" w:eastAsia="宋体"/>
          <w:b/>
          <w:bCs/>
          <w:color w:val="000000" w:themeColor="text1"/>
          <w:sz w:val="24"/>
          <w:szCs w:val="24"/>
        </w:rPr>
        <w:t>地下水环境质量标准</w:t>
      </w:r>
      <w:r w:rsidRPr="00D83611">
        <w:rPr>
          <w:rFonts w:ascii="Times New Roman" w:eastAsia="宋体"/>
          <w:b/>
          <w:bCs/>
          <w:color w:val="000000" w:themeColor="text1"/>
          <w:sz w:val="24"/>
          <w:szCs w:val="24"/>
        </w:rPr>
        <w:t xml:space="preserve">   </w:t>
      </w:r>
      <w:r w:rsidRPr="00D83611">
        <w:rPr>
          <w:rFonts w:ascii="Times New Roman" w:eastAsia="宋体"/>
          <w:b/>
          <w:color w:val="000000" w:themeColor="text1"/>
          <w:sz w:val="24"/>
          <w:szCs w:val="24"/>
        </w:rPr>
        <w:t>单位：</w:t>
      </w:r>
      <w:r w:rsidRPr="00D83611">
        <w:rPr>
          <w:rFonts w:ascii="Times New Roman" w:eastAsia="宋体"/>
          <w:b/>
          <w:color w:val="000000" w:themeColor="text1"/>
          <w:sz w:val="24"/>
          <w:szCs w:val="24"/>
        </w:rPr>
        <w:t>mg/L</w:t>
      </w:r>
      <w:r w:rsidRPr="00D83611">
        <w:rPr>
          <w:rFonts w:ascii="Times New Roman" w:eastAsia="宋体"/>
          <w:b/>
          <w:color w:val="000000" w:themeColor="text1"/>
          <w:sz w:val="24"/>
          <w:szCs w:val="24"/>
        </w:rPr>
        <w:t>（除</w:t>
      </w:r>
      <w:r w:rsidRPr="00D83611">
        <w:rPr>
          <w:rFonts w:ascii="Times New Roman" w:eastAsia="宋体"/>
          <w:b/>
          <w:color w:val="000000" w:themeColor="text1"/>
          <w:sz w:val="24"/>
          <w:szCs w:val="24"/>
        </w:rPr>
        <w:t>pH</w:t>
      </w:r>
      <w:r w:rsidRPr="00D83611">
        <w:rPr>
          <w:rFonts w:ascii="Times New Roman" w:eastAsia="宋体"/>
          <w:b/>
          <w:color w:val="000000" w:themeColor="text1"/>
          <w:sz w:val="24"/>
          <w:szCs w:val="24"/>
        </w:rPr>
        <w:t>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1809"/>
        <w:gridCol w:w="992"/>
        <w:gridCol w:w="1133"/>
        <w:gridCol w:w="2127"/>
        <w:gridCol w:w="1638"/>
      </w:tblGrid>
      <w:tr w:rsidR="008F5851" w:rsidRPr="00D83611" w14:paraId="159D563E" w14:textId="77777777" w:rsidTr="008F5851">
        <w:trPr>
          <w:trHeight w:val="369"/>
          <w:tblHeader/>
          <w:jc w:val="center"/>
        </w:trPr>
        <w:tc>
          <w:tcPr>
            <w:tcW w:w="360" w:type="pct"/>
            <w:vAlign w:val="center"/>
          </w:tcPr>
          <w:p w14:paraId="07D5B804" w14:textId="77777777" w:rsidR="0070442E" w:rsidRPr="00D83611" w:rsidRDefault="0070442E" w:rsidP="008F5851">
            <w:pPr>
              <w:snapToGrid w:val="0"/>
              <w:jc w:val="center"/>
              <w:rPr>
                <w:rFonts w:ascii="Times New Roman" w:eastAsia="宋体"/>
                <w:b/>
                <w:color w:val="000000" w:themeColor="text1"/>
              </w:rPr>
            </w:pPr>
            <w:r w:rsidRPr="00D83611">
              <w:rPr>
                <w:rFonts w:ascii="Times New Roman" w:eastAsia="宋体"/>
                <w:b/>
                <w:color w:val="000000" w:themeColor="text1"/>
              </w:rPr>
              <w:t>序号</w:t>
            </w:r>
          </w:p>
        </w:tc>
        <w:tc>
          <w:tcPr>
            <w:tcW w:w="1090" w:type="pct"/>
            <w:vAlign w:val="center"/>
          </w:tcPr>
          <w:p w14:paraId="2D0118CB" w14:textId="77777777" w:rsidR="0070442E" w:rsidRPr="00D83611" w:rsidRDefault="0070442E" w:rsidP="008F5851">
            <w:pPr>
              <w:snapToGrid w:val="0"/>
              <w:jc w:val="center"/>
              <w:rPr>
                <w:rFonts w:ascii="Times New Roman" w:eastAsia="宋体"/>
                <w:b/>
                <w:color w:val="000000" w:themeColor="text1"/>
              </w:rPr>
            </w:pPr>
            <w:r w:rsidRPr="00D83611">
              <w:rPr>
                <w:rFonts w:ascii="Times New Roman" w:eastAsia="宋体"/>
                <w:b/>
                <w:color w:val="000000" w:themeColor="text1"/>
              </w:rPr>
              <w:t>项目</w:t>
            </w:r>
          </w:p>
        </w:tc>
        <w:tc>
          <w:tcPr>
            <w:tcW w:w="598" w:type="pct"/>
            <w:vAlign w:val="center"/>
          </w:tcPr>
          <w:p w14:paraId="1E20E516" w14:textId="77777777" w:rsidR="0070442E" w:rsidRPr="00D83611" w:rsidRDefault="0070442E" w:rsidP="008F5851">
            <w:pPr>
              <w:snapToGrid w:val="0"/>
              <w:jc w:val="center"/>
              <w:rPr>
                <w:rFonts w:ascii="Times New Roman" w:eastAsia="宋体"/>
                <w:b/>
                <w:color w:val="000000" w:themeColor="text1"/>
              </w:rPr>
            </w:pPr>
            <w:r w:rsidRPr="00D83611">
              <w:rPr>
                <w:rFonts w:ascii="Times New Roman" w:eastAsia="宋体"/>
                <w:b/>
                <w:color w:val="000000" w:themeColor="text1"/>
              </w:rPr>
              <w:t>标准限值</w:t>
            </w:r>
          </w:p>
        </w:tc>
        <w:tc>
          <w:tcPr>
            <w:tcW w:w="683" w:type="pct"/>
            <w:vAlign w:val="center"/>
          </w:tcPr>
          <w:p w14:paraId="6F013F73" w14:textId="77777777" w:rsidR="0070442E" w:rsidRPr="00D83611" w:rsidRDefault="0070442E" w:rsidP="008F5851">
            <w:pPr>
              <w:snapToGrid w:val="0"/>
              <w:jc w:val="center"/>
              <w:rPr>
                <w:rFonts w:ascii="Times New Roman" w:eastAsia="宋体"/>
                <w:b/>
                <w:color w:val="000000" w:themeColor="text1"/>
              </w:rPr>
            </w:pPr>
            <w:r w:rsidRPr="00D83611">
              <w:rPr>
                <w:rFonts w:ascii="Times New Roman" w:eastAsia="宋体"/>
                <w:b/>
                <w:color w:val="000000" w:themeColor="text1"/>
              </w:rPr>
              <w:t>序号</w:t>
            </w:r>
          </w:p>
        </w:tc>
        <w:tc>
          <w:tcPr>
            <w:tcW w:w="1282" w:type="pct"/>
            <w:vAlign w:val="center"/>
          </w:tcPr>
          <w:p w14:paraId="1DEC2367" w14:textId="77777777" w:rsidR="0070442E" w:rsidRPr="00D83611" w:rsidRDefault="0070442E" w:rsidP="008F5851">
            <w:pPr>
              <w:snapToGrid w:val="0"/>
              <w:jc w:val="center"/>
              <w:rPr>
                <w:rFonts w:ascii="Times New Roman" w:eastAsia="宋体"/>
                <w:b/>
                <w:color w:val="000000" w:themeColor="text1"/>
              </w:rPr>
            </w:pPr>
            <w:r w:rsidRPr="00D83611">
              <w:rPr>
                <w:rFonts w:ascii="Times New Roman" w:eastAsia="宋体"/>
                <w:b/>
                <w:color w:val="000000" w:themeColor="text1"/>
              </w:rPr>
              <w:t>项目</w:t>
            </w:r>
          </w:p>
        </w:tc>
        <w:tc>
          <w:tcPr>
            <w:tcW w:w="988" w:type="pct"/>
            <w:vAlign w:val="center"/>
          </w:tcPr>
          <w:p w14:paraId="0716ED61" w14:textId="77777777" w:rsidR="0070442E" w:rsidRPr="00D83611" w:rsidRDefault="0070442E" w:rsidP="008F5851">
            <w:pPr>
              <w:snapToGrid w:val="0"/>
              <w:jc w:val="center"/>
              <w:rPr>
                <w:rFonts w:ascii="Times New Roman" w:eastAsia="宋体"/>
                <w:b/>
                <w:color w:val="000000" w:themeColor="text1"/>
              </w:rPr>
            </w:pPr>
            <w:r w:rsidRPr="00D83611">
              <w:rPr>
                <w:rFonts w:ascii="Times New Roman" w:eastAsia="宋体"/>
                <w:b/>
                <w:color w:val="000000" w:themeColor="text1"/>
              </w:rPr>
              <w:t>标准限值</w:t>
            </w:r>
          </w:p>
        </w:tc>
      </w:tr>
      <w:tr w:rsidR="008F5851" w:rsidRPr="00D83611" w14:paraId="3B97FBEA" w14:textId="77777777" w:rsidTr="008F5851">
        <w:trPr>
          <w:trHeight w:val="369"/>
          <w:jc w:val="center"/>
        </w:trPr>
        <w:tc>
          <w:tcPr>
            <w:tcW w:w="360" w:type="pct"/>
            <w:vAlign w:val="center"/>
          </w:tcPr>
          <w:p w14:paraId="50023E3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w:t>
            </w:r>
          </w:p>
        </w:tc>
        <w:tc>
          <w:tcPr>
            <w:tcW w:w="1090" w:type="pct"/>
            <w:vAlign w:val="center"/>
          </w:tcPr>
          <w:p w14:paraId="011AD9C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pH</w:t>
            </w:r>
          </w:p>
        </w:tc>
        <w:tc>
          <w:tcPr>
            <w:tcW w:w="598" w:type="pct"/>
            <w:vAlign w:val="center"/>
          </w:tcPr>
          <w:p w14:paraId="7E22119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6.5</w:t>
            </w:r>
            <w:r w:rsidRPr="00D83611">
              <w:rPr>
                <w:rFonts w:ascii="Times New Roman" w:eastAsia="宋体"/>
                <w:color w:val="000000" w:themeColor="text1"/>
              </w:rPr>
              <w:t>～</w:t>
            </w:r>
            <w:r w:rsidRPr="00D83611">
              <w:rPr>
                <w:rFonts w:ascii="Times New Roman" w:eastAsia="宋体"/>
                <w:color w:val="000000" w:themeColor="text1"/>
              </w:rPr>
              <w:t>8.5</w:t>
            </w:r>
          </w:p>
        </w:tc>
        <w:tc>
          <w:tcPr>
            <w:tcW w:w="683" w:type="pct"/>
            <w:vAlign w:val="center"/>
          </w:tcPr>
          <w:p w14:paraId="7C09CDAE"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12</w:t>
            </w:r>
          </w:p>
        </w:tc>
        <w:tc>
          <w:tcPr>
            <w:tcW w:w="1282" w:type="pct"/>
            <w:vAlign w:val="center"/>
          </w:tcPr>
          <w:p w14:paraId="1F24934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氟化物</w:t>
            </w:r>
          </w:p>
        </w:tc>
        <w:tc>
          <w:tcPr>
            <w:tcW w:w="988" w:type="pct"/>
            <w:vAlign w:val="center"/>
          </w:tcPr>
          <w:p w14:paraId="5934045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1.0</w:t>
            </w:r>
          </w:p>
        </w:tc>
      </w:tr>
      <w:tr w:rsidR="008F5851" w:rsidRPr="00D83611" w14:paraId="604B09C0" w14:textId="77777777" w:rsidTr="008F5851">
        <w:trPr>
          <w:trHeight w:val="369"/>
          <w:jc w:val="center"/>
        </w:trPr>
        <w:tc>
          <w:tcPr>
            <w:tcW w:w="360" w:type="pct"/>
            <w:vAlign w:val="center"/>
          </w:tcPr>
          <w:p w14:paraId="50A8063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w:t>
            </w:r>
          </w:p>
        </w:tc>
        <w:tc>
          <w:tcPr>
            <w:tcW w:w="1090" w:type="pct"/>
            <w:vAlign w:val="center"/>
          </w:tcPr>
          <w:p w14:paraId="59034D63"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氨氮（以</w:t>
            </w:r>
            <w:r w:rsidRPr="00D83611">
              <w:rPr>
                <w:rFonts w:ascii="Times New Roman" w:eastAsia="宋体"/>
                <w:color w:val="000000" w:themeColor="text1"/>
              </w:rPr>
              <w:t>N</w:t>
            </w:r>
            <w:r w:rsidRPr="00D83611">
              <w:rPr>
                <w:rFonts w:ascii="Times New Roman" w:eastAsia="宋体"/>
                <w:color w:val="000000" w:themeColor="text1"/>
              </w:rPr>
              <w:t>计）</w:t>
            </w:r>
          </w:p>
        </w:tc>
        <w:tc>
          <w:tcPr>
            <w:tcW w:w="598" w:type="pct"/>
            <w:vAlign w:val="center"/>
          </w:tcPr>
          <w:p w14:paraId="6EBCADE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0.50</w:t>
            </w:r>
          </w:p>
        </w:tc>
        <w:tc>
          <w:tcPr>
            <w:tcW w:w="683" w:type="pct"/>
            <w:vAlign w:val="center"/>
          </w:tcPr>
          <w:p w14:paraId="57682FB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13</w:t>
            </w:r>
          </w:p>
        </w:tc>
        <w:tc>
          <w:tcPr>
            <w:tcW w:w="1282" w:type="pct"/>
            <w:vAlign w:val="center"/>
          </w:tcPr>
          <w:p w14:paraId="52FB4D5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镉</w:t>
            </w:r>
            <w:r w:rsidRPr="00D83611">
              <w:rPr>
                <w:rFonts w:ascii="Times New Roman" w:eastAsia="宋体"/>
                <w:color w:val="000000" w:themeColor="text1"/>
              </w:rPr>
              <w:t>(Cd)</w:t>
            </w:r>
          </w:p>
        </w:tc>
        <w:tc>
          <w:tcPr>
            <w:tcW w:w="988" w:type="pct"/>
            <w:vAlign w:val="center"/>
          </w:tcPr>
          <w:p w14:paraId="0DD2852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0.005</w:t>
            </w:r>
          </w:p>
        </w:tc>
      </w:tr>
      <w:tr w:rsidR="008F5851" w:rsidRPr="00D83611" w14:paraId="221C22A4" w14:textId="77777777" w:rsidTr="008F5851">
        <w:trPr>
          <w:trHeight w:val="369"/>
          <w:jc w:val="center"/>
        </w:trPr>
        <w:tc>
          <w:tcPr>
            <w:tcW w:w="360" w:type="pct"/>
            <w:vAlign w:val="center"/>
          </w:tcPr>
          <w:p w14:paraId="39C1E9C3"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w:t>
            </w:r>
          </w:p>
        </w:tc>
        <w:tc>
          <w:tcPr>
            <w:tcW w:w="1090" w:type="pct"/>
            <w:vAlign w:val="center"/>
          </w:tcPr>
          <w:p w14:paraId="5F319D9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硝酸盐</w:t>
            </w:r>
          </w:p>
          <w:p w14:paraId="0D780CE4" w14:textId="77777777" w:rsidR="0070442E" w:rsidRPr="00D83611" w:rsidRDefault="0070442E" w:rsidP="008F5851">
            <w:pPr>
              <w:snapToGrid w:val="0"/>
              <w:jc w:val="center"/>
              <w:rPr>
                <w:rFonts w:ascii="Times New Roman" w:eastAsia="宋体"/>
                <w:color w:val="000000" w:themeColor="text1"/>
                <w:highlight w:val="yellow"/>
              </w:rPr>
            </w:pPr>
            <w:r w:rsidRPr="00D83611">
              <w:rPr>
                <w:rFonts w:ascii="Times New Roman" w:eastAsia="宋体"/>
                <w:color w:val="000000" w:themeColor="text1"/>
              </w:rPr>
              <w:t>（以</w:t>
            </w:r>
            <w:r w:rsidRPr="00D83611">
              <w:rPr>
                <w:rFonts w:ascii="Times New Roman" w:eastAsia="宋体"/>
                <w:color w:val="000000" w:themeColor="text1"/>
              </w:rPr>
              <w:t>N</w:t>
            </w:r>
            <w:r w:rsidRPr="00D83611">
              <w:rPr>
                <w:rFonts w:ascii="Times New Roman" w:eastAsia="宋体"/>
                <w:color w:val="000000" w:themeColor="text1"/>
              </w:rPr>
              <w:t>计）</w:t>
            </w:r>
          </w:p>
        </w:tc>
        <w:tc>
          <w:tcPr>
            <w:tcW w:w="598" w:type="pct"/>
            <w:vAlign w:val="center"/>
          </w:tcPr>
          <w:p w14:paraId="5193488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20</w:t>
            </w:r>
          </w:p>
        </w:tc>
        <w:tc>
          <w:tcPr>
            <w:tcW w:w="683" w:type="pct"/>
            <w:vAlign w:val="center"/>
          </w:tcPr>
          <w:p w14:paraId="1A52BB70"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14</w:t>
            </w:r>
          </w:p>
        </w:tc>
        <w:tc>
          <w:tcPr>
            <w:tcW w:w="1282" w:type="pct"/>
            <w:vAlign w:val="center"/>
          </w:tcPr>
          <w:p w14:paraId="72ED815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铁（</w:t>
            </w:r>
            <w:r w:rsidRPr="00D83611">
              <w:rPr>
                <w:rFonts w:ascii="Times New Roman" w:eastAsia="宋体"/>
                <w:color w:val="000000" w:themeColor="text1"/>
              </w:rPr>
              <w:t>Fe</w:t>
            </w:r>
            <w:r w:rsidRPr="00D83611">
              <w:rPr>
                <w:rFonts w:ascii="Times New Roman" w:eastAsia="宋体"/>
                <w:color w:val="000000" w:themeColor="text1"/>
              </w:rPr>
              <w:t>）</w:t>
            </w:r>
          </w:p>
        </w:tc>
        <w:tc>
          <w:tcPr>
            <w:tcW w:w="988" w:type="pct"/>
            <w:vAlign w:val="center"/>
          </w:tcPr>
          <w:p w14:paraId="1C87D5A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0.3</w:t>
            </w:r>
          </w:p>
        </w:tc>
      </w:tr>
      <w:tr w:rsidR="008F5851" w:rsidRPr="00D83611" w14:paraId="07C5D27B" w14:textId="77777777" w:rsidTr="008F5851">
        <w:trPr>
          <w:trHeight w:val="369"/>
          <w:jc w:val="center"/>
        </w:trPr>
        <w:tc>
          <w:tcPr>
            <w:tcW w:w="360" w:type="pct"/>
            <w:vAlign w:val="center"/>
          </w:tcPr>
          <w:p w14:paraId="2C699F2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4</w:t>
            </w:r>
          </w:p>
        </w:tc>
        <w:tc>
          <w:tcPr>
            <w:tcW w:w="1090" w:type="pct"/>
            <w:vAlign w:val="center"/>
          </w:tcPr>
          <w:p w14:paraId="6B0C8AFD"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亚硝酸盐</w:t>
            </w:r>
          </w:p>
          <w:p w14:paraId="5B3CFF99" w14:textId="30E87309" w:rsidR="0070442E" w:rsidRPr="00D83611" w:rsidRDefault="0070442E" w:rsidP="008F5851">
            <w:pPr>
              <w:snapToGrid w:val="0"/>
              <w:jc w:val="center"/>
              <w:rPr>
                <w:rFonts w:ascii="Times New Roman" w:eastAsia="宋体"/>
                <w:color w:val="000000" w:themeColor="text1"/>
                <w:highlight w:val="yellow"/>
              </w:rPr>
            </w:pPr>
            <w:r w:rsidRPr="00D83611">
              <w:rPr>
                <w:rFonts w:ascii="Times New Roman" w:eastAsia="宋体"/>
                <w:color w:val="000000" w:themeColor="text1"/>
              </w:rPr>
              <w:t>(</w:t>
            </w:r>
            <w:r w:rsidRPr="00D83611">
              <w:rPr>
                <w:rFonts w:ascii="Times New Roman" w:eastAsia="宋体"/>
                <w:color w:val="000000" w:themeColor="text1"/>
              </w:rPr>
              <w:t>以</w:t>
            </w:r>
            <w:r w:rsidRPr="00D83611">
              <w:rPr>
                <w:rFonts w:ascii="Times New Roman" w:eastAsia="宋体"/>
                <w:color w:val="000000" w:themeColor="text1"/>
              </w:rPr>
              <w:t>N</w:t>
            </w:r>
            <w:r w:rsidRPr="00D83611">
              <w:rPr>
                <w:rFonts w:ascii="Times New Roman" w:eastAsia="宋体"/>
                <w:color w:val="000000" w:themeColor="text1"/>
              </w:rPr>
              <w:t>计</w:t>
            </w:r>
            <w:r w:rsidRPr="00D83611">
              <w:rPr>
                <w:rFonts w:ascii="Times New Roman" w:eastAsia="宋体"/>
                <w:color w:val="000000" w:themeColor="text1"/>
              </w:rPr>
              <w:t>)</w:t>
            </w:r>
          </w:p>
        </w:tc>
        <w:tc>
          <w:tcPr>
            <w:tcW w:w="598" w:type="pct"/>
            <w:vAlign w:val="center"/>
          </w:tcPr>
          <w:p w14:paraId="4E267BCE"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1.0</w:t>
            </w:r>
          </w:p>
        </w:tc>
        <w:tc>
          <w:tcPr>
            <w:tcW w:w="683" w:type="pct"/>
            <w:vAlign w:val="center"/>
          </w:tcPr>
          <w:p w14:paraId="356864E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15</w:t>
            </w:r>
          </w:p>
        </w:tc>
        <w:tc>
          <w:tcPr>
            <w:tcW w:w="1282" w:type="pct"/>
            <w:vAlign w:val="center"/>
          </w:tcPr>
          <w:p w14:paraId="00F3CE4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锰（</w:t>
            </w:r>
            <w:r w:rsidRPr="00D83611">
              <w:rPr>
                <w:rFonts w:ascii="Times New Roman" w:eastAsia="宋体"/>
                <w:color w:val="000000" w:themeColor="text1"/>
              </w:rPr>
              <w:t>Mn</w:t>
            </w:r>
            <w:r w:rsidRPr="00D83611">
              <w:rPr>
                <w:rFonts w:ascii="Times New Roman" w:eastAsia="宋体"/>
                <w:color w:val="000000" w:themeColor="text1"/>
              </w:rPr>
              <w:t>）</w:t>
            </w:r>
          </w:p>
        </w:tc>
        <w:tc>
          <w:tcPr>
            <w:tcW w:w="988" w:type="pct"/>
            <w:vAlign w:val="center"/>
          </w:tcPr>
          <w:p w14:paraId="243E5EC1"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0.1</w:t>
            </w:r>
          </w:p>
        </w:tc>
      </w:tr>
      <w:tr w:rsidR="008F5851" w:rsidRPr="00D83611" w14:paraId="6F2626EA" w14:textId="77777777" w:rsidTr="008F5851">
        <w:trPr>
          <w:trHeight w:val="369"/>
          <w:jc w:val="center"/>
        </w:trPr>
        <w:tc>
          <w:tcPr>
            <w:tcW w:w="360" w:type="pct"/>
            <w:vAlign w:val="center"/>
          </w:tcPr>
          <w:p w14:paraId="4B2878C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5</w:t>
            </w:r>
          </w:p>
        </w:tc>
        <w:tc>
          <w:tcPr>
            <w:tcW w:w="1090" w:type="pct"/>
            <w:vAlign w:val="center"/>
          </w:tcPr>
          <w:p w14:paraId="6AAE8CC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挥发性酚类</w:t>
            </w:r>
          </w:p>
          <w:p w14:paraId="455B70AE" w14:textId="77777777" w:rsidR="0070442E" w:rsidRPr="00D83611" w:rsidRDefault="0070442E" w:rsidP="008F5851">
            <w:pPr>
              <w:snapToGrid w:val="0"/>
              <w:jc w:val="center"/>
              <w:rPr>
                <w:rFonts w:ascii="Times New Roman" w:eastAsia="宋体"/>
                <w:color w:val="000000" w:themeColor="text1"/>
                <w:highlight w:val="yellow"/>
              </w:rPr>
            </w:pPr>
            <w:r w:rsidRPr="00D83611">
              <w:rPr>
                <w:rFonts w:ascii="Times New Roman" w:eastAsia="宋体"/>
                <w:color w:val="000000" w:themeColor="text1"/>
              </w:rPr>
              <w:t>（以苯酚计）</w:t>
            </w:r>
          </w:p>
        </w:tc>
        <w:tc>
          <w:tcPr>
            <w:tcW w:w="598" w:type="pct"/>
            <w:vAlign w:val="center"/>
          </w:tcPr>
          <w:p w14:paraId="5FFE9A80"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0.002</w:t>
            </w:r>
          </w:p>
        </w:tc>
        <w:tc>
          <w:tcPr>
            <w:tcW w:w="683" w:type="pct"/>
            <w:vAlign w:val="center"/>
          </w:tcPr>
          <w:p w14:paraId="457A11C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16</w:t>
            </w:r>
          </w:p>
        </w:tc>
        <w:tc>
          <w:tcPr>
            <w:tcW w:w="1282" w:type="pct"/>
            <w:vAlign w:val="center"/>
          </w:tcPr>
          <w:p w14:paraId="770964C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溶解性总固体</w:t>
            </w:r>
          </w:p>
        </w:tc>
        <w:tc>
          <w:tcPr>
            <w:tcW w:w="988" w:type="pct"/>
            <w:vAlign w:val="center"/>
          </w:tcPr>
          <w:p w14:paraId="3E6CCDF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1000</w:t>
            </w:r>
          </w:p>
        </w:tc>
      </w:tr>
      <w:tr w:rsidR="008F5851" w:rsidRPr="00D83611" w14:paraId="7BF089EF" w14:textId="77777777" w:rsidTr="008F5851">
        <w:trPr>
          <w:trHeight w:val="369"/>
          <w:jc w:val="center"/>
        </w:trPr>
        <w:tc>
          <w:tcPr>
            <w:tcW w:w="360" w:type="pct"/>
            <w:vAlign w:val="center"/>
          </w:tcPr>
          <w:p w14:paraId="25AFC2F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6</w:t>
            </w:r>
          </w:p>
        </w:tc>
        <w:tc>
          <w:tcPr>
            <w:tcW w:w="1090" w:type="pct"/>
            <w:vAlign w:val="center"/>
          </w:tcPr>
          <w:p w14:paraId="62D73D31"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氰化物</w:t>
            </w:r>
          </w:p>
        </w:tc>
        <w:tc>
          <w:tcPr>
            <w:tcW w:w="598" w:type="pct"/>
            <w:vAlign w:val="center"/>
          </w:tcPr>
          <w:p w14:paraId="76537B3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0.05</w:t>
            </w:r>
          </w:p>
        </w:tc>
        <w:tc>
          <w:tcPr>
            <w:tcW w:w="683" w:type="pct"/>
            <w:vAlign w:val="center"/>
          </w:tcPr>
          <w:p w14:paraId="7BAB7EFD"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17</w:t>
            </w:r>
          </w:p>
        </w:tc>
        <w:tc>
          <w:tcPr>
            <w:tcW w:w="1282" w:type="pct"/>
            <w:vAlign w:val="center"/>
          </w:tcPr>
          <w:p w14:paraId="7D33BA2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高锰酸盐指数（</w:t>
            </w:r>
            <w:proofErr w:type="spellStart"/>
            <w:r w:rsidRPr="00D83611">
              <w:rPr>
                <w:rFonts w:ascii="Times New Roman" w:eastAsia="宋体"/>
                <w:color w:val="000000" w:themeColor="text1"/>
              </w:rPr>
              <w:t>COD</w:t>
            </w:r>
            <w:r w:rsidRPr="00D83611">
              <w:rPr>
                <w:rFonts w:ascii="Times New Roman" w:eastAsia="宋体"/>
                <w:color w:val="000000" w:themeColor="text1"/>
                <w:vertAlign w:val="subscript"/>
              </w:rPr>
              <w:t>Mn</w:t>
            </w:r>
            <w:proofErr w:type="spellEnd"/>
            <w:r w:rsidRPr="00D83611">
              <w:rPr>
                <w:rFonts w:ascii="Times New Roman" w:eastAsia="宋体"/>
                <w:color w:val="000000" w:themeColor="text1"/>
              </w:rPr>
              <w:t>）</w:t>
            </w:r>
          </w:p>
        </w:tc>
        <w:tc>
          <w:tcPr>
            <w:tcW w:w="988" w:type="pct"/>
            <w:vAlign w:val="center"/>
          </w:tcPr>
          <w:p w14:paraId="447948F4"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3.0</w:t>
            </w:r>
          </w:p>
        </w:tc>
      </w:tr>
      <w:tr w:rsidR="008F5851" w:rsidRPr="00D83611" w14:paraId="45652543" w14:textId="77777777" w:rsidTr="008F5851">
        <w:trPr>
          <w:trHeight w:val="369"/>
          <w:jc w:val="center"/>
        </w:trPr>
        <w:tc>
          <w:tcPr>
            <w:tcW w:w="360" w:type="pct"/>
            <w:vAlign w:val="center"/>
          </w:tcPr>
          <w:p w14:paraId="55E8991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7</w:t>
            </w:r>
          </w:p>
        </w:tc>
        <w:tc>
          <w:tcPr>
            <w:tcW w:w="1090" w:type="pct"/>
            <w:vAlign w:val="center"/>
          </w:tcPr>
          <w:p w14:paraId="574636E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砷</w:t>
            </w:r>
            <w:r w:rsidRPr="00D83611">
              <w:rPr>
                <w:rFonts w:ascii="Times New Roman" w:eastAsia="宋体"/>
                <w:color w:val="000000" w:themeColor="text1"/>
              </w:rPr>
              <w:t>(As)</w:t>
            </w:r>
          </w:p>
        </w:tc>
        <w:tc>
          <w:tcPr>
            <w:tcW w:w="598" w:type="pct"/>
            <w:vAlign w:val="center"/>
          </w:tcPr>
          <w:p w14:paraId="3BB578E3"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0.01</w:t>
            </w:r>
          </w:p>
        </w:tc>
        <w:tc>
          <w:tcPr>
            <w:tcW w:w="683" w:type="pct"/>
            <w:vAlign w:val="center"/>
          </w:tcPr>
          <w:p w14:paraId="3BEB7A0D"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18</w:t>
            </w:r>
          </w:p>
        </w:tc>
        <w:tc>
          <w:tcPr>
            <w:tcW w:w="1282" w:type="pct"/>
            <w:vAlign w:val="center"/>
          </w:tcPr>
          <w:p w14:paraId="53B6198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硫酸盐</w:t>
            </w:r>
          </w:p>
        </w:tc>
        <w:tc>
          <w:tcPr>
            <w:tcW w:w="988" w:type="pct"/>
            <w:vAlign w:val="center"/>
          </w:tcPr>
          <w:p w14:paraId="0BFEB4A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250</w:t>
            </w:r>
          </w:p>
        </w:tc>
      </w:tr>
      <w:tr w:rsidR="008F5851" w:rsidRPr="00D83611" w14:paraId="766710EA" w14:textId="77777777" w:rsidTr="008F5851">
        <w:trPr>
          <w:trHeight w:val="369"/>
          <w:jc w:val="center"/>
        </w:trPr>
        <w:tc>
          <w:tcPr>
            <w:tcW w:w="360" w:type="pct"/>
            <w:vAlign w:val="center"/>
          </w:tcPr>
          <w:p w14:paraId="545356D4"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8</w:t>
            </w:r>
          </w:p>
        </w:tc>
        <w:tc>
          <w:tcPr>
            <w:tcW w:w="1090" w:type="pct"/>
            <w:vAlign w:val="center"/>
          </w:tcPr>
          <w:p w14:paraId="1C36D48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汞</w:t>
            </w:r>
            <w:r w:rsidRPr="00D83611">
              <w:rPr>
                <w:rFonts w:ascii="Times New Roman" w:eastAsia="宋体"/>
                <w:color w:val="000000" w:themeColor="text1"/>
              </w:rPr>
              <w:t>(Hg)</w:t>
            </w:r>
          </w:p>
        </w:tc>
        <w:tc>
          <w:tcPr>
            <w:tcW w:w="598" w:type="pct"/>
            <w:vAlign w:val="center"/>
          </w:tcPr>
          <w:p w14:paraId="7E847D9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0.001</w:t>
            </w:r>
          </w:p>
        </w:tc>
        <w:tc>
          <w:tcPr>
            <w:tcW w:w="683" w:type="pct"/>
            <w:vAlign w:val="center"/>
          </w:tcPr>
          <w:p w14:paraId="3BD2B9F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19</w:t>
            </w:r>
          </w:p>
        </w:tc>
        <w:tc>
          <w:tcPr>
            <w:tcW w:w="1282" w:type="pct"/>
            <w:vAlign w:val="center"/>
          </w:tcPr>
          <w:p w14:paraId="1E34DD8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氯化物</w:t>
            </w:r>
          </w:p>
        </w:tc>
        <w:tc>
          <w:tcPr>
            <w:tcW w:w="988" w:type="pct"/>
            <w:vAlign w:val="center"/>
          </w:tcPr>
          <w:p w14:paraId="6D23184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250</w:t>
            </w:r>
          </w:p>
        </w:tc>
      </w:tr>
      <w:tr w:rsidR="008F5851" w:rsidRPr="00D83611" w14:paraId="4B0F6FCE" w14:textId="77777777" w:rsidTr="008F5851">
        <w:trPr>
          <w:trHeight w:val="369"/>
          <w:jc w:val="center"/>
        </w:trPr>
        <w:tc>
          <w:tcPr>
            <w:tcW w:w="360" w:type="pct"/>
            <w:vAlign w:val="center"/>
          </w:tcPr>
          <w:p w14:paraId="6B00D8F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9</w:t>
            </w:r>
          </w:p>
        </w:tc>
        <w:tc>
          <w:tcPr>
            <w:tcW w:w="1090" w:type="pct"/>
            <w:vAlign w:val="center"/>
          </w:tcPr>
          <w:p w14:paraId="1A90749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铬</w:t>
            </w:r>
            <w:r w:rsidRPr="00D83611">
              <w:rPr>
                <w:rFonts w:ascii="Times New Roman" w:eastAsia="宋体"/>
                <w:color w:val="000000" w:themeColor="text1"/>
              </w:rPr>
              <w:t>(</w:t>
            </w:r>
            <w:r w:rsidRPr="00D83611">
              <w:rPr>
                <w:rFonts w:ascii="Times New Roman" w:eastAsia="宋体"/>
                <w:color w:val="000000" w:themeColor="text1"/>
              </w:rPr>
              <w:t>六价</w:t>
            </w:r>
            <w:r w:rsidRPr="00D83611">
              <w:rPr>
                <w:rFonts w:ascii="Times New Roman" w:eastAsia="宋体"/>
                <w:color w:val="000000" w:themeColor="text1"/>
              </w:rPr>
              <w:t>)</w:t>
            </w:r>
          </w:p>
        </w:tc>
        <w:tc>
          <w:tcPr>
            <w:tcW w:w="598" w:type="pct"/>
            <w:vAlign w:val="center"/>
          </w:tcPr>
          <w:p w14:paraId="32D59E3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0.05</w:t>
            </w:r>
          </w:p>
        </w:tc>
        <w:tc>
          <w:tcPr>
            <w:tcW w:w="683" w:type="pct"/>
            <w:vAlign w:val="center"/>
          </w:tcPr>
          <w:p w14:paraId="4824A51D"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20</w:t>
            </w:r>
          </w:p>
        </w:tc>
        <w:tc>
          <w:tcPr>
            <w:tcW w:w="1282" w:type="pct"/>
            <w:vAlign w:val="center"/>
          </w:tcPr>
          <w:p w14:paraId="40DF154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总大肠杆菌（</w:t>
            </w:r>
            <w:proofErr w:type="spellStart"/>
            <w:r w:rsidRPr="00D83611">
              <w:rPr>
                <w:rFonts w:ascii="Times New Roman" w:eastAsia="宋体"/>
                <w:color w:val="000000" w:themeColor="text1"/>
              </w:rPr>
              <w:t>MPN</w:t>
            </w:r>
            <w:r w:rsidRPr="00D83611">
              <w:rPr>
                <w:rFonts w:ascii="Times New Roman" w:eastAsia="宋体"/>
                <w:color w:val="000000" w:themeColor="text1"/>
                <w:vertAlign w:val="superscript"/>
              </w:rPr>
              <w:t>b</w:t>
            </w:r>
            <w:proofErr w:type="spellEnd"/>
            <w:r w:rsidRPr="00D83611">
              <w:rPr>
                <w:rFonts w:ascii="Times New Roman" w:eastAsia="宋体"/>
                <w:color w:val="000000" w:themeColor="text1"/>
              </w:rPr>
              <w:t>/100ml</w:t>
            </w:r>
            <w:r w:rsidRPr="00D83611">
              <w:rPr>
                <w:rFonts w:ascii="Times New Roman" w:eastAsia="宋体"/>
                <w:color w:val="000000" w:themeColor="text1"/>
              </w:rPr>
              <w:t>或</w:t>
            </w:r>
            <w:r w:rsidRPr="00D83611">
              <w:rPr>
                <w:rFonts w:ascii="Times New Roman" w:eastAsia="宋体"/>
                <w:color w:val="000000" w:themeColor="text1"/>
              </w:rPr>
              <w:t>CFU/100ml</w:t>
            </w:r>
            <w:r w:rsidRPr="00D83611">
              <w:rPr>
                <w:rFonts w:ascii="Times New Roman" w:eastAsia="宋体"/>
                <w:color w:val="000000" w:themeColor="text1"/>
              </w:rPr>
              <w:t>）</w:t>
            </w:r>
          </w:p>
        </w:tc>
        <w:tc>
          <w:tcPr>
            <w:tcW w:w="988" w:type="pct"/>
            <w:vAlign w:val="center"/>
          </w:tcPr>
          <w:p w14:paraId="494083D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3.0</w:t>
            </w:r>
          </w:p>
        </w:tc>
      </w:tr>
      <w:tr w:rsidR="008F5851" w:rsidRPr="00D83611" w14:paraId="1E0A6FEE" w14:textId="77777777" w:rsidTr="008F5851">
        <w:trPr>
          <w:trHeight w:val="369"/>
          <w:jc w:val="center"/>
        </w:trPr>
        <w:tc>
          <w:tcPr>
            <w:tcW w:w="360" w:type="pct"/>
            <w:vAlign w:val="center"/>
          </w:tcPr>
          <w:p w14:paraId="2A41065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10</w:t>
            </w:r>
          </w:p>
        </w:tc>
        <w:tc>
          <w:tcPr>
            <w:tcW w:w="1090" w:type="pct"/>
            <w:vAlign w:val="center"/>
          </w:tcPr>
          <w:p w14:paraId="1B9DA6B4"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总硬度</w:t>
            </w:r>
          </w:p>
          <w:p w14:paraId="0A11127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（以</w:t>
            </w:r>
            <w:r w:rsidRPr="00D83611">
              <w:rPr>
                <w:rFonts w:ascii="Times New Roman" w:eastAsia="宋体"/>
                <w:color w:val="000000" w:themeColor="text1"/>
              </w:rPr>
              <w:t>CaCO</w:t>
            </w:r>
            <w:r w:rsidRPr="00D83611">
              <w:rPr>
                <w:rFonts w:ascii="Times New Roman" w:eastAsia="宋体"/>
                <w:color w:val="000000" w:themeColor="text1"/>
                <w:vertAlign w:val="subscript"/>
              </w:rPr>
              <w:t>3</w:t>
            </w:r>
            <w:r w:rsidRPr="00D83611">
              <w:rPr>
                <w:rFonts w:ascii="Times New Roman" w:eastAsia="宋体"/>
                <w:color w:val="000000" w:themeColor="text1"/>
              </w:rPr>
              <w:t>计）</w:t>
            </w:r>
          </w:p>
        </w:tc>
        <w:tc>
          <w:tcPr>
            <w:tcW w:w="598" w:type="pct"/>
            <w:vAlign w:val="center"/>
          </w:tcPr>
          <w:p w14:paraId="4BFE5F9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450</w:t>
            </w:r>
          </w:p>
        </w:tc>
        <w:tc>
          <w:tcPr>
            <w:tcW w:w="683" w:type="pct"/>
            <w:vAlign w:val="center"/>
          </w:tcPr>
          <w:p w14:paraId="78A5B6B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21</w:t>
            </w:r>
          </w:p>
        </w:tc>
        <w:tc>
          <w:tcPr>
            <w:tcW w:w="1282" w:type="pct"/>
            <w:vAlign w:val="center"/>
          </w:tcPr>
          <w:p w14:paraId="086041D0"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细菌总数（</w:t>
            </w:r>
            <w:r w:rsidRPr="00D83611">
              <w:rPr>
                <w:rFonts w:ascii="Times New Roman" w:eastAsia="宋体"/>
                <w:color w:val="000000" w:themeColor="text1"/>
              </w:rPr>
              <w:t>CFU/100ml</w:t>
            </w:r>
            <w:r w:rsidRPr="00D83611">
              <w:rPr>
                <w:rFonts w:ascii="Times New Roman" w:eastAsia="宋体"/>
                <w:color w:val="000000" w:themeColor="text1"/>
              </w:rPr>
              <w:t>）</w:t>
            </w:r>
          </w:p>
        </w:tc>
        <w:tc>
          <w:tcPr>
            <w:tcW w:w="988" w:type="pct"/>
            <w:vAlign w:val="center"/>
          </w:tcPr>
          <w:p w14:paraId="6FC9713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100</w:t>
            </w:r>
          </w:p>
        </w:tc>
      </w:tr>
      <w:tr w:rsidR="008F5851" w:rsidRPr="00D83611" w14:paraId="53CF5401" w14:textId="77777777" w:rsidTr="008F5851">
        <w:trPr>
          <w:trHeight w:val="369"/>
          <w:jc w:val="center"/>
        </w:trPr>
        <w:tc>
          <w:tcPr>
            <w:tcW w:w="360" w:type="pct"/>
            <w:vAlign w:val="center"/>
          </w:tcPr>
          <w:p w14:paraId="1174C29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11</w:t>
            </w:r>
          </w:p>
        </w:tc>
        <w:tc>
          <w:tcPr>
            <w:tcW w:w="1090" w:type="pct"/>
            <w:vAlign w:val="center"/>
          </w:tcPr>
          <w:p w14:paraId="475B1A5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铅</w:t>
            </w:r>
          </w:p>
        </w:tc>
        <w:tc>
          <w:tcPr>
            <w:tcW w:w="598" w:type="pct"/>
            <w:vAlign w:val="center"/>
          </w:tcPr>
          <w:p w14:paraId="0D0E4783"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r w:rsidRPr="00D83611">
              <w:rPr>
                <w:rFonts w:ascii="Times New Roman" w:eastAsia="宋体"/>
                <w:color w:val="000000" w:themeColor="text1"/>
              </w:rPr>
              <w:t>0.01</w:t>
            </w:r>
          </w:p>
        </w:tc>
        <w:tc>
          <w:tcPr>
            <w:tcW w:w="683" w:type="pct"/>
            <w:vAlign w:val="center"/>
          </w:tcPr>
          <w:p w14:paraId="77DA2023"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p>
        </w:tc>
        <w:tc>
          <w:tcPr>
            <w:tcW w:w="1282" w:type="pct"/>
            <w:vAlign w:val="center"/>
          </w:tcPr>
          <w:p w14:paraId="060FDDB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p>
        </w:tc>
        <w:tc>
          <w:tcPr>
            <w:tcW w:w="988" w:type="pct"/>
            <w:vAlign w:val="center"/>
          </w:tcPr>
          <w:p w14:paraId="29B9B130"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w:t>
            </w:r>
          </w:p>
        </w:tc>
      </w:tr>
    </w:tbl>
    <w:p w14:paraId="53D694D6" w14:textId="77777777" w:rsidR="0070442E" w:rsidRPr="00D83611" w:rsidRDefault="0070442E" w:rsidP="008F5851">
      <w:pPr>
        <w:spacing w:beforeLines="50" w:before="156" w:line="360" w:lineRule="auto"/>
        <w:ind w:firstLineChars="200" w:firstLine="482"/>
        <w:jc w:val="both"/>
        <w:rPr>
          <w:rFonts w:ascii="Times New Roman" w:eastAsia="宋体"/>
          <w:b/>
          <w:color w:val="000000" w:themeColor="text1"/>
          <w:sz w:val="24"/>
        </w:rPr>
      </w:pPr>
      <w:r w:rsidRPr="00D83611">
        <w:rPr>
          <w:rFonts w:ascii="Times New Roman" w:eastAsia="宋体"/>
          <w:b/>
          <w:color w:val="000000" w:themeColor="text1"/>
          <w:sz w:val="24"/>
        </w:rPr>
        <w:t>（</w:t>
      </w:r>
      <w:r w:rsidRPr="00D83611">
        <w:rPr>
          <w:rFonts w:ascii="Times New Roman" w:eastAsia="宋体"/>
          <w:b/>
          <w:color w:val="000000" w:themeColor="text1"/>
          <w:sz w:val="24"/>
        </w:rPr>
        <w:t>5</w:t>
      </w:r>
      <w:r w:rsidRPr="00D83611">
        <w:rPr>
          <w:rFonts w:ascii="Times New Roman" w:eastAsia="宋体"/>
          <w:b/>
          <w:color w:val="000000" w:themeColor="text1"/>
          <w:sz w:val="24"/>
        </w:rPr>
        <w:t>）土壤环境质量标准</w:t>
      </w:r>
    </w:p>
    <w:p w14:paraId="6A18B3DA" w14:textId="3BCE79C9" w:rsidR="0070442E" w:rsidRPr="00D83611" w:rsidRDefault="0070442E" w:rsidP="008F5851">
      <w:pPr>
        <w:spacing w:before="50" w:line="360" w:lineRule="auto"/>
        <w:ind w:firstLineChars="200" w:firstLine="480"/>
        <w:jc w:val="both"/>
        <w:rPr>
          <w:rFonts w:ascii="Times New Roman" w:eastAsia="宋体"/>
          <w:color w:val="000000" w:themeColor="text1"/>
          <w:sz w:val="24"/>
        </w:rPr>
      </w:pPr>
      <w:r w:rsidRPr="00D83611">
        <w:rPr>
          <w:rFonts w:ascii="Times New Roman" w:eastAsia="宋体"/>
          <w:color w:val="000000" w:themeColor="text1"/>
          <w:sz w:val="24"/>
        </w:rPr>
        <w:t>本项目位于安宁工业园区规划范围内，项目周边现状农用地土壤执行《土壤环境质量</w:t>
      </w:r>
      <w:r w:rsidRPr="00D83611">
        <w:rPr>
          <w:rFonts w:ascii="Times New Roman" w:eastAsia="宋体"/>
          <w:color w:val="000000" w:themeColor="text1"/>
          <w:sz w:val="24"/>
        </w:rPr>
        <w:t xml:space="preserve"> </w:t>
      </w:r>
      <w:r w:rsidRPr="00D83611">
        <w:rPr>
          <w:rFonts w:ascii="Times New Roman" w:eastAsia="宋体"/>
          <w:color w:val="000000" w:themeColor="text1"/>
          <w:sz w:val="24"/>
        </w:rPr>
        <w:t>农用地土壤污染风险管控标准（试行）》（</w:t>
      </w:r>
      <w:r w:rsidRPr="00D83611">
        <w:rPr>
          <w:rFonts w:ascii="Times New Roman" w:eastAsia="宋体"/>
          <w:color w:val="000000" w:themeColor="text1"/>
          <w:sz w:val="24"/>
        </w:rPr>
        <w:t>GB15618-2018</w:t>
      </w:r>
      <w:r w:rsidRPr="00D83611">
        <w:rPr>
          <w:rFonts w:ascii="Times New Roman" w:eastAsia="宋体"/>
          <w:color w:val="000000" w:themeColor="text1"/>
          <w:sz w:val="24"/>
        </w:rPr>
        <w:t>）中土壤污染风险筛选值和风险管制值，具体限值分别见表</w:t>
      </w:r>
      <w:r w:rsidR="008F5851" w:rsidRPr="00D83611">
        <w:rPr>
          <w:rFonts w:ascii="Times New Roman" w:eastAsia="宋体"/>
          <w:color w:val="000000" w:themeColor="text1"/>
          <w:sz w:val="24"/>
        </w:rPr>
        <w:t>2.</w:t>
      </w:r>
      <w:r w:rsidR="007F424D" w:rsidRPr="00D83611">
        <w:rPr>
          <w:rFonts w:ascii="Times New Roman" w:eastAsia="宋体"/>
          <w:color w:val="000000" w:themeColor="text1"/>
          <w:sz w:val="24"/>
        </w:rPr>
        <w:t>5-5</w:t>
      </w:r>
      <w:r w:rsidRPr="00D83611">
        <w:rPr>
          <w:rFonts w:ascii="Times New Roman" w:eastAsia="宋体"/>
          <w:color w:val="000000" w:themeColor="text1"/>
          <w:sz w:val="24"/>
        </w:rPr>
        <w:t>和表</w:t>
      </w:r>
      <w:r w:rsidR="008F5851" w:rsidRPr="00D83611">
        <w:rPr>
          <w:rFonts w:ascii="Times New Roman" w:eastAsia="宋体"/>
          <w:color w:val="000000" w:themeColor="text1"/>
          <w:sz w:val="24"/>
        </w:rPr>
        <w:t>2.</w:t>
      </w:r>
      <w:r w:rsidR="007F424D" w:rsidRPr="00D83611">
        <w:rPr>
          <w:rFonts w:ascii="Times New Roman" w:eastAsia="宋体"/>
          <w:color w:val="000000" w:themeColor="text1"/>
          <w:sz w:val="24"/>
        </w:rPr>
        <w:t>5-6</w:t>
      </w:r>
      <w:r w:rsidRPr="00D83611">
        <w:rPr>
          <w:rFonts w:ascii="Times New Roman" w:eastAsia="宋体"/>
          <w:color w:val="000000" w:themeColor="text1"/>
          <w:sz w:val="24"/>
        </w:rPr>
        <w:t>；。</w:t>
      </w:r>
    </w:p>
    <w:p w14:paraId="50B8916E" w14:textId="20A7941B" w:rsidR="0070442E" w:rsidRPr="00D83611" w:rsidRDefault="0070442E" w:rsidP="008F5851">
      <w:pPr>
        <w:snapToGrid w:val="0"/>
        <w:spacing w:beforeLines="50" w:before="156"/>
        <w:jc w:val="center"/>
        <w:rPr>
          <w:rFonts w:ascii="Times New Roman" w:eastAsia="宋体"/>
          <w:b/>
          <w:color w:val="000000" w:themeColor="text1"/>
          <w:sz w:val="24"/>
        </w:rPr>
      </w:pPr>
      <w:r w:rsidRPr="00D83611">
        <w:rPr>
          <w:rFonts w:ascii="Times New Roman" w:eastAsia="宋体"/>
          <w:b/>
          <w:color w:val="000000" w:themeColor="text1"/>
          <w:sz w:val="24"/>
        </w:rPr>
        <w:lastRenderedPageBreak/>
        <w:t>表</w:t>
      </w:r>
      <w:r w:rsidR="008F5851" w:rsidRPr="00D83611">
        <w:rPr>
          <w:rFonts w:ascii="Times New Roman" w:eastAsia="宋体"/>
          <w:b/>
          <w:color w:val="000000" w:themeColor="text1"/>
          <w:sz w:val="24"/>
        </w:rPr>
        <w:t>2.</w:t>
      </w:r>
      <w:r w:rsidR="007F424D" w:rsidRPr="00D83611">
        <w:rPr>
          <w:rFonts w:ascii="Times New Roman" w:eastAsia="宋体"/>
          <w:b/>
          <w:color w:val="000000" w:themeColor="text1"/>
          <w:sz w:val="24"/>
        </w:rPr>
        <w:t>5-5</w:t>
      </w:r>
      <w:r w:rsidRPr="00D83611">
        <w:rPr>
          <w:rFonts w:ascii="Times New Roman" w:eastAsia="宋体"/>
          <w:b/>
          <w:color w:val="000000" w:themeColor="text1"/>
          <w:sz w:val="24"/>
        </w:rPr>
        <w:t xml:space="preserve">  </w:t>
      </w:r>
      <w:r w:rsidRPr="00D83611">
        <w:rPr>
          <w:rFonts w:ascii="Times New Roman" w:eastAsia="宋体"/>
          <w:b/>
          <w:color w:val="000000" w:themeColor="text1"/>
          <w:sz w:val="24"/>
        </w:rPr>
        <w:t>农用地土壤污染风险筛选值（基本项目）</w:t>
      </w:r>
      <w:r w:rsidRPr="00D83611">
        <w:rPr>
          <w:rFonts w:ascii="Times New Roman" w:eastAsia="宋体"/>
          <w:b/>
          <w:color w:val="000000" w:themeColor="text1"/>
          <w:sz w:val="24"/>
        </w:rPr>
        <w:t xml:space="preserve">  </w:t>
      </w:r>
      <w:r w:rsidRPr="00D83611">
        <w:rPr>
          <w:rFonts w:ascii="Times New Roman" w:eastAsia="宋体"/>
          <w:b/>
          <w:color w:val="000000" w:themeColor="text1"/>
          <w:sz w:val="24"/>
        </w:rPr>
        <w:t>单位：</w:t>
      </w:r>
      <w:r w:rsidRPr="00D83611">
        <w:rPr>
          <w:rFonts w:ascii="Times New Roman" w:eastAsia="宋体"/>
          <w:b/>
          <w:color w:val="000000" w:themeColor="text1"/>
          <w:sz w:val="24"/>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654"/>
        <w:gridCol w:w="974"/>
        <w:gridCol w:w="1120"/>
        <w:gridCol w:w="1744"/>
        <w:gridCol w:w="1744"/>
        <w:gridCol w:w="1243"/>
      </w:tblGrid>
      <w:tr w:rsidR="0070442E" w:rsidRPr="00D83611" w14:paraId="5585C19A" w14:textId="77777777" w:rsidTr="00146B8C">
        <w:trPr>
          <w:trHeight w:val="369"/>
          <w:jc w:val="center"/>
        </w:trPr>
        <w:tc>
          <w:tcPr>
            <w:tcW w:w="493" w:type="pct"/>
            <w:vMerge w:val="restart"/>
            <w:vAlign w:val="center"/>
          </w:tcPr>
          <w:p w14:paraId="5AF3A417"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序号</w:t>
            </w:r>
          </w:p>
        </w:tc>
        <w:tc>
          <w:tcPr>
            <w:tcW w:w="981" w:type="pct"/>
            <w:gridSpan w:val="2"/>
            <w:vMerge w:val="restart"/>
            <w:vAlign w:val="center"/>
          </w:tcPr>
          <w:p w14:paraId="4FEAE60A"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污染物项目</w:t>
            </w:r>
          </w:p>
        </w:tc>
        <w:tc>
          <w:tcPr>
            <w:tcW w:w="3526" w:type="pct"/>
            <w:gridSpan w:val="4"/>
            <w:vAlign w:val="center"/>
          </w:tcPr>
          <w:p w14:paraId="0187E5C1"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风险筛选值</w:t>
            </w:r>
          </w:p>
        </w:tc>
      </w:tr>
      <w:tr w:rsidR="0070442E" w:rsidRPr="00D83611" w14:paraId="44A7C6DB" w14:textId="77777777" w:rsidTr="00146B8C">
        <w:trPr>
          <w:trHeight w:val="369"/>
          <w:jc w:val="center"/>
        </w:trPr>
        <w:tc>
          <w:tcPr>
            <w:tcW w:w="493" w:type="pct"/>
            <w:vMerge/>
            <w:vAlign w:val="center"/>
          </w:tcPr>
          <w:p w14:paraId="07611C66" w14:textId="77777777" w:rsidR="0070442E" w:rsidRPr="00D83611" w:rsidRDefault="0070442E" w:rsidP="008F5851">
            <w:pPr>
              <w:snapToGrid w:val="0"/>
              <w:jc w:val="center"/>
              <w:rPr>
                <w:rFonts w:ascii="Times New Roman" w:eastAsia="宋体"/>
                <w:b/>
                <w:bCs/>
                <w:color w:val="000000" w:themeColor="text1"/>
              </w:rPr>
            </w:pPr>
          </w:p>
        </w:tc>
        <w:tc>
          <w:tcPr>
            <w:tcW w:w="981" w:type="pct"/>
            <w:gridSpan w:val="2"/>
            <w:vMerge/>
            <w:vAlign w:val="center"/>
          </w:tcPr>
          <w:p w14:paraId="338B1FC4" w14:textId="77777777" w:rsidR="0070442E" w:rsidRPr="00D83611" w:rsidRDefault="0070442E" w:rsidP="008F5851">
            <w:pPr>
              <w:snapToGrid w:val="0"/>
              <w:jc w:val="center"/>
              <w:rPr>
                <w:rFonts w:ascii="Times New Roman" w:eastAsia="宋体"/>
                <w:b/>
                <w:bCs/>
                <w:color w:val="000000" w:themeColor="text1"/>
              </w:rPr>
            </w:pPr>
          </w:p>
        </w:tc>
        <w:tc>
          <w:tcPr>
            <w:tcW w:w="675" w:type="pct"/>
            <w:vAlign w:val="center"/>
          </w:tcPr>
          <w:p w14:paraId="7B4E6A35"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pH</w:t>
            </w:r>
            <w:r w:rsidRPr="00D83611">
              <w:rPr>
                <w:rFonts w:ascii="Times New Roman" w:eastAsia="宋体"/>
                <w:b/>
                <w:bCs/>
                <w:color w:val="000000" w:themeColor="text1"/>
              </w:rPr>
              <w:t>≤</w:t>
            </w:r>
            <w:r w:rsidRPr="00D83611">
              <w:rPr>
                <w:rFonts w:ascii="Times New Roman" w:eastAsia="宋体"/>
                <w:b/>
                <w:bCs/>
                <w:color w:val="000000" w:themeColor="text1"/>
              </w:rPr>
              <w:t>5.5</w:t>
            </w:r>
          </w:p>
        </w:tc>
        <w:tc>
          <w:tcPr>
            <w:tcW w:w="1051" w:type="pct"/>
            <w:vAlign w:val="center"/>
          </w:tcPr>
          <w:p w14:paraId="0A4D6273"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 xml:space="preserve">5.5&lt; pH </w:t>
            </w:r>
            <w:r w:rsidRPr="00D83611">
              <w:rPr>
                <w:rFonts w:ascii="Times New Roman" w:eastAsia="宋体"/>
                <w:b/>
                <w:bCs/>
                <w:color w:val="000000" w:themeColor="text1"/>
              </w:rPr>
              <w:t>≤</w:t>
            </w:r>
            <w:r w:rsidRPr="00D83611">
              <w:rPr>
                <w:rFonts w:ascii="Times New Roman" w:eastAsia="宋体"/>
                <w:b/>
                <w:bCs/>
                <w:color w:val="000000" w:themeColor="text1"/>
              </w:rPr>
              <w:t>6.5</w:t>
            </w:r>
          </w:p>
        </w:tc>
        <w:tc>
          <w:tcPr>
            <w:tcW w:w="1051" w:type="pct"/>
            <w:vAlign w:val="center"/>
          </w:tcPr>
          <w:p w14:paraId="55C69E88"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6.5&lt; pH</w:t>
            </w:r>
            <w:r w:rsidRPr="00D83611">
              <w:rPr>
                <w:rFonts w:ascii="Times New Roman" w:eastAsia="宋体"/>
                <w:b/>
                <w:bCs/>
                <w:color w:val="000000" w:themeColor="text1"/>
              </w:rPr>
              <w:t>≤</w:t>
            </w:r>
            <w:r w:rsidRPr="00D83611">
              <w:rPr>
                <w:rFonts w:ascii="Times New Roman" w:eastAsia="宋体"/>
                <w:b/>
                <w:bCs/>
                <w:color w:val="000000" w:themeColor="text1"/>
              </w:rPr>
              <w:t xml:space="preserve"> 7.5</w:t>
            </w:r>
          </w:p>
        </w:tc>
        <w:tc>
          <w:tcPr>
            <w:tcW w:w="749" w:type="pct"/>
            <w:vAlign w:val="center"/>
          </w:tcPr>
          <w:p w14:paraId="3FBCAF8F"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pH</w:t>
            </w:r>
            <w:r w:rsidRPr="00D83611">
              <w:rPr>
                <w:rFonts w:ascii="Times New Roman" w:eastAsia="宋体"/>
                <w:b/>
                <w:bCs/>
                <w:color w:val="000000" w:themeColor="text1"/>
              </w:rPr>
              <w:t>＞</w:t>
            </w:r>
            <w:r w:rsidRPr="00D83611">
              <w:rPr>
                <w:rFonts w:ascii="Times New Roman" w:eastAsia="宋体"/>
                <w:b/>
                <w:bCs/>
                <w:color w:val="000000" w:themeColor="text1"/>
              </w:rPr>
              <w:t>7.5</w:t>
            </w:r>
          </w:p>
        </w:tc>
      </w:tr>
      <w:tr w:rsidR="0070442E" w:rsidRPr="00D83611" w14:paraId="3C07165C" w14:textId="77777777" w:rsidTr="00146B8C">
        <w:trPr>
          <w:trHeight w:val="369"/>
          <w:jc w:val="center"/>
        </w:trPr>
        <w:tc>
          <w:tcPr>
            <w:tcW w:w="493" w:type="pct"/>
            <w:vMerge w:val="restart"/>
            <w:vAlign w:val="center"/>
          </w:tcPr>
          <w:p w14:paraId="7384AB74"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w:t>
            </w:r>
          </w:p>
        </w:tc>
        <w:tc>
          <w:tcPr>
            <w:tcW w:w="394" w:type="pct"/>
            <w:vMerge w:val="restart"/>
            <w:vAlign w:val="center"/>
          </w:tcPr>
          <w:p w14:paraId="43B2708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镉</w:t>
            </w:r>
          </w:p>
        </w:tc>
        <w:tc>
          <w:tcPr>
            <w:tcW w:w="587" w:type="pct"/>
            <w:vAlign w:val="center"/>
          </w:tcPr>
          <w:p w14:paraId="2F94FBB0"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水田</w:t>
            </w:r>
          </w:p>
        </w:tc>
        <w:tc>
          <w:tcPr>
            <w:tcW w:w="675" w:type="pct"/>
            <w:vAlign w:val="center"/>
          </w:tcPr>
          <w:p w14:paraId="01884B5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0.3</w:t>
            </w:r>
          </w:p>
        </w:tc>
        <w:tc>
          <w:tcPr>
            <w:tcW w:w="1051" w:type="pct"/>
            <w:vAlign w:val="center"/>
          </w:tcPr>
          <w:p w14:paraId="64BEBEC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0.4</w:t>
            </w:r>
          </w:p>
        </w:tc>
        <w:tc>
          <w:tcPr>
            <w:tcW w:w="1051" w:type="pct"/>
            <w:vAlign w:val="center"/>
          </w:tcPr>
          <w:p w14:paraId="04AA2D1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0.6</w:t>
            </w:r>
          </w:p>
        </w:tc>
        <w:tc>
          <w:tcPr>
            <w:tcW w:w="749" w:type="pct"/>
            <w:vAlign w:val="center"/>
          </w:tcPr>
          <w:p w14:paraId="0F90AB44"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0.8</w:t>
            </w:r>
          </w:p>
        </w:tc>
      </w:tr>
      <w:tr w:rsidR="0070442E" w:rsidRPr="00D83611" w14:paraId="6B6CA381" w14:textId="77777777" w:rsidTr="00146B8C">
        <w:trPr>
          <w:trHeight w:val="369"/>
          <w:jc w:val="center"/>
        </w:trPr>
        <w:tc>
          <w:tcPr>
            <w:tcW w:w="493" w:type="pct"/>
            <w:vMerge/>
            <w:vAlign w:val="center"/>
          </w:tcPr>
          <w:p w14:paraId="76F1AC46" w14:textId="77777777" w:rsidR="0070442E" w:rsidRPr="00D83611" w:rsidRDefault="0070442E" w:rsidP="008F5851">
            <w:pPr>
              <w:snapToGrid w:val="0"/>
              <w:jc w:val="center"/>
              <w:rPr>
                <w:rFonts w:ascii="Times New Roman" w:eastAsia="宋体"/>
                <w:color w:val="000000" w:themeColor="text1"/>
              </w:rPr>
            </w:pPr>
          </w:p>
        </w:tc>
        <w:tc>
          <w:tcPr>
            <w:tcW w:w="394" w:type="pct"/>
            <w:vMerge/>
            <w:vAlign w:val="center"/>
          </w:tcPr>
          <w:p w14:paraId="306AE601" w14:textId="77777777" w:rsidR="0070442E" w:rsidRPr="00D83611" w:rsidRDefault="0070442E" w:rsidP="008F5851">
            <w:pPr>
              <w:snapToGrid w:val="0"/>
              <w:jc w:val="center"/>
              <w:rPr>
                <w:rFonts w:ascii="Times New Roman" w:eastAsia="宋体"/>
                <w:color w:val="000000" w:themeColor="text1"/>
              </w:rPr>
            </w:pPr>
          </w:p>
        </w:tc>
        <w:tc>
          <w:tcPr>
            <w:tcW w:w="587" w:type="pct"/>
            <w:vAlign w:val="center"/>
          </w:tcPr>
          <w:p w14:paraId="10066F7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其他</w:t>
            </w:r>
          </w:p>
        </w:tc>
        <w:tc>
          <w:tcPr>
            <w:tcW w:w="675" w:type="pct"/>
            <w:vAlign w:val="center"/>
          </w:tcPr>
          <w:p w14:paraId="61EFA79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0.3</w:t>
            </w:r>
          </w:p>
        </w:tc>
        <w:tc>
          <w:tcPr>
            <w:tcW w:w="1051" w:type="pct"/>
            <w:vAlign w:val="center"/>
          </w:tcPr>
          <w:p w14:paraId="41FD008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0.3</w:t>
            </w:r>
          </w:p>
        </w:tc>
        <w:tc>
          <w:tcPr>
            <w:tcW w:w="1051" w:type="pct"/>
            <w:vAlign w:val="center"/>
          </w:tcPr>
          <w:p w14:paraId="220A2F7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0.3</w:t>
            </w:r>
          </w:p>
        </w:tc>
        <w:tc>
          <w:tcPr>
            <w:tcW w:w="749" w:type="pct"/>
            <w:vAlign w:val="center"/>
          </w:tcPr>
          <w:p w14:paraId="7BCC65D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0.6</w:t>
            </w:r>
          </w:p>
        </w:tc>
      </w:tr>
      <w:tr w:rsidR="0070442E" w:rsidRPr="00D83611" w14:paraId="30146EBD" w14:textId="77777777" w:rsidTr="00146B8C">
        <w:trPr>
          <w:trHeight w:val="369"/>
          <w:jc w:val="center"/>
        </w:trPr>
        <w:tc>
          <w:tcPr>
            <w:tcW w:w="493" w:type="pct"/>
            <w:vMerge w:val="restart"/>
            <w:vAlign w:val="center"/>
          </w:tcPr>
          <w:p w14:paraId="41C96BF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w:t>
            </w:r>
          </w:p>
        </w:tc>
        <w:tc>
          <w:tcPr>
            <w:tcW w:w="394" w:type="pct"/>
            <w:vMerge w:val="restart"/>
            <w:vAlign w:val="center"/>
          </w:tcPr>
          <w:p w14:paraId="6740F14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汞</w:t>
            </w:r>
          </w:p>
        </w:tc>
        <w:tc>
          <w:tcPr>
            <w:tcW w:w="587" w:type="pct"/>
            <w:vAlign w:val="center"/>
          </w:tcPr>
          <w:p w14:paraId="4174E9E3"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水田</w:t>
            </w:r>
          </w:p>
        </w:tc>
        <w:tc>
          <w:tcPr>
            <w:tcW w:w="675" w:type="pct"/>
            <w:vAlign w:val="center"/>
          </w:tcPr>
          <w:p w14:paraId="3D3D930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0.5</w:t>
            </w:r>
          </w:p>
        </w:tc>
        <w:tc>
          <w:tcPr>
            <w:tcW w:w="1051" w:type="pct"/>
            <w:vAlign w:val="center"/>
          </w:tcPr>
          <w:p w14:paraId="7E3EBDD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0.5</w:t>
            </w:r>
          </w:p>
        </w:tc>
        <w:tc>
          <w:tcPr>
            <w:tcW w:w="1051" w:type="pct"/>
            <w:vAlign w:val="center"/>
          </w:tcPr>
          <w:p w14:paraId="4806182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0.6</w:t>
            </w:r>
          </w:p>
        </w:tc>
        <w:tc>
          <w:tcPr>
            <w:tcW w:w="749" w:type="pct"/>
            <w:vAlign w:val="center"/>
          </w:tcPr>
          <w:p w14:paraId="2CD986C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1.0</w:t>
            </w:r>
          </w:p>
        </w:tc>
      </w:tr>
      <w:tr w:rsidR="0070442E" w:rsidRPr="00D83611" w14:paraId="7D24B585" w14:textId="77777777" w:rsidTr="00146B8C">
        <w:trPr>
          <w:trHeight w:val="369"/>
          <w:jc w:val="center"/>
        </w:trPr>
        <w:tc>
          <w:tcPr>
            <w:tcW w:w="493" w:type="pct"/>
            <w:vMerge/>
            <w:vAlign w:val="center"/>
          </w:tcPr>
          <w:p w14:paraId="1AE91876" w14:textId="77777777" w:rsidR="0070442E" w:rsidRPr="00D83611" w:rsidRDefault="0070442E" w:rsidP="008F5851">
            <w:pPr>
              <w:snapToGrid w:val="0"/>
              <w:jc w:val="center"/>
              <w:rPr>
                <w:rFonts w:ascii="Times New Roman" w:eastAsia="宋体"/>
                <w:color w:val="000000" w:themeColor="text1"/>
              </w:rPr>
            </w:pPr>
          </w:p>
        </w:tc>
        <w:tc>
          <w:tcPr>
            <w:tcW w:w="394" w:type="pct"/>
            <w:vMerge/>
            <w:vAlign w:val="center"/>
          </w:tcPr>
          <w:p w14:paraId="7B5C2B80" w14:textId="77777777" w:rsidR="0070442E" w:rsidRPr="00D83611" w:rsidRDefault="0070442E" w:rsidP="008F5851">
            <w:pPr>
              <w:snapToGrid w:val="0"/>
              <w:jc w:val="center"/>
              <w:rPr>
                <w:rFonts w:ascii="Times New Roman" w:eastAsia="宋体"/>
                <w:color w:val="000000" w:themeColor="text1"/>
              </w:rPr>
            </w:pPr>
          </w:p>
        </w:tc>
        <w:tc>
          <w:tcPr>
            <w:tcW w:w="587" w:type="pct"/>
            <w:vAlign w:val="center"/>
          </w:tcPr>
          <w:p w14:paraId="19FDB60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其他</w:t>
            </w:r>
          </w:p>
        </w:tc>
        <w:tc>
          <w:tcPr>
            <w:tcW w:w="675" w:type="pct"/>
            <w:vAlign w:val="center"/>
          </w:tcPr>
          <w:p w14:paraId="353CED01"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1.3</w:t>
            </w:r>
          </w:p>
        </w:tc>
        <w:tc>
          <w:tcPr>
            <w:tcW w:w="1051" w:type="pct"/>
            <w:vAlign w:val="center"/>
          </w:tcPr>
          <w:p w14:paraId="7D5D1D9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1.8</w:t>
            </w:r>
          </w:p>
        </w:tc>
        <w:tc>
          <w:tcPr>
            <w:tcW w:w="1051" w:type="pct"/>
            <w:vAlign w:val="center"/>
          </w:tcPr>
          <w:p w14:paraId="784649EE"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2.4</w:t>
            </w:r>
          </w:p>
        </w:tc>
        <w:tc>
          <w:tcPr>
            <w:tcW w:w="749" w:type="pct"/>
            <w:vAlign w:val="center"/>
          </w:tcPr>
          <w:p w14:paraId="3B8F2254"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3.4</w:t>
            </w:r>
          </w:p>
        </w:tc>
      </w:tr>
      <w:tr w:rsidR="0070442E" w:rsidRPr="00D83611" w14:paraId="19F89410" w14:textId="77777777" w:rsidTr="00146B8C">
        <w:trPr>
          <w:trHeight w:val="369"/>
          <w:jc w:val="center"/>
        </w:trPr>
        <w:tc>
          <w:tcPr>
            <w:tcW w:w="493" w:type="pct"/>
            <w:vMerge w:val="restart"/>
            <w:vAlign w:val="center"/>
          </w:tcPr>
          <w:p w14:paraId="0454BAB0"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w:t>
            </w:r>
          </w:p>
        </w:tc>
        <w:tc>
          <w:tcPr>
            <w:tcW w:w="394" w:type="pct"/>
            <w:vMerge w:val="restart"/>
            <w:vAlign w:val="center"/>
          </w:tcPr>
          <w:p w14:paraId="418A9FB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砷</w:t>
            </w:r>
          </w:p>
        </w:tc>
        <w:tc>
          <w:tcPr>
            <w:tcW w:w="587" w:type="pct"/>
            <w:vAlign w:val="center"/>
          </w:tcPr>
          <w:p w14:paraId="7E1E2F01"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水田</w:t>
            </w:r>
          </w:p>
        </w:tc>
        <w:tc>
          <w:tcPr>
            <w:tcW w:w="675" w:type="pct"/>
            <w:vAlign w:val="center"/>
          </w:tcPr>
          <w:p w14:paraId="66FE3F6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30</w:t>
            </w:r>
          </w:p>
        </w:tc>
        <w:tc>
          <w:tcPr>
            <w:tcW w:w="1051" w:type="pct"/>
            <w:vAlign w:val="center"/>
          </w:tcPr>
          <w:p w14:paraId="42D3775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30</w:t>
            </w:r>
          </w:p>
        </w:tc>
        <w:tc>
          <w:tcPr>
            <w:tcW w:w="1051" w:type="pct"/>
            <w:vAlign w:val="center"/>
          </w:tcPr>
          <w:p w14:paraId="4595F010"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25</w:t>
            </w:r>
          </w:p>
        </w:tc>
        <w:tc>
          <w:tcPr>
            <w:tcW w:w="749" w:type="pct"/>
            <w:vAlign w:val="center"/>
          </w:tcPr>
          <w:p w14:paraId="24277D24"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20</w:t>
            </w:r>
          </w:p>
        </w:tc>
      </w:tr>
      <w:tr w:rsidR="0070442E" w:rsidRPr="00D83611" w14:paraId="1CEA30B0" w14:textId="77777777" w:rsidTr="00146B8C">
        <w:trPr>
          <w:trHeight w:val="369"/>
          <w:jc w:val="center"/>
        </w:trPr>
        <w:tc>
          <w:tcPr>
            <w:tcW w:w="493" w:type="pct"/>
            <w:vMerge/>
            <w:vAlign w:val="center"/>
          </w:tcPr>
          <w:p w14:paraId="7054F650" w14:textId="77777777" w:rsidR="0070442E" w:rsidRPr="00D83611" w:rsidRDefault="0070442E" w:rsidP="008F5851">
            <w:pPr>
              <w:snapToGrid w:val="0"/>
              <w:jc w:val="center"/>
              <w:rPr>
                <w:rFonts w:ascii="Times New Roman" w:eastAsia="宋体"/>
                <w:color w:val="000000" w:themeColor="text1"/>
              </w:rPr>
            </w:pPr>
          </w:p>
        </w:tc>
        <w:tc>
          <w:tcPr>
            <w:tcW w:w="394" w:type="pct"/>
            <w:vMerge/>
            <w:vAlign w:val="center"/>
          </w:tcPr>
          <w:p w14:paraId="067A465D" w14:textId="77777777" w:rsidR="0070442E" w:rsidRPr="00D83611" w:rsidRDefault="0070442E" w:rsidP="008F5851">
            <w:pPr>
              <w:snapToGrid w:val="0"/>
              <w:jc w:val="center"/>
              <w:rPr>
                <w:rFonts w:ascii="Times New Roman" w:eastAsia="宋体"/>
                <w:color w:val="000000" w:themeColor="text1"/>
              </w:rPr>
            </w:pPr>
          </w:p>
        </w:tc>
        <w:tc>
          <w:tcPr>
            <w:tcW w:w="587" w:type="pct"/>
            <w:vAlign w:val="center"/>
          </w:tcPr>
          <w:p w14:paraId="1BEA157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其他</w:t>
            </w:r>
          </w:p>
        </w:tc>
        <w:tc>
          <w:tcPr>
            <w:tcW w:w="675" w:type="pct"/>
            <w:vAlign w:val="center"/>
          </w:tcPr>
          <w:p w14:paraId="7E4601C4"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40</w:t>
            </w:r>
          </w:p>
        </w:tc>
        <w:tc>
          <w:tcPr>
            <w:tcW w:w="1051" w:type="pct"/>
            <w:vAlign w:val="center"/>
          </w:tcPr>
          <w:p w14:paraId="5EBEBB5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40</w:t>
            </w:r>
          </w:p>
        </w:tc>
        <w:tc>
          <w:tcPr>
            <w:tcW w:w="1051" w:type="pct"/>
            <w:vAlign w:val="center"/>
          </w:tcPr>
          <w:p w14:paraId="5626755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30</w:t>
            </w:r>
          </w:p>
        </w:tc>
        <w:tc>
          <w:tcPr>
            <w:tcW w:w="749" w:type="pct"/>
            <w:vAlign w:val="center"/>
          </w:tcPr>
          <w:p w14:paraId="1C7057E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25</w:t>
            </w:r>
          </w:p>
        </w:tc>
      </w:tr>
      <w:tr w:rsidR="0070442E" w:rsidRPr="00D83611" w14:paraId="70A6B868" w14:textId="77777777" w:rsidTr="00146B8C">
        <w:trPr>
          <w:trHeight w:val="369"/>
          <w:jc w:val="center"/>
        </w:trPr>
        <w:tc>
          <w:tcPr>
            <w:tcW w:w="493" w:type="pct"/>
            <w:vMerge w:val="restart"/>
            <w:vAlign w:val="center"/>
          </w:tcPr>
          <w:p w14:paraId="5F5A80A4"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4</w:t>
            </w:r>
          </w:p>
        </w:tc>
        <w:tc>
          <w:tcPr>
            <w:tcW w:w="394" w:type="pct"/>
            <w:vMerge w:val="restart"/>
            <w:vAlign w:val="center"/>
          </w:tcPr>
          <w:p w14:paraId="2E05EFF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铜</w:t>
            </w:r>
          </w:p>
        </w:tc>
        <w:tc>
          <w:tcPr>
            <w:tcW w:w="587" w:type="pct"/>
            <w:vAlign w:val="center"/>
          </w:tcPr>
          <w:p w14:paraId="34D3AF2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水田</w:t>
            </w:r>
          </w:p>
        </w:tc>
        <w:tc>
          <w:tcPr>
            <w:tcW w:w="675" w:type="pct"/>
            <w:vAlign w:val="center"/>
          </w:tcPr>
          <w:p w14:paraId="37F3052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80</w:t>
            </w:r>
          </w:p>
        </w:tc>
        <w:tc>
          <w:tcPr>
            <w:tcW w:w="1051" w:type="pct"/>
            <w:vAlign w:val="center"/>
          </w:tcPr>
          <w:p w14:paraId="011A1D9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100</w:t>
            </w:r>
          </w:p>
        </w:tc>
        <w:tc>
          <w:tcPr>
            <w:tcW w:w="1051" w:type="pct"/>
            <w:vAlign w:val="center"/>
          </w:tcPr>
          <w:p w14:paraId="61EDCA9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140</w:t>
            </w:r>
          </w:p>
        </w:tc>
        <w:tc>
          <w:tcPr>
            <w:tcW w:w="749" w:type="pct"/>
            <w:vAlign w:val="center"/>
          </w:tcPr>
          <w:p w14:paraId="7A8237E1"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240</w:t>
            </w:r>
          </w:p>
        </w:tc>
      </w:tr>
      <w:tr w:rsidR="0070442E" w:rsidRPr="00D83611" w14:paraId="31CAA77B" w14:textId="77777777" w:rsidTr="00146B8C">
        <w:trPr>
          <w:trHeight w:val="369"/>
          <w:jc w:val="center"/>
        </w:trPr>
        <w:tc>
          <w:tcPr>
            <w:tcW w:w="493" w:type="pct"/>
            <w:vMerge/>
            <w:vAlign w:val="center"/>
          </w:tcPr>
          <w:p w14:paraId="46FD6FC8" w14:textId="77777777" w:rsidR="0070442E" w:rsidRPr="00D83611" w:rsidRDefault="0070442E" w:rsidP="008F5851">
            <w:pPr>
              <w:snapToGrid w:val="0"/>
              <w:jc w:val="center"/>
              <w:rPr>
                <w:rFonts w:ascii="Times New Roman" w:eastAsia="宋体"/>
                <w:color w:val="000000" w:themeColor="text1"/>
              </w:rPr>
            </w:pPr>
          </w:p>
        </w:tc>
        <w:tc>
          <w:tcPr>
            <w:tcW w:w="394" w:type="pct"/>
            <w:vMerge/>
            <w:vAlign w:val="center"/>
          </w:tcPr>
          <w:p w14:paraId="03B62B32" w14:textId="77777777" w:rsidR="0070442E" w:rsidRPr="00D83611" w:rsidRDefault="0070442E" w:rsidP="008F5851">
            <w:pPr>
              <w:snapToGrid w:val="0"/>
              <w:jc w:val="center"/>
              <w:rPr>
                <w:rFonts w:ascii="Times New Roman" w:eastAsia="宋体"/>
                <w:color w:val="000000" w:themeColor="text1"/>
              </w:rPr>
            </w:pPr>
          </w:p>
        </w:tc>
        <w:tc>
          <w:tcPr>
            <w:tcW w:w="587" w:type="pct"/>
            <w:vAlign w:val="center"/>
          </w:tcPr>
          <w:p w14:paraId="7EA3C0F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其他</w:t>
            </w:r>
          </w:p>
        </w:tc>
        <w:tc>
          <w:tcPr>
            <w:tcW w:w="675" w:type="pct"/>
            <w:vAlign w:val="center"/>
          </w:tcPr>
          <w:p w14:paraId="6B2F304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70</w:t>
            </w:r>
          </w:p>
        </w:tc>
        <w:tc>
          <w:tcPr>
            <w:tcW w:w="1051" w:type="pct"/>
            <w:vAlign w:val="center"/>
          </w:tcPr>
          <w:p w14:paraId="0C5BFE92"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90</w:t>
            </w:r>
          </w:p>
        </w:tc>
        <w:tc>
          <w:tcPr>
            <w:tcW w:w="1051" w:type="pct"/>
            <w:vAlign w:val="center"/>
          </w:tcPr>
          <w:p w14:paraId="4041D45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120</w:t>
            </w:r>
          </w:p>
        </w:tc>
        <w:tc>
          <w:tcPr>
            <w:tcW w:w="749" w:type="pct"/>
            <w:vAlign w:val="center"/>
          </w:tcPr>
          <w:p w14:paraId="387D163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170</w:t>
            </w:r>
          </w:p>
        </w:tc>
      </w:tr>
      <w:tr w:rsidR="0070442E" w:rsidRPr="00D83611" w14:paraId="45FEB479" w14:textId="77777777" w:rsidTr="00146B8C">
        <w:trPr>
          <w:trHeight w:val="369"/>
          <w:jc w:val="center"/>
        </w:trPr>
        <w:tc>
          <w:tcPr>
            <w:tcW w:w="493" w:type="pct"/>
            <w:vMerge w:val="restart"/>
            <w:vAlign w:val="center"/>
          </w:tcPr>
          <w:p w14:paraId="4687EF8D"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5</w:t>
            </w:r>
          </w:p>
        </w:tc>
        <w:tc>
          <w:tcPr>
            <w:tcW w:w="394" w:type="pct"/>
            <w:vMerge w:val="restart"/>
            <w:vAlign w:val="center"/>
          </w:tcPr>
          <w:p w14:paraId="67FDD434"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铅</w:t>
            </w:r>
          </w:p>
        </w:tc>
        <w:tc>
          <w:tcPr>
            <w:tcW w:w="587" w:type="pct"/>
            <w:vAlign w:val="center"/>
          </w:tcPr>
          <w:p w14:paraId="0FC2C2E2"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水田</w:t>
            </w:r>
          </w:p>
        </w:tc>
        <w:tc>
          <w:tcPr>
            <w:tcW w:w="675" w:type="pct"/>
            <w:vAlign w:val="center"/>
          </w:tcPr>
          <w:p w14:paraId="3DBB127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250</w:t>
            </w:r>
          </w:p>
        </w:tc>
        <w:tc>
          <w:tcPr>
            <w:tcW w:w="1051" w:type="pct"/>
            <w:vAlign w:val="center"/>
          </w:tcPr>
          <w:p w14:paraId="4CC0728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250</w:t>
            </w:r>
          </w:p>
        </w:tc>
        <w:tc>
          <w:tcPr>
            <w:tcW w:w="1051" w:type="pct"/>
            <w:vAlign w:val="center"/>
          </w:tcPr>
          <w:p w14:paraId="0DF6F60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300</w:t>
            </w:r>
          </w:p>
        </w:tc>
        <w:tc>
          <w:tcPr>
            <w:tcW w:w="749" w:type="pct"/>
            <w:vAlign w:val="center"/>
          </w:tcPr>
          <w:p w14:paraId="5648E82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350</w:t>
            </w:r>
          </w:p>
        </w:tc>
      </w:tr>
      <w:tr w:rsidR="0070442E" w:rsidRPr="00D83611" w14:paraId="6E48AB4B" w14:textId="77777777" w:rsidTr="00146B8C">
        <w:trPr>
          <w:trHeight w:val="369"/>
          <w:jc w:val="center"/>
        </w:trPr>
        <w:tc>
          <w:tcPr>
            <w:tcW w:w="493" w:type="pct"/>
            <w:vMerge/>
            <w:vAlign w:val="center"/>
          </w:tcPr>
          <w:p w14:paraId="575E6869" w14:textId="77777777" w:rsidR="0070442E" w:rsidRPr="00D83611" w:rsidRDefault="0070442E" w:rsidP="008F5851">
            <w:pPr>
              <w:snapToGrid w:val="0"/>
              <w:jc w:val="center"/>
              <w:rPr>
                <w:rFonts w:ascii="Times New Roman" w:eastAsia="宋体"/>
                <w:color w:val="000000" w:themeColor="text1"/>
              </w:rPr>
            </w:pPr>
          </w:p>
        </w:tc>
        <w:tc>
          <w:tcPr>
            <w:tcW w:w="394" w:type="pct"/>
            <w:vMerge/>
            <w:vAlign w:val="center"/>
          </w:tcPr>
          <w:p w14:paraId="5BD877E8" w14:textId="77777777" w:rsidR="0070442E" w:rsidRPr="00D83611" w:rsidRDefault="0070442E" w:rsidP="008F5851">
            <w:pPr>
              <w:snapToGrid w:val="0"/>
              <w:jc w:val="center"/>
              <w:rPr>
                <w:rFonts w:ascii="Times New Roman" w:eastAsia="宋体"/>
                <w:color w:val="000000" w:themeColor="text1"/>
              </w:rPr>
            </w:pPr>
          </w:p>
        </w:tc>
        <w:tc>
          <w:tcPr>
            <w:tcW w:w="587" w:type="pct"/>
            <w:vAlign w:val="center"/>
          </w:tcPr>
          <w:p w14:paraId="1A7CF17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其他</w:t>
            </w:r>
          </w:p>
        </w:tc>
        <w:tc>
          <w:tcPr>
            <w:tcW w:w="675" w:type="pct"/>
            <w:vAlign w:val="center"/>
          </w:tcPr>
          <w:p w14:paraId="464881E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150</w:t>
            </w:r>
          </w:p>
        </w:tc>
        <w:tc>
          <w:tcPr>
            <w:tcW w:w="1051" w:type="pct"/>
            <w:vAlign w:val="center"/>
          </w:tcPr>
          <w:p w14:paraId="66AC57AD"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150</w:t>
            </w:r>
          </w:p>
        </w:tc>
        <w:tc>
          <w:tcPr>
            <w:tcW w:w="1051" w:type="pct"/>
            <w:vAlign w:val="center"/>
          </w:tcPr>
          <w:p w14:paraId="7CAC831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200</w:t>
            </w:r>
          </w:p>
        </w:tc>
        <w:tc>
          <w:tcPr>
            <w:tcW w:w="749" w:type="pct"/>
            <w:vAlign w:val="center"/>
          </w:tcPr>
          <w:p w14:paraId="012E74E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250</w:t>
            </w:r>
          </w:p>
        </w:tc>
      </w:tr>
      <w:tr w:rsidR="0070442E" w:rsidRPr="00D83611" w14:paraId="0EE85776" w14:textId="77777777" w:rsidTr="00146B8C">
        <w:trPr>
          <w:trHeight w:val="369"/>
          <w:jc w:val="center"/>
        </w:trPr>
        <w:tc>
          <w:tcPr>
            <w:tcW w:w="493" w:type="pct"/>
            <w:vMerge w:val="restart"/>
            <w:vAlign w:val="center"/>
          </w:tcPr>
          <w:p w14:paraId="74E05E7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6</w:t>
            </w:r>
          </w:p>
        </w:tc>
        <w:tc>
          <w:tcPr>
            <w:tcW w:w="394" w:type="pct"/>
            <w:vMerge w:val="restart"/>
            <w:vAlign w:val="center"/>
          </w:tcPr>
          <w:p w14:paraId="5E95217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铬</w:t>
            </w:r>
          </w:p>
        </w:tc>
        <w:tc>
          <w:tcPr>
            <w:tcW w:w="587" w:type="pct"/>
            <w:vAlign w:val="center"/>
          </w:tcPr>
          <w:p w14:paraId="1A32E160"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水田</w:t>
            </w:r>
          </w:p>
        </w:tc>
        <w:tc>
          <w:tcPr>
            <w:tcW w:w="675" w:type="pct"/>
            <w:vAlign w:val="center"/>
          </w:tcPr>
          <w:p w14:paraId="2CFCEA5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150</w:t>
            </w:r>
          </w:p>
        </w:tc>
        <w:tc>
          <w:tcPr>
            <w:tcW w:w="1051" w:type="pct"/>
            <w:vAlign w:val="center"/>
          </w:tcPr>
          <w:p w14:paraId="7DB76DA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150</w:t>
            </w:r>
          </w:p>
        </w:tc>
        <w:tc>
          <w:tcPr>
            <w:tcW w:w="1051" w:type="pct"/>
            <w:vAlign w:val="center"/>
          </w:tcPr>
          <w:p w14:paraId="00F6ECF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200</w:t>
            </w:r>
          </w:p>
        </w:tc>
        <w:tc>
          <w:tcPr>
            <w:tcW w:w="749" w:type="pct"/>
            <w:vAlign w:val="center"/>
          </w:tcPr>
          <w:p w14:paraId="1BEDDA9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200</w:t>
            </w:r>
          </w:p>
        </w:tc>
      </w:tr>
      <w:tr w:rsidR="0070442E" w:rsidRPr="00D83611" w14:paraId="38C6EBB4" w14:textId="77777777" w:rsidTr="00146B8C">
        <w:trPr>
          <w:trHeight w:val="369"/>
          <w:jc w:val="center"/>
        </w:trPr>
        <w:tc>
          <w:tcPr>
            <w:tcW w:w="493" w:type="pct"/>
            <w:vMerge/>
            <w:vAlign w:val="center"/>
          </w:tcPr>
          <w:p w14:paraId="026FFF1C" w14:textId="77777777" w:rsidR="0070442E" w:rsidRPr="00D83611" w:rsidRDefault="0070442E" w:rsidP="008F5851">
            <w:pPr>
              <w:snapToGrid w:val="0"/>
              <w:jc w:val="center"/>
              <w:rPr>
                <w:rFonts w:ascii="Times New Roman" w:eastAsia="宋体"/>
                <w:color w:val="000000" w:themeColor="text1"/>
              </w:rPr>
            </w:pPr>
          </w:p>
        </w:tc>
        <w:tc>
          <w:tcPr>
            <w:tcW w:w="394" w:type="pct"/>
            <w:vMerge/>
            <w:vAlign w:val="center"/>
          </w:tcPr>
          <w:p w14:paraId="1D9A779B" w14:textId="77777777" w:rsidR="0070442E" w:rsidRPr="00D83611" w:rsidRDefault="0070442E" w:rsidP="008F5851">
            <w:pPr>
              <w:snapToGrid w:val="0"/>
              <w:jc w:val="center"/>
              <w:rPr>
                <w:rFonts w:ascii="Times New Roman" w:eastAsia="宋体"/>
                <w:color w:val="000000" w:themeColor="text1"/>
              </w:rPr>
            </w:pPr>
          </w:p>
        </w:tc>
        <w:tc>
          <w:tcPr>
            <w:tcW w:w="587" w:type="pct"/>
            <w:vAlign w:val="center"/>
          </w:tcPr>
          <w:p w14:paraId="49EB276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其他</w:t>
            </w:r>
          </w:p>
        </w:tc>
        <w:tc>
          <w:tcPr>
            <w:tcW w:w="675" w:type="pct"/>
            <w:vAlign w:val="center"/>
          </w:tcPr>
          <w:p w14:paraId="5D536216"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50</w:t>
            </w:r>
          </w:p>
        </w:tc>
        <w:tc>
          <w:tcPr>
            <w:tcW w:w="1051" w:type="pct"/>
            <w:vAlign w:val="center"/>
          </w:tcPr>
          <w:p w14:paraId="62E6C90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50</w:t>
            </w:r>
          </w:p>
        </w:tc>
        <w:tc>
          <w:tcPr>
            <w:tcW w:w="1051" w:type="pct"/>
            <w:vAlign w:val="center"/>
          </w:tcPr>
          <w:p w14:paraId="4ABBB02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100</w:t>
            </w:r>
          </w:p>
        </w:tc>
        <w:tc>
          <w:tcPr>
            <w:tcW w:w="749" w:type="pct"/>
            <w:vAlign w:val="center"/>
          </w:tcPr>
          <w:p w14:paraId="1D614CA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100</w:t>
            </w:r>
          </w:p>
        </w:tc>
      </w:tr>
      <w:tr w:rsidR="0070442E" w:rsidRPr="00D83611" w14:paraId="7482EBF4" w14:textId="77777777" w:rsidTr="00146B8C">
        <w:trPr>
          <w:trHeight w:val="369"/>
          <w:jc w:val="center"/>
        </w:trPr>
        <w:tc>
          <w:tcPr>
            <w:tcW w:w="493" w:type="pct"/>
            <w:vAlign w:val="center"/>
          </w:tcPr>
          <w:p w14:paraId="424D18F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7</w:t>
            </w:r>
          </w:p>
        </w:tc>
        <w:tc>
          <w:tcPr>
            <w:tcW w:w="981" w:type="pct"/>
            <w:gridSpan w:val="2"/>
            <w:vAlign w:val="center"/>
          </w:tcPr>
          <w:p w14:paraId="22C41EB1"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镍</w:t>
            </w:r>
          </w:p>
        </w:tc>
        <w:tc>
          <w:tcPr>
            <w:tcW w:w="675" w:type="pct"/>
            <w:vAlign w:val="center"/>
          </w:tcPr>
          <w:p w14:paraId="58DA270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60</w:t>
            </w:r>
          </w:p>
        </w:tc>
        <w:tc>
          <w:tcPr>
            <w:tcW w:w="1051" w:type="pct"/>
            <w:vAlign w:val="center"/>
          </w:tcPr>
          <w:p w14:paraId="4418BA6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70</w:t>
            </w:r>
          </w:p>
        </w:tc>
        <w:tc>
          <w:tcPr>
            <w:tcW w:w="1051" w:type="pct"/>
            <w:vAlign w:val="center"/>
          </w:tcPr>
          <w:p w14:paraId="03B48A8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100</w:t>
            </w:r>
          </w:p>
        </w:tc>
        <w:tc>
          <w:tcPr>
            <w:tcW w:w="749" w:type="pct"/>
            <w:vAlign w:val="center"/>
          </w:tcPr>
          <w:p w14:paraId="4032B62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190</w:t>
            </w:r>
          </w:p>
        </w:tc>
      </w:tr>
      <w:tr w:rsidR="0070442E" w:rsidRPr="00D83611" w14:paraId="401912CB" w14:textId="77777777" w:rsidTr="00146B8C">
        <w:trPr>
          <w:trHeight w:val="369"/>
          <w:jc w:val="center"/>
        </w:trPr>
        <w:tc>
          <w:tcPr>
            <w:tcW w:w="493" w:type="pct"/>
            <w:vAlign w:val="center"/>
          </w:tcPr>
          <w:p w14:paraId="5DA2DE2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8</w:t>
            </w:r>
          </w:p>
        </w:tc>
        <w:tc>
          <w:tcPr>
            <w:tcW w:w="981" w:type="pct"/>
            <w:gridSpan w:val="2"/>
            <w:vAlign w:val="center"/>
          </w:tcPr>
          <w:p w14:paraId="4C31A1B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锌</w:t>
            </w:r>
          </w:p>
        </w:tc>
        <w:tc>
          <w:tcPr>
            <w:tcW w:w="675" w:type="pct"/>
            <w:vAlign w:val="center"/>
          </w:tcPr>
          <w:p w14:paraId="27169725"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200</w:t>
            </w:r>
          </w:p>
        </w:tc>
        <w:tc>
          <w:tcPr>
            <w:tcW w:w="1051" w:type="pct"/>
            <w:vAlign w:val="center"/>
          </w:tcPr>
          <w:p w14:paraId="28B124D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200</w:t>
            </w:r>
          </w:p>
        </w:tc>
        <w:tc>
          <w:tcPr>
            <w:tcW w:w="1051" w:type="pct"/>
            <w:vAlign w:val="center"/>
          </w:tcPr>
          <w:p w14:paraId="2EDFCB2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250</w:t>
            </w:r>
          </w:p>
        </w:tc>
        <w:tc>
          <w:tcPr>
            <w:tcW w:w="749" w:type="pct"/>
            <w:vAlign w:val="center"/>
          </w:tcPr>
          <w:p w14:paraId="5A81C96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300</w:t>
            </w:r>
          </w:p>
        </w:tc>
      </w:tr>
    </w:tbl>
    <w:p w14:paraId="2417E0C8" w14:textId="227A934B" w:rsidR="0070442E" w:rsidRPr="00D83611" w:rsidRDefault="0070442E" w:rsidP="008F5851">
      <w:pPr>
        <w:snapToGrid w:val="0"/>
        <w:spacing w:beforeLines="50" w:before="156"/>
        <w:jc w:val="center"/>
        <w:rPr>
          <w:rFonts w:ascii="Times New Roman" w:eastAsia="宋体"/>
          <w:b/>
          <w:color w:val="000000" w:themeColor="text1"/>
          <w:sz w:val="24"/>
        </w:rPr>
      </w:pPr>
      <w:r w:rsidRPr="00D83611">
        <w:rPr>
          <w:rFonts w:ascii="Times New Roman" w:eastAsia="宋体"/>
          <w:b/>
          <w:color w:val="000000" w:themeColor="text1"/>
          <w:sz w:val="24"/>
        </w:rPr>
        <w:t>表</w:t>
      </w:r>
      <w:r w:rsidR="008F5851" w:rsidRPr="00D83611">
        <w:rPr>
          <w:rFonts w:ascii="Times New Roman" w:eastAsia="宋体"/>
          <w:b/>
          <w:color w:val="000000" w:themeColor="text1"/>
          <w:sz w:val="24"/>
        </w:rPr>
        <w:t>2.</w:t>
      </w:r>
      <w:r w:rsidR="007F424D" w:rsidRPr="00D83611">
        <w:rPr>
          <w:rFonts w:ascii="Times New Roman" w:eastAsia="宋体"/>
          <w:b/>
          <w:color w:val="000000" w:themeColor="text1"/>
          <w:sz w:val="24"/>
        </w:rPr>
        <w:t>5-6</w:t>
      </w:r>
      <w:r w:rsidRPr="00D83611">
        <w:rPr>
          <w:rFonts w:ascii="Times New Roman" w:eastAsia="宋体"/>
          <w:b/>
          <w:color w:val="000000" w:themeColor="text1"/>
          <w:sz w:val="24"/>
        </w:rPr>
        <w:t xml:space="preserve">      </w:t>
      </w:r>
      <w:r w:rsidRPr="00D83611">
        <w:rPr>
          <w:rFonts w:ascii="Times New Roman" w:eastAsia="宋体"/>
          <w:b/>
          <w:color w:val="000000" w:themeColor="text1"/>
          <w:sz w:val="24"/>
        </w:rPr>
        <w:t>农用地土壤污染风险管制值</w:t>
      </w:r>
      <w:r w:rsidRPr="00D83611">
        <w:rPr>
          <w:rFonts w:ascii="Times New Roman" w:eastAsia="宋体"/>
          <w:b/>
          <w:color w:val="000000" w:themeColor="text1"/>
          <w:sz w:val="24"/>
        </w:rPr>
        <w:t xml:space="preserve">      </w:t>
      </w:r>
      <w:r w:rsidRPr="00D83611">
        <w:rPr>
          <w:rFonts w:ascii="Times New Roman" w:eastAsia="宋体"/>
          <w:b/>
          <w:color w:val="000000" w:themeColor="text1"/>
          <w:sz w:val="24"/>
        </w:rPr>
        <w:t>单位：</w:t>
      </w:r>
      <w:r w:rsidRPr="00D83611">
        <w:rPr>
          <w:rFonts w:ascii="Times New Roman" w:eastAsia="宋体"/>
          <w:b/>
          <w:color w:val="000000" w:themeColor="text1"/>
          <w:sz w:val="24"/>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1722"/>
        <w:gridCol w:w="1201"/>
        <w:gridCol w:w="1767"/>
        <w:gridCol w:w="1487"/>
        <w:gridCol w:w="1480"/>
      </w:tblGrid>
      <w:tr w:rsidR="0070442E" w:rsidRPr="00D83611" w14:paraId="1F3B1D64" w14:textId="77777777" w:rsidTr="00146B8C">
        <w:trPr>
          <w:trHeight w:val="369"/>
          <w:jc w:val="center"/>
        </w:trPr>
        <w:tc>
          <w:tcPr>
            <w:tcW w:w="385" w:type="pct"/>
            <w:vMerge w:val="restart"/>
            <w:vAlign w:val="center"/>
          </w:tcPr>
          <w:p w14:paraId="43171FC3"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序号</w:t>
            </w:r>
          </w:p>
        </w:tc>
        <w:tc>
          <w:tcPr>
            <w:tcW w:w="1038" w:type="pct"/>
            <w:vMerge w:val="restart"/>
            <w:vAlign w:val="center"/>
          </w:tcPr>
          <w:p w14:paraId="692A6423"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污染物</w:t>
            </w:r>
          </w:p>
        </w:tc>
        <w:tc>
          <w:tcPr>
            <w:tcW w:w="3577" w:type="pct"/>
            <w:gridSpan w:val="4"/>
            <w:vAlign w:val="center"/>
          </w:tcPr>
          <w:p w14:paraId="1A508CED"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风险管制值</w:t>
            </w:r>
          </w:p>
        </w:tc>
      </w:tr>
      <w:tr w:rsidR="0070442E" w:rsidRPr="00D83611" w14:paraId="6258A264" w14:textId="77777777" w:rsidTr="00146B8C">
        <w:trPr>
          <w:trHeight w:val="369"/>
          <w:jc w:val="center"/>
        </w:trPr>
        <w:tc>
          <w:tcPr>
            <w:tcW w:w="385" w:type="pct"/>
            <w:vMerge/>
            <w:vAlign w:val="center"/>
          </w:tcPr>
          <w:p w14:paraId="39E34F22" w14:textId="77777777" w:rsidR="0070442E" w:rsidRPr="00D83611" w:rsidRDefault="0070442E" w:rsidP="008F5851">
            <w:pPr>
              <w:snapToGrid w:val="0"/>
              <w:jc w:val="center"/>
              <w:rPr>
                <w:rFonts w:ascii="Times New Roman" w:eastAsia="宋体"/>
                <w:b/>
                <w:bCs/>
                <w:color w:val="000000" w:themeColor="text1"/>
              </w:rPr>
            </w:pPr>
          </w:p>
        </w:tc>
        <w:tc>
          <w:tcPr>
            <w:tcW w:w="1038" w:type="pct"/>
            <w:vMerge/>
            <w:vAlign w:val="center"/>
          </w:tcPr>
          <w:p w14:paraId="605FA1F8" w14:textId="77777777" w:rsidR="0070442E" w:rsidRPr="00D83611" w:rsidRDefault="0070442E" w:rsidP="008F5851">
            <w:pPr>
              <w:snapToGrid w:val="0"/>
              <w:jc w:val="center"/>
              <w:rPr>
                <w:rFonts w:ascii="Times New Roman" w:eastAsia="宋体"/>
                <w:b/>
                <w:bCs/>
                <w:color w:val="000000" w:themeColor="text1"/>
              </w:rPr>
            </w:pPr>
          </w:p>
        </w:tc>
        <w:tc>
          <w:tcPr>
            <w:tcW w:w="724" w:type="pct"/>
            <w:vAlign w:val="center"/>
          </w:tcPr>
          <w:p w14:paraId="4FD58008"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pH</w:t>
            </w:r>
            <w:r w:rsidRPr="00D83611">
              <w:rPr>
                <w:rFonts w:ascii="Times New Roman" w:eastAsia="宋体"/>
                <w:b/>
                <w:bCs/>
                <w:color w:val="000000" w:themeColor="text1"/>
              </w:rPr>
              <w:t>≤</w:t>
            </w:r>
            <w:r w:rsidRPr="00D83611">
              <w:rPr>
                <w:rFonts w:ascii="Times New Roman" w:eastAsia="宋体"/>
                <w:b/>
                <w:bCs/>
                <w:color w:val="000000" w:themeColor="text1"/>
              </w:rPr>
              <w:t>5.5</w:t>
            </w:r>
          </w:p>
        </w:tc>
        <w:tc>
          <w:tcPr>
            <w:tcW w:w="1065" w:type="pct"/>
            <w:vAlign w:val="center"/>
          </w:tcPr>
          <w:p w14:paraId="4C9DA40C"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5.5&lt; pH</w:t>
            </w:r>
            <w:r w:rsidRPr="00D83611">
              <w:rPr>
                <w:rFonts w:ascii="Times New Roman" w:eastAsia="宋体"/>
                <w:b/>
                <w:bCs/>
                <w:color w:val="000000" w:themeColor="text1"/>
              </w:rPr>
              <w:t>≤</w:t>
            </w:r>
            <w:r w:rsidRPr="00D83611">
              <w:rPr>
                <w:rFonts w:ascii="Times New Roman" w:eastAsia="宋体"/>
                <w:b/>
                <w:bCs/>
                <w:color w:val="000000" w:themeColor="text1"/>
              </w:rPr>
              <w:t>6.5</w:t>
            </w:r>
          </w:p>
        </w:tc>
        <w:tc>
          <w:tcPr>
            <w:tcW w:w="896" w:type="pct"/>
            <w:vAlign w:val="center"/>
          </w:tcPr>
          <w:p w14:paraId="56AB44D6"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6.5&lt; pH</w:t>
            </w:r>
            <w:r w:rsidRPr="00D83611">
              <w:rPr>
                <w:rFonts w:ascii="Times New Roman" w:eastAsia="宋体"/>
                <w:b/>
                <w:bCs/>
                <w:color w:val="000000" w:themeColor="text1"/>
              </w:rPr>
              <w:t>≤</w:t>
            </w:r>
            <w:r w:rsidRPr="00D83611">
              <w:rPr>
                <w:rFonts w:ascii="Times New Roman" w:eastAsia="宋体"/>
                <w:b/>
                <w:bCs/>
                <w:color w:val="000000" w:themeColor="text1"/>
              </w:rPr>
              <w:t xml:space="preserve"> 7.5</w:t>
            </w:r>
          </w:p>
        </w:tc>
        <w:tc>
          <w:tcPr>
            <w:tcW w:w="892" w:type="pct"/>
            <w:vAlign w:val="center"/>
          </w:tcPr>
          <w:p w14:paraId="037CB5D7" w14:textId="77777777" w:rsidR="0070442E" w:rsidRPr="00D83611" w:rsidRDefault="0070442E" w:rsidP="008F5851">
            <w:pPr>
              <w:snapToGrid w:val="0"/>
              <w:jc w:val="center"/>
              <w:rPr>
                <w:rFonts w:ascii="Times New Roman" w:eastAsia="宋体"/>
                <w:b/>
                <w:bCs/>
                <w:color w:val="000000" w:themeColor="text1"/>
              </w:rPr>
            </w:pPr>
            <w:r w:rsidRPr="00D83611">
              <w:rPr>
                <w:rFonts w:ascii="Times New Roman" w:eastAsia="宋体"/>
                <w:b/>
                <w:bCs/>
                <w:color w:val="000000" w:themeColor="text1"/>
              </w:rPr>
              <w:t>pH</w:t>
            </w:r>
            <w:r w:rsidRPr="00D83611">
              <w:rPr>
                <w:rFonts w:ascii="Times New Roman" w:eastAsia="宋体"/>
                <w:b/>
                <w:bCs/>
                <w:color w:val="000000" w:themeColor="text1"/>
              </w:rPr>
              <w:t>＞</w:t>
            </w:r>
            <w:r w:rsidRPr="00D83611">
              <w:rPr>
                <w:rFonts w:ascii="Times New Roman" w:eastAsia="宋体"/>
                <w:b/>
                <w:bCs/>
                <w:color w:val="000000" w:themeColor="text1"/>
              </w:rPr>
              <w:t>7.5</w:t>
            </w:r>
          </w:p>
        </w:tc>
      </w:tr>
      <w:tr w:rsidR="0070442E" w:rsidRPr="00D83611" w14:paraId="19B7C2C1" w14:textId="77777777" w:rsidTr="00146B8C">
        <w:trPr>
          <w:trHeight w:val="369"/>
          <w:jc w:val="center"/>
        </w:trPr>
        <w:tc>
          <w:tcPr>
            <w:tcW w:w="385" w:type="pct"/>
            <w:vAlign w:val="center"/>
          </w:tcPr>
          <w:p w14:paraId="7D5AB363"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w:t>
            </w:r>
          </w:p>
        </w:tc>
        <w:tc>
          <w:tcPr>
            <w:tcW w:w="1038" w:type="pct"/>
            <w:vAlign w:val="center"/>
          </w:tcPr>
          <w:p w14:paraId="1BA0CDB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镉</w:t>
            </w:r>
          </w:p>
        </w:tc>
        <w:tc>
          <w:tcPr>
            <w:tcW w:w="724" w:type="pct"/>
            <w:vAlign w:val="center"/>
          </w:tcPr>
          <w:p w14:paraId="03016703"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1.5</w:t>
            </w:r>
          </w:p>
        </w:tc>
        <w:tc>
          <w:tcPr>
            <w:tcW w:w="1065" w:type="pct"/>
            <w:vAlign w:val="center"/>
          </w:tcPr>
          <w:p w14:paraId="67D99D0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2.0</w:t>
            </w:r>
          </w:p>
        </w:tc>
        <w:tc>
          <w:tcPr>
            <w:tcW w:w="896" w:type="pct"/>
            <w:vAlign w:val="center"/>
          </w:tcPr>
          <w:p w14:paraId="226A0591"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3.0</w:t>
            </w:r>
          </w:p>
        </w:tc>
        <w:tc>
          <w:tcPr>
            <w:tcW w:w="892" w:type="pct"/>
            <w:vAlign w:val="center"/>
          </w:tcPr>
          <w:p w14:paraId="586444F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4.0</w:t>
            </w:r>
          </w:p>
        </w:tc>
      </w:tr>
      <w:tr w:rsidR="0070442E" w:rsidRPr="00D83611" w14:paraId="343C682F" w14:textId="77777777" w:rsidTr="00146B8C">
        <w:trPr>
          <w:trHeight w:val="369"/>
          <w:jc w:val="center"/>
        </w:trPr>
        <w:tc>
          <w:tcPr>
            <w:tcW w:w="385" w:type="pct"/>
            <w:vAlign w:val="center"/>
          </w:tcPr>
          <w:p w14:paraId="39B730F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w:t>
            </w:r>
          </w:p>
        </w:tc>
        <w:tc>
          <w:tcPr>
            <w:tcW w:w="1038" w:type="pct"/>
            <w:vAlign w:val="center"/>
          </w:tcPr>
          <w:p w14:paraId="43DE5F2D"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汞</w:t>
            </w:r>
          </w:p>
        </w:tc>
        <w:tc>
          <w:tcPr>
            <w:tcW w:w="724" w:type="pct"/>
            <w:vAlign w:val="center"/>
          </w:tcPr>
          <w:p w14:paraId="44F62D52"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2.0</w:t>
            </w:r>
          </w:p>
        </w:tc>
        <w:tc>
          <w:tcPr>
            <w:tcW w:w="1065" w:type="pct"/>
            <w:vAlign w:val="center"/>
          </w:tcPr>
          <w:p w14:paraId="333572D0"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2.5</w:t>
            </w:r>
          </w:p>
        </w:tc>
        <w:tc>
          <w:tcPr>
            <w:tcW w:w="896" w:type="pct"/>
            <w:vAlign w:val="center"/>
          </w:tcPr>
          <w:p w14:paraId="24826F1B"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4.0</w:t>
            </w:r>
          </w:p>
        </w:tc>
        <w:tc>
          <w:tcPr>
            <w:tcW w:w="892" w:type="pct"/>
            <w:vAlign w:val="center"/>
          </w:tcPr>
          <w:p w14:paraId="3AED149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6.0</w:t>
            </w:r>
          </w:p>
        </w:tc>
      </w:tr>
      <w:tr w:rsidR="0070442E" w:rsidRPr="00D83611" w14:paraId="2A31B012" w14:textId="77777777" w:rsidTr="00146B8C">
        <w:trPr>
          <w:trHeight w:val="369"/>
          <w:jc w:val="center"/>
        </w:trPr>
        <w:tc>
          <w:tcPr>
            <w:tcW w:w="385" w:type="pct"/>
            <w:vAlign w:val="center"/>
          </w:tcPr>
          <w:p w14:paraId="0C759FCE"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3</w:t>
            </w:r>
          </w:p>
        </w:tc>
        <w:tc>
          <w:tcPr>
            <w:tcW w:w="1038" w:type="pct"/>
            <w:vAlign w:val="center"/>
          </w:tcPr>
          <w:p w14:paraId="17805551"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砷</w:t>
            </w:r>
          </w:p>
        </w:tc>
        <w:tc>
          <w:tcPr>
            <w:tcW w:w="724" w:type="pct"/>
            <w:vAlign w:val="center"/>
          </w:tcPr>
          <w:p w14:paraId="3155AFB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200</w:t>
            </w:r>
          </w:p>
        </w:tc>
        <w:tc>
          <w:tcPr>
            <w:tcW w:w="1065" w:type="pct"/>
            <w:vAlign w:val="center"/>
          </w:tcPr>
          <w:p w14:paraId="3F4398B0"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150</w:t>
            </w:r>
          </w:p>
        </w:tc>
        <w:tc>
          <w:tcPr>
            <w:tcW w:w="896" w:type="pct"/>
            <w:vAlign w:val="center"/>
          </w:tcPr>
          <w:p w14:paraId="1F45662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120</w:t>
            </w:r>
          </w:p>
        </w:tc>
        <w:tc>
          <w:tcPr>
            <w:tcW w:w="892" w:type="pct"/>
            <w:vAlign w:val="center"/>
          </w:tcPr>
          <w:p w14:paraId="446D2503"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100</w:t>
            </w:r>
          </w:p>
        </w:tc>
      </w:tr>
      <w:tr w:rsidR="0070442E" w:rsidRPr="00D83611" w14:paraId="004D3D29" w14:textId="77777777" w:rsidTr="00146B8C">
        <w:trPr>
          <w:trHeight w:val="369"/>
          <w:jc w:val="center"/>
        </w:trPr>
        <w:tc>
          <w:tcPr>
            <w:tcW w:w="385" w:type="pct"/>
            <w:vAlign w:val="center"/>
          </w:tcPr>
          <w:p w14:paraId="4F3C5D0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4</w:t>
            </w:r>
          </w:p>
        </w:tc>
        <w:tc>
          <w:tcPr>
            <w:tcW w:w="1038" w:type="pct"/>
            <w:vAlign w:val="center"/>
          </w:tcPr>
          <w:p w14:paraId="59CADCF8"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铅</w:t>
            </w:r>
          </w:p>
        </w:tc>
        <w:tc>
          <w:tcPr>
            <w:tcW w:w="724" w:type="pct"/>
            <w:vAlign w:val="center"/>
          </w:tcPr>
          <w:p w14:paraId="568BEBBC"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400</w:t>
            </w:r>
          </w:p>
        </w:tc>
        <w:tc>
          <w:tcPr>
            <w:tcW w:w="1065" w:type="pct"/>
            <w:vAlign w:val="center"/>
          </w:tcPr>
          <w:p w14:paraId="50DF7CBD"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500</w:t>
            </w:r>
          </w:p>
        </w:tc>
        <w:tc>
          <w:tcPr>
            <w:tcW w:w="896" w:type="pct"/>
            <w:vAlign w:val="center"/>
          </w:tcPr>
          <w:p w14:paraId="28C138A7"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700</w:t>
            </w:r>
          </w:p>
        </w:tc>
        <w:tc>
          <w:tcPr>
            <w:tcW w:w="892" w:type="pct"/>
            <w:vAlign w:val="center"/>
          </w:tcPr>
          <w:p w14:paraId="17A717E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1000</w:t>
            </w:r>
          </w:p>
        </w:tc>
      </w:tr>
      <w:tr w:rsidR="0070442E" w:rsidRPr="00D83611" w14:paraId="208107E6" w14:textId="77777777" w:rsidTr="00146B8C">
        <w:trPr>
          <w:trHeight w:val="369"/>
          <w:jc w:val="center"/>
        </w:trPr>
        <w:tc>
          <w:tcPr>
            <w:tcW w:w="385" w:type="pct"/>
            <w:vAlign w:val="center"/>
          </w:tcPr>
          <w:p w14:paraId="2E2FF682"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5</w:t>
            </w:r>
          </w:p>
        </w:tc>
        <w:tc>
          <w:tcPr>
            <w:tcW w:w="1038" w:type="pct"/>
            <w:vAlign w:val="center"/>
          </w:tcPr>
          <w:p w14:paraId="01109DF1"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铬</w:t>
            </w:r>
          </w:p>
        </w:tc>
        <w:tc>
          <w:tcPr>
            <w:tcW w:w="724" w:type="pct"/>
            <w:vAlign w:val="center"/>
          </w:tcPr>
          <w:p w14:paraId="7587D7B3"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800</w:t>
            </w:r>
          </w:p>
        </w:tc>
        <w:tc>
          <w:tcPr>
            <w:tcW w:w="1065" w:type="pct"/>
            <w:vAlign w:val="center"/>
          </w:tcPr>
          <w:p w14:paraId="776AF439"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850</w:t>
            </w:r>
          </w:p>
        </w:tc>
        <w:tc>
          <w:tcPr>
            <w:tcW w:w="896" w:type="pct"/>
            <w:vAlign w:val="center"/>
          </w:tcPr>
          <w:p w14:paraId="5D28205F"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1000</w:t>
            </w:r>
          </w:p>
        </w:tc>
        <w:tc>
          <w:tcPr>
            <w:tcW w:w="892" w:type="pct"/>
            <w:vAlign w:val="center"/>
          </w:tcPr>
          <w:p w14:paraId="676ECB7A" w14:textId="77777777" w:rsidR="0070442E" w:rsidRPr="00D83611" w:rsidRDefault="0070442E" w:rsidP="008F5851">
            <w:pPr>
              <w:snapToGrid w:val="0"/>
              <w:jc w:val="center"/>
              <w:rPr>
                <w:rFonts w:ascii="Times New Roman" w:eastAsia="宋体"/>
                <w:color w:val="000000" w:themeColor="text1"/>
              </w:rPr>
            </w:pPr>
            <w:r w:rsidRPr="00D83611">
              <w:rPr>
                <w:rFonts w:ascii="Times New Roman" w:eastAsia="宋体"/>
                <w:color w:val="000000" w:themeColor="text1"/>
              </w:rPr>
              <w:t>1300</w:t>
            </w:r>
          </w:p>
        </w:tc>
      </w:tr>
    </w:tbl>
    <w:bookmarkStart w:id="131" w:name="_Toc31813"/>
    <w:bookmarkStart w:id="132" w:name="_Toc10789"/>
    <w:bookmarkStart w:id="133" w:name="_Toc12547"/>
    <w:bookmarkStart w:id="134" w:name="_Toc16597"/>
    <w:p w14:paraId="5C7EF25F" w14:textId="77777777" w:rsidR="00912179" w:rsidRPr="00D83611" w:rsidRDefault="00912179" w:rsidP="00912179">
      <w:pPr>
        <w:pStyle w:val="32"/>
        <w:spacing w:beforeLines="100" w:before="31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"_Toc512505408"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2.5.2</w:t>
      </w:r>
      <w:r w:rsidRPr="00D83611">
        <w:rPr>
          <w:rFonts w:ascii="Times New Roman" w:eastAsia="宋体" w:hint="eastAsia"/>
          <w:bCs w:val="0"/>
          <w:color w:val="000000" w:themeColor="text1"/>
          <w:sz w:val="24"/>
          <w:szCs w:val="24"/>
        </w:rPr>
        <w:t>污染物排放标准</w:t>
      </w:r>
      <w:r w:rsidRPr="00D83611">
        <w:rPr>
          <w:rFonts w:ascii="Times New Roman" w:eastAsia="宋体" w:hint="eastAsia"/>
          <w:b w:val="0"/>
          <w:bCs w:val="0"/>
          <w:color w:val="000000" w:themeColor="text1"/>
          <w:sz w:val="24"/>
          <w:szCs w:val="24"/>
        </w:rPr>
        <w:fldChar w:fldCharType="end"/>
      </w:r>
      <w:bookmarkEnd w:id="131"/>
      <w:bookmarkEnd w:id="132"/>
      <w:bookmarkEnd w:id="133"/>
      <w:bookmarkEnd w:id="134"/>
    </w:p>
    <w:p w14:paraId="0D250779" w14:textId="77777777" w:rsidR="00912179" w:rsidRPr="00D83611" w:rsidRDefault="00912179" w:rsidP="00912179">
      <w:pPr>
        <w:spacing w:line="360" w:lineRule="auto"/>
        <w:ind w:firstLineChars="200" w:firstLine="482"/>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1</w:t>
      </w:r>
      <w:r w:rsidRPr="00D83611">
        <w:rPr>
          <w:rFonts w:ascii="Times New Roman" w:eastAsia="宋体" w:cs="仿宋" w:hint="eastAsia"/>
          <w:b/>
          <w:bCs/>
          <w:color w:val="000000" w:themeColor="text1"/>
          <w:sz w:val="24"/>
          <w:szCs w:val="24"/>
        </w:rPr>
        <w:t>）废气</w:t>
      </w:r>
    </w:p>
    <w:p w14:paraId="609C6214" w14:textId="77777777" w:rsidR="00912179" w:rsidRPr="00D83611" w:rsidRDefault="00912179" w:rsidP="00912179">
      <w:pPr>
        <w:spacing w:line="360" w:lineRule="auto"/>
        <w:ind w:firstLineChars="200" w:firstLine="482"/>
        <w:rPr>
          <w:rFonts w:ascii="Times New Roman" w:eastAsia="宋体" w:cs="仿宋"/>
          <w:color w:val="000000" w:themeColor="text1"/>
          <w:sz w:val="24"/>
          <w:szCs w:val="24"/>
        </w:rPr>
      </w:pPr>
      <w:r w:rsidRPr="00D83611">
        <w:rPr>
          <w:rFonts w:ascii="Times New Roman" w:eastAsia="宋体" w:cs="仿宋" w:hint="eastAsia"/>
          <w:b/>
          <w:bCs/>
          <w:color w:val="000000" w:themeColor="text1"/>
          <w:sz w:val="24"/>
          <w:szCs w:val="24"/>
        </w:rPr>
        <w:t>施工期：</w:t>
      </w:r>
      <w:r w:rsidRPr="00D83611">
        <w:rPr>
          <w:rFonts w:ascii="Times New Roman" w:eastAsia="宋体" w:cs="仿宋" w:hint="eastAsia"/>
          <w:color w:val="000000" w:themeColor="text1"/>
          <w:sz w:val="24"/>
          <w:szCs w:val="24"/>
        </w:rPr>
        <w:t>粉尘、扬尘等无组织排放颗粒</w:t>
      </w:r>
      <w:proofErr w:type="gramStart"/>
      <w:r w:rsidRPr="00D83611">
        <w:rPr>
          <w:rFonts w:ascii="Times New Roman" w:eastAsia="宋体" w:cs="仿宋" w:hint="eastAsia"/>
          <w:color w:val="000000" w:themeColor="text1"/>
          <w:sz w:val="24"/>
          <w:szCs w:val="24"/>
        </w:rPr>
        <w:t>物执行</w:t>
      </w:r>
      <w:proofErr w:type="gramEnd"/>
      <w:r w:rsidRPr="00D83611">
        <w:rPr>
          <w:rFonts w:ascii="Times New Roman" w:eastAsia="宋体" w:cs="仿宋" w:hint="eastAsia"/>
          <w:color w:val="000000" w:themeColor="text1"/>
          <w:sz w:val="24"/>
          <w:szCs w:val="24"/>
        </w:rPr>
        <w:t>《大气污染物综合排放标准》（</w:t>
      </w:r>
      <w:r w:rsidRPr="00D83611">
        <w:rPr>
          <w:rFonts w:ascii="Times New Roman" w:eastAsia="宋体" w:cs="仿宋" w:hint="eastAsia"/>
          <w:color w:val="000000" w:themeColor="text1"/>
          <w:sz w:val="24"/>
          <w:szCs w:val="24"/>
        </w:rPr>
        <w:t>GB16297-1996</w:t>
      </w:r>
      <w:r w:rsidRPr="00D83611">
        <w:rPr>
          <w:rFonts w:ascii="Times New Roman" w:eastAsia="宋体" w:cs="仿宋" w:hint="eastAsia"/>
          <w:color w:val="000000" w:themeColor="text1"/>
          <w:sz w:val="24"/>
          <w:szCs w:val="24"/>
        </w:rPr>
        <w:t>）表</w:t>
      </w:r>
      <w:r w:rsidRPr="00D83611">
        <w:rPr>
          <w:rFonts w:ascii="Times New Roman" w:eastAsia="宋体" w:cs="仿宋" w:hint="eastAsia"/>
          <w:color w:val="000000" w:themeColor="text1"/>
          <w:sz w:val="24"/>
          <w:szCs w:val="24"/>
        </w:rPr>
        <w:t>2</w:t>
      </w:r>
      <w:r w:rsidRPr="00D83611">
        <w:rPr>
          <w:rFonts w:ascii="Times New Roman" w:eastAsia="宋体" w:cs="仿宋" w:hint="eastAsia"/>
          <w:color w:val="000000" w:themeColor="text1"/>
          <w:sz w:val="24"/>
          <w:szCs w:val="24"/>
        </w:rPr>
        <w:t>中颗粒物≤</w:t>
      </w:r>
      <w:r w:rsidRPr="00D83611">
        <w:rPr>
          <w:rFonts w:ascii="Times New Roman" w:eastAsia="宋体" w:cs="仿宋" w:hint="eastAsia"/>
          <w:color w:val="000000" w:themeColor="text1"/>
          <w:sz w:val="24"/>
          <w:szCs w:val="24"/>
        </w:rPr>
        <w:t>1.0mg/m</w:t>
      </w:r>
      <w:r w:rsidRPr="00D83611">
        <w:rPr>
          <w:rFonts w:ascii="Times New Roman" w:eastAsia="宋体" w:cs="仿宋" w:hint="eastAsia"/>
          <w:color w:val="000000" w:themeColor="text1"/>
          <w:sz w:val="24"/>
          <w:szCs w:val="24"/>
          <w:vertAlign w:val="superscript"/>
        </w:rPr>
        <w:t>3</w:t>
      </w:r>
      <w:r w:rsidRPr="00D83611">
        <w:rPr>
          <w:rFonts w:ascii="Times New Roman" w:eastAsia="宋体" w:cs="仿宋" w:hint="eastAsia"/>
          <w:color w:val="000000" w:themeColor="text1"/>
          <w:sz w:val="24"/>
          <w:szCs w:val="24"/>
        </w:rPr>
        <w:t>。</w:t>
      </w:r>
    </w:p>
    <w:p w14:paraId="6A6B9126" w14:textId="15F9A159" w:rsidR="00912179" w:rsidRPr="00D83611" w:rsidRDefault="00912179" w:rsidP="00912179">
      <w:pPr>
        <w:spacing w:line="360" w:lineRule="auto"/>
        <w:ind w:firstLineChars="200" w:firstLine="482"/>
        <w:rPr>
          <w:rFonts w:ascii="Times New Roman" w:eastAsia="宋体" w:cs="仿宋"/>
          <w:color w:val="000000" w:themeColor="text1"/>
          <w:sz w:val="24"/>
          <w:szCs w:val="24"/>
        </w:rPr>
      </w:pPr>
      <w:r w:rsidRPr="00D83611">
        <w:rPr>
          <w:rFonts w:ascii="Times New Roman" w:eastAsia="宋体" w:cs="仿宋" w:hint="eastAsia"/>
          <w:b/>
          <w:bCs/>
          <w:color w:val="000000" w:themeColor="text1"/>
          <w:sz w:val="24"/>
          <w:szCs w:val="24"/>
        </w:rPr>
        <w:t>运营期：</w:t>
      </w:r>
      <w:r w:rsidRPr="00D83611">
        <w:rPr>
          <w:rFonts w:ascii="Times New Roman" w:eastAsia="宋体" w:cs="仿宋" w:hint="eastAsia"/>
          <w:color w:val="000000" w:themeColor="text1"/>
          <w:sz w:val="24"/>
          <w:szCs w:val="24"/>
        </w:rPr>
        <w:t>执行《大气污染物综合排放标准》（</w:t>
      </w:r>
      <w:r w:rsidRPr="00D83611">
        <w:rPr>
          <w:rFonts w:ascii="Times New Roman" w:eastAsia="宋体" w:cs="仿宋" w:hint="eastAsia"/>
          <w:color w:val="000000" w:themeColor="text1"/>
          <w:sz w:val="24"/>
          <w:szCs w:val="24"/>
        </w:rPr>
        <w:t>GB16297-1996</w:t>
      </w:r>
      <w:r w:rsidRPr="00D83611">
        <w:rPr>
          <w:rFonts w:ascii="Times New Roman" w:eastAsia="宋体" w:cs="仿宋" w:hint="eastAsia"/>
          <w:color w:val="000000" w:themeColor="text1"/>
          <w:sz w:val="24"/>
          <w:szCs w:val="24"/>
        </w:rPr>
        <w:t>）表中二级标准，标准限值见表</w:t>
      </w:r>
      <w:r w:rsidRPr="00D83611">
        <w:rPr>
          <w:rFonts w:ascii="Times New Roman" w:eastAsia="宋体" w:cs="仿宋" w:hint="eastAsia"/>
          <w:color w:val="000000" w:themeColor="text1"/>
          <w:sz w:val="24"/>
          <w:szCs w:val="24"/>
        </w:rPr>
        <w:t>2.</w:t>
      </w:r>
      <w:r w:rsidR="007F424D" w:rsidRPr="00D83611">
        <w:rPr>
          <w:rFonts w:ascii="Times New Roman" w:eastAsia="宋体" w:cs="仿宋"/>
          <w:color w:val="000000" w:themeColor="text1"/>
          <w:sz w:val="24"/>
          <w:szCs w:val="24"/>
        </w:rPr>
        <w:t>5-7</w:t>
      </w:r>
      <w:r w:rsidRPr="00D83611">
        <w:rPr>
          <w:rFonts w:ascii="Times New Roman" w:eastAsia="宋体" w:cs="仿宋" w:hint="eastAsia"/>
          <w:color w:val="000000" w:themeColor="text1"/>
          <w:sz w:val="24"/>
          <w:szCs w:val="24"/>
        </w:rPr>
        <w:t>。</w:t>
      </w:r>
    </w:p>
    <w:p w14:paraId="3BAC509F" w14:textId="2369E154" w:rsidR="00912179" w:rsidRPr="00D83611" w:rsidRDefault="00912179" w:rsidP="00912179">
      <w:pPr>
        <w:spacing w:line="360" w:lineRule="auto"/>
        <w:jc w:val="center"/>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表</w:t>
      </w:r>
      <w:r w:rsidRPr="00D83611">
        <w:rPr>
          <w:rFonts w:ascii="Times New Roman" w:eastAsia="宋体" w:cs="仿宋" w:hint="eastAsia"/>
          <w:b/>
          <w:bCs/>
          <w:color w:val="000000" w:themeColor="text1"/>
          <w:sz w:val="24"/>
          <w:szCs w:val="24"/>
        </w:rPr>
        <w:t>2.</w:t>
      </w:r>
      <w:r w:rsidR="007F424D" w:rsidRPr="00D83611">
        <w:rPr>
          <w:rFonts w:ascii="Times New Roman" w:eastAsia="宋体" w:cs="仿宋"/>
          <w:b/>
          <w:bCs/>
          <w:color w:val="000000" w:themeColor="text1"/>
          <w:sz w:val="24"/>
          <w:szCs w:val="24"/>
        </w:rPr>
        <w:t>5-7</w:t>
      </w:r>
      <w:r w:rsidRPr="00D83611">
        <w:rPr>
          <w:rFonts w:ascii="Times New Roman" w:eastAsia="宋体" w:cs="仿宋" w:hint="eastAsia"/>
          <w:b/>
          <w:color w:val="000000" w:themeColor="text1"/>
          <w:sz w:val="24"/>
          <w:szCs w:val="24"/>
        </w:rPr>
        <w:t xml:space="preserve">  </w:t>
      </w:r>
      <w:r w:rsidRPr="00D83611">
        <w:rPr>
          <w:rFonts w:ascii="Times New Roman" w:eastAsia="宋体" w:cs="仿宋" w:hint="eastAsia"/>
          <w:b/>
          <w:bCs/>
          <w:color w:val="000000" w:themeColor="text1"/>
          <w:sz w:val="24"/>
          <w:szCs w:val="24"/>
        </w:rPr>
        <w:t>大气污染</w:t>
      </w:r>
      <w:proofErr w:type="gramStart"/>
      <w:r w:rsidRPr="00D83611">
        <w:rPr>
          <w:rFonts w:ascii="Times New Roman" w:eastAsia="宋体" w:cs="仿宋" w:hint="eastAsia"/>
          <w:b/>
          <w:bCs/>
          <w:color w:val="000000" w:themeColor="text1"/>
          <w:sz w:val="24"/>
          <w:szCs w:val="24"/>
        </w:rPr>
        <w:t>物综合</w:t>
      </w:r>
      <w:proofErr w:type="gramEnd"/>
      <w:r w:rsidRPr="00D83611">
        <w:rPr>
          <w:rFonts w:ascii="Times New Roman" w:eastAsia="宋体" w:cs="仿宋" w:hint="eastAsia"/>
          <w:b/>
          <w:bCs/>
          <w:color w:val="000000" w:themeColor="text1"/>
          <w:sz w:val="24"/>
          <w:szCs w:val="24"/>
        </w:rPr>
        <w:t>排放标准</w:t>
      </w:r>
    </w:p>
    <w:tbl>
      <w:tblPr>
        <w:tblW w:w="83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6"/>
        <w:gridCol w:w="1823"/>
        <w:gridCol w:w="1241"/>
        <w:gridCol w:w="808"/>
        <w:gridCol w:w="1429"/>
        <w:gridCol w:w="1840"/>
      </w:tblGrid>
      <w:tr w:rsidR="00912179" w:rsidRPr="00D83611" w14:paraId="687EB7AE" w14:textId="77777777" w:rsidTr="00A57551">
        <w:trPr>
          <w:trHeight w:val="397"/>
        </w:trPr>
        <w:tc>
          <w:tcPr>
            <w:tcW w:w="1176" w:type="dxa"/>
            <w:vMerge w:val="restart"/>
            <w:vAlign w:val="center"/>
          </w:tcPr>
          <w:p w14:paraId="5C9DBA3A"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污染物</w:t>
            </w:r>
          </w:p>
        </w:tc>
        <w:tc>
          <w:tcPr>
            <w:tcW w:w="1823" w:type="dxa"/>
            <w:vMerge w:val="restart"/>
            <w:vAlign w:val="center"/>
          </w:tcPr>
          <w:p w14:paraId="29FE3470"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最高允许浓度</w:t>
            </w:r>
          </w:p>
          <w:p w14:paraId="182E7FB6"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lastRenderedPageBreak/>
              <w:t>（</w:t>
            </w:r>
            <w:r w:rsidRPr="00D83611">
              <w:rPr>
                <w:rFonts w:cs="宋体"/>
                <w:b/>
                <w:bCs/>
                <w:color w:val="000000" w:themeColor="text1"/>
              </w:rPr>
              <w:t>mg/m</w:t>
            </w:r>
            <w:r w:rsidRPr="00D83611">
              <w:rPr>
                <w:rFonts w:cs="宋体"/>
                <w:b/>
                <w:bCs/>
                <w:color w:val="000000" w:themeColor="text1"/>
                <w:vertAlign w:val="superscript"/>
              </w:rPr>
              <w:t>3</w:t>
            </w:r>
            <w:r w:rsidRPr="00D83611">
              <w:rPr>
                <w:rFonts w:cs="宋体"/>
                <w:b/>
                <w:bCs/>
                <w:color w:val="000000" w:themeColor="text1"/>
              </w:rPr>
              <w:t>）</w:t>
            </w:r>
          </w:p>
        </w:tc>
        <w:tc>
          <w:tcPr>
            <w:tcW w:w="2049" w:type="dxa"/>
            <w:gridSpan w:val="2"/>
            <w:vAlign w:val="center"/>
          </w:tcPr>
          <w:p w14:paraId="4AE6267C"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lastRenderedPageBreak/>
              <w:t>最高允许排放速率</w:t>
            </w:r>
          </w:p>
          <w:p w14:paraId="7A5F33D1"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lastRenderedPageBreak/>
              <w:t>（</w:t>
            </w:r>
            <w:r w:rsidRPr="00D83611">
              <w:rPr>
                <w:rFonts w:cs="宋体"/>
                <w:b/>
                <w:bCs/>
                <w:color w:val="000000" w:themeColor="text1"/>
              </w:rPr>
              <w:t>kg/h</w:t>
            </w:r>
            <w:r w:rsidRPr="00D83611">
              <w:rPr>
                <w:rFonts w:cs="宋体"/>
                <w:b/>
                <w:bCs/>
                <w:color w:val="000000" w:themeColor="text1"/>
              </w:rPr>
              <w:t>）</w:t>
            </w:r>
          </w:p>
        </w:tc>
        <w:tc>
          <w:tcPr>
            <w:tcW w:w="1429" w:type="dxa"/>
            <w:vMerge w:val="restart"/>
            <w:vAlign w:val="center"/>
          </w:tcPr>
          <w:p w14:paraId="3153D1C9"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lastRenderedPageBreak/>
              <w:t>无组织排放</w:t>
            </w:r>
          </w:p>
          <w:p w14:paraId="77A3E568"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lastRenderedPageBreak/>
              <w:t>监控浓度</w:t>
            </w:r>
          </w:p>
          <w:p w14:paraId="65A4BB5E"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w:t>
            </w:r>
            <w:r w:rsidRPr="00D83611">
              <w:rPr>
                <w:rFonts w:cs="宋体"/>
                <w:b/>
                <w:bCs/>
                <w:color w:val="000000" w:themeColor="text1"/>
              </w:rPr>
              <w:t>mg/m</w:t>
            </w:r>
            <w:r w:rsidRPr="00D83611">
              <w:rPr>
                <w:rFonts w:cs="宋体"/>
                <w:b/>
                <w:bCs/>
                <w:color w:val="000000" w:themeColor="text1"/>
                <w:vertAlign w:val="superscript"/>
              </w:rPr>
              <w:t>3</w:t>
            </w:r>
            <w:r w:rsidRPr="00D83611">
              <w:rPr>
                <w:rFonts w:cs="宋体"/>
                <w:b/>
                <w:bCs/>
                <w:color w:val="000000" w:themeColor="text1"/>
              </w:rPr>
              <w:t>）</w:t>
            </w:r>
          </w:p>
        </w:tc>
        <w:tc>
          <w:tcPr>
            <w:tcW w:w="1840" w:type="dxa"/>
            <w:vMerge w:val="restart"/>
            <w:vAlign w:val="center"/>
          </w:tcPr>
          <w:p w14:paraId="7BB4F743"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lastRenderedPageBreak/>
              <w:t>标准来源</w:t>
            </w:r>
          </w:p>
        </w:tc>
      </w:tr>
      <w:tr w:rsidR="00912179" w:rsidRPr="00D83611" w14:paraId="19C851D6" w14:textId="77777777" w:rsidTr="00A57551">
        <w:trPr>
          <w:trHeight w:val="397"/>
        </w:trPr>
        <w:tc>
          <w:tcPr>
            <w:tcW w:w="1176" w:type="dxa"/>
            <w:vMerge/>
            <w:vAlign w:val="center"/>
          </w:tcPr>
          <w:p w14:paraId="60596F3E" w14:textId="77777777" w:rsidR="00912179" w:rsidRPr="00D83611" w:rsidRDefault="00912179" w:rsidP="000A0E60">
            <w:pPr>
              <w:pStyle w:val="TableParagraph"/>
              <w:jc w:val="center"/>
              <w:rPr>
                <w:rFonts w:cs="宋体"/>
                <w:color w:val="000000" w:themeColor="text1"/>
              </w:rPr>
            </w:pPr>
          </w:p>
        </w:tc>
        <w:tc>
          <w:tcPr>
            <w:tcW w:w="1823" w:type="dxa"/>
            <w:vMerge/>
            <w:vAlign w:val="center"/>
          </w:tcPr>
          <w:p w14:paraId="620D7FFA" w14:textId="77777777" w:rsidR="00912179" w:rsidRPr="00D83611" w:rsidRDefault="00912179" w:rsidP="000A0E60">
            <w:pPr>
              <w:pStyle w:val="TableParagraph"/>
              <w:jc w:val="center"/>
              <w:rPr>
                <w:rFonts w:cs="宋体"/>
                <w:color w:val="000000" w:themeColor="text1"/>
              </w:rPr>
            </w:pPr>
          </w:p>
        </w:tc>
        <w:tc>
          <w:tcPr>
            <w:tcW w:w="1241" w:type="dxa"/>
            <w:vAlign w:val="center"/>
          </w:tcPr>
          <w:p w14:paraId="3AF38D96"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排气筒</w:t>
            </w:r>
          </w:p>
          <w:p w14:paraId="2C8B7F52"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w:t>
            </w:r>
            <w:r w:rsidRPr="00D83611">
              <w:rPr>
                <w:rFonts w:cs="宋体"/>
                <w:b/>
                <w:bCs/>
                <w:color w:val="000000" w:themeColor="text1"/>
              </w:rPr>
              <w:t>m</w:t>
            </w:r>
            <w:r w:rsidRPr="00D83611">
              <w:rPr>
                <w:rFonts w:cs="宋体"/>
                <w:b/>
                <w:bCs/>
                <w:color w:val="000000" w:themeColor="text1"/>
              </w:rPr>
              <w:t>）</w:t>
            </w:r>
          </w:p>
        </w:tc>
        <w:tc>
          <w:tcPr>
            <w:tcW w:w="808" w:type="dxa"/>
            <w:vAlign w:val="center"/>
          </w:tcPr>
          <w:p w14:paraId="7EA03FBB"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二级</w:t>
            </w:r>
          </w:p>
        </w:tc>
        <w:tc>
          <w:tcPr>
            <w:tcW w:w="1429" w:type="dxa"/>
            <w:vMerge/>
            <w:vAlign w:val="center"/>
          </w:tcPr>
          <w:p w14:paraId="64B9EC0E" w14:textId="77777777" w:rsidR="00912179" w:rsidRPr="00D83611" w:rsidRDefault="00912179" w:rsidP="000A0E60">
            <w:pPr>
              <w:pStyle w:val="TableParagraph"/>
              <w:jc w:val="center"/>
              <w:rPr>
                <w:rFonts w:cs="宋体"/>
                <w:color w:val="000000" w:themeColor="text1"/>
              </w:rPr>
            </w:pPr>
          </w:p>
        </w:tc>
        <w:tc>
          <w:tcPr>
            <w:tcW w:w="1840" w:type="dxa"/>
            <w:vMerge/>
            <w:vAlign w:val="center"/>
          </w:tcPr>
          <w:p w14:paraId="4BA1D07E" w14:textId="77777777" w:rsidR="00912179" w:rsidRPr="00D83611" w:rsidRDefault="00912179" w:rsidP="000A0E60">
            <w:pPr>
              <w:pStyle w:val="TableParagraph"/>
              <w:jc w:val="center"/>
              <w:rPr>
                <w:rFonts w:cs="宋体"/>
                <w:color w:val="000000" w:themeColor="text1"/>
              </w:rPr>
            </w:pPr>
          </w:p>
        </w:tc>
      </w:tr>
      <w:tr w:rsidR="00912179" w:rsidRPr="00D83611" w14:paraId="4F50B560" w14:textId="77777777" w:rsidTr="00A57551">
        <w:trPr>
          <w:trHeight w:val="397"/>
        </w:trPr>
        <w:tc>
          <w:tcPr>
            <w:tcW w:w="1176" w:type="dxa"/>
            <w:vMerge w:val="restart"/>
            <w:vAlign w:val="center"/>
          </w:tcPr>
          <w:p w14:paraId="34F82CF9" w14:textId="77777777" w:rsidR="00912179" w:rsidRPr="00D83611" w:rsidRDefault="00912179" w:rsidP="000A0E60">
            <w:pPr>
              <w:pStyle w:val="TableParagraph"/>
              <w:jc w:val="center"/>
              <w:rPr>
                <w:rFonts w:cs="宋体"/>
                <w:color w:val="000000" w:themeColor="text1"/>
              </w:rPr>
            </w:pPr>
            <w:r w:rsidRPr="00D83611">
              <w:rPr>
                <w:rFonts w:cs="宋体"/>
                <w:color w:val="000000" w:themeColor="text1"/>
              </w:rPr>
              <w:t>颗粒物</w:t>
            </w:r>
          </w:p>
        </w:tc>
        <w:tc>
          <w:tcPr>
            <w:tcW w:w="1823" w:type="dxa"/>
            <w:vMerge w:val="restart"/>
            <w:vAlign w:val="center"/>
          </w:tcPr>
          <w:p w14:paraId="2FE22912" w14:textId="77777777" w:rsidR="00912179" w:rsidRPr="00D83611" w:rsidRDefault="00912179" w:rsidP="000A0E60">
            <w:pPr>
              <w:pStyle w:val="TableParagraph"/>
              <w:jc w:val="center"/>
              <w:rPr>
                <w:rFonts w:cs="宋体"/>
                <w:color w:val="000000" w:themeColor="text1"/>
              </w:rPr>
            </w:pPr>
            <w:r w:rsidRPr="00D83611">
              <w:rPr>
                <w:rFonts w:cs="宋体"/>
                <w:color w:val="000000" w:themeColor="text1"/>
              </w:rPr>
              <w:t>120</w:t>
            </w:r>
          </w:p>
        </w:tc>
        <w:tc>
          <w:tcPr>
            <w:tcW w:w="1241" w:type="dxa"/>
            <w:vAlign w:val="center"/>
          </w:tcPr>
          <w:p w14:paraId="124E5E80" w14:textId="77777777" w:rsidR="00912179" w:rsidRPr="00D83611" w:rsidRDefault="00912179" w:rsidP="000A0E60">
            <w:pPr>
              <w:pStyle w:val="TableParagraph"/>
              <w:jc w:val="center"/>
              <w:rPr>
                <w:rFonts w:cs="宋体"/>
                <w:color w:val="000000" w:themeColor="text1"/>
              </w:rPr>
            </w:pPr>
            <w:r w:rsidRPr="00D83611">
              <w:rPr>
                <w:rFonts w:cs="宋体"/>
                <w:color w:val="000000" w:themeColor="text1"/>
              </w:rPr>
              <w:t>15</w:t>
            </w:r>
          </w:p>
        </w:tc>
        <w:tc>
          <w:tcPr>
            <w:tcW w:w="808" w:type="dxa"/>
            <w:vAlign w:val="center"/>
          </w:tcPr>
          <w:p w14:paraId="638C0880" w14:textId="77777777" w:rsidR="00912179" w:rsidRPr="00D83611" w:rsidRDefault="00912179" w:rsidP="000A0E60">
            <w:pPr>
              <w:pStyle w:val="TableParagraph"/>
              <w:jc w:val="center"/>
              <w:rPr>
                <w:rFonts w:cs="宋体"/>
                <w:color w:val="000000" w:themeColor="text1"/>
              </w:rPr>
            </w:pPr>
            <w:r w:rsidRPr="00D83611">
              <w:rPr>
                <w:rFonts w:cs="宋体" w:hint="eastAsia"/>
                <w:color w:val="000000" w:themeColor="text1"/>
              </w:rPr>
              <w:t>3.5</w:t>
            </w:r>
          </w:p>
        </w:tc>
        <w:tc>
          <w:tcPr>
            <w:tcW w:w="1429" w:type="dxa"/>
            <w:vMerge w:val="restart"/>
            <w:vAlign w:val="center"/>
          </w:tcPr>
          <w:p w14:paraId="0E2EF297" w14:textId="77777777" w:rsidR="00912179" w:rsidRPr="00D83611" w:rsidRDefault="00912179" w:rsidP="000A0E60">
            <w:pPr>
              <w:pStyle w:val="TableParagraph"/>
              <w:jc w:val="center"/>
              <w:rPr>
                <w:rFonts w:cs="宋体"/>
                <w:color w:val="000000" w:themeColor="text1"/>
              </w:rPr>
            </w:pPr>
            <w:r w:rsidRPr="00D83611">
              <w:rPr>
                <w:rFonts w:cs="宋体"/>
                <w:color w:val="000000" w:themeColor="text1"/>
              </w:rPr>
              <w:t>周界外浓度</w:t>
            </w:r>
          </w:p>
          <w:p w14:paraId="3A1D4766" w14:textId="77777777" w:rsidR="00912179" w:rsidRPr="00D83611" w:rsidRDefault="00912179" w:rsidP="000A0E60">
            <w:pPr>
              <w:pStyle w:val="TableParagraph"/>
              <w:jc w:val="center"/>
              <w:rPr>
                <w:rFonts w:cs="宋体"/>
                <w:color w:val="000000" w:themeColor="text1"/>
              </w:rPr>
            </w:pPr>
            <w:r w:rsidRPr="00D83611">
              <w:rPr>
                <w:rFonts w:cs="宋体"/>
                <w:color w:val="000000" w:themeColor="text1"/>
              </w:rPr>
              <w:t>最高点</w:t>
            </w:r>
            <w:r w:rsidRPr="00D83611">
              <w:rPr>
                <w:rFonts w:cs="宋体" w:hint="eastAsia"/>
                <w:color w:val="000000" w:themeColor="text1"/>
              </w:rPr>
              <w:t xml:space="preserve"> </w:t>
            </w:r>
            <w:r w:rsidRPr="00D83611">
              <w:rPr>
                <w:rFonts w:cs="宋体"/>
                <w:color w:val="000000" w:themeColor="text1"/>
              </w:rPr>
              <w:t>1.0</w:t>
            </w:r>
          </w:p>
        </w:tc>
        <w:tc>
          <w:tcPr>
            <w:tcW w:w="1840" w:type="dxa"/>
            <w:vMerge w:val="restart"/>
            <w:vAlign w:val="center"/>
          </w:tcPr>
          <w:p w14:paraId="1048E4E8" w14:textId="77777777" w:rsidR="00912179" w:rsidRPr="00D83611" w:rsidRDefault="00912179" w:rsidP="000A0E60">
            <w:pPr>
              <w:pStyle w:val="TableParagraph"/>
              <w:jc w:val="center"/>
              <w:rPr>
                <w:rFonts w:cs="宋体"/>
                <w:color w:val="000000" w:themeColor="text1"/>
              </w:rPr>
            </w:pPr>
          </w:p>
          <w:p w14:paraId="57824B62" w14:textId="77777777" w:rsidR="00912179" w:rsidRPr="00D83611" w:rsidRDefault="00912179" w:rsidP="000A0E60">
            <w:pPr>
              <w:pStyle w:val="TableParagraph"/>
              <w:jc w:val="center"/>
              <w:rPr>
                <w:rFonts w:cs="宋体"/>
                <w:color w:val="000000" w:themeColor="text1"/>
              </w:rPr>
            </w:pPr>
            <w:proofErr w:type="gramStart"/>
            <w:r w:rsidRPr="00D83611">
              <w:rPr>
                <w:rFonts w:cs="宋体"/>
                <w:color w:val="000000" w:themeColor="text1"/>
              </w:rPr>
              <w:t>《</w:t>
            </w:r>
            <w:proofErr w:type="gramEnd"/>
            <w:r w:rsidRPr="00D83611">
              <w:rPr>
                <w:rFonts w:cs="宋体"/>
                <w:color w:val="000000" w:themeColor="text1"/>
              </w:rPr>
              <w:t>大气污染物综</w:t>
            </w:r>
          </w:p>
          <w:p w14:paraId="3C92C3CC" w14:textId="77777777" w:rsidR="00912179" w:rsidRPr="00D83611" w:rsidRDefault="00912179" w:rsidP="000A0E60">
            <w:pPr>
              <w:pStyle w:val="TableParagraph"/>
              <w:jc w:val="center"/>
              <w:rPr>
                <w:rFonts w:cs="宋体"/>
                <w:color w:val="000000" w:themeColor="text1"/>
              </w:rPr>
            </w:pPr>
            <w:r w:rsidRPr="00D83611">
              <w:rPr>
                <w:rFonts w:cs="宋体"/>
                <w:color w:val="000000" w:themeColor="text1"/>
              </w:rPr>
              <w:t>合排放标准》</w:t>
            </w:r>
          </w:p>
          <w:p w14:paraId="656E30BD" w14:textId="77777777" w:rsidR="00912179" w:rsidRPr="00D83611" w:rsidRDefault="00912179" w:rsidP="000A0E60">
            <w:pPr>
              <w:pStyle w:val="TableParagraph"/>
              <w:jc w:val="center"/>
              <w:rPr>
                <w:rFonts w:cs="宋体"/>
                <w:color w:val="000000" w:themeColor="text1"/>
              </w:rPr>
            </w:pPr>
            <w:r w:rsidRPr="00D83611">
              <w:rPr>
                <w:rFonts w:cs="宋体"/>
                <w:color w:val="000000" w:themeColor="text1"/>
              </w:rPr>
              <w:t>（</w:t>
            </w:r>
            <w:r w:rsidRPr="00D83611">
              <w:rPr>
                <w:rFonts w:cs="宋体"/>
                <w:color w:val="000000" w:themeColor="text1"/>
              </w:rPr>
              <w:t>GB16297-1996</w:t>
            </w:r>
            <w:r w:rsidRPr="00D83611">
              <w:rPr>
                <w:rFonts w:cs="宋体"/>
                <w:color w:val="000000" w:themeColor="text1"/>
              </w:rPr>
              <w:t>）</w:t>
            </w:r>
          </w:p>
        </w:tc>
      </w:tr>
      <w:tr w:rsidR="00912179" w:rsidRPr="00D83611" w14:paraId="542CC660" w14:textId="77777777" w:rsidTr="00A57551">
        <w:trPr>
          <w:trHeight w:val="397"/>
        </w:trPr>
        <w:tc>
          <w:tcPr>
            <w:tcW w:w="1176" w:type="dxa"/>
            <w:vMerge/>
            <w:vAlign w:val="center"/>
          </w:tcPr>
          <w:p w14:paraId="664B013C" w14:textId="77777777" w:rsidR="00912179" w:rsidRPr="00D83611" w:rsidRDefault="00912179" w:rsidP="000A0E60">
            <w:pPr>
              <w:pStyle w:val="TableParagraph"/>
              <w:jc w:val="center"/>
              <w:rPr>
                <w:rFonts w:cs="宋体"/>
                <w:color w:val="000000" w:themeColor="text1"/>
              </w:rPr>
            </w:pPr>
          </w:p>
        </w:tc>
        <w:tc>
          <w:tcPr>
            <w:tcW w:w="1823" w:type="dxa"/>
            <w:vMerge/>
            <w:vAlign w:val="center"/>
          </w:tcPr>
          <w:p w14:paraId="667B4112" w14:textId="77777777" w:rsidR="00912179" w:rsidRPr="00D83611" w:rsidRDefault="00912179" w:rsidP="000A0E60">
            <w:pPr>
              <w:pStyle w:val="TableParagraph"/>
              <w:jc w:val="center"/>
              <w:rPr>
                <w:rFonts w:cs="宋体"/>
                <w:color w:val="000000" w:themeColor="text1"/>
              </w:rPr>
            </w:pPr>
          </w:p>
        </w:tc>
        <w:tc>
          <w:tcPr>
            <w:tcW w:w="1241" w:type="dxa"/>
            <w:vAlign w:val="center"/>
          </w:tcPr>
          <w:p w14:paraId="217C4D6C" w14:textId="77777777" w:rsidR="00912179" w:rsidRPr="00D83611" w:rsidRDefault="00912179" w:rsidP="000A0E60">
            <w:pPr>
              <w:pStyle w:val="TableParagraph"/>
              <w:jc w:val="center"/>
              <w:rPr>
                <w:rFonts w:cs="宋体"/>
                <w:color w:val="000000" w:themeColor="text1"/>
              </w:rPr>
            </w:pPr>
            <w:r w:rsidRPr="00D83611">
              <w:rPr>
                <w:rFonts w:cs="宋体" w:hint="eastAsia"/>
                <w:color w:val="000000" w:themeColor="text1"/>
              </w:rPr>
              <w:t>29</w:t>
            </w:r>
          </w:p>
        </w:tc>
        <w:tc>
          <w:tcPr>
            <w:tcW w:w="808" w:type="dxa"/>
            <w:vAlign w:val="center"/>
          </w:tcPr>
          <w:p w14:paraId="38B2E1B5" w14:textId="77777777" w:rsidR="00912179" w:rsidRPr="00D83611" w:rsidRDefault="00912179" w:rsidP="000A0E60">
            <w:pPr>
              <w:pStyle w:val="TableParagraph"/>
              <w:jc w:val="center"/>
              <w:rPr>
                <w:rFonts w:cs="宋体"/>
                <w:color w:val="000000" w:themeColor="text1"/>
              </w:rPr>
            </w:pPr>
            <w:r w:rsidRPr="00D83611">
              <w:rPr>
                <w:rFonts w:cs="宋体" w:hint="eastAsia"/>
                <w:color w:val="000000" w:themeColor="text1"/>
              </w:rPr>
              <w:t>21.29</w:t>
            </w:r>
          </w:p>
        </w:tc>
        <w:tc>
          <w:tcPr>
            <w:tcW w:w="1429" w:type="dxa"/>
            <w:vMerge/>
            <w:vAlign w:val="center"/>
          </w:tcPr>
          <w:p w14:paraId="41899C71" w14:textId="77777777" w:rsidR="00912179" w:rsidRPr="00D83611" w:rsidRDefault="00912179" w:rsidP="000A0E60">
            <w:pPr>
              <w:pStyle w:val="TableParagraph"/>
              <w:jc w:val="center"/>
              <w:rPr>
                <w:rFonts w:cs="宋体"/>
                <w:color w:val="000000" w:themeColor="text1"/>
              </w:rPr>
            </w:pPr>
          </w:p>
        </w:tc>
        <w:tc>
          <w:tcPr>
            <w:tcW w:w="1840" w:type="dxa"/>
            <w:vMerge/>
            <w:vAlign w:val="center"/>
          </w:tcPr>
          <w:p w14:paraId="57438406" w14:textId="77777777" w:rsidR="00912179" w:rsidRPr="00D83611" w:rsidRDefault="00912179" w:rsidP="000A0E60">
            <w:pPr>
              <w:pStyle w:val="TableParagraph"/>
              <w:jc w:val="center"/>
              <w:rPr>
                <w:rFonts w:cs="宋体"/>
                <w:color w:val="000000" w:themeColor="text1"/>
              </w:rPr>
            </w:pPr>
          </w:p>
        </w:tc>
      </w:tr>
      <w:tr w:rsidR="00912179" w:rsidRPr="00D83611" w14:paraId="32A8FAFA" w14:textId="77777777" w:rsidTr="00A57551">
        <w:trPr>
          <w:trHeight w:val="397"/>
        </w:trPr>
        <w:tc>
          <w:tcPr>
            <w:tcW w:w="1176" w:type="dxa"/>
            <w:vMerge/>
            <w:vAlign w:val="center"/>
          </w:tcPr>
          <w:p w14:paraId="54C335CD" w14:textId="77777777" w:rsidR="00912179" w:rsidRPr="00D83611" w:rsidRDefault="00912179" w:rsidP="000A0E60">
            <w:pPr>
              <w:pStyle w:val="TableParagraph"/>
              <w:jc w:val="center"/>
              <w:rPr>
                <w:rFonts w:cs="宋体"/>
                <w:color w:val="000000" w:themeColor="text1"/>
              </w:rPr>
            </w:pPr>
          </w:p>
        </w:tc>
        <w:tc>
          <w:tcPr>
            <w:tcW w:w="1823" w:type="dxa"/>
            <w:vMerge/>
            <w:vAlign w:val="center"/>
          </w:tcPr>
          <w:p w14:paraId="5FF3ED03" w14:textId="77777777" w:rsidR="00912179" w:rsidRPr="00D83611" w:rsidRDefault="00912179" w:rsidP="000A0E60">
            <w:pPr>
              <w:pStyle w:val="TableParagraph"/>
              <w:jc w:val="center"/>
              <w:rPr>
                <w:rFonts w:cs="宋体"/>
                <w:color w:val="000000" w:themeColor="text1"/>
              </w:rPr>
            </w:pPr>
          </w:p>
        </w:tc>
        <w:tc>
          <w:tcPr>
            <w:tcW w:w="1241" w:type="dxa"/>
            <w:vAlign w:val="center"/>
          </w:tcPr>
          <w:p w14:paraId="2BD86961" w14:textId="77777777" w:rsidR="00912179" w:rsidRPr="00D83611" w:rsidRDefault="00912179" w:rsidP="000A0E60">
            <w:pPr>
              <w:pStyle w:val="TableParagraph"/>
              <w:jc w:val="center"/>
              <w:rPr>
                <w:rFonts w:cs="宋体"/>
                <w:color w:val="000000" w:themeColor="text1"/>
              </w:rPr>
            </w:pPr>
            <w:r w:rsidRPr="00D83611">
              <w:rPr>
                <w:rFonts w:cs="宋体" w:hint="eastAsia"/>
                <w:color w:val="000000" w:themeColor="text1"/>
              </w:rPr>
              <w:t>40</w:t>
            </w:r>
          </w:p>
        </w:tc>
        <w:tc>
          <w:tcPr>
            <w:tcW w:w="808" w:type="dxa"/>
            <w:vAlign w:val="center"/>
          </w:tcPr>
          <w:p w14:paraId="284F6730" w14:textId="77777777" w:rsidR="00912179" w:rsidRPr="00D83611" w:rsidRDefault="00912179" w:rsidP="000A0E60">
            <w:pPr>
              <w:pStyle w:val="TableParagraph"/>
              <w:jc w:val="center"/>
              <w:rPr>
                <w:rFonts w:cs="宋体"/>
                <w:color w:val="000000" w:themeColor="text1"/>
              </w:rPr>
            </w:pPr>
            <w:r w:rsidRPr="00D83611">
              <w:rPr>
                <w:rFonts w:cs="宋体" w:hint="eastAsia"/>
                <w:color w:val="000000" w:themeColor="text1"/>
              </w:rPr>
              <w:t>39</w:t>
            </w:r>
          </w:p>
        </w:tc>
        <w:tc>
          <w:tcPr>
            <w:tcW w:w="1429" w:type="dxa"/>
            <w:vMerge/>
            <w:vAlign w:val="center"/>
          </w:tcPr>
          <w:p w14:paraId="093651B7" w14:textId="77777777" w:rsidR="00912179" w:rsidRPr="00D83611" w:rsidRDefault="00912179" w:rsidP="000A0E60">
            <w:pPr>
              <w:pStyle w:val="TableParagraph"/>
              <w:jc w:val="center"/>
              <w:rPr>
                <w:rFonts w:cs="宋体"/>
                <w:color w:val="000000" w:themeColor="text1"/>
              </w:rPr>
            </w:pPr>
          </w:p>
        </w:tc>
        <w:tc>
          <w:tcPr>
            <w:tcW w:w="1840" w:type="dxa"/>
            <w:vMerge/>
            <w:vAlign w:val="center"/>
          </w:tcPr>
          <w:p w14:paraId="03E99294" w14:textId="77777777" w:rsidR="00912179" w:rsidRPr="00D83611" w:rsidRDefault="00912179" w:rsidP="000A0E60">
            <w:pPr>
              <w:pStyle w:val="TableParagraph"/>
              <w:jc w:val="center"/>
              <w:rPr>
                <w:rFonts w:cs="宋体"/>
                <w:color w:val="000000" w:themeColor="text1"/>
              </w:rPr>
            </w:pPr>
          </w:p>
        </w:tc>
      </w:tr>
    </w:tbl>
    <w:p w14:paraId="6F00B5E4" w14:textId="77777777" w:rsidR="00912179" w:rsidRPr="00D83611" w:rsidRDefault="00912179" w:rsidP="00912179">
      <w:pPr>
        <w:spacing w:beforeLines="100" w:before="312" w:line="360" w:lineRule="auto"/>
        <w:ind w:firstLineChars="200" w:firstLine="482"/>
        <w:rPr>
          <w:rFonts w:ascii="Times New Roman" w:eastAsia="宋体" w:cs="仿宋"/>
          <w:b/>
          <w:bCs/>
          <w:color w:val="000000" w:themeColor="text1"/>
          <w:sz w:val="24"/>
        </w:rPr>
      </w:pPr>
      <w:r w:rsidRPr="00D83611">
        <w:rPr>
          <w:rFonts w:ascii="Times New Roman" w:eastAsia="宋体" w:cs="仿宋" w:hint="eastAsia"/>
          <w:b/>
          <w:bCs/>
          <w:color w:val="000000" w:themeColor="text1"/>
          <w:sz w:val="24"/>
        </w:rPr>
        <w:t>（</w:t>
      </w:r>
      <w:r w:rsidRPr="00D83611">
        <w:rPr>
          <w:rFonts w:ascii="Times New Roman" w:eastAsia="宋体" w:cs="仿宋" w:hint="eastAsia"/>
          <w:b/>
          <w:bCs/>
          <w:color w:val="000000" w:themeColor="text1"/>
          <w:sz w:val="24"/>
        </w:rPr>
        <w:t>2</w:t>
      </w:r>
      <w:r w:rsidRPr="00D83611">
        <w:rPr>
          <w:rFonts w:ascii="Times New Roman" w:eastAsia="宋体" w:cs="仿宋" w:hint="eastAsia"/>
          <w:b/>
          <w:bCs/>
          <w:color w:val="000000" w:themeColor="text1"/>
          <w:sz w:val="24"/>
        </w:rPr>
        <w:t>）废水排放标准</w:t>
      </w:r>
    </w:p>
    <w:p w14:paraId="094EE451" w14:textId="5CB55E21" w:rsidR="00912179" w:rsidRPr="00D83611" w:rsidRDefault="00912179" w:rsidP="003770DB">
      <w:pPr>
        <w:spacing w:line="360" w:lineRule="auto"/>
        <w:ind w:firstLineChars="200" w:firstLine="480"/>
        <w:jc w:val="both"/>
        <w:rPr>
          <w:rFonts w:ascii="Times New Roman" w:eastAsia="宋体" w:cs="宋体"/>
          <w:color w:val="000000" w:themeColor="text1"/>
          <w:sz w:val="24"/>
          <w:szCs w:val="24"/>
        </w:rPr>
      </w:pPr>
      <w:r w:rsidRPr="00D83611">
        <w:rPr>
          <w:rFonts w:ascii="Times New Roman" w:eastAsia="宋体" w:cs="宋体"/>
          <w:color w:val="000000" w:themeColor="text1"/>
          <w:sz w:val="24"/>
          <w:szCs w:val="24"/>
        </w:rPr>
        <w:t>生产废水排入</w:t>
      </w:r>
      <w:r w:rsidR="007E65DE" w:rsidRPr="00D83611">
        <w:rPr>
          <w:rFonts w:ascii="Times New Roman" w:eastAsia="宋体" w:cs="宋体" w:hint="eastAsia"/>
          <w:color w:val="000000" w:themeColor="text1"/>
          <w:sz w:val="24"/>
          <w:szCs w:val="24"/>
        </w:rPr>
        <w:t>“</w:t>
      </w:r>
      <w:r w:rsidR="007E65DE" w:rsidRPr="00D83611">
        <w:rPr>
          <w:rFonts w:ascii="Times New Roman" w:eastAsia="宋体" w:cs="宋体" w:hint="eastAsia"/>
          <w:color w:val="000000" w:themeColor="text1"/>
          <w:sz w:val="24"/>
          <w:szCs w:val="24"/>
        </w:rPr>
        <w:t>3</w:t>
      </w:r>
      <w:r w:rsidR="007E65DE" w:rsidRPr="00D83611">
        <w:rPr>
          <w:rFonts w:ascii="Times New Roman" w:eastAsia="宋体" w:cs="宋体"/>
          <w:color w:val="000000" w:themeColor="text1"/>
          <w:sz w:val="24"/>
          <w:szCs w:val="24"/>
        </w:rPr>
        <w:t>0</w:t>
      </w:r>
      <w:r w:rsidR="007E65DE" w:rsidRPr="00D83611">
        <w:rPr>
          <w:rFonts w:ascii="Times New Roman" w:eastAsia="宋体" w:cs="宋体" w:hint="eastAsia"/>
          <w:color w:val="000000" w:themeColor="text1"/>
          <w:sz w:val="24"/>
          <w:szCs w:val="24"/>
        </w:rPr>
        <w:t>万吨合成氨项目”</w:t>
      </w:r>
      <w:r w:rsidRPr="00D83611">
        <w:rPr>
          <w:rFonts w:ascii="Times New Roman" w:eastAsia="宋体" w:cs="宋体"/>
          <w:color w:val="000000" w:themeColor="text1"/>
          <w:sz w:val="24"/>
          <w:szCs w:val="24"/>
        </w:rPr>
        <w:t>污水处理站处理，各污染物浓度满足《污水排入城镇下水道水质标准》（</w:t>
      </w:r>
      <w:r w:rsidRPr="00D83611">
        <w:rPr>
          <w:rFonts w:ascii="Times New Roman" w:eastAsia="宋体" w:cs="宋体"/>
          <w:color w:val="000000" w:themeColor="text1"/>
          <w:sz w:val="24"/>
          <w:szCs w:val="24"/>
        </w:rPr>
        <w:t>GB/T31962-2015</w:t>
      </w:r>
      <w:r w:rsidRPr="00D83611">
        <w:rPr>
          <w:rFonts w:ascii="Times New Roman" w:eastAsia="宋体" w:cs="宋体"/>
          <w:color w:val="000000" w:themeColor="text1"/>
          <w:sz w:val="24"/>
          <w:szCs w:val="24"/>
        </w:rPr>
        <w:t>）</w:t>
      </w:r>
      <w:r w:rsidRPr="00D83611">
        <w:rPr>
          <w:rFonts w:ascii="Times New Roman" w:eastAsia="宋体" w:cs="宋体"/>
          <w:color w:val="000000" w:themeColor="text1"/>
          <w:sz w:val="24"/>
          <w:szCs w:val="24"/>
        </w:rPr>
        <w:t>A</w:t>
      </w:r>
      <w:r w:rsidRPr="00D83611">
        <w:rPr>
          <w:rFonts w:ascii="Times New Roman" w:eastAsia="宋体" w:cs="宋体"/>
          <w:color w:val="000000" w:themeColor="text1"/>
          <w:sz w:val="24"/>
          <w:szCs w:val="24"/>
        </w:rPr>
        <w:t>等级标准要求，</w:t>
      </w:r>
      <w:r w:rsidR="00146B8C" w:rsidRPr="00D83611">
        <w:rPr>
          <w:rFonts w:ascii="Times New Roman" w:eastAsia="宋体" w:cs="宋体" w:hint="eastAsia"/>
          <w:color w:val="000000" w:themeColor="text1"/>
          <w:sz w:val="24"/>
          <w:szCs w:val="24"/>
        </w:rPr>
        <w:t>排入园区污水管网</w:t>
      </w:r>
      <w:r w:rsidRPr="00D83611">
        <w:rPr>
          <w:rFonts w:ascii="Times New Roman" w:eastAsia="宋体" w:cs="宋体" w:hint="eastAsia"/>
          <w:color w:val="000000" w:themeColor="text1"/>
          <w:sz w:val="24"/>
          <w:szCs w:val="24"/>
        </w:rPr>
        <w:t>。</w:t>
      </w:r>
    </w:p>
    <w:p w14:paraId="3299ADE6" w14:textId="31CE5E8F" w:rsidR="00912179" w:rsidRPr="00D83611" w:rsidRDefault="00912179" w:rsidP="00912179">
      <w:pPr>
        <w:spacing w:line="360" w:lineRule="auto"/>
        <w:jc w:val="center"/>
        <w:rPr>
          <w:rFonts w:ascii="Times New Roman" w:eastAsia="宋体"/>
          <w:b/>
          <w:color w:val="000000" w:themeColor="text1"/>
          <w:sz w:val="24"/>
          <w:szCs w:val="24"/>
        </w:rPr>
      </w:pPr>
      <w:r w:rsidRPr="00D83611">
        <w:rPr>
          <w:rFonts w:ascii="Times New Roman" w:eastAsia="宋体"/>
          <w:b/>
          <w:color w:val="000000" w:themeColor="text1"/>
          <w:sz w:val="24"/>
          <w:szCs w:val="24"/>
        </w:rPr>
        <w:t>表</w:t>
      </w:r>
      <w:r w:rsidRPr="00D83611">
        <w:rPr>
          <w:rFonts w:ascii="Times New Roman" w:eastAsia="宋体" w:cs="仿宋" w:hint="eastAsia"/>
          <w:b/>
          <w:color w:val="000000" w:themeColor="text1"/>
          <w:sz w:val="24"/>
          <w:szCs w:val="24"/>
        </w:rPr>
        <w:t>2.5-8</w:t>
      </w:r>
      <w:r w:rsidRPr="00D83611">
        <w:rPr>
          <w:rFonts w:ascii="Times New Roman" w:eastAsia="宋体" w:hint="eastAsia"/>
          <w:b/>
          <w:color w:val="000000" w:themeColor="text1"/>
          <w:sz w:val="24"/>
          <w:szCs w:val="24"/>
        </w:rPr>
        <w:t xml:space="preserve">  </w:t>
      </w:r>
      <w:r w:rsidRPr="00D83611">
        <w:rPr>
          <w:rFonts w:ascii="Times New Roman" w:eastAsia="宋体"/>
          <w:b/>
          <w:color w:val="000000" w:themeColor="text1"/>
          <w:sz w:val="24"/>
          <w:szCs w:val="24"/>
        </w:rPr>
        <w:t>《城市污水再生利用</w:t>
      </w:r>
      <w:r w:rsidRPr="00D83611">
        <w:rPr>
          <w:rFonts w:ascii="Times New Roman" w:eastAsia="宋体"/>
          <w:b/>
          <w:color w:val="000000" w:themeColor="text1"/>
          <w:sz w:val="24"/>
          <w:szCs w:val="24"/>
        </w:rPr>
        <w:t xml:space="preserve">  </w:t>
      </w:r>
      <w:r w:rsidRPr="00D83611">
        <w:rPr>
          <w:rFonts w:ascii="Times New Roman" w:eastAsia="宋体"/>
          <w:b/>
          <w:color w:val="000000" w:themeColor="text1"/>
          <w:sz w:val="24"/>
          <w:szCs w:val="24"/>
        </w:rPr>
        <w:t>城市</w:t>
      </w:r>
      <w:r w:rsidRPr="00D83611">
        <w:rPr>
          <w:rFonts w:ascii="Times New Roman" w:eastAsia="宋体" w:hint="eastAsia"/>
          <w:b/>
          <w:color w:val="000000" w:themeColor="text1"/>
          <w:sz w:val="24"/>
          <w:szCs w:val="24"/>
        </w:rPr>
        <w:t>中水</w:t>
      </w:r>
      <w:r w:rsidRPr="00D83611">
        <w:rPr>
          <w:rFonts w:ascii="Times New Roman" w:eastAsia="宋体"/>
          <w:b/>
          <w:color w:val="000000" w:themeColor="text1"/>
          <w:sz w:val="24"/>
          <w:szCs w:val="24"/>
        </w:rPr>
        <w:t>水质》</w:t>
      </w:r>
      <w:r w:rsidRPr="00D83611">
        <w:rPr>
          <w:rFonts w:ascii="Times New Roman" w:eastAsia="宋体" w:hint="eastAsia"/>
          <w:b/>
          <w:color w:val="000000" w:themeColor="text1"/>
          <w:sz w:val="24"/>
          <w:szCs w:val="24"/>
        </w:rPr>
        <w:t xml:space="preserve">  </w:t>
      </w:r>
      <w:r w:rsidRPr="00D83611">
        <w:rPr>
          <w:rFonts w:ascii="Times New Roman" w:eastAsia="宋体"/>
          <w:b/>
          <w:color w:val="000000" w:themeColor="text1"/>
          <w:sz w:val="24"/>
          <w:szCs w:val="24"/>
        </w:rPr>
        <w:t>单位：</w:t>
      </w:r>
      <w:r w:rsidRPr="00D83611">
        <w:rPr>
          <w:rFonts w:ascii="Times New Roman" w:eastAsia="宋体"/>
          <w:b/>
          <w:color w:val="000000" w:themeColor="text1"/>
          <w:sz w:val="24"/>
          <w:szCs w:val="24"/>
        </w:rPr>
        <w:t>mg/L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0"/>
        <w:gridCol w:w="1017"/>
        <w:gridCol w:w="1867"/>
        <w:gridCol w:w="760"/>
        <w:gridCol w:w="808"/>
      </w:tblGrid>
      <w:tr w:rsidR="00912179" w:rsidRPr="00D83611" w14:paraId="193B8048" w14:textId="77777777" w:rsidTr="000A0E60">
        <w:trPr>
          <w:trHeight w:val="397"/>
        </w:trPr>
        <w:tc>
          <w:tcPr>
            <w:tcW w:w="4070" w:type="dxa"/>
            <w:tcBorders>
              <w:tl2br w:val="single" w:sz="4" w:space="0" w:color="auto"/>
            </w:tcBorders>
            <w:vAlign w:val="center"/>
          </w:tcPr>
          <w:p w14:paraId="4CB12C6B" w14:textId="77777777" w:rsidR="00912179" w:rsidRPr="00D83611" w:rsidRDefault="00912179" w:rsidP="000A0E60">
            <w:pPr>
              <w:snapToGrid w:val="0"/>
              <w:ind w:right="210"/>
              <w:jc w:val="right"/>
              <w:rPr>
                <w:rFonts w:ascii="Times New Roman" w:eastAsia="宋体"/>
                <w:b/>
                <w:color w:val="000000" w:themeColor="text1"/>
              </w:rPr>
            </w:pPr>
            <w:r w:rsidRPr="00D83611">
              <w:rPr>
                <w:rFonts w:ascii="Times New Roman" w:eastAsia="宋体"/>
                <w:b/>
                <w:color w:val="000000" w:themeColor="text1"/>
              </w:rPr>
              <w:t>项目</w:t>
            </w:r>
          </w:p>
          <w:p w14:paraId="4401D2DF" w14:textId="77777777" w:rsidR="00912179" w:rsidRPr="00D83611" w:rsidRDefault="00912179" w:rsidP="000A0E60">
            <w:pPr>
              <w:snapToGrid w:val="0"/>
              <w:ind w:firstLineChars="100" w:firstLine="211"/>
              <w:rPr>
                <w:rFonts w:ascii="Times New Roman" w:eastAsia="宋体"/>
                <w:b/>
                <w:color w:val="000000" w:themeColor="text1"/>
              </w:rPr>
            </w:pPr>
            <w:r w:rsidRPr="00D83611">
              <w:rPr>
                <w:rFonts w:ascii="Times New Roman" w:eastAsia="宋体"/>
                <w:b/>
                <w:color w:val="000000" w:themeColor="text1"/>
              </w:rPr>
              <w:t>指标</w:t>
            </w:r>
          </w:p>
        </w:tc>
        <w:tc>
          <w:tcPr>
            <w:tcW w:w="1017" w:type="dxa"/>
            <w:vAlign w:val="center"/>
          </w:tcPr>
          <w:p w14:paraId="1503923A"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b/>
                <w:color w:val="000000" w:themeColor="text1"/>
              </w:rPr>
              <w:t>冲厕</w:t>
            </w:r>
          </w:p>
        </w:tc>
        <w:tc>
          <w:tcPr>
            <w:tcW w:w="1867" w:type="dxa"/>
            <w:vAlign w:val="center"/>
          </w:tcPr>
          <w:p w14:paraId="450D6D0C"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b/>
                <w:color w:val="000000" w:themeColor="text1"/>
              </w:rPr>
              <w:t>道路清扫、消防</w:t>
            </w:r>
          </w:p>
        </w:tc>
        <w:tc>
          <w:tcPr>
            <w:tcW w:w="760" w:type="dxa"/>
            <w:vAlign w:val="center"/>
          </w:tcPr>
          <w:p w14:paraId="2F1D451E"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b/>
                <w:color w:val="000000" w:themeColor="text1"/>
              </w:rPr>
              <w:t>城市绿化</w:t>
            </w:r>
          </w:p>
        </w:tc>
        <w:tc>
          <w:tcPr>
            <w:tcW w:w="808" w:type="dxa"/>
            <w:vAlign w:val="center"/>
          </w:tcPr>
          <w:p w14:paraId="10F16EFC"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b/>
                <w:color w:val="000000" w:themeColor="text1"/>
              </w:rPr>
              <w:t>建筑施工</w:t>
            </w:r>
          </w:p>
        </w:tc>
      </w:tr>
      <w:tr w:rsidR="00912179" w:rsidRPr="00D83611" w14:paraId="351190D4" w14:textId="77777777" w:rsidTr="000A0E60">
        <w:trPr>
          <w:trHeight w:val="397"/>
        </w:trPr>
        <w:tc>
          <w:tcPr>
            <w:tcW w:w="4070" w:type="dxa"/>
            <w:vAlign w:val="center"/>
          </w:tcPr>
          <w:p w14:paraId="1AB50F9E"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PH</w:t>
            </w:r>
          </w:p>
        </w:tc>
        <w:tc>
          <w:tcPr>
            <w:tcW w:w="4452" w:type="dxa"/>
            <w:gridSpan w:val="4"/>
            <w:vAlign w:val="center"/>
          </w:tcPr>
          <w:p w14:paraId="2F24E27D"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6.0</w:t>
            </w:r>
            <w:r w:rsidRPr="00D83611">
              <w:rPr>
                <w:rFonts w:ascii="Times New Roman" w:eastAsia="宋体"/>
                <w:color w:val="000000" w:themeColor="text1"/>
              </w:rPr>
              <w:t>～</w:t>
            </w:r>
            <w:r w:rsidRPr="00D83611">
              <w:rPr>
                <w:rFonts w:ascii="Times New Roman" w:eastAsia="宋体"/>
                <w:color w:val="000000" w:themeColor="text1"/>
              </w:rPr>
              <w:t>9.0</w:t>
            </w:r>
          </w:p>
        </w:tc>
      </w:tr>
      <w:tr w:rsidR="00912179" w:rsidRPr="00D83611" w14:paraId="6728759A" w14:textId="77777777" w:rsidTr="000A0E60">
        <w:trPr>
          <w:trHeight w:val="397"/>
        </w:trPr>
        <w:tc>
          <w:tcPr>
            <w:tcW w:w="4070" w:type="dxa"/>
            <w:vAlign w:val="center"/>
          </w:tcPr>
          <w:p w14:paraId="7DEDF06D" w14:textId="70C5CBF7"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色（度）</w:t>
            </w:r>
            <w:r w:rsidRPr="00D83611">
              <w:rPr>
                <w:rFonts w:ascii="Times New Roman" w:eastAsia="宋体"/>
                <w:color w:val="000000" w:themeColor="text1"/>
              </w:rPr>
              <w:t>≤</w:t>
            </w:r>
          </w:p>
        </w:tc>
        <w:tc>
          <w:tcPr>
            <w:tcW w:w="4452" w:type="dxa"/>
            <w:gridSpan w:val="4"/>
            <w:vAlign w:val="center"/>
          </w:tcPr>
          <w:p w14:paraId="2C2D7684"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30</w:t>
            </w:r>
          </w:p>
        </w:tc>
      </w:tr>
      <w:tr w:rsidR="00912179" w:rsidRPr="00D83611" w14:paraId="1594B6FE" w14:textId="77777777" w:rsidTr="000A0E60">
        <w:trPr>
          <w:trHeight w:val="397"/>
        </w:trPr>
        <w:tc>
          <w:tcPr>
            <w:tcW w:w="4070" w:type="dxa"/>
            <w:vAlign w:val="center"/>
          </w:tcPr>
          <w:p w14:paraId="16347202" w14:textId="77777777"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嗅</w:t>
            </w:r>
          </w:p>
        </w:tc>
        <w:tc>
          <w:tcPr>
            <w:tcW w:w="4452" w:type="dxa"/>
            <w:gridSpan w:val="4"/>
            <w:vAlign w:val="center"/>
          </w:tcPr>
          <w:p w14:paraId="75068121"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无不快感觉</w:t>
            </w:r>
          </w:p>
        </w:tc>
      </w:tr>
      <w:tr w:rsidR="00912179" w:rsidRPr="00D83611" w14:paraId="14F9A225" w14:textId="77777777" w:rsidTr="000A0E60">
        <w:trPr>
          <w:trHeight w:val="397"/>
        </w:trPr>
        <w:tc>
          <w:tcPr>
            <w:tcW w:w="4070" w:type="dxa"/>
            <w:vAlign w:val="center"/>
          </w:tcPr>
          <w:p w14:paraId="053CE640" w14:textId="0D9D90B9"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浊度（</w:t>
            </w:r>
            <w:r w:rsidRPr="00D83611">
              <w:rPr>
                <w:rFonts w:ascii="Times New Roman" w:eastAsia="宋体"/>
                <w:color w:val="000000" w:themeColor="text1"/>
              </w:rPr>
              <w:t>NTU</w:t>
            </w:r>
            <w:r w:rsidRPr="00D83611">
              <w:rPr>
                <w:rFonts w:ascii="Times New Roman" w:eastAsia="宋体"/>
                <w:color w:val="000000" w:themeColor="text1"/>
              </w:rPr>
              <w:t>）</w:t>
            </w:r>
            <w:r w:rsidRPr="00D83611">
              <w:rPr>
                <w:rFonts w:ascii="Times New Roman" w:eastAsia="宋体"/>
                <w:color w:val="000000" w:themeColor="text1"/>
              </w:rPr>
              <w:t>≤</w:t>
            </w:r>
          </w:p>
        </w:tc>
        <w:tc>
          <w:tcPr>
            <w:tcW w:w="1017" w:type="dxa"/>
            <w:vAlign w:val="center"/>
          </w:tcPr>
          <w:p w14:paraId="0C59CCAA"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5</w:t>
            </w:r>
          </w:p>
        </w:tc>
        <w:tc>
          <w:tcPr>
            <w:tcW w:w="1867" w:type="dxa"/>
            <w:vAlign w:val="center"/>
          </w:tcPr>
          <w:p w14:paraId="6C0D5E10"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w:t>
            </w:r>
          </w:p>
        </w:tc>
        <w:tc>
          <w:tcPr>
            <w:tcW w:w="760" w:type="dxa"/>
            <w:vAlign w:val="center"/>
          </w:tcPr>
          <w:p w14:paraId="57DE7084"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w:t>
            </w:r>
          </w:p>
        </w:tc>
        <w:tc>
          <w:tcPr>
            <w:tcW w:w="808" w:type="dxa"/>
            <w:vAlign w:val="center"/>
          </w:tcPr>
          <w:p w14:paraId="0B8F5697"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20</w:t>
            </w:r>
          </w:p>
        </w:tc>
      </w:tr>
      <w:tr w:rsidR="00912179" w:rsidRPr="00D83611" w14:paraId="335AC323" w14:textId="77777777" w:rsidTr="000A0E60">
        <w:trPr>
          <w:trHeight w:val="397"/>
        </w:trPr>
        <w:tc>
          <w:tcPr>
            <w:tcW w:w="4070" w:type="dxa"/>
            <w:vAlign w:val="center"/>
          </w:tcPr>
          <w:p w14:paraId="47CE1D43" w14:textId="3F67D685"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溶解性总固体（</w:t>
            </w:r>
            <w:r w:rsidRPr="00D83611">
              <w:rPr>
                <w:rFonts w:ascii="Times New Roman" w:eastAsia="宋体"/>
                <w:color w:val="000000" w:themeColor="text1"/>
              </w:rPr>
              <w:t>mg/L</w:t>
            </w:r>
            <w:r w:rsidRPr="00D83611">
              <w:rPr>
                <w:rFonts w:ascii="Times New Roman" w:eastAsia="宋体"/>
                <w:color w:val="000000" w:themeColor="text1"/>
              </w:rPr>
              <w:t>）</w:t>
            </w:r>
            <w:r w:rsidRPr="00D83611">
              <w:rPr>
                <w:rFonts w:ascii="Times New Roman" w:eastAsia="宋体"/>
                <w:color w:val="000000" w:themeColor="text1"/>
              </w:rPr>
              <w:t>≤</w:t>
            </w:r>
          </w:p>
        </w:tc>
        <w:tc>
          <w:tcPr>
            <w:tcW w:w="1017" w:type="dxa"/>
            <w:vAlign w:val="center"/>
          </w:tcPr>
          <w:p w14:paraId="4945798B"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1500</w:t>
            </w:r>
          </w:p>
        </w:tc>
        <w:tc>
          <w:tcPr>
            <w:tcW w:w="1867" w:type="dxa"/>
            <w:vAlign w:val="center"/>
          </w:tcPr>
          <w:p w14:paraId="09549A0C"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1500</w:t>
            </w:r>
          </w:p>
        </w:tc>
        <w:tc>
          <w:tcPr>
            <w:tcW w:w="760" w:type="dxa"/>
            <w:vAlign w:val="center"/>
          </w:tcPr>
          <w:p w14:paraId="0DA67BF4"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1000</w:t>
            </w:r>
          </w:p>
        </w:tc>
        <w:tc>
          <w:tcPr>
            <w:tcW w:w="808" w:type="dxa"/>
            <w:vAlign w:val="center"/>
          </w:tcPr>
          <w:p w14:paraId="46EDFEF4"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w:t>
            </w:r>
          </w:p>
        </w:tc>
      </w:tr>
      <w:tr w:rsidR="00912179" w:rsidRPr="00D83611" w14:paraId="386E849C" w14:textId="77777777" w:rsidTr="000A0E60">
        <w:trPr>
          <w:trHeight w:val="397"/>
        </w:trPr>
        <w:tc>
          <w:tcPr>
            <w:tcW w:w="4070" w:type="dxa"/>
            <w:vAlign w:val="center"/>
          </w:tcPr>
          <w:p w14:paraId="3BFCF027" w14:textId="2D1951E7"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5</w:t>
            </w:r>
            <w:r w:rsidRPr="00D83611">
              <w:rPr>
                <w:rFonts w:ascii="Times New Roman" w:eastAsia="宋体"/>
                <w:color w:val="000000" w:themeColor="text1"/>
              </w:rPr>
              <w:t>日生化需氧量</w:t>
            </w:r>
            <w:r w:rsidRPr="00D83611">
              <w:rPr>
                <w:rFonts w:ascii="Times New Roman" w:eastAsia="宋体"/>
                <w:color w:val="000000" w:themeColor="text1"/>
              </w:rPr>
              <w:t>BOD</w:t>
            </w:r>
            <w:r w:rsidRPr="00D83611">
              <w:rPr>
                <w:rFonts w:ascii="Times New Roman" w:eastAsia="宋体"/>
                <w:color w:val="000000" w:themeColor="text1"/>
                <w:vertAlign w:val="subscript"/>
              </w:rPr>
              <w:t>5</w:t>
            </w:r>
            <w:r w:rsidRPr="00D83611">
              <w:rPr>
                <w:rFonts w:ascii="Times New Roman" w:eastAsia="宋体"/>
                <w:color w:val="000000" w:themeColor="text1"/>
              </w:rPr>
              <w:t>（</w:t>
            </w:r>
            <w:r w:rsidRPr="00D83611">
              <w:rPr>
                <w:rFonts w:ascii="Times New Roman" w:eastAsia="宋体"/>
                <w:color w:val="000000" w:themeColor="text1"/>
              </w:rPr>
              <w:t>mg/L</w:t>
            </w:r>
            <w:r w:rsidRPr="00D83611">
              <w:rPr>
                <w:rFonts w:ascii="Times New Roman" w:eastAsia="宋体"/>
                <w:color w:val="000000" w:themeColor="text1"/>
              </w:rPr>
              <w:t>）</w:t>
            </w:r>
            <w:r w:rsidRPr="00D83611">
              <w:rPr>
                <w:rFonts w:ascii="Times New Roman" w:eastAsia="宋体"/>
                <w:color w:val="000000" w:themeColor="text1"/>
              </w:rPr>
              <w:t xml:space="preserve"> </w:t>
            </w:r>
            <w:r w:rsidRPr="00D83611">
              <w:rPr>
                <w:rFonts w:ascii="Times New Roman" w:eastAsia="宋体"/>
                <w:color w:val="000000" w:themeColor="text1"/>
              </w:rPr>
              <w:t>≤</w:t>
            </w:r>
          </w:p>
        </w:tc>
        <w:tc>
          <w:tcPr>
            <w:tcW w:w="1017" w:type="dxa"/>
            <w:vAlign w:val="center"/>
          </w:tcPr>
          <w:p w14:paraId="7195EB38"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w:t>
            </w:r>
          </w:p>
        </w:tc>
        <w:tc>
          <w:tcPr>
            <w:tcW w:w="1867" w:type="dxa"/>
            <w:vAlign w:val="center"/>
          </w:tcPr>
          <w:p w14:paraId="1F6DC87E"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15</w:t>
            </w:r>
          </w:p>
        </w:tc>
        <w:tc>
          <w:tcPr>
            <w:tcW w:w="760" w:type="dxa"/>
            <w:vAlign w:val="center"/>
          </w:tcPr>
          <w:p w14:paraId="51B15B12"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20</w:t>
            </w:r>
          </w:p>
        </w:tc>
        <w:tc>
          <w:tcPr>
            <w:tcW w:w="808" w:type="dxa"/>
            <w:vAlign w:val="center"/>
          </w:tcPr>
          <w:p w14:paraId="1BFF9E74"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15</w:t>
            </w:r>
          </w:p>
        </w:tc>
      </w:tr>
      <w:tr w:rsidR="00912179" w:rsidRPr="00D83611" w14:paraId="044E89A6" w14:textId="77777777" w:rsidTr="000A0E60">
        <w:trPr>
          <w:trHeight w:val="397"/>
        </w:trPr>
        <w:tc>
          <w:tcPr>
            <w:tcW w:w="4070" w:type="dxa"/>
            <w:vAlign w:val="center"/>
          </w:tcPr>
          <w:p w14:paraId="02E21E8E" w14:textId="2AD9AFAF"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氨氮（</w:t>
            </w:r>
            <w:r w:rsidRPr="00D83611">
              <w:rPr>
                <w:rFonts w:ascii="Times New Roman" w:eastAsia="宋体"/>
                <w:color w:val="000000" w:themeColor="text1"/>
              </w:rPr>
              <w:t>mg/L</w:t>
            </w:r>
            <w:r w:rsidRPr="00D83611">
              <w:rPr>
                <w:rFonts w:ascii="Times New Roman" w:eastAsia="宋体"/>
                <w:color w:val="000000" w:themeColor="text1"/>
              </w:rPr>
              <w:t>）</w:t>
            </w:r>
            <w:r w:rsidRPr="00D83611">
              <w:rPr>
                <w:rFonts w:ascii="Times New Roman" w:eastAsia="宋体"/>
                <w:color w:val="000000" w:themeColor="text1"/>
              </w:rPr>
              <w:t>≤</w:t>
            </w:r>
          </w:p>
        </w:tc>
        <w:tc>
          <w:tcPr>
            <w:tcW w:w="1017" w:type="dxa"/>
            <w:vAlign w:val="center"/>
          </w:tcPr>
          <w:p w14:paraId="37BAE4CF"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w:t>
            </w:r>
          </w:p>
        </w:tc>
        <w:tc>
          <w:tcPr>
            <w:tcW w:w="1867" w:type="dxa"/>
            <w:vAlign w:val="center"/>
          </w:tcPr>
          <w:p w14:paraId="17E8AE06"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w:t>
            </w:r>
          </w:p>
        </w:tc>
        <w:tc>
          <w:tcPr>
            <w:tcW w:w="760" w:type="dxa"/>
            <w:vAlign w:val="center"/>
          </w:tcPr>
          <w:p w14:paraId="5468D7F9"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20</w:t>
            </w:r>
          </w:p>
        </w:tc>
        <w:tc>
          <w:tcPr>
            <w:tcW w:w="808" w:type="dxa"/>
            <w:vAlign w:val="center"/>
          </w:tcPr>
          <w:p w14:paraId="55324359"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20</w:t>
            </w:r>
          </w:p>
        </w:tc>
      </w:tr>
      <w:tr w:rsidR="00912179" w:rsidRPr="00D83611" w14:paraId="0CDAC0A5" w14:textId="77777777" w:rsidTr="000A0E60">
        <w:trPr>
          <w:trHeight w:val="397"/>
        </w:trPr>
        <w:tc>
          <w:tcPr>
            <w:tcW w:w="4070" w:type="dxa"/>
            <w:vAlign w:val="center"/>
          </w:tcPr>
          <w:p w14:paraId="54035063" w14:textId="37E36D02"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阴离子表面活性（</w:t>
            </w:r>
            <w:r w:rsidRPr="00D83611">
              <w:rPr>
                <w:rFonts w:ascii="Times New Roman" w:eastAsia="宋体"/>
                <w:color w:val="000000" w:themeColor="text1"/>
              </w:rPr>
              <w:t>mg/L</w:t>
            </w:r>
            <w:r w:rsidRPr="00D83611">
              <w:rPr>
                <w:rFonts w:ascii="Times New Roman" w:eastAsia="宋体"/>
                <w:color w:val="000000" w:themeColor="text1"/>
              </w:rPr>
              <w:t>）</w:t>
            </w:r>
            <w:r w:rsidRPr="00D83611">
              <w:rPr>
                <w:rFonts w:ascii="Times New Roman" w:eastAsia="宋体"/>
                <w:color w:val="000000" w:themeColor="text1"/>
              </w:rPr>
              <w:t>≤</w:t>
            </w:r>
          </w:p>
        </w:tc>
        <w:tc>
          <w:tcPr>
            <w:tcW w:w="1017" w:type="dxa"/>
            <w:vAlign w:val="center"/>
          </w:tcPr>
          <w:p w14:paraId="1E2FD0D1"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w:t>
            </w:r>
          </w:p>
        </w:tc>
        <w:tc>
          <w:tcPr>
            <w:tcW w:w="1867" w:type="dxa"/>
            <w:vAlign w:val="center"/>
          </w:tcPr>
          <w:p w14:paraId="2B6A9627"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w:t>
            </w:r>
          </w:p>
        </w:tc>
        <w:tc>
          <w:tcPr>
            <w:tcW w:w="760" w:type="dxa"/>
            <w:vAlign w:val="center"/>
          </w:tcPr>
          <w:p w14:paraId="330F20CC"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w:t>
            </w:r>
          </w:p>
        </w:tc>
        <w:tc>
          <w:tcPr>
            <w:tcW w:w="808" w:type="dxa"/>
            <w:vAlign w:val="center"/>
          </w:tcPr>
          <w:p w14:paraId="666A08A6"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w:t>
            </w:r>
          </w:p>
        </w:tc>
      </w:tr>
      <w:tr w:rsidR="00912179" w:rsidRPr="00D83611" w14:paraId="78216CCB" w14:textId="77777777" w:rsidTr="000A0E60">
        <w:trPr>
          <w:trHeight w:val="397"/>
        </w:trPr>
        <w:tc>
          <w:tcPr>
            <w:tcW w:w="4070" w:type="dxa"/>
            <w:vAlign w:val="center"/>
          </w:tcPr>
          <w:p w14:paraId="3F1D227A" w14:textId="7A5206FF"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铁（</w:t>
            </w:r>
            <w:r w:rsidRPr="00D83611">
              <w:rPr>
                <w:rFonts w:ascii="Times New Roman" w:eastAsia="宋体"/>
                <w:color w:val="000000" w:themeColor="text1"/>
              </w:rPr>
              <w:t>mg/L</w:t>
            </w:r>
            <w:r w:rsidRPr="00D83611">
              <w:rPr>
                <w:rFonts w:ascii="Times New Roman" w:eastAsia="宋体"/>
                <w:color w:val="000000" w:themeColor="text1"/>
              </w:rPr>
              <w:t>）</w:t>
            </w:r>
            <w:r w:rsidRPr="00D83611">
              <w:rPr>
                <w:rFonts w:ascii="Times New Roman" w:eastAsia="宋体"/>
                <w:color w:val="000000" w:themeColor="text1"/>
              </w:rPr>
              <w:t>≤</w:t>
            </w:r>
          </w:p>
        </w:tc>
        <w:tc>
          <w:tcPr>
            <w:tcW w:w="1017" w:type="dxa"/>
            <w:vAlign w:val="center"/>
          </w:tcPr>
          <w:p w14:paraId="5BC0866C"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0.3</w:t>
            </w:r>
          </w:p>
        </w:tc>
        <w:tc>
          <w:tcPr>
            <w:tcW w:w="1867" w:type="dxa"/>
            <w:vAlign w:val="center"/>
          </w:tcPr>
          <w:p w14:paraId="03F1D0DA"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w:t>
            </w:r>
          </w:p>
        </w:tc>
        <w:tc>
          <w:tcPr>
            <w:tcW w:w="760" w:type="dxa"/>
            <w:vAlign w:val="center"/>
          </w:tcPr>
          <w:p w14:paraId="6EE5F915"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w:t>
            </w:r>
          </w:p>
        </w:tc>
        <w:tc>
          <w:tcPr>
            <w:tcW w:w="808" w:type="dxa"/>
            <w:vAlign w:val="center"/>
          </w:tcPr>
          <w:p w14:paraId="07919C2F"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w:t>
            </w:r>
          </w:p>
        </w:tc>
      </w:tr>
      <w:tr w:rsidR="00912179" w:rsidRPr="00D83611" w14:paraId="33806BD2" w14:textId="77777777" w:rsidTr="000A0E60">
        <w:trPr>
          <w:trHeight w:val="397"/>
        </w:trPr>
        <w:tc>
          <w:tcPr>
            <w:tcW w:w="4070" w:type="dxa"/>
            <w:vAlign w:val="center"/>
          </w:tcPr>
          <w:p w14:paraId="3557B104" w14:textId="52F0C8BE"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锰（</w:t>
            </w:r>
            <w:r w:rsidRPr="00D83611">
              <w:rPr>
                <w:rFonts w:ascii="Times New Roman" w:eastAsia="宋体"/>
                <w:color w:val="000000" w:themeColor="text1"/>
              </w:rPr>
              <w:t>mg/L</w:t>
            </w:r>
            <w:r w:rsidRPr="00D83611">
              <w:rPr>
                <w:rFonts w:ascii="Times New Roman" w:eastAsia="宋体"/>
                <w:color w:val="000000" w:themeColor="text1"/>
              </w:rPr>
              <w:t>）</w:t>
            </w:r>
            <w:r w:rsidRPr="00D83611">
              <w:rPr>
                <w:rFonts w:ascii="Times New Roman" w:eastAsia="宋体"/>
                <w:color w:val="000000" w:themeColor="text1"/>
              </w:rPr>
              <w:t>≤</w:t>
            </w:r>
          </w:p>
        </w:tc>
        <w:tc>
          <w:tcPr>
            <w:tcW w:w="1017" w:type="dxa"/>
            <w:vAlign w:val="center"/>
          </w:tcPr>
          <w:p w14:paraId="002EB74E"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0.1</w:t>
            </w:r>
          </w:p>
        </w:tc>
        <w:tc>
          <w:tcPr>
            <w:tcW w:w="1867" w:type="dxa"/>
            <w:vAlign w:val="center"/>
          </w:tcPr>
          <w:p w14:paraId="1B3ADE71"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w:t>
            </w:r>
          </w:p>
        </w:tc>
        <w:tc>
          <w:tcPr>
            <w:tcW w:w="760" w:type="dxa"/>
            <w:vAlign w:val="center"/>
          </w:tcPr>
          <w:p w14:paraId="3C7443E2"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w:t>
            </w:r>
          </w:p>
        </w:tc>
        <w:tc>
          <w:tcPr>
            <w:tcW w:w="808" w:type="dxa"/>
            <w:vAlign w:val="center"/>
          </w:tcPr>
          <w:p w14:paraId="535D0B1E"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w:t>
            </w:r>
          </w:p>
        </w:tc>
      </w:tr>
      <w:tr w:rsidR="00912179" w:rsidRPr="00D83611" w14:paraId="3CE590A2" w14:textId="77777777" w:rsidTr="000A0E60">
        <w:trPr>
          <w:trHeight w:val="397"/>
        </w:trPr>
        <w:tc>
          <w:tcPr>
            <w:tcW w:w="4070" w:type="dxa"/>
            <w:vAlign w:val="center"/>
          </w:tcPr>
          <w:p w14:paraId="60B51CAC" w14:textId="6F2EBCDC"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溶解氧（</w:t>
            </w:r>
            <w:r w:rsidRPr="00D83611">
              <w:rPr>
                <w:rFonts w:ascii="Times New Roman" w:eastAsia="宋体"/>
                <w:color w:val="000000" w:themeColor="text1"/>
              </w:rPr>
              <w:t>mg/L</w:t>
            </w:r>
            <w:r w:rsidRPr="00D83611">
              <w:rPr>
                <w:rFonts w:ascii="Times New Roman" w:eastAsia="宋体"/>
                <w:color w:val="000000" w:themeColor="text1"/>
              </w:rPr>
              <w:t>）</w:t>
            </w:r>
            <w:r w:rsidRPr="00D83611">
              <w:rPr>
                <w:rFonts w:ascii="Times New Roman" w:eastAsia="宋体"/>
                <w:color w:val="000000" w:themeColor="text1"/>
              </w:rPr>
              <w:t>≥</w:t>
            </w:r>
          </w:p>
        </w:tc>
        <w:tc>
          <w:tcPr>
            <w:tcW w:w="4452" w:type="dxa"/>
            <w:gridSpan w:val="4"/>
            <w:vAlign w:val="center"/>
          </w:tcPr>
          <w:p w14:paraId="1F19D3F8"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1.0</w:t>
            </w:r>
          </w:p>
        </w:tc>
      </w:tr>
      <w:tr w:rsidR="00912179" w:rsidRPr="00D83611" w14:paraId="058F531A" w14:textId="77777777" w:rsidTr="000A0E60">
        <w:trPr>
          <w:trHeight w:val="397"/>
        </w:trPr>
        <w:tc>
          <w:tcPr>
            <w:tcW w:w="4070" w:type="dxa"/>
            <w:vAlign w:val="center"/>
          </w:tcPr>
          <w:p w14:paraId="4DEA71E4" w14:textId="77777777"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总余氯（</w:t>
            </w:r>
            <w:r w:rsidRPr="00D83611">
              <w:rPr>
                <w:rFonts w:ascii="Times New Roman" w:eastAsia="宋体"/>
                <w:color w:val="000000" w:themeColor="text1"/>
              </w:rPr>
              <w:t>mg/L</w:t>
            </w:r>
            <w:r w:rsidRPr="00D83611">
              <w:rPr>
                <w:rFonts w:ascii="Times New Roman" w:eastAsia="宋体"/>
                <w:color w:val="000000" w:themeColor="text1"/>
              </w:rPr>
              <w:t>）</w:t>
            </w:r>
          </w:p>
        </w:tc>
        <w:tc>
          <w:tcPr>
            <w:tcW w:w="4452" w:type="dxa"/>
            <w:gridSpan w:val="4"/>
            <w:vAlign w:val="center"/>
          </w:tcPr>
          <w:p w14:paraId="362005E8"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接触</w:t>
            </w:r>
            <w:r w:rsidRPr="00D83611">
              <w:rPr>
                <w:rFonts w:ascii="Times New Roman" w:eastAsia="宋体"/>
                <w:color w:val="000000" w:themeColor="text1"/>
              </w:rPr>
              <w:t>30min</w:t>
            </w:r>
            <w:r w:rsidRPr="00D83611">
              <w:rPr>
                <w:rFonts w:ascii="Times New Roman" w:eastAsia="宋体"/>
                <w:color w:val="000000" w:themeColor="text1"/>
              </w:rPr>
              <w:t>后</w:t>
            </w:r>
            <w:r w:rsidRPr="00D83611">
              <w:rPr>
                <w:rFonts w:ascii="Times New Roman" w:eastAsia="宋体"/>
                <w:color w:val="000000" w:themeColor="text1"/>
              </w:rPr>
              <w:t>≥</w:t>
            </w:r>
            <w:r w:rsidRPr="00D83611">
              <w:rPr>
                <w:rFonts w:ascii="Times New Roman" w:eastAsia="宋体"/>
                <w:color w:val="000000" w:themeColor="text1"/>
              </w:rPr>
              <w:t>1.0</w:t>
            </w:r>
            <w:r w:rsidRPr="00D83611">
              <w:rPr>
                <w:rFonts w:ascii="Times New Roman" w:eastAsia="宋体"/>
                <w:color w:val="000000" w:themeColor="text1"/>
              </w:rPr>
              <w:t>，管网末端</w:t>
            </w:r>
            <w:r w:rsidRPr="00D83611">
              <w:rPr>
                <w:rFonts w:ascii="Times New Roman" w:eastAsia="宋体"/>
                <w:color w:val="000000" w:themeColor="text1"/>
              </w:rPr>
              <w:t>≥</w:t>
            </w:r>
            <w:r w:rsidRPr="00D83611">
              <w:rPr>
                <w:rFonts w:ascii="Times New Roman" w:eastAsia="宋体"/>
                <w:color w:val="000000" w:themeColor="text1"/>
              </w:rPr>
              <w:t>0.2</w:t>
            </w:r>
          </w:p>
        </w:tc>
      </w:tr>
      <w:tr w:rsidR="00912179" w:rsidRPr="00D83611" w14:paraId="39DA735F" w14:textId="77777777" w:rsidTr="000A0E60">
        <w:trPr>
          <w:trHeight w:val="397"/>
        </w:trPr>
        <w:tc>
          <w:tcPr>
            <w:tcW w:w="4070" w:type="dxa"/>
            <w:vAlign w:val="center"/>
          </w:tcPr>
          <w:p w14:paraId="6673BA4D" w14:textId="6F10471E" w:rsidR="00912179" w:rsidRPr="00D83611" w:rsidRDefault="00912179" w:rsidP="007F424D">
            <w:pPr>
              <w:snapToGrid w:val="0"/>
              <w:jc w:val="center"/>
              <w:rPr>
                <w:rFonts w:ascii="Times New Roman" w:eastAsia="宋体"/>
                <w:color w:val="000000" w:themeColor="text1"/>
              </w:rPr>
            </w:pPr>
            <w:r w:rsidRPr="00D83611">
              <w:rPr>
                <w:rFonts w:ascii="Times New Roman" w:eastAsia="宋体"/>
                <w:color w:val="000000" w:themeColor="text1"/>
              </w:rPr>
              <w:t>总大肠菌群（</w:t>
            </w:r>
            <w:proofErr w:type="gramStart"/>
            <w:r w:rsidRPr="00D83611">
              <w:rPr>
                <w:rFonts w:ascii="Times New Roman" w:eastAsia="宋体"/>
                <w:color w:val="000000" w:themeColor="text1"/>
              </w:rPr>
              <w:t>个</w:t>
            </w:r>
            <w:proofErr w:type="gramEnd"/>
            <w:r w:rsidRPr="00D83611">
              <w:rPr>
                <w:rFonts w:ascii="Times New Roman" w:eastAsia="宋体"/>
                <w:color w:val="000000" w:themeColor="text1"/>
              </w:rPr>
              <w:t>／</w:t>
            </w:r>
            <w:r w:rsidRPr="00D83611">
              <w:rPr>
                <w:rFonts w:ascii="Times New Roman" w:eastAsia="宋体"/>
                <w:color w:val="000000" w:themeColor="text1"/>
              </w:rPr>
              <w:t>L</w:t>
            </w:r>
            <w:r w:rsidRPr="00D83611">
              <w:rPr>
                <w:rFonts w:ascii="Times New Roman" w:eastAsia="宋体"/>
                <w:color w:val="000000" w:themeColor="text1"/>
              </w:rPr>
              <w:t>）</w:t>
            </w:r>
            <w:r w:rsidRPr="00D83611">
              <w:rPr>
                <w:rFonts w:ascii="Times New Roman" w:eastAsia="宋体"/>
                <w:color w:val="000000" w:themeColor="text1"/>
              </w:rPr>
              <w:t>≤</w:t>
            </w:r>
          </w:p>
        </w:tc>
        <w:tc>
          <w:tcPr>
            <w:tcW w:w="4452" w:type="dxa"/>
            <w:gridSpan w:val="4"/>
            <w:vAlign w:val="center"/>
          </w:tcPr>
          <w:p w14:paraId="00BEFC1C"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olor w:val="000000" w:themeColor="text1"/>
              </w:rPr>
              <w:t>3</w:t>
            </w:r>
          </w:p>
        </w:tc>
      </w:tr>
    </w:tbl>
    <w:p w14:paraId="796CE528" w14:textId="7547E0B3" w:rsidR="00912179" w:rsidRPr="00D83611" w:rsidRDefault="00912179" w:rsidP="007F424D">
      <w:pPr>
        <w:spacing w:beforeLines="100" w:before="312"/>
        <w:jc w:val="center"/>
        <w:rPr>
          <w:rFonts w:ascii="Times New Roman" w:eastAsia="宋体"/>
          <w:b/>
          <w:color w:val="000000" w:themeColor="text1"/>
          <w:sz w:val="24"/>
          <w:szCs w:val="24"/>
        </w:rPr>
      </w:pPr>
      <w:r w:rsidRPr="00D83611">
        <w:rPr>
          <w:rFonts w:ascii="Times New Roman" w:eastAsia="宋体" w:hint="eastAsia"/>
          <w:b/>
          <w:color w:val="000000" w:themeColor="text1"/>
          <w:sz w:val="24"/>
          <w:szCs w:val="24"/>
        </w:rPr>
        <w:t>表</w:t>
      </w:r>
      <w:r w:rsidRPr="00D83611">
        <w:rPr>
          <w:rFonts w:ascii="Times New Roman" w:eastAsia="宋体" w:hint="eastAsia"/>
          <w:b/>
          <w:color w:val="000000" w:themeColor="text1"/>
          <w:sz w:val="24"/>
          <w:szCs w:val="24"/>
        </w:rPr>
        <w:t xml:space="preserve">2.5-9  </w:t>
      </w:r>
      <w:r w:rsidRPr="00D83611">
        <w:rPr>
          <w:rFonts w:ascii="Times New Roman" w:eastAsia="宋体" w:hint="eastAsia"/>
          <w:b/>
          <w:color w:val="000000" w:themeColor="text1"/>
          <w:sz w:val="24"/>
          <w:szCs w:val="24"/>
        </w:rPr>
        <w:t>《</w:t>
      </w:r>
      <w:r w:rsidRPr="00D83611">
        <w:rPr>
          <w:rFonts w:ascii="Times New Roman" w:eastAsia="宋体"/>
          <w:b/>
          <w:color w:val="000000" w:themeColor="text1"/>
          <w:sz w:val="24"/>
          <w:szCs w:val="24"/>
        </w:rPr>
        <w:t>污水排入城镇下水道水质标准</w:t>
      </w:r>
      <w:r w:rsidRPr="00D83611">
        <w:rPr>
          <w:rFonts w:ascii="Times New Roman" w:eastAsia="宋体" w:hint="eastAsia"/>
          <w:b/>
          <w:color w:val="000000" w:themeColor="text1"/>
          <w:sz w:val="24"/>
          <w:szCs w:val="24"/>
        </w:rPr>
        <w:t>》</w:t>
      </w:r>
      <w:r w:rsidRPr="00D83611">
        <w:rPr>
          <w:rFonts w:ascii="Times New Roman" w:eastAsia="宋体" w:hint="eastAsia"/>
          <w:b/>
          <w:color w:val="000000" w:themeColor="text1"/>
          <w:sz w:val="24"/>
          <w:szCs w:val="24"/>
        </w:rPr>
        <w:t>A</w:t>
      </w:r>
      <w:r w:rsidRPr="00D83611">
        <w:rPr>
          <w:rFonts w:ascii="Times New Roman" w:eastAsia="宋体" w:hint="eastAsia"/>
          <w:b/>
          <w:color w:val="000000" w:themeColor="text1"/>
          <w:sz w:val="24"/>
          <w:szCs w:val="24"/>
        </w:rPr>
        <w:t>等级标准值</w:t>
      </w:r>
      <w:r w:rsidRPr="00D83611">
        <w:rPr>
          <w:rFonts w:ascii="Times New Roman" w:eastAsia="宋体" w:hint="eastAsia"/>
          <w:b/>
          <w:color w:val="000000" w:themeColor="text1"/>
          <w:sz w:val="24"/>
          <w:szCs w:val="24"/>
        </w:rPr>
        <w:t xml:space="preserve">  </w:t>
      </w:r>
      <w:r w:rsidRPr="00D83611">
        <w:rPr>
          <w:rFonts w:ascii="Times New Roman" w:eastAsia="宋体"/>
          <w:b/>
          <w:color w:val="000000" w:themeColor="text1"/>
          <w:sz w:val="24"/>
          <w:szCs w:val="24"/>
        </w:rPr>
        <w:t>单位：</w:t>
      </w:r>
      <w:r w:rsidRPr="00D83611">
        <w:rPr>
          <w:rFonts w:ascii="Times New Roman" w:eastAsia="宋体"/>
          <w:b/>
          <w:color w:val="000000" w:themeColor="text1"/>
          <w:sz w:val="24"/>
          <w:szCs w:val="24"/>
        </w:rPr>
        <w:t>mg/L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23"/>
        <w:gridCol w:w="662"/>
        <w:gridCol w:w="795"/>
        <w:gridCol w:w="796"/>
        <w:gridCol w:w="1321"/>
        <w:gridCol w:w="1058"/>
        <w:gridCol w:w="1059"/>
        <w:gridCol w:w="1058"/>
      </w:tblGrid>
      <w:tr w:rsidR="00912179" w:rsidRPr="00D83611" w14:paraId="061D93AF" w14:textId="77777777" w:rsidTr="000A0E60">
        <w:trPr>
          <w:trHeight w:val="397"/>
        </w:trPr>
        <w:tc>
          <w:tcPr>
            <w:tcW w:w="851" w:type="dxa"/>
            <w:vAlign w:val="center"/>
          </w:tcPr>
          <w:p w14:paraId="61A024B8"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hint="eastAsia"/>
                <w:b/>
                <w:color w:val="000000" w:themeColor="text1"/>
              </w:rPr>
              <w:t>COD</w:t>
            </w:r>
          </w:p>
        </w:tc>
        <w:tc>
          <w:tcPr>
            <w:tcW w:w="923" w:type="dxa"/>
            <w:vAlign w:val="center"/>
          </w:tcPr>
          <w:p w14:paraId="57AD83FA"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hint="eastAsia"/>
                <w:b/>
                <w:color w:val="000000" w:themeColor="text1"/>
              </w:rPr>
              <w:t>BOD</w:t>
            </w:r>
            <w:r w:rsidRPr="00D83611">
              <w:rPr>
                <w:rFonts w:ascii="Times New Roman" w:eastAsia="宋体" w:hint="eastAsia"/>
                <w:b/>
                <w:color w:val="000000" w:themeColor="text1"/>
                <w:vertAlign w:val="subscript"/>
              </w:rPr>
              <w:t>5</w:t>
            </w:r>
          </w:p>
        </w:tc>
        <w:tc>
          <w:tcPr>
            <w:tcW w:w="662" w:type="dxa"/>
            <w:vAlign w:val="center"/>
          </w:tcPr>
          <w:p w14:paraId="36AD058E"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hint="eastAsia"/>
                <w:b/>
                <w:color w:val="000000" w:themeColor="text1"/>
              </w:rPr>
              <w:t>SS</w:t>
            </w:r>
          </w:p>
        </w:tc>
        <w:tc>
          <w:tcPr>
            <w:tcW w:w="795" w:type="dxa"/>
            <w:vAlign w:val="center"/>
          </w:tcPr>
          <w:p w14:paraId="26BAFC78"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hint="eastAsia"/>
                <w:b/>
                <w:color w:val="000000" w:themeColor="text1"/>
              </w:rPr>
              <w:t>氨氮</w:t>
            </w:r>
          </w:p>
        </w:tc>
        <w:tc>
          <w:tcPr>
            <w:tcW w:w="796" w:type="dxa"/>
            <w:vAlign w:val="center"/>
          </w:tcPr>
          <w:p w14:paraId="6E743FF0"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hint="eastAsia"/>
                <w:b/>
                <w:color w:val="000000" w:themeColor="text1"/>
              </w:rPr>
              <w:t>总氮</w:t>
            </w:r>
          </w:p>
        </w:tc>
        <w:tc>
          <w:tcPr>
            <w:tcW w:w="1321" w:type="dxa"/>
            <w:vAlign w:val="center"/>
          </w:tcPr>
          <w:p w14:paraId="7CC5CACD"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hint="eastAsia"/>
                <w:b/>
                <w:color w:val="000000" w:themeColor="text1"/>
              </w:rPr>
              <w:t>动植物油</w:t>
            </w:r>
          </w:p>
        </w:tc>
        <w:tc>
          <w:tcPr>
            <w:tcW w:w="1058" w:type="dxa"/>
            <w:vAlign w:val="center"/>
          </w:tcPr>
          <w:p w14:paraId="4B021AF9"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hint="eastAsia"/>
                <w:b/>
                <w:color w:val="000000" w:themeColor="text1"/>
              </w:rPr>
              <w:t>磷酸盐</w:t>
            </w:r>
          </w:p>
        </w:tc>
        <w:tc>
          <w:tcPr>
            <w:tcW w:w="1059" w:type="dxa"/>
            <w:vAlign w:val="center"/>
          </w:tcPr>
          <w:p w14:paraId="2AD1B014"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hint="eastAsia"/>
                <w:b/>
                <w:color w:val="000000" w:themeColor="text1"/>
              </w:rPr>
              <w:t>氟化物</w:t>
            </w:r>
          </w:p>
        </w:tc>
        <w:tc>
          <w:tcPr>
            <w:tcW w:w="1058" w:type="dxa"/>
            <w:vAlign w:val="center"/>
          </w:tcPr>
          <w:p w14:paraId="495CBF24" w14:textId="77777777" w:rsidR="00912179" w:rsidRPr="00D83611" w:rsidRDefault="00912179" w:rsidP="000A0E60">
            <w:pPr>
              <w:snapToGrid w:val="0"/>
              <w:jc w:val="center"/>
              <w:rPr>
                <w:rFonts w:ascii="Times New Roman" w:eastAsia="宋体"/>
                <w:b/>
                <w:color w:val="000000" w:themeColor="text1"/>
              </w:rPr>
            </w:pPr>
            <w:r w:rsidRPr="00D83611">
              <w:rPr>
                <w:rFonts w:ascii="Times New Roman" w:eastAsia="宋体" w:hint="eastAsia"/>
                <w:b/>
                <w:color w:val="000000" w:themeColor="text1"/>
              </w:rPr>
              <w:t>石油类</w:t>
            </w:r>
          </w:p>
        </w:tc>
      </w:tr>
      <w:tr w:rsidR="00912179" w:rsidRPr="00D83611" w14:paraId="07E8B60F" w14:textId="77777777" w:rsidTr="000A0E60">
        <w:trPr>
          <w:trHeight w:val="397"/>
        </w:trPr>
        <w:tc>
          <w:tcPr>
            <w:tcW w:w="851" w:type="dxa"/>
            <w:vAlign w:val="center"/>
          </w:tcPr>
          <w:p w14:paraId="37B75E9E"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hint="eastAsia"/>
                <w:color w:val="000000" w:themeColor="text1"/>
              </w:rPr>
              <w:t>500</w:t>
            </w:r>
          </w:p>
        </w:tc>
        <w:tc>
          <w:tcPr>
            <w:tcW w:w="923" w:type="dxa"/>
            <w:vAlign w:val="center"/>
          </w:tcPr>
          <w:p w14:paraId="10B5962A"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hint="eastAsia"/>
                <w:color w:val="000000" w:themeColor="text1"/>
              </w:rPr>
              <w:t>350</w:t>
            </w:r>
          </w:p>
        </w:tc>
        <w:tc>
          <w:tcPr>
            <w:tcW w:w="662" w:type="dxa"/>
            <w:vAlign w:val="center"/>
          </w:tcPr>
          <w:p w14:paraId="214E76AB"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hint="eastAsia"/>
                <w:color w:val="000000" w:themeColor="text1"/>
              </w:rPr>
              <w:t>400</w:t>
            </w:r>
          </w:p>
        </w:tc>
        <w:tc>
          <w:tcPr>
            <w:tcW w:w="795" w:type="dxa"/>
            <w:vAlign w:val="center"/>
          </w:tcPr>
          <w:p w14:paraId="5A2B3471"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hint="eastAsia"/>
                <w:color w:val="000000" w:themeColor="text1"/>
              </w:rPr>
              <w:t>45</w:t>
            </w:r>
          </w:p>
        </w:tc>
        <w:tc>
          <w:tcPr>
            <w:tcW w:w="796" w:type="dxa"/>
            <w:vAlign w:val="center"/>
          </w:tcPr>
          <w:p w14:paraId="4687C757"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cs="宋体" w:hint="eastAsia"/>
                <w:color w:val="000000" w:themeColor="text1"/>
                <w:lang w:bidi="ar"/>
              </w:rPr>
              <w:t>70</w:t>
            </w:r>
          </w:p>
        </w:tc>
        <w:tc>
          <w:tcPr>
            <w:tcW w:w="1321" w:type="dxa"/>
            <w:vAlign w:val="center"/>
          </w:tcPr>
          <w:p w14:paraId="61F72AD9"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hint="eastAsia"/>
                <w:color w:val="000000" w:themeColor="text1"/>
              </w:rPr>
              <w:t>100</w:t>
            </w:r>
          </w:p>
        </w:tc>
        <w:tc>
          <w:tcPr>
            <w:tcW w:w="1058" w:type="dxa"/>
            <w:vAlign w:val="center"/>
          </w:tcPr>
          <w:p w14:paraId="6233A34B"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hint="eastAsia"/>
                <w:color w:val="000000" w:themeColor="text1"/>
              </w:rPr>
              <w:t>8.0</w:t>
            </w:r>
          </w:p>
        </w:tc>
        <w:tc>
          <w:tcPr>
            <w:tcW w:w="1059" w:type="dxa"/>
            <w:vAlign w:val="center"/>
          </w:tcPr>
          <w:p w14:paraId="720C53A1"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hint="eastAsia"/>
                <w:color w:val="000000" w:themeColor="text1"/>
              </w:rPr>
              <w:t>20</w:t>
            </w:r>
          </w:p>
        </w:tc>
        <w:tc>
          <w:tcPr>
            <w:tcW w:w="1058" w:type="dxa"/>
            <w:vAlign w:val="center"/>
          </w:tcPr>
          <w:p w14:paraId="5DF12A18" w14:textId="77777777" w:rsidR="00912179" w:rsidRPr="00D83611" w:rsidRDefault="00912179" w:rsidP="000A0E60">
            <w:pPr>
              <w:snapToGrid w:val="0"/>
              <w:jc w:val="center"/>
              <w:rPr>
                <w:rFonts w:ascii="Times New Roman" w:eastAsia="宋体"/>
                <w:color w:val="000000" w:themeColor="text1"/>
              </w:rPr>
            </w:pPr>
            <w:r w:rsidRPr="00D83611">
              <w:rPr>
                <w:rFonts w:ascii="Times New Roman" w:eastAsia="宋体" w:hint="eastAsia"/>
                <w:color w:val="000000" w:themeColor="text1"/>
              </w:rPr>
              <w:t>15</w:t>
            </w:r>
          </w:p>
        </w:tc>
      </w:tr>
    </w:tbl>
    <w:p w14:paraId="059D210A" w14:textId="46D73CC3" w:rsidR="00912179" w:rsidRPr="00D83611" w:rsidRDefault="00912179" w:rsidP="00912179">
      <w:pPr>
        <w:pStyle w:val="afffffffff3"/>
        <w:spacing w:beforeLines="100" w:before="312" w:after="0" w:line="360" w:lineRule="auto"/>
        <w:ind w:firstLineChars="200" w:firstLine="480"/>
        <w:jc w:val="both"/>
        <w:rPr>
          <w:rFonts w:ascii="Times New Roman" w:eastAsia="宋体" w:hAnsi="Times New Roman" w:cs="Times New Roman"/>
          <w:color w:val="000000" w:themeColor="text1"/>
          <w:kern w:val="0"/>
          <w:sz w:val="24"/>
          <w:szCs w:val="24"/>
        </w:rPr>
      </w:pPr>
      <w:r w:rsidRPr="00D83611">
        <w:rPr>
          <w:rFonts w:ascii="Times New Roman" w:eastAsia="宋体" w:hAnsi="Times New Roman" w:cs="Times New Roman"/>
          <w:color w:val="000000" w:themeColor="text1"/>
          <w:kern w:val="0"/>
          <w:sz w:val="24"/>
          <w:szCs w:val="24"/>
        </w:rPr>
        <w:t>本项目</w:t>
      </w:r>
      <w:r w:rsidR="007E65DE" w:rsidRPr="00D83611">
        <w:rPr>
          <w:rFonts w:ascii="Times New Roman" w:eastAsia="宋体" w:hAnsi="Times New Roman" w:cs="Times New Roman"/>
          <w:color w:val="000000" w:themeColor="text1"/>
          <w:kern w:val="0"/>
          <w:sz w:val="24"/>
          <w:szCs w:val="24"/>
        </w:rPr>
        <w:t>生产过程中会有少量氨气逸散</w:t>
      </w:r>
      <w:r w:rsidRPr="00D83611">
        <w:rPr>
          <w:rFonts w:ascii="Times New Roman" w:eastAsia="宋体" w:hAnsi="Times New Roman" w:cs="Times New Roman"/>
          <w:color w:val="000000" w:themeColor="text1"/>
          <w:kern w:val="0"/>
          <w:sz w:val="24"/>
          <w:szCs w:val="24"/>
        </w:rPr>
        <w:t>，</w:t>
      </w:r>
      <w:proofErr w:type="gramStart"/>
      <w:r w:rsidR="007E65DE" w:rsidRPr="00D83611">
        <w:rPr>
          <w:rFonts w:ascii="Times New Roman" w:eastAsia="宋体" w:hAnsi="Times New Roman" w:cs="Times New Roman"/>
          <w:color w:val="000000" w:themeColor="text1"/>
          <w:kern w:val="0"/>
          <w:sz w:val="24"/>
          <w:szCs w:val="24"/>
        </w:rPr>
        <w:t>且原料</w:t>
      </w:r>
      <w:proofErr w:type="gramEnd"/>
      <w:r w:rsidR="007E65DE" w:rsidRPr="00D83611">
        <w:rPr>
          <w:rFonts w:ascii="Times New Roman" w:eastAsia="宋体" w:hAnsi="Times New Roman" w:cs="Times New Roman"/>
          <w:color w:val="000000" w:themeColor="text1"/>
          <w:kern w:val="0"/>
          <w:sz w:val="24"/>
          <w:szCs w:val="24"/>
        </w:rPr>
        <w:t>中含有有机物腐殖酸，会有</w:t>
      </w:r>
      <w:r w:rsidR="007E65DE" w:rsidRPr="00D83611">
        <w:rPr>
          <w:rFonts w:ascii="Times New Roman" w:eastAsia="宋体" w:hAnsi="Times New Roman" w:cs="Times New Roman" w:hint="eastAsia"/>
          <w:color w:val="000000" w:themeColor="text1"/>
          <w:kern w:val="0"/>
          <w:sz w:val="24"/>
          <w:szCs w:val="24"/>
        </w:rPr>
        <w:t>一定的</w:t>
      </w:r>
      <w:r w:rsidR="007E65DE" w:rsidRPr="00D83611">
        <w:rPr>
          <w:rFonts w:ascii="Times New Roman" w:eastAsia="宋体" w:hAnsi="Times New Roman" w:cs="Times New Roman"/>
          <w:color w:val="000000" w:themeColor="text1"/>
          <w:kern w:val="0"/>
          <w:sz w:val="24"/>
          <w:szCs w:val="24"/>
        </w:rPr>
        <w:t>臭气，厂区</w:t>
      </w:r>
      <w:r w:rsidRPr="00D83611">
        <w:rPr>
          <w:rFonts w:ascii="Times New Roman" w:eastAsia="宋体" w:hAnsi="Times New Roman" w:cs="Times New Roman"/>
          <w:color w:val="000000" w:themeColor="text1"/>
          <w:kern w:val="0"/>
          <w:sz w:val="24"/>
          <w:szCs w:val="24"/>
        </w:rPr>
        <w:t>执行《恶臭污染物排放标准》（</w:t>
      </w:r>
      <w:r w:rsidRPr="00D83611">
        <w:rPr>
          <w:rFonts w:ascii="Times New Roman" w:eastAsia="宋体" w:hAnsi="Times New Roman" w:cs="Times New Roman"/>
          <w:color w:val="000000" w:themeColor="text1"/>
          <w:kern w:val="0"/>
          <w:sz w:val="24"/>
          <w:szCs w:val="24"/>
        </w:rPr>
        <w:t>GB14554-93</w:t>
      </w:r>
      <w:r w:rsidRPr="00D83611">
        <w:rPr>
          <w:rFonts w:ascii="Times New Roman" w:eastAsia="宋体" w:hAnsi="Times New Roman" w:cs="Times New Roman"/>
          <w:color w:val="000000" w:themeColor="text1"/>
          <w:kern w:val="0"/>
          <w:sz w:val="24"/>
          <w:szCs w:val="24"/>
        </w:rPr>
        <w:t>）二级标准的要求，见表</w:t>
      </w:r>
      <w:r w:rsidRPr="00D83611">
        <w:rPr>
          <w:rFonts w:ascii="Times New Roman" w:eastAsia="宋体" w:hAnsi="Times New Roman" w:cs="Times New Roman"/>
          <w:color w:val="000000" w:themeColor="text1"/>
          <w:kern w:val="0"/>
          <w:sz w:val="24"/>
          <w:szCs w:val="24"/>
        </w:rPr>
        <w:t>2.5-10</w:t>
      </w:r>
      <w:r w:rsidRPr="00D83611">
        <w:rPr>
          <w:rFonts w:ascii="Times New Roman" w:eastAsia="宋体" w:hAnsi="Times New Roman" w:cs="Times New Roman"/>
          <w:color w:val="000000" w:themeColor="text1"/>
          <w:kern w:val="0"/>
          <w:sz w:val="24"/>
          <w:szCs w:val="24"/>
        </w:rPr>
        <w:t>。</w:t>
      </w:r>
    </w:p>
    <w:p w14:paraId="780929F6" w14:textId="305B1D1D" w:rsidR="00912179" w:rsidRPr="00D83611" w:rsidRDefault="00912179" w:rsidP="00912179">
      <w:pPr>
        <w:spacing w:line="360" w:lineRule="auto"/>
        <w:jc w:val="center"/>
        <w:rPr>
          <w:rFonts w:ascii="Times New Roman" w:eastAsia="宋体"/>
          <w:b/>
          <w:color w:val="000000" w:themeColor="text1"/>
          <w:sz w:val="24"/>
          <w:szCs w:val="24"/>
        </w:rPr>
      </w:pPr>
      <w:r w:rsidRPr="00D83611">
        <w:rPr>
          <w:rFonts w:ascii="Times New Roman" w:eastAsia="宋体"/>
          <w:b/>
          <w:color w:val="000000" w:themeColor="text1"/>
          <w:sz w:val="24"/>
          <w:szCs w:val="24"/>
        </w:rPr>
        <w:lastRenderedPageBreak/>
        <w:t>表</w:t>
      </w:r>
      <w:r w:rsidRPr="00D83611">
        <w:rPr>
          <w:rFonts w:ascii="Times New Roman" w:eastAsia="宋体"/>
          <w:b/>
          <w:color w:val="000000" w:themeColor="text1"/>
          <w:sz w:val="24"/>
          <w:szCs w:val="24"/>
        </w:rPr>
        <w:t>2.5-10</w:t>
      </w:r>
      <w:r w:rsidRPr="00D83611">
        <w:rPr>
          <w:rFonts w:ascii="Times New Roman" w:eastAsia="宋体" w:hint="eastAsia"/>
          <w:b/>
          <w:color w:val="000000" w:themeColor="text1"/>
          <w:sz w:val="24"/>
          <w:szCs w:val="24"/>
        </w:rPr>
        <w:t xml:space="preserve">  </w:t>
      </w:r>
      <w:r w:rsidRPr="00D83611">
        <w:rPr>
          <w:rFonts w:ascii="Times New Roman" w:eastAsia="宋体"/>
          <w:b/>
          <w:color w:val="000000" w:themeColor="text1"/>
          <w:sz w:val="24"/>
          <w:szCs w:val="24"/>
        </w:rPr>
        <w:t>恶臭污染物排放标准值</w:t>
      </w:r>
    </w:p>
    <w:tbl>
      <w:tblPr>
        <w:tblW w:w="8311" w:type="dxa"/>
        <w:tblInd w:w="1" w:type="dxa"/>
        <w:tblLayout w:type="fixed"/>
        <w:tblCellMar>
          <w:left w:w="0" w:type="dxa"/>
          <w:right w:w="0" w:type="dxa"/>
        </w:tblCellMar>
        <w:tblLook w:val="0000" w:firstRow="0" w:lastRow="0" w:firstColumn="0" w:lastColumn="0" w:noHBand="0" w:noVBand="0"/>
      </w:tblPr>
      <w:tblGrid>
        <w:gridCol w:w="1050"/>
        <w:gridCol w:w="1583"/>
        <w:gridCol w:w="1225"/>
        <w:gridCol w:w="1552"/>
        <w:gridCol w:w="2901"/>
      </w:tblGrid>
      <w:tr w:rsidR="00912179" w:rsidRPr="00D83611" w14:paraId="5B7E6057" w14:textId="77777777" w:rsidTr="007E65DE">
        <w:trPr>
          <w:trHeight w:val="397"/>
        </w:trPr>
        <w:tc>
          <w:tcPr>
            <w:tcW w:w="1050" w:type="dxa"/>
            <w:vMerge w:val="restart"/>
            <w:tcBorders>
              <w:top w:val="single" w:sz="2" w:space="0" w:color="000000"/>
              <w:left w:val="single" w:sz="2" w:space="0" w:color="000000"/>
              <w:right w:val="single" w:sz="2" w:space="0" w:color="000000"/>
            </w:tcBorders>
            <w:vAlign w:val="center"/>
          </w:tcPr>
          <w:p w14:paraId="129BBE74"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序号</w:t>
            </w:r>
          </w:p>
        </w:tc>
        <w:tc>
          <w:tcPr>
            <w:tcW w:w="2808" w:type="dxa"/>
            <w:gridSpan w:val="2"/>
            <w:vMerge w:val="restart"/>
            <w:tcBorders>
              <w:top w:val="single" w:sz="2" w:space="0" w:color="000000"/>
              <w:left w:val="single" w:sz="2" w:space="0" w:color="000000"/>
              <w:right w:val="single" w:sz="2" w:space="0" w:color="000000"/>
            </w:tcBorders>
            <w:vAlign w:val="center"/>
          </w:tcPr>
          <w:p w14:paraId="7BE613D2"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控制项目</w:t>
            </w:r>
          </w:p>
        </w:tc>
        <w:tc>
          <w:tcPr>
            <w:tcW w:w="1552" w:type="dxa"/>
            <w:vMerge w:val="restart"/>
            <w:tcBorders>
              <w:top w:val="single" w:sz="2" w:space="0" w:color="000000"/>
              <w:left w:val="single" w:sz="2" w:space="0" w:color="000000"/>
              <w:right w:val="single" w:sz="2" w:space="0" w:color="000000"/>
            </w:tcBorders>
            <w:vAlign w:val="center"/>
          </w:tcPr>
          <w:p w14:paraId="44935B85" w14:textId="77777777" w:rsidR="00912179" w:rsidRPr="00D83611" w:rsidRDefault="00912179" w:rsidP="000A0E60">
            <w:pPr>
              <w:pStyle w:val="TableParagraph"/>
              <w:jc w:val="center"/>
              <w:rPr>
                <w:rFonts w:cs="宋体"/>
                <w:b/>
                <w:bCs/>
                <w:color w:val="000000" w:themeColor="text1"/>
              </w:rPr>
            </w:pPr>
            <w:r w:rsidRPr="00D83611">
              <w:rPr>
                <w:rFonts w:cs="宋体"/>
                <w:b/>
                <w:bCs/>
                <w:color w:val="000000" w:themeColor="text1"/>
              </w:rPr>
              <w:t>单位</w:t>
            </w:r>
          </w:p>
        </w:tc>
        <w:tc>
          <w:tcPr>
            <w:tcW w:w="2901" w:type="dxa"/>
            <w:tcBorders>
              <w:top w:val="single" w:sz="2" w:space="0" w:color="000000"/>
              <w:left w:val="single" w:sz="2" w:space="0" w:color="000000"/>
              <w:bottom w:val="single" w:sz="4" w:space="0" w:color="000000"/>
              <w:right w:val="single" w:sz="2" w:space="0" w:color="000000"/>
            </w:tcBorders>
            <w:vAlign w:val="center"/>
          </w:tcPr>
          <w:p w14:paraId="642ADD73" w14:textId="77777777" w:rsidR="00912179" w:rsidRPr="00D83611" w:rsidRDefault="00912179" w:rsidP="000A0E60">
            <w:pPr>
              <w:pStyle w:val="TableParagraph"/>
              <w:spacing w:before="6"/>
              <w:jc w:val="center"/>
              <w:rPr>
                <w:rFonts w:cs="宋体"/>
                <w:b/>
                <w:bCs/>
                <w:color w:val="000000" w:themeColor="text1"/>
              </w:rPr>
            </w:pPr>
            <w:r w:rsidRPr="00D83611">
              <w:rPr>
                <w:rFonts w:cs="宋体"/>
                <w:b/>
                <w:bCs/>
                <w:color w:val="000000" w:themeColor="text1"/>
              </w:rPr>
              <w:t>二级标准值</w:t>
            </w:r>
          </w:p>
        </w:tc>
      </w:tr>
      <w:tr w:rsidR="00912179" w:rsidRPr="00D83611" w14:paraId="4D699820" w14:textId="77777777" w:rsidTr="007E65DE">
        <w:trPr>
          <w:trHeight w:val="397"/>
        </w:trPr>
        <w:tc>
          <w:tcPr>
            <w:tcW w:w="1050" w:type="dxa"/>
            <w:vMerge/>
            <w:tcBorders>
              <w:left w:val="single" w:sz="2" w:space="0" w:color="000000"/>
              <w:bottom w:val="single" w:sz="2" w:space="0" w:color="000000"/>
              <w:right w:val="single" w:sz="2" w:space="0" w:color="000000"/>
            </w:tcBorders>
            <w:vAlign w:val="center"/>
          </w:tcPr>
          <w:p w14:paraId="1A42C219" w14:textId="77777777" w:rsidR="00912179" w:rsidRPr="00D83611" w:rsidRDefault="00912179" w:rsidP="000A0E60">
            <w:pPr>
              <w:jc w:val="center"/>
              <w:rPr>
                <w:rFonts w:ascii="Times New Roman" w:eastAsia="宋体"/>
                <w:b/>
                <w:bCs/>
                <w:color w:val="000000" w:themeColor="text1"/>
              </w:rPr>
            </w:pPr>
          </w:p>
        </w:tc>
        <w:tc>
          <w:tcPr>
            <w:tcW w:w="2808" w:type="dxa"/>
            <w:gridSpan w:val="2"/>
            <w:vMerge/>
            <w:tcBorders>
              <w:left w:val="single" w:sz="2" w:space="0" w:color="000000"/>
              <w:bottom w:val="single" w:sz="2" w:space="0" w:color="000000"/>
              <w:right w:val="single" w:sz="2" w:space="0" w:color="000000"/>
            </w:tcBorders>
            <w:vAlign w:val="center"/>
          </w:tcPr>
          <w:p w14:paraId="0E1D006B" w14:textId="77777777" w:rsidR="00912179" w:rsidRPr="00D83611" w:rsidRDefault="00912179" w:rsidP="000A0E60">
            <w:pPr>
              <w:jc w:val="center"/>
              <w:rPr>
                <w:rFonts w:ascii="Times New Roman" w:eastAsia="宋体"/>
                <w:b/>
                <w:bCs/>
                <w:color w:val="000000" w:themeColor="text1"/>
              </w:rPr>
            </w:pPr>
          </w:p>
        </w:tc>
        <w:tc>
          <w:tcPr>
            <w:tcW w:w="1552" w:type="dxa"/>
            <w:vMerge/>
            <w:tcBorders>
              <w:left w:val="single" w:sz="2" w:space="0" w:color="000000"/>
              <w:bottom w:val="single" w:sz="2" w:space="0" w:color="000000"/>
              <w:right w:val="single" w:sz="2" w:space="0" w:color="000000"/>
            </w:tcBorders>
            <w:vAlign w:val="center"/>
          </w:tcPr>
          <w:p w14:paraId="09A5B95A" w14:textId="77777777" w:rsidR="00912179" w:rsidRPr="00D83611" w:rsidRDefault="00912179" w:rsidP="000A0E60">
            <w:pPr>
              <w:jc w:val="center"/>
              <w:rPr>
                <w:rFonts w:ascii="Times New Roman" w:eastAsia="宋体"/>
                <w:b/>
                <w:bCs/>
                <w:color w:val="000000" w:themeColor="text1"/>
              </w:rPr>
            </w:pPr>
          </w:p>
        </w:tc>
        <w:tc>
          <w:tcPr>
            <w:tcW w:w="2901" w:type="dxa"/>
            <w:tcBorders>
              <w:top w:val="single" w:sz="4" w:space="0" w:color="000000"/>
              <w:left w:val="single" w:sz="2" w:space="0" w:color="000000"/>
              <w:bottom w:val="single" w:sz="2" w:space="0" w:color="000000"/>
              <w:right w:val="single" w:sz="2" w:space="0" w:color="000000"/>
            </w:tcBorders>
            <w:vAlign w:val="center"/>
          </w:tcPr>
          <w:p w14:paraId="35C4792E" w14:textId="77777777" w:rsidR="00912179" w:rsidRPr="00D83611" w:rsidRDefault="00912179" w:rsidP="000A0E60">
            <w:pPr>
              <w:pStyle w:val="TableParagraph"/>
              <w:spacing w:before="10"/>
              <w:jc w:val="center"/>
              <w:rPr>
                <w:rFonts w:cs="宋体"/>
                <w:b/>
                <w:bCs/>
                <w:color w:val="000000" w:themeColor="text1"/>
              </w:rPr>
            </w:pPr>
            <w:r w:rsidRPr="00D83611">
              <w:rPr>
                <w:rFonts w:cs="宋体"/>
                <w:b/>
                <w:bCs/>
                <w:color w:val="000000" w:themeColor="text1"/>
              </w:rPr>
              <w:t>新建</w:t>
            </w:r>
          </w:p>
        </w:tc>
      </w:tr>
      <w:tr w:rsidR="007E65DE" w:rsidRPr="00D83611" w14:paraId="7CB512C7" w14:textId="77777777" w:rsidTr="007E65DE">
        <w:trPr>
          <w:trHeight w:val="397"/>
        </w:trPr>
        <w:tc>
          <w:tcPr>
            <w:tcW w:w="1050" w:type="dxa"/>
            <w:tcBorders>
              <w:top w:val="single" w:sz="2" w:space="0" w:color="000000"/>
              <w:left w:val="single" w:sz="2" w:space="0" w:color="000000"/>
              <w:bottom w:val="single" w:sz="2" w:space="0" w:color="000000"/>
              <w:right w:val="single" w:sz="2" w:space="0" w:color="000000"/>
            </w:tcBorders>
            <w:vAlign w:val="center"/>
          </w:tcPr>
          <w:p w14:paraId="66FDE93A" w14:textId="77777777" w:rsidR="007E65DE" w:rsidRPr="00D83611" w:rsidRDefault="007E65DE" w:rsidP="007E65DE">
            <w:pPr>
              <w:pStyle w:val="TableParagraph"/>
              <w:spacing w:before="55"/>
              <w:jc w:val="center"/>
              <w:rPr>
                <w:rFonts w:cs="Arial"/>
                <w:color w:val="000000" w:themeColor="text1"/>
              </w:rPr>
            </w:pPr>
            <w:r w:rsidRPr="00D83611">
              <w:rPr>
                <w:color w:val="000000" w:themeColor="text1"/>
              </w:rPr>
              <w:t>1</w:t>
            </w:r>
          </w:p>
        </w:tc>
        <w:tc>
          <w:tcPr>
            <w:tcW w:w="2808" w:type="dxa"/>
            <w:gridSpan w:val="2"/>
            <w:tcBorders>
              <w:top w:val="single" w:sz="2" w:space="0" w:color="000000"/>
              <w:left w:val="single" w:sz="2" w:space="0" w:color="000000"/>
              <w:bottom w:val="single" w:sz="2" w:space="0" w:color="000000"/>
              <w:right w:val="single" w:sz="2" w:space="0" w:color="000000"/>
            </w:tcBorders>
            <w:vAlign w:val="center"/>
          </w:tcPr>
          <w:p w14:paraId="35E93B99" w14:textId="2BD994DE" w:rsidR="007E65DE" w:rsidRPr="00D83611" w:rsidRDefault="007E65DE" w:rsidP="007E65DE">
            <w:pPr>
              <w:pStyle w:val="TableParagraph"/>
              <w:spacing w:before="10"/>
              <w:jc w:val="center"/>
              <w:rPr>
                <w:rFonts w:cs="宋体"/>
                <w:color w:val="000000" w:themeColor="text1"/>
              </w:rPr>
            </w:pPr>
            <w:r w:rsidRPr="00D83611">
              <w:rPr>
                <w:rFonts w:cs="宋体"/>
                <w:color w:val="000000" w:themeColor="text1"/>
              </w:rPr>
              <w:t>氨</w:t>
            </w:r>
          </w:p>
        </w:tc>
        <w:tc>
          <w:tcPr>
            <w:tcW w:w="1552" w:type="dxa"/>
            <w:tcBorders>
              <w:top w:val="single" w:sz="2" w:space="0" w:color="000000"/>
              <w:left w:val="single" w:sz="2" w:space="0" w:color="000000"/>
              <w:bottom w:val="single" w:sz="2" w:space="0" w:color="000000"/>
              <w:right w:val="single" w:sz="2" w:space="0" w:color="000000"/>
            </w:tcBorders>
            <w:vAlign w:val="center"/>
          </w:tcPr>
          <w:p w14:paraId="4FA03B24" w14:textId="4DF7F7E5" w:rsidR="007E65DE" w:rsidRPr="00D83611" w:rsidRDefault="007E65DE" w:rsidP="007E65DE">
            <w:pPr>
              <w:pStyle w:val="TableParagraph"/>
              <w:spacing w:before="50"/>
              <w:jc w:val="center"/>
              <w:rPr>
                <w:rFonts w:cs="Arial"/>
                <w:color w:val="000000" w:themeColor="text1"/>
                <w:szCs w:val="14"/>
              </w:rPr>
            </w:pPr>
            <w:r w:rsidRPr="00D83611">
              <w:rPr>
                <w:color w:val="000000" w:themeColor="text1"/>
              </w:rPr>
              <w:t>mg/m</w:t>
            </w:r>
            <w:r w:rsidRPr="00D83611">
              <w:rPr>
                <w:color w:val="000000" w:themeColor="text1"/>
                <w:vertAlign w:val="superscript"/>
              </w:rPr>
              <w:t>3</w:t>
            </w:r>
          </w:p>
        </w:tc>
        <w:tc>
          <w:tcPr>
            <w:tcW w:w="2901" w:type="dxa"/>
            <w:tcBorders>
              <w:top w:val="single" w:sz="2" w:space="0" w:color="000000"/>
              <w:left w:val="single" w:sz="2" w:space="0" w:color="000000"/>
              <w:bottom w:val="single" w:sz="2" w:space="0" w:color="000000"/>
              <w:right w:val="single" w:sz="2" w:space="0" w:color="000000"/>
            </w:tcBorders>
            <w:vAlign w:val="center"/>
          </w:tcPr>
          <w:p w14:paraId="5109B6C2" w14:textId="0D5995AF" w:rsidR="007E65DE" w:rsidRPr="00D83611" w:rsidRDefault="007E65DE" w:rsidP="007E65DE">
            <w:pPr>
              <w:pStyle w:val="TableParagraph"/>
              <w:spacing w:before="55"/>
              <w:jc w:val="center"/>
              <w:rPr>
                <w:rFonts w:cs="Arial"/>
                <w:color w:val="000000" w:themeColor="text1"/>
              </w:rPr>
            </w:pPr>
            <w:r w:rsidRPr="00D83611">
              <w:rPr>
                <w:color w:val="000000" w:themeColor="text1"/>
              </w:rPr>
              <w:t>1.5</w:t>
            </w:r>
          </w:p>
        </w:tc>
      </w:tr>
      <w:tr w:rsidR="00912179" w:rsidRPr="00D83611" w14:paraId="1060C979" w14:textId="77777777" w:rsidTr="007E65DE">
        <w:trPr>
          <w:trHeight w:val="397"/>
        </w:trPr>
        <w:tc>
          <w:tcPr>
            <w:tcW w:w="1050" w:type="dxa"/>
            <w:tcBorders>
              <w:top w:val="single" w:sz="2" w:space="0" w:color="000000"/>
              <w:left w:val="single" w:sz="2" w:space="0" w:color="000000"/>
              <w:bottom w:val="single" w:sz="2" w:space="0" w:color="000000"/>
              <w:right w:val="single" w:sz="2" w:space="0" w:color="000000"/>
            </w:tcBorders>
            <w:vAlign w:val="center"/>
          </w:tcPr>
          <w:p w14:paraId="34C462DA" w14:textId="2E8C76A3" w:rsidR="00912179" w:rsidRPr="00D83611" w:rsidRDefault="007E65DE" w:rsidP="000A0E60">
            <w:pPr>
              <w:pStyle w:val="TableParagraph"/>
              <w:spacing w:before="51"/>
              <w:jc w:val="center"/>
              <w:rPr>
                <w:rFonts w:cs="Arial"/>
                <w:color w:val="000000" w:themeColor="text1"/>
              </w:rPr>
            </w:pPr>
            <w:r w:rsidRPr="00D83611">
              <w:rPr>
                <w:color w:val="000000" w:themeColor="text1"/>
              </w:rPr>
              <w:t>2</w:t>
            </w:r>
          </w:p>
        </w:tc>
        <w:tc>
          <w:tcPr>
            <w:tcW w:w="1583" w:type="dxa"/>
            <w:tcBorders>
              <w:top w:val="single" w:sz="2" w:space="0" w:color="000000"/>
              <w:left w:val="single" w:sz="2" w:space="0" w:color="000000"/>
              <w:bottom w:val="single" w:sz="2" w:space="0" w:color="000000"/>
              <w:right w:val="single" w:sz="2" w:space="0" w:color="000000"/>
            </w:tcBorders>
            <w:vAlign w:val="center"/>
          </w:tcPr>
          <w:p w14:paraId="6D110628" w14:textId="77777777" w:rsidR="00912179" w:rsidRPr="00D83611" w:rsidRDefault="00912179" w:rsidP="000A0E60">
            <w:pPr>
              <w:pStyle w:val="TableParagraph"/>
              <w:spacing w:before="10"/>
              <w:jc w:val="center"/>
              <w:rPr>
                <w:rFonts w:cs="宋体"/>
                <w:color w:val="000000" w:themeColor="text1"/>
              </w:rPr>
            </w:pPr>
            <w:r w:rsidRPr="00D83611">
              <w:rPr>
                <w:rFonts w:cs="宋体"/>
                <w:color w:val="000000" w:themeColor="text1"/>
              </w:rPr>
              <w:t>臭气浓度</w:t>
            </w:r>
          </w:p>
        </w:tc>
        <w:tc>
          <w:tcPr>
            <w:tcW w:w="1225" w:type="dxa"/>
            <w:tcBorders>
              <w:top w:val="single" w:sz="2" w:space="0" w:color="000000"/>
              <w:left w:val="single" w:sz="2" w:space="0" w:color="000000"/>
              <w:bottom w:val="single" w:sz="2" w:space="0" w:color="000000"/>
              <w:right w:val="single" w:sz="2" w:space="0" w:color="000000"/>
            </w:tcBorders>
            <w:vAlign w:val="center"/>
          </w:tcPr>
          <w:p w14:paraId="412618E1" w14:textId="77777777" w:rsidR="00912179" w:rsidRPr="00D83611" w:rsidRDefault="00912179" w:rsidP="000A0E60">
            <w:pPr>
              <w:pStyle w:val="TableParagraph"/>
              <w:spacing w:before="10"/>
              <w:jc w:val="center"/>
              <w:rPr>
                <w:rFonts w:cs="宋体"/>
                <w:color w:val="000000" w:themeColor="text1"/>
              </w:rPr>
            </w:pPr>
            <w:r w:rsidRPr="00D83611">
              <w:rPr>
                <w:rFonts w:cs="宋体"/>
                <w:color w:val="000000" w:themeColor="text1"/>
              </w:rPr>
              <w:t>无组织</w:t>
            </w:r>
          </w:p>
        </w:tc>
        <w:tc>
          <w:tcPr>
            <w:tcW w:w="1552" w:type="dxa"/>
            <w:tcBorders>
              <w:top w:val="single" w:sz="2" w:space="0" w:color="000000"/>
              <w:left w:val="single" w:sz="2" w:space="0" w:color="000000"/>
              <w:bottom w:val="single" w:sz="2" w:space="0" w:color="000000"/>
              <w:right w:val="single" w:sz="2" w:space="0" w:color="000000"/>
            </w:tcBorders>
            <w:vAlign w:val="center"/>
          </w:tcPr>
          <w:p w14:paraId="6D953C63" w14:textId="77777777" w:rsidR="00912179" w:rsidRPr="00D83611" w:rsidRDefault="00912179" w:rsidP="000A0E60">
            <w:pPr>
              <w:pStyle w:val="TableParagraph"/>
              <w:spacing w:before="10"/>
              <w:jc w:val="center"/>
              <w:rPr>
                <w:rFonts w:cs="宋体"/>
                <w:color w:val="000000" w:themeColor="text1"/>
              </w:rPr>
            </w:pPr>
            <w:r w:rsidRPr="00D83611">
              <w:rPr>
                <w:rFonts w:cs="宋体"/>
                <w:color w:val="000000" w:themeColor="text1"/>
              </w:rPr>
              <w:t>无量纲</w:t>
            </w:r>
          </w:p>
        </w:tc>
        <w:tc>
          <w:tcPr>
            <w:tcW w:w="2901" w:type="dxa"/>
            <w:tcBorders>
              <w:top w:val="single" w:sz="2" w:space="0" w:color="000000"/>
              <w:left w:val="single" w:sz="2" w:space="0" w:color="000000"/>
              <w:bottom w:val="single" w:sz="2" w:space="0" w:color="000000"/>
              <w:right w:val="single" w:sz="2" w:space="0" w:color="000000"/>
            </w:tcBorders>
            <w:vAlign w:val="center"/>
          </w:tcPr>
          <w:p w14:paraId="113A9B34" w14:textId="77777777" w:rsidR="00912179" w:rsidRPr="00D83611" w:rsidRDefault="00912179" w:rsidP="000A0E60">
            <w:pPr>
              <w:pStyle w:val="TableParagraph"/>
              <w:spacing w:before="51"/>
              <w:ind w:right="2"/>
              <w:jc w:val="center"/>
              <w:rPr>
                <w:rFonts w:cs="Arial"/>
                <w:color w:val="000000" w:themeColor="text1"/>
              </w:rPr>
            </w:pPr>
            <w:r w:rsidRPr="00D83611">
              <w:rPr>
                <w:color w:val="000000" w:themeColor="text1"/>
              </w:rPr>
              <w:t>20</w:t>
            </w:r>
          </w:p>
        </w:tc>
      </w:tr>
    </w:tbl>
    <w:p w14:paraId="6C1DE78B" w14:textId="77777777" w:rsidR="00912179" w:rsidRPr="00D83611" w:rsidRDefault="00912179" w:rsidP="00912179">
      <w:pPr>
        <w:spacing w:beforeLines="100" w:before="312" w:line="360" w:lineRule="auto"/>
        <w:ind w:firstLineChars="200" w:firstLine="482"/>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3</w:t>
      </w:r>
      <w:r w:rsidRPr="00D83611">
        <w:rPr>
          <w:rFonts w:ascii="Times New Roman" w:eastAsia="宋体" w:cs="仿宋" w:hint="eastAsia"/>
          <w:b/>
          <w:bCs/>
          <w:color w:val="000000" w:themeColor="text1"/>
          <w:sz w:val="24"/>
          <w:szCs w:val="24"/>
        </w:rPr>
        <w:t>）噪声</w:t>
      </w:r>
    </w:p>
    <w:p w14:paraId="5248AF5D" w14:textId="77777777" w:rsidR="00912179" w:rsidRPr="00D83611" w:rsidRDefault="00912179" w:rsidP="00912179">
      <w:pPr>
        <w:spacing w:line="360" w:lineRule="auto"/>
        <w:ind w:firstLineChars="200"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施工期噪声执行《建筑施工场界环境噪声排放标准》（</w:t>
      </w:r>
      <w:r w:rsidRPr="00D83611">
        <w:rPr>
          <w:rFonts w:ascii="Times New Roman" w:eastAsia="宋体" w:cs="仿宋" w:hint="eastAsia"/>
          <w:color w:val="000000" w:themeColor="text1"/>
          <w:sz w:val="24"/>
          <w:szCs w:val="24"/>
        </w:rPr>
        <w:t>GB12523-2011</w:t>
      </w:r>
      <w:r w:rsidRPr="00D83611">
        <w:rPr>
          <w:rFonts w:ascii="Times New Roman" w:eastAsia="宋体" w:cs="仿宋" w:hint="eastAsia"/>
          <w:color w:val="000000" w:themeColor="text1"/>
          <w:sz w:val="24"/>
          <w:szCs w:val="24"/>
        </w:rPr>
        <w:t>）标准，标准限值见表</w:t>
      </w:r>
      <w:r w:rsidRPr="00D83611">
        <w:rPr>
          <w:rFonts w:ascii="Times New Roman" w:eastAsia="宋体" w:cs="仿宋" w:hint="eastAsia"/>
          <w:color w:val="000000" w:themeColor="text1"/>
          <w:sz w:val="24"/>
          <w:szCs w:val="24"/>
        </w:rPr>
        <w:t>2.5-11</w:t>
      </w:r>
      <w:r w:rsidRPr="00D83611">
        <w:rPr>
          <w:rFonts w:ascii="Times New Roman" w:eastAsia="宋体" w:cs="仿宋" w:hint="eastAsia"/>
          <w:color w:val="000000" w:themeColor="text1"/>
          <w:sz w:val="24"/>
          <w:szCs w:val="24"/>
        </w:rPr>
        <w:t>。</w:t>
      </w:r>
    </w:p>
    <w:p w14:paraId="497C63F8" w14:textId="58E7CF84" w:rsidR="00912179" w:rsidRPr="00D83611" w:rsidRDefault="00912179" w:rsidP="00912179">
      <w:pPr>
        <w:spacing w:line="360" w:lineRule="auto"/>
        <w:jc w:val="center"/>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表</w:t>
      </w:r>
      <w:r w:rsidRPr="00D83611">
        <w:rPr>
          <w:rFonts w:ascii="Times New Roman" w:eastAsia="宋体" w:cs="仿宋" w:hint="eastAsia"/>
          <w:b/>
          <w:bCs/>
          <w:color w:val="000000" w:themeColor="text1"/>
          <w:sz w:val="24"/>
          <w:szCs w:val="24"/>
        </w:rPr>
        <w:t xml:space="preserve">2.5-11  </w:t>
      </w:r>
      <w:r w:rsidRPr="00D83611">
        <w:rPr>
          <w:rFonts w:ascii="Times New Roman" w:eastAsia="宋体" w:cs="仿宋" w:hint="eastAsia"/>
          <w:b/>
          <w:bCs/>
          <w:color w:val="000000" w:themeColor="text1"/>
          <w:sz w:val="24"/>
          <w:szCs w:val="24"/>
        </w:rPr>
        <w:t>建筑施工场界环境噪声排放标准</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35"/>
        <w:gridCol w:w="4302"/>
      </w:tblGrid>
      <w:tr w:rsidR="00912179" w:rsidRPr="00D83611" w14:paraId="090EBE9A" w14:textId="77777777" w:rsidTr="000A0E60">
        <w:trPr>
          <w:trHeight w:val="397"/>
        </w:trPr>
        <w:tc>
          <w:tcPr>
            <w:tcW w:w="4035" w:type="dxa"/>
            <w:vAlign w:val="center"/>
          </w:tcPr>
          <w:p w14:paraId="4413EB1F" w14:textId="77777777" w:rsidR="00912179" w:rsidRPr="00D83611" w:rsidRDefault="00912179" w:rsidP="000A0E60">
            <w:pPr>
              <w:pStyle w:val="TableParagraph"/>
              <w:jc w:val="center"/>
              <w:rPr>
                <w:rFonts w:cs="仿宋"/>
                <w:b/>
                <w:bCs/>
                <w:color w:val="000000" w:themeColor="text1"/>
              </w:rPr>
            </w:pPr>
            <w:r w:rsidRPr="00D83611">
              <w:rPr>
                <w:rFonts w:cs="仿宋" w:hint="eastAsia"/>
                <w:b/>
                <w:bCs/>
                <w:color w:val="000000" w:themeColor="text1"/>
              </w:rPr>
              <w:t>昼间（</w:t>
            </w:r>
            <w:r w:rsidRPr="00D83611">
              <w:rPr>
                <w:rFonts w:cs="仿宋" w:hint="eastAsia"/>
                <w:b/>
                <w:bCs/>
                <w:color w:val="000000" w:themeColor="text1"/>
              </w:rPr>
              <w:t>dB</w:t>
            </w:r>
            <w:r w:rsidRPr="00D83611">
              <w:rPr>
                <w:rFonts w:cs="仿宋" w:hint="eastAsia"/>
                <w:b/>
                <w:bCs/>
                <w:color w:val="000000" w:themeColor="text1"/>
              </w:rPr>
              <w:t>（</w:t>
            </w:r>
            <w:r w:rsidRPr="00D83611">
              <w:rPr>
                <w:rFonts w:cs="仿宋" w:hint="eastAsia"/>
                <w:b/>
                <w:bCs/>
                <w:color w:val="000000" w:themeColor="text1"/>
              </w:rPr>
              <w:t>A</w:t>
            </w:r>
            <w:r w:rsidRPr="00D83611">
              <w:rPr>
                <w:rFonts w:cs="仿宋" w:hint="eastAsia"/>
                <w:b/>
                <w:bCs/>
                <w:color w:val="000000" w:themeColor="text1"/>
              </w:rPr>
              <w:t>））</w:t>
            </w:r>
          </w:p>
        </w:tc>
        <w:tc>
          <w:tcPr>
            <w:tcW w:w="4302" w:type="dxa"/>
            <w:vAlign w:val="center"/>
          </w:tcPr>
          <w:p w14:paraId="4B2FEFC9" w14:textId="77777777" w:rsidR="00912179" w:rsidRPr="00D83611" w:rsidRDefault="00912179" w:rsidP="000A0E60">
            <w:pPr>
              <w:pStyle w:val="TableParagraph"/>
              <w:jc w:val="center"/>
              <w:rPr>
                <w:rFonts w:cs="仿宋"/>
                <w:b/>
                <w:bCs/>
                <w:color w:val="000000" w:themeColor="text1"/>
              </w:rPr>
            </w:pPr>
            <w:r w:rsidRPr="00D83611">
              <w:rPr>
                <w:rFonts w:cs="仿宋" w:hint="eastAsia"/>
                <w:b/>
                <w:bCs/>
                <w:color w:val="000000" w:themeColor="text1"/>
              </w:rPr>
              <w:t>夜间（</w:t>
            </w:r>
            <w:r w:rsidRPr="00D83611">
              <w:rPr>
                <w:rFonts w:cs="仿宋" w:hint="eastAsia"/>
                <w:b/>
                <w:bCs/>
                <w:color w:val="000000" w:themeColor="text1"/>
              </w:rPr>
              <w:t>dB</w:t>
            </w:r>
            <w:r w:rsidRPr="00D83611">
              <w:rPr>
                <w:rFonts w:cs="仿宋" w:hint="eastAsia"/>
                <w:b/>
                <w:bCs/>
                <w:color w:val="000000" w:themeColor="text1"/>
              </w:rPr>
              <w:t>（</w:t>
            </w:r>
            <w:r w:rsidRPr="00D83611">
              <w:rPr>
                <w:rFonts w:cs="仿宋" w:hint="eastAsia"/>
                <w:b/>
                <w:bCs/>
                <w:color w:val="000000" w:themeColor="text1"/>
              </w:rPr>
              <w:t>A</w:t>
            </w:r>
            <w:r w:rsidRPr="00D83611">
              <w:rPr>
                <w:rFonts w:cs="仿宋" w:hint="eastAsia"/>
                <w:b/>
                <w:bCs/>
                <w:color w:val="000000" w:themeColor="text1"/>
              </w:rPr>
              <w:t>））</w:t>
            </w:r>
          </w:p>
        </w:tc>
      </w:tr>
      <w:tr w:rsidR="00912179" w:rsidRPr="00D83611" w14:paraId="214BA302" w14:textId="77777777" w:rsidTr="000A0E60">
        <w:trPr>
          <w:trHeight w:val="397"/>
        </w:trPr>
        <w:tc>
          <w:tcPr>
            <w:tcW w:w="4035" w:type="dxa"/>
            <w:vAlign w:val="center"/>
          </w:tcPr>
          <w:p w14:paraId="15B2BF7D" w14:textId="77777777" w:rsidR="00912179" w:rsidRPr="00D83611" w:rsidRDefault="00912179" w:rsidP="000A0E60">
            <w:pPr>
              <w:pStyle w:val="TableParagraph"/>
              <w:jc w:val="center"/>
              <w:rPr>
                <w:rFonts w:cs="仿宋"/>
                <w:color w:val="000000" w:themeColor="text1"/>
              </w:rPr>
            </w:pPr>
            <w:r w:rsidRPr="00D83611">
              <w:rPr>
                <w:rFonts w:cs="仿宋" w:hint="eastAsia"/>
                <w:color w:val="000000" w:themeColor="text1"/>
              </w:rPr>
              <w:t>70</w:t>
            </w:r>
          </w:p>
        </w:tc>
        <w:tc>
          <w:tcPr>
            <w:tcW w:w="4302" w:type="dxa"/>
            <w:vAlign w:val="center"/>
          </w:tcPr>
          <w:p w14:paraId="0568D1F7" w14:textId="77777777" w:rsidR="00912179" w:rsidRPr="00D83611" w:rsidRDefault="00912179" w:rsidP="000A0E60">
            <w:pPr>
              <w:pStyle w:val="TableParagraph"/>
              <w:jc w:val="center"/>
              <w:rPr>
                <w:rFonts w:cs="仿宋"/>
                <w:color w:val="000000" w:themeColor="text1"/>
              </w:rPr>
            </w:pPr>
            <w:r w:rsidRPr="00D83611">
              <w:rPr>
                <w:rFonts w:cs="仿宋" w:hint="eastAsia"/>
                <w:color w:val="000000" w:themeColor="text1"/>
              </w:rPr>
              <w:t>55</w:t>
            </w:r>
          </w:p>
        </w:tc>
      </w:tr>
    </w:tbl>
    <w:p w14:paraId="6DB958FE" w14:textId="68A3CA85" w:rsidR="00912179" w:rsidRPr="00D83611" w:rsidRDefault="00912179" w:rsidP="00912179">
      <w:pPr>
        <w:spacing w:beforeLines="100" w:before="312" w:line="360" w:lineRule="auto"/>
        <w:ind w:firstLineChars="200"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营运期噪声厂界执行《工业企业厂界环境噪声排放标准》（</w:t>
      </w:r>
      <w:r w:rsidRPr="00D83611">
        <w:rPr>
          <w:rFonts w:ascii="Times New Roman" w:eastAsia="宋体" w:cs="仿宋" w:hint="eastAsia"/>
          <w:color w:val="000000" w:themeColor="text1"/>
          <w:sz w:val="24"/>
          <w:szCs w:val="24"/>
        </w:rPr>
        <w:t>GB12348-2008</w:t>
      </w:r>
      <w:r w:rsidRPr="00D83611">
        <w:rPr>
          <w:rFonts w:ascii="Times New Roman" w:eastAsia="宋体" w:cs="仿宋" w:hint="eastAsia"/>
          <w:color w:val="000000" w:themeColor="text1"/>
          <w:sz w:val="24"/>
          <w:szCs w:val="24"/>
        </w:rPr>
        <w:t>）</w:t>
      </w:r>
      <w:r w:rsidRPr="00D83611">
        <w:rPr>
          <w:rFonts w:ascii="Times New Roman" w:eastAsia="宋体" w:cs="仿宋" w:hint="eastAsia"/>
          <w:color w:val="000000" w:themeColor="text1"/>
          <w:sz w:val="24"/>
          <w:szCs w:val="24"/>
        </w:rPr>
        <w:t>3</w:t>
      </w:r>
      <w:r w:rsidRPr="00D83611">
        <w:rPr>
          <w:rFonts w:ascii="Times New Roman" w:eastAsia="宋体" w:cs="仿宋" w:hint="eastAsia"/>
          <w:color w:val="000000" w:themeColor="text1"/>
          <w:sz w:val="24"/>
          <w:szCs w:val="24"/>
        </w:rPr>
        <w:t>类标准，标准限值见表</w:t>
      </w:r>
      <w:r w:rsidRPr="00D83611">
        <w:rPr>
          <w:rFonts w:ascii="Times New Roman" w:eastAsia="宋体" w:cs="仿宋" w:hint="eastAsia"/>
          <w:color w:val="000000" w:themeColor="text1"/>
          <w:sz w:val="24"/>
          <w:szCs w:val="24"/>
        </w:rPr>
        <w:t>2.5-12</w:t>
      </w:r>
      <w:r w:rsidRPr="00D83611">
        <w:rPr>
          <w:rFonts w:ascii="Times New Roman" w:eastAsia="宋体" w:cs="仿宋" w:hint="eastAsia"/>
          <w:color w:val="000000" w:themeColor="text1"/>
          <w:sz w:val="24"/>
          <w:szCs w:val="24"/>
        </w:rPr>
        <w:t>。</w:t>
      </w:r>
    </w:p>
    <w:p w14:paraId="7A97FD3C" w14:textId="77777777" w:rsidR="00912179" w:rsidRPr="00D83611" w:rsidRDefault="00912179" w:rsidP="00A57551">
      <w:pPr>
        <w:tabs>
          <w:tab w:val="left" w:pos="3791"/>
        </w:tabs>
        <w:jc w:val="center"/>
        <w:rPr>
          <w:rFonts w:ascii="Times New Roman" w:eastAsia="宋体" w:cs="仿宋"/>
          <w:b/>
          <w:color w:val="000000" w:themeColor="text1"/>
          <w:sz w:val="24"/>
          <w:szCs w:val="24"/>
        </w:rPr>
      </w:pPr>
      <w:r w:rsidRPr="00D83611">
        <w:rPr>
          <w:rFonts w:ascii="Times New Roman" w:eastAsia="宋体" w:cs="仿宋" w:hint="eastAsia"/>
          <w:b/>
          <w:color w:val="000000" w:themeColor="text1"/>
          <w:sz w:val="24"/>
          <w:szCs w:val="24"/>
        </w:rPr>
        <w:t>表</w:t>
      </w:r>
      <w:r w:rsidRPr="00D83611">
        <w:rPr>
          <w:rFonts w:ascii="Times New Roman" w:eastAsia="宋体" w:cs="仿宋" w:hint="eastAsia"/>
          <w:b/>
          <w:color w:val="000000" w:themeColor="text1"/>
          <w:sz w:val="24"/>
          <w:szCs w:val="24"/>
        </w:rPr>
        <w:t xml:space="preserve">2.5-12      </w:t>
      </w:r>
      <w:r w:rsidRPr="00D83611">
        <w:rPr>
          <w:rFonts w:ascii="Times New Roman" w:eastAsia="宋体" w:cs="仿宋" w:hint="eastAsia"/>
          <w:b/>
          <w:color w:val="000000" w:themeColor="text1"/>
          <w:sz w:val="24"/>
          <w:szCs w:val="24"/>
        </w:rPr>
        <w:t>工业企业厂界环境噪声排放标准</w:t>
      </w:r>
    </w:p>
    <w:tbl>
      <w:tblPr>
        <w:tblW w:w="832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3"/>
        <w:gridCol w:w="2779"/>
        <w:gridCol w:w="2967"/>
      </w:tblGrid>
      <w:tr w:rsidR="00912179" w:rsidRPr="00D83611" w14:paraId="2D70D90B" w14:textId="77777777" w:rsidTr="00A57551">
        <w:trPr>
          <w:trHeight w:hRule="exact" w:val="397"/>
        </w:trPr>
        <w:tc>
          <w:tcPr>
            <w:tcW w:w="2583" w:type="dxa"/>
            <w:vAlign w:val="center"/>
          </w:tcPr>
          <w:p w14:paraId="33DAD578" w14:textId="77777777" w:rsidR="00912179" w:rsidRPr="00D83611" w:rsidRDefault="00912179" w:rsidP="000A0E60">
            <w:pPr>
              <w:pStyle w:val="TableParagraph"/>
              <w:jc w:val="center"/>
              <w:rPr>
                <w:rFonts w:cs="仿宋"/>
                <w:b/>
                <w:bCs/>
                <w:color w:val="000000" w:themeColor="text1"/>
              </w:rPr>
            </w:pPr>
            <w:r w:rsidRPr="00D83611">
              <w:rPr>
                <w:rFonts w:cs="仿宋" w:hint="eastAsia"/>
                <w:b/>
                <w:bCs/>
                <w:color w:val="000000" w:themeColor="text1"/>
              </w:rPr>
              <w:t>类别</w:t>
            </w:r>
          </w:p>
        </w:tc>
        <w:tc>
          <w:tcPr>
            <w:tcW w:w="2779" w:type="dxa"/>
            <w:vAlign w:val="center"/>
          </w:tcPr>
          <w:p w14:paraId="6D3C1B02" w14:textId="77777777" w:rsidR="00912179" w:rsidRPr="00D83611" w:rsidRDefault="00912179" w:rsidP="000A0E60">
            <w:pPr>
              <w:pStyle w:val="TableParagraph"/>
              <w:jc w:val="center"/>
              <w:rPr>
                <w:rFonts w:cs="仿宋"/>
                <w:b/>
                <w:bCs/>
                <w:color w:val="000000" w:themeColor="text1"/>
              </w:rPr>
            </w:pPr>
            <w:r w:rsidRPr="00D83611">
              <w:rPr>
                <w:rFonts w:cs="仿宋" w:hint="eastAsia"/>
                <w:b/>
                <w:bCs/>
                <w:color w:val="000000" w:themeColor="text1"/>
              </w:rPr>
              <w:t>昼间（</w:t>
            </w:r>
            <w:r w:rsidRPr="00D83611">
              <w:rPr>
                <w:rFonts w:cs="仿宋" w:hint="eastAsia"/>
                <w:b/>
                <w:bCs/>
                <w:color w:val="000000" w:themeColor="text1"/>
              </w:rPr>
              <w:t>dB</w:t>
            </w:r>
            <w:r w:rsidRPr="00D83611">
              <w:rPr>
                <w:rFonts w:cs="仿宋" w:hint="eastAsia"/>
                <w:b/>
                <w:bCs/>
                <w:color w:val="000000" w:themeColor="text1"/>
              </w:rPr>
              <w:t>（</w:t>
            </w:r>
            <w:r w:rsidRPr="00D83611">
              <w:rPr>
                <w:rFonts w:cs="仿宋" w:hint="eastAsia"/>
                <w:b/>
                <w:bCs/>
                <w:color w:val="000000" w:themeColor="text1"/>
              </w:rPr>
              <w:t>A</w:t>
            </w:r>
            <w:r w:rsidRPr="00D83611">
              <w:rPr>
                <w:rFonts w:cs="仿宋" w:hint="eastAsia"/>
                <w:b/>
                <w:bCs/>
                <w:color w:val="000000" w:themeColor="text1"/>
              </w:rPr>
              <w:t>））</w:t>
            </w:r>
          </w:p>
        </w:tc>
        <w:tc>
          <w:tcPr>
            <w:tcW w:w="2967" w:type="dxa"/>
            <w:vAlign w:val="center"/>
          </w:tcPr>
          <w:p w14:paraId="35E50155" w14:textId="77777777" w:rsidR="00912179" w:rsidRPr="00D83611" w:rsidRDefault="00912179" w:rsidP="000A0E60">
            <w:pPr>
              <w:pStyle w:val="TableParagraph"/>
              <w:jc w:val="center"/>
              <w:rPr>
                <w:rFonts w:cs="仿宋"/>
                <w:b/>
                <w:bCs/>
                <w:color w:val="000000" w:themeColor="text1"/>
              </w:rPr>
            </w:pPr>
            <w:r w:rsidRPr="00D83611">
              <w:rPr>
                <w:rFonts w:cs="仿宋" w:hint="eastAsia"/>
                <w:b/>
                <w:bCs/>
                <w:color w:val="000000" w:themeColor="text1"/>
              </w:rPr>
              <w:t>夜间（</w:t>
            </w:r>
            <w:r w:rsidRPr="00D83611">
              <w:rPr>
                <w:rFonts w:cs="仿宋" w:hint="eastAsia"/>
                <w:b/>
                <w:bCs/>
                <w:color w:val="000000" w:themeColor="text1"/>
              </w:rPr>
              <w:t>dB</w:t>
            </w:r>
            <w:r w:rsidRPr="00D83611">
              <w:rPr>
                <w:rFonts w:cs="仿宋" w:hint="eastAsia"/>
                <w:b/>
                <w:bCs/>
                <w:color w:val="000000" w:themeColor="text1"/>
              </w:rPr>
              <w:t>（</w:t>
            </w:r>
            <w:r w:rsidRPr="00D83611">
              <w:rPr>
                <w:rFonts w:cs="仿宋" w:hint="eastAsia"/>
                <w:b/>
                <w:bCs/>
                <w:color w:val="000000" w:themeColor="text1"/>
              </w:rPr>
              <w:t>A</w:t>
            </w:r>
            <w:r w:rsidRPr="00D83611">
              <w:rPr>
                <w:rFonts w:cs="仿宋" w:hint="eastAsia"/>
                <w:b/>
                <w:bCs/>
                <w:color w:val="000000" w:themeColor="text1"/>
              </w:rPr>
              <w:t>））</w:t>
            </w:r>
          </w:p>
        </w:tc>
      </w:tr>
      <w:tr w:rsidR="00912179" w:rsidRPr="00D83611" w14:paraId="06EED08F" w14:textId="77777777" w:rsidTr="00A57551">
        <w:trPr>
          <w:trHeight w:hRule="exact" w:val="397"/>
        </w:trPr>
        <w:tc>
          <w:tcPr>
            <w:tcW w:w="2583" w:type="dxa"/>
            <w:vAlign w:val="center"/>
          </w:tcPr>
          <w:p w14:paraId="5D43598E" w14:textId="77777777" w:rsidR="00912179" w:rsidRPr="00D83611" w:rsidRDefault="00912179" w:rsidP="000A0E60">
            <w:pPr>
              <w:pStyle w:val="TableParagraph"/>
              <w:jc w:val="center"/>
              <w:rPr>
                <w:rFonts w:cs="仿宋"/>
                <w:color w:val="000000" w:themeColor="text1"/>
              </w:rPr>
            </w:pPr>
            <w:r w:rsidRPr="00D83611">
              <w:rPr>
                <w:rFonts w:cs="仿宋" w:hint="eastAsia"/>
                <w:color w:val="000000" w:themeColor="text1"/>
              </w:rPr>
              <w:t>3</w:t>
            </w:r>
            <w:r w:rsidRPr="00D83611">
              <w:rPr>
                <w:rFonts w:cs="仿宋" w:hint="eastAsia"/>
                <w:color w:val="000000" w:themeColor="text1"/>
              </w:rPr>
              <w:t>类</w:t>
            </w:r>
          </w:p>
        </w:tc>
        <w:tc>
          <w:tcPr>
            <w:tcW w:w="2779" w:type="dxa"/>
            <w:vAlign w:val="center"/>
          </w:tcPr>
          <w:p w14:paraId="7BCF7F43" w14:textId="77777777" w:rsidR="00912179" w:rsidRPr="00D83611" w:rsidRDefault="00912179" w:rsidP="000A0E60">
            <w:pPr>
              <w:pStyle w:val="TableParagraph"/>
              <w:jc w:val="center"/>
              <w:rPr>
                <w:rFonts w:cs="仿宋"/>
                <w:color w:val="000000" w:themeColor="text1"/>
              </w:rPr>
            </w:pPr>
            <w:r w:rsidRPr="00D83611">
              <w:rPr>
                <w:rFonts w:cs="仿宋" w:hint="eastAsia"/>
                <w:color w:val="000000" w:themeColor="text1"/>
              </w:rPr>
              <w:t>65</w:t>
            </w:r>
          </w:p>
        </w:tc>
        <w:tc>
          <w:tcPr>
            <w:tcW w:w="2967" w:type="dxa"/>
            <w:vAlign w:val="center"/>
          </w:tcPr>
          <w:p w14:paraId="62523602" w14:textId="77777777" w:rsidR="00912179" w:rsidRPr="00D83611" w:rsidRDefault="00912179" w:rsidP="000A0E60">
            <w:pPr>
              <w:pStyle w:val="TableParagraph"/>
              <w:jc w:val="center"/>
              <w:rPr>
                <w:rFonts w:cs="仿宋"/>
                <w:color w:val="000000" w:themeColor="text1"/>
              </w:rPr>
            </w:pPr>
            <w:r w:rsidRPr="00D83611">
              <w:rPr>
                <w:rFonts w:cs="仿宋" w:hint="eastAsia"/>
                <w:color w:val="000000" w:themeColor="text1"/>
              </w:rPr>
              <w:t>55</w:t>
            </w:r>
          </w:p>
        </w:tc>
      </w:tr>
    </w:tbl>
    <w:p w14:paraId="4C3A3C46" w14:textId="77777777" w:rsidR="00912179" w:rsidRPr="00D83611" w:rsidRDefault="00912179" w:rsidP="00912179">
      <w:pPr>
        <w:spacing w:beforeLines="100" w:before="312" w:line="360" w:lineRule="auto"/>
        <w:ind w:firstLineChars="200" w:firstLine="482"/>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4</w:t>
      </w:r>
      <w:r w:rsidRPr="00D83611">
        <w:rPr>
          <w:rFonts w:ascii="Times New Roman" w:eastAsia="宋体" w:cs="仿宋" w:hint="eastAsia"/>
          <w:b/>
          <w:bCs/>
          <w:color w:val="000000" w:themeColor="text1"/>
          <w:sz w:val="24"/>
          <w:szCs w:val="24"/>
        </w:rPr>
        <w:t>）固体废物</w:t>
      </w:r>
    </w:p>
    <w:p w14:paraId="71272344" w14:textId="77777777" w:rsidR="00912179" w:rsidRPr="00D83611" w:rsidRDefault="00912179" w:rsidP="00912179">
      <w:pPr>
        <w:spacing w:line="360" w:lineRule="auto"/>
        <w:ind w:firstLineChars="200" w:firstLine="480"/>
        <w:jc w:val="both"/>
        <w:rPr>
          <w:rFonts w:ascii="Times New Roman" w:eastAsia="宋体" w:cs="仿宋"/>
          <w:bCs/>
          <w:color w:val="000000" w:themeColor="text1"/>
          <w:sz w:val="24"/>
        </w:rPr>
      </w:pPr>
      <w:r w:rsidRPr="00D83611">
        <w:rPr>
          <w:rFonts w:ascii="Times New Roman" w:eastAsia="宋体" w:cs="仿宋" w:hint="eastAsia"/>
          <w:bCs/>
          <w:color w:val="000000" w:themeColor="text1"/>
          <w:sz w:val="24"/>
        </w:rPr>
        <w:t>一般固废《一般工业固体废物贮存、处置场污染控制标准》（</w:t>
      </w:r>
      <w:r w:rsidRPr="00D83611">
        <w:rPr>
          <w:rFonts w:ascii="Times New Roman" w:eastAsia="宋体" w:cs="仿宋" w:hint="eastAsia"/>
          <w:bCs/>
          <w:color w:val="000000" w:themeColor="text1"/>
          <w:sz w:val="24"/>
        </w:rPr>
        <w:t>GB18599-2001</w:t>
      </w:r>
      <w:r w:rsidRPr="00D83611">
        <w:rPr>
          <w:rFonts w:ascii="Times New Roman" w:eastAsia="宋体" w:cs="仿宋" w:hint="eastAsia"/>
          <w:bCs/>
          <w:color w:val="000000" w:themeColor="text1"/>
          <w:sz w:val="24"/>
        </w:rPr>
        <w:t>）（及其</w:t>
      </w:r>
      <w:r w:rsidRPr="00D83611">
        <w:rPr>
          <w:rFonts w:ascii="Times New Roman" w:eastAsia="宋体" w:cs="仿宋" w:hint="eastAsia"/>
          <w:bCs/>
          <w:color w:val="000000" w:themeColor="text1"/>
          <w:sz w:val="24"/>
        </w:rPr>
        <w:t>2013</w:t>
      </w:r>
      <w:r w:rsidRPr="00D83611">
        <w:rPr>
          <w:rFonts w:ascii="Times New Roman" w:eastAsia="宋体" w:cs="仿宋" w:hint="eastAsia"/>
          <w:bCs/>
          <w:color w:val="000000" w:themeColor="text1"/>
          <w:sz w:val="24"/>
        </w:rPr>
        <w:t>年修改单）；危险废物执行《危险废物贮存污染控制标准》（</w:t>
      </w:r>
      <w:r w:rsidRPr="00D83611">
        <w:rPr>
          <w:rFonts w:ascii="Times New Roman" w:eastAsia="宋体" w:cs="仿宋" w:hint="eastAsia"/>
          <w:bCs/>
          <w:color w:val="000000" w:themeColor="text1"/>
          <w:sz w:val="24"/>
        </w:rPr>
        <w:t>GB18597-2001</w:t>
      </w:r>
      <w:r w:rsidRPr="00D83611">
        <w:rPr>
          <w:rFonts w:ascii="Times New Roman" w:eastAsia="宋体" w:cs="仿宋" w:hint="eastAsia"/>
          <w:bCs/>
          <w:color w:val="000000" w:themeColor="text1"/>
          <w:sz w:val="24"/>
        </w:rPr>
        <w:t>）及其修改清单。</w:t>
      </w:r>
    </w:p>
    <w:bookmarkStart w:id="135" w:name="_Toc28355"/>
    <w:bookmarkStart w:id="136" w:name="_Toc13543"/>
    <w:bookmarkStart w:id="137" w:name="_Toc14412"/>
    <w:bookmarkStart w:id="138" w:name="_Toc6764"/>
    <w:p w14:paraId="3633357B" w14:textId="77777777" w:rsidR="00912179" w:rsidRPr="00D83611" w:rsidRDefault="00912179" w:rsidP="00912179">
      <w:pPr>
        <w:pStyle w:val="22"/>
        <w:tabs>
          <w:tab w:val="left" w:pos="4860"/>
          <w:tab w:val="left" w:pos="5040"/>
        </w:tabs>
        <w:rPr>
          <w:rFonts w:ascii="Times New Roman" w:eastAsia="宋体" w:hAnsi="Times New Roman"/>
          <w:b w:val="0"/>
          <w:bCs w:val="0"/>
          <w:color w:val="000000" w:themeColor="text1"/>
          <w:sz w:val="24"/>
          <w:szCs w:val="24"/>
        </w:rPr>
      </w:pPr>
      <w:r w:rsidRPr="00D83611">
        <w:rPr>
          <w:rFonts w:ascii="Times New Roman" w:eastAsia="宋体" w:hAnsi="Times New Roman" w:hint="eastAsia"/>
          <w:b w:val="0"/>
          <w:bCs w:val="0"/>
          <w:color w:val="000000" w:themeColor="text1"/>
          <w:sz w:val="24"/>
          <w:szCs w:val="24"/>
        </w:rPr>
        <w:fldChar w:fldCharType="begin"/>
      </w:r>
      <w:r w:rsidRPr="00D83611">
        <w:rPr>
          <w:rFonts w:ascii="Times New Roman" w:eastAsia="宋体" w:hAnsi="Times New Roman" w:hint="eastAsia"/>
          <w:bCs w:val="0"/>
          <w:color w:val="000000" w:themeColor="text1"/>
          <w:sz w:val="24"/>
          <w:szCs w:val="24"/>
        </w:rPr>
        <w:instrText xml:space="preserve"> HYPERLINK \l "_Toc512505409" </w:instrText>
      </w:r>
      <w:r w:rsidRPr="00D83611">
        <w:rPr>
          <w:rFonts w:ascii="Times New Roman" w:eastAsia="宋体" w:hAnsi="Times New Roman" w:hint="eastAsia"/>
          <w:b w:val="0"/>
          <w:bCs w:val="0"/>
          <w:color w:val="000000" w:themeColor="text1"/>
          <w:sz w:val="24"/>
          <w:szCs w:val="24"/>
        </w:rPr>
        <w:fldChar w:fldCharType="separate"/>
      </w:r>
      <w:r w:rsidRPr="00D83611">
        <w:rPr>
          <w:rFonts w:ascii="Times New Roman" w:eastAsia="宋体" w:hAnsi="Times New Roman" w:hint="eastAsia"/>
          <w:bCs w:val="0"/>
          <w:color w:val="000000" w:themeColor="text1"/>
          <w:sz w:val="24"/>
          <w:szCs w:val="24"/>
        </w:rPr>
        <w:t>2.6</w:t>
      </w:r>
      <w:r w:rsidRPr="00D83611">
        <w:rPr>
          <w:rFonts w:ascii="Times New Roman" w:eastAsia="宋体" w:hAnsi="Times New Roman" w:hint="eastAsia"/>
          <w:bCs w:val="0"/>
          <w:color w:val="000000" w:themeColor="text1"/>
          <w:sz w:val="24"/>
          <w:szCs w:val="24"/>
        </w:rPr>
        <w:t>评价工作等级及评价范围</w:t>
      </w:r>
      <w:r w:rsidRPr="00D83611">
        <w:rPr>
          <w:rFonts w:ascii="Times New Roman" w:eastAsia="宋体" w:hAnsi="Times New Roman" w:hint="eastAsia"/>
          <w:b w:val="0"/>
          <w:bCs w:val="0"/>
          <w:color w:val="000000" w:themeColor="text1"/>
          <w:sz w:val="24"/>
          <w:szCs w:val="24"/>
        </w:rPr>
        <w:fldChar w:fldCharType="end"/>
      </w:r>
      <w:bookmarkEnd w:id="135"/>
      <w:bookmarkEnd w:id="136"/>
      <w:bookmarkEnd w:id="137"/>
      <w:bookmarkEnd w:id="138"/>
    </w:p>
    <w:bookmarkStart w:id="139" w:name="_Toc3190"/>
    <w:bookmarkStart w:id="140" w:name="_Toc5154"/>
    <w:bookmarkStart w:id="141" w:name="_Toc20227"/>
    <w:bookmarkStart w:id="142" w:name="_Toc24098"/>
    <w:p w14:paraId="659776DD"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"_Toc512505410"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2.6.1</w:t>
      </w:r>
      <w:r w:rsidRPr="00D83611">
        <w:rPr>
          <w:rFonts w:ascii="Times New Roman" w:eastAsia="宋体" w:hint="eastAsia"/>
          <w:bCs w:val="0"/>
          <w:color w:val="000000" w:themeColor="text1"/>
          <w:sz w:val="24"/>
          <w:szCs w:val="24"/>
        </w:rPr>
        <w:t>评价工作等级</w:t>
      </w:r>
      <w:r w:rsidRPr="00D83611">
        <w:rPr>
          <w:rFonts w:ascii="Times New Roman" w:eastAsia="宋体" w:hint="eastAsia"/>
          <w:b w:val="0"/>
          <w:bCs w:val="0"/>
          <w:color w:val="000000" w:themeColor="text1"/>
          <w:sz w:val="24"/>
          <w:szCs w:val="24"/>
        </w:rPr>
        <w:fldChar w:fldCharType="end"/>
      </w:r>
      <w:bookmarkEnd w:id="139"/>
      <w:bookmarkEnd w:id="140"/>
      <w:bookmarkEnd w:id="141"/>
      <w:bookmarkEnd w:id="142"/>
    </w:p>
    <w:p w14:paraId="160582AF" w14:textId="77777777" w:rsidR="00717D6F" w:rsidRPr="00D83611" w:rsidRDefault="00717D6F" w:rsidP="00717D6F">
      <w:pPr>
        <w:snapToGrid w:val="0"/>
        <w:spacing w:line="360" w:lineRule="auto"/>
        <w:ind w:firstLine="480"/>
        <w:rPr>
          <w:rFonts w:ascii="Times New Roman" w:eastAsia="宋体"/>
          <w:color w:val="000000" w:themeColor="text1"/>
          <w:sz w:val="24"/>
          <w:szCs w:val="24"/>
        </w:rPr>
      </w:pPr>
      <w:r w:rsidRPr="00D83611">
        <w:rPr>
          <w:rFonts w:ascii="Times New Roman" w:eastAsia="宋体"/>
          <w:color w:val="000000" w:themeColor="text1"/>
          <w:sz w:val="24"/>
          <w:szCs w:val="24"/>
        </w:rPr>
        <w:t>依据《环境影响评价技术导则》，结合本项目的工程特点和项目所在地区的环境特征，确定本次评价的等级。</w:t>
      </w:r>
    </w:p>
    <w:p w14:paraId="0B780286" w14:textId="77777777" w:rsidR="00717D6F" w:rsidRPr="00D83611" w:rsidRDefault="00717D6F" w:rsidP="00912179">
      <w:pPr>
        <w:spacing w:line="360" w:lineRule="auto"/>
        <w:ind w:firstLineChars="200" w:firstLine="482"/>
        <w:rPr>
          <w:rFonts w:ascii="Times New Roman" w:eastAsia="宋体" w:cs="仿宋"/>
          <w:b/>
          <w:color w:val="000000" w:themeColor="text1"/>
          <w:sz w:val="24"/>
          <w:szCs w:val="24"/>
        </w:rPr>
      </w:pPr>
    </w:p>
    <w:p w14:paraId="7EB7EB8D" w14:textId="329B50D0" w:rsidR="00912179" w:rsidRPr="00D83611" w:rsidRDefault="00912179" w:rsidP="00912179">
      <w:pPr>
        <w:spacing w:line="360" w:lineRule="auto"/>
        <w:ind w:firstLineChars="200" w:firstLine="482"/>
        <w:rPr>
          <w:rFonts w:ascii="Times New Roman" w:eastAsia="宋体" w:cs="仿宋"/>
          <w:b/>
          <w:color w:val="000000" w:themeColor="text1"/>
          <w:sz w:val="24"/>
          <w:szCs w:val="24"/>
        </w:rPr>
      </w:pPr>
      <w:r w:rsidRPr="00D83611">
        <w:rPr>
          <w:rFonts w:ascii="Times New Roman" w:eastAsia="宋体" w:cs="仿宋" w:hint="eastAsia"/>
          <w:b/>
          <w:color w:val="000000" w:themeColor="text1"/>
          <w:sz w:val="24"/>
          <w:szCs w:val="24"/>
        </w:rPr>
        <w:t>（</w:t>
      </w:r>
      <w:r w:rsidRPr="00D83611">
        <w:rPr>
          <w:rFonts w:ascii="Times New Roman" w:eastAsia="宋体" w:cs="仿宋" w:hint="eastAsia"/>
          <w:b/>
          <w:color w:val="000000" w:themeColor="text1"/>
          <w:sz w:val="24"/>
          <w:szCs w:val="24"/>
        </w:rPr>
        <w:t>1</w:t>
      </w:r>
      <w:r w:rsidRPr="00D83611">
        <w:rPr>
          <w:rFonts w:ascii="Times New Roman" w:eastAsia="宋体" w:cs="仿宋" w:hint="eastAsia"/>
          <w:b/>
          <w:color w:val="000000" w:themeColor="text1"/>
          <w:sz w:val="24"/>
          <w:szCs w:val="24"/>
        </w:rPr>
        <w:t>）大气环境</w:t>
      </w:r>
    </w:p>
    <w:p w14:paraId="70D4764F" w14:textId="3C933B96" w:rsidR="00912179" w:rsidRPr="00D83611" w:rsidRDefault="00912179" w:rsidP="00912179">
      <w:pPr>
        <w:pStyle w:val="affffffffffffffffff"/>
        <w:tabs>
          <w:tab w:val="left" w:pos="1021"/>
          <w:tab w:val="left" w:pos="1320"/>
        </w:tabs>
        <w:spacing w:line="360" w:lineRule="auto"/>
        <w:ind w:firstLine="480"/>
        <w:rPr>
          <w:rFonts w:ascii="Times New Roman" w:eastAsia="宋体" w:cs="仿宋"/>
          <w:color w:val="000000" w:themeColor="text1"/>
          <w:spacing w:val="0"/>
          <w:sz w:val="24"/>
          <w:szCs w:val="24"/>
        </w:rPr>
      </w:pPr>
      <w:r w:rsidRPr="00D83611">
        <w:rPr>
          <w:rFonts w:ascii="Times New Roman" w:eastAsia="宋体" w:cs="仿宋" w:hint="eastAsia"/>
          <w:bCs/>
          <w:color w:val="000000" w:themeColor="text1"/>
          <w:spacing w:val="0"/>
          <w:sz w:val="24"/>
          <w:szCs w:val="24"/>
        </w:rPr>
        <w:t>拟建项目位于</w:t>
      </w:r>
      <w:r w:rsidR="007E65DE" w:rsidRPr="00D83611">
        <w:rPr>
          <w:rFonts w:ascii="Times New Roman" w:eastAsia="宋体" w:cs="仿宋" w:hint="eastAsia"/>
          <w:bCs/>
          <w:color w:val="000000" w:themeColor="text1"/>
          <w:spacing w:val="0"/>
          <w:sz w:val="24"/>
          <w:szCs w:val="24"/>
        </w:rPr>
        <w:t>安宁市工业园区禄脿片</w:t>
      </w:r>
      <w:r w:rsidRPr="00D83611">
        <w:rPr>
          <w:rFonts w:ascii="Times New Roman" w:eastAsia="宋体" w:cs="仿宋" w:hint="eastAsia"/>
          <w:bCs/>
          <w:color w:val="000000" w:themeColor="text1"/>
          <w:spacing w:val="0"/>
          <w:sz w:val="24"/>
          <w:szCs w:val="24"/>
        </w:rPr>
        <w:t>区，</w:t>
      </w:r>
      <w:r w:rsidRPr="00D83611">
        <w:rPr>
          <w:rFonts w:ascii="Times New Roman" w:eastAsia="宋体" w:cs="仿宋" w:hint="eastAsia"/>
          <w:color w:val="000000" w:themeColor="text1"/>
          <w:spacing w:val="0"/>
          <w:sz w:val="24"/>
          <w:szCs w:val="24"/>
        </w:rPr>
        <w:t>本工程排放的主要大气污染物</w:t>
      </w:r>
      <w:r w:rsidR="00717D6F" w:rsidRPr="00D83611">
        <w:rPr>
          <w:rFonts w:ascii="Times New Roman" w:eastAsia="宋体" w:cs="仿宋" w:hint="eastAsia"/>
          <w:color w:val="000000" w:themeColor="text1"/>
          <w:spacing w:val="0"/>
          <w:sz w:val="24"/>
          <w:szCs w:val="24"/>
        </w:rPr>
        <w:t>为</w:t>
      </w:r>
      <w:r w:rsidR="007E65DE" w:rsidRPr="00D83611">
        <w:rPr>
          <w:rFonts w:ascii="Times New Roman" w:eastAsia="宋体" w:cs="仿宋" w:hint="eastAsia"/>
          <w:color w:val="000000" w:themeColor="text1"/>
          <w:spacing w:val="0"/>
          <w:sz w:val="24"/>
          <w:szCs w:val="24"/>
        </w:rPr>
        <w:lastRenderedPageBreak/>
        <w:t>氨</w:t>
      </w:r>
      <w:r w:rsidRPr="00D83611">
        <w:rPr>
          <w:rFonts w:ascii="Times New Roman" w:eastAsia="宋体" w:cs="仿宋" w:hint="eastAsia"/>
          <w:color w:val="000000" w:themeColor="text1"/>
          <w:spacing w:val="0"/>
          <w:sz w:val="24"/>
          <w:szCs w:val="24"/>
        </w:rPr>
        <w:t>，按《环境影响评价技术导则</w:t>
      </w:r>
      <w:r w:rsidRPr="00D83611">
        <w:rPr>
          <w:rFonts w:ascii="Times New Roman" w:eastAsia="宋体" w:cs="仿宋" w:hint="eastAsia"/>
          <w:color w:val="000000" w:themeColor="text1"/>
          <w:spacing w:val="0"/>
          <w:sz w:val="24"/>
          <w:szCs w:val="24"/>
        </w:rPr>
        <w:t xml:space="preserve"> </w:t>
      </w:r>
      <w:r w:rsidRPr="00D83611">
        <w:rPr>
          <w:rFonts w:ascii="Times New Roman" w:eastAsia="宋体" w:cs="仿宋" w:hint="eastAsia"/>
          <w:color w:val="000000" w:themeColor="text1"/>
          <w:spacing w:val="0"/>
          <w:sz w:val="24"/>
          <w:szCs w:val="24"/>
        </w:rPr>
        <w:t>大气环境》（</w:t>
      </w:r>
      <w:r w:rsidRPr="00D83611">
        <w:rPr>
          <w:rFonts w:ascii="Times New Roman" w:eastAsia="宋体" w:cs="仿宋" w:hint="eastAsia"/>
          <w:color w:val="000000" w:themeColor="text1"/>
          <w:spacing w:val="0"/>
          <w:sz w:val="24"/>
          <w:szCs w:val="24"/>
        </w:rPr>
        <w:t>HJ 2.2-2018</w:t>
      </w:r>
      <w:r w:rsidRPr="00D83611">
        <w:rPr>
          <w:rFonts w:ascii="Times New Roman" w:eastAsia="宋体" w:cs="仿宋" w:hint="eastAsia"/>
          <w:color w:val="000000" w:themeColor="text1"/>
          <w:spacing w:val="0"/>
          <w:sz w:val="24"/>
          <w:szCs w:val="24"/>
        </w:rPr>
        <w:t>）分别计算每一种污染物的最大地面浓度占标率</w:t>
      </w:r>
      <w:r w:rsidRPr="00D83611">
        <w:rPr>
          <w:rFonts w:ascii="Times New Roman" w:eastAsia="宋体" w:cs="仿宋" w:hint="eastAsia"/>
          <w:color w:val="000000" w:themeColor="text1"/>
          <w:spacing w:val="0"/>
          <w:sz w:val="24"/>
          <w:szCs w:val="24"/>
        </w:rPr>
        <w:t>Pi</w:t>
      </w:r>
      <w:r w:rsidRPr="00D83611">
        <w:rPr>
          <w:rFonts w:ascii="Times New Roman" w:eastAsia="宋体" w:cs="仿宋" w:hint="eastAsia"/>
          <w:color w:val="000000" w:themeColor="text1"/>
          <w:spacing w:val="0"/>
          <w:sz w:val="24"/>
          <w:szCs w:val="24"/>
        </w:rPr>
        <w:t>（第</w:t>
      </w:r>
      <w:proofErr w:type="spellStart"/>
      <w:r w:rsidRPr="00D83611">
        <w:rPr>
          <w:rFonts w:ascii="Times New Roman" w:eastAsia="宋体" w:cs="仿宋" w:hint="eastAsia"/>
          <w:color w:val="000000" w:themeColor="text1"/>
          <w:spacing w:val="0"/>
          <w:sz w:val="24"/>
          <w:szCs w:val="24"/>
        </w:rPr>
        <w:t>i</w:t>
      </w:r>
      <w:proofErr w:type="spellEnd"/>
      <w:proofErr w:type="gramStart"/>
      <w:r w:rsidRPr="00D83611">
        <w:rPr>
          <w:rFonts w:ascii="Times New Roman" w:eastAsia="宋体" w:cs="仿宋" w:hint="eastAsia"/>
          <w:color w:val="000000" w:themeColor="text1"/>
          <w:spacing w:val="0"/>
          <w:sz w:val="24"/>
          <w:szCs w:val="24"/>
        </w:rPr>
        <w:t>个</w:t>
      </w:r>
      <w:proofErr w:type="gramEnd"/>
      <w:r w:rsidRPr="00D83611">
        <w:rPr>
          <w:rFonts w:ascii="Times New Roman" w:eastAsia="宋体" w:cs="仿宋" w:hint="eastAsia"/>
          <w:color w:val="000000" w:themeColor="text1"/>
          <w:spacing w:val="0"/>
          <w:sz w:val="24"/>
          <w:szCs w:val="24"/>
        </w:rPr>
        <w:t>污染物）</w:t>
      </w:r>
      <w:r w:rsidR="00717D6F" w:rsidRPr="00D83611">
        <w:rPr>
          <w:rFonts w:ascii="Times New Roman" w:eastAsia="宋体" w:cs="仿宋"/>
          <w:color w:val="000000" w:themeColor="text1"/>
          <w:spacing w:val="0"/>
          <w:sz w:val="24"/>
          <w:szCs w:val="24"/>
        </w:rPr>
        <w:t>及第</w:t>
      </w:r>
      <w:proofErr w:type="spellStart"/>
      <w:r w:rsidR="00717D6F" w:rsidRPr="00D83611">
        <w:rPr>
          <w:rFonts w:ascii="Times New Roman" w:eastAsia="宋体" w:cs="仿宋"/>
          <w:color w:val="000000" w:themeColor="text1"/>
          <w:spacing w:val="0"/>
          <w:sz w:val="24"/>
          <w:szCs w:val="24"/>
        </w:rPr>
        <w:t>i</w:t>
      </w:r>
      <w:proofErr w:type="spellEnd"/>
      <w:r w:rsidR="00717D6F" w:rsidRPr="00D83611">
        <w:rPr>
          <w:rFonts w:ascii="Times New Roman" w:eastAsia="宋体" w:cs="仿宋"/>
          <w:color w:val="000000" w:themeColor="text1"/>
          <w:spacing w:val="0"/>
          <w:sz w:val="24"/>
          <w:szCs w:val="24"/>
        </w:rPr>
        <w:t>个污染物的地面浓度达标准限值</w:t>
      </w:r>
      <w:r w:rsidR="00717D6F" w:rsidRPr="00D83611">
        <w:rPr>
          <w:rFonts w:ascii="Times New Roman" w:eastAsia="宋体" w:cs="仿宋"/>
          <w:color w:val="000000" w:themeColor="text1"/>
          <w:spacing w:val="0"/>
          <w:sz w:val="24"/>
          <w:szCs w:val="24"/>
        </w:rPr>
        <w:t>10%</w:t>
      </w:r>
      <w:r w:rsidR="00717D6F" w:rsidRPr="00D83611">
        <w:rPr>
          <w:rFonts w:ascii="Times New Roman" w:eastAsia="宋体" w:cs="仿宋"/>
          <w:color w:val="000000" w:themeColor="text1"/>
          <w:spacing w:val="0"/>
          <w:sz w:val="24"/>
          <w:szCs w:val="24"/>
        </w:rPr>
        <w:t>时所对应的最远距离</w:t>
      </w:r>
      <w:r w:rsidR="00717D6F" w:rsidRPr="00D83611">
        <w:rPr>
          <w:rFonts w:ascii="Times New Roman" w:eastAsia="宋体" w:cs="仿宋"/>
          <w:color w:val="000000" w:themeColor="text1"/>
          <w:spacing w:val="0"/>
          <w:sz w:val="24"/>
          <w:szCs w:val="24"/>
        </w:rPr>
        <w:t>D</w:t>
      </w:r>
      <w:r w:rsidR="00717D6F" w:rsidRPr="00D83611">
        <w:rPr>
          <w:rFonts w:ascii="Times New Roman" w:eastAsia="宋体" w:cs="仿宋"/>
          <w:color w:val="000000" w:themeColor="text1"/>
          <w:spacing w:val="0"/>
          <w:sz w:val="24"/>
          <w:szCs w:val="24"/>
          <w:vertAlign w:val="subscript"/>
        </w:rPr>
        <w:t>10%</w:t>
      </w:r>
      <w:r w:rsidRPr="00D83611">
        <w:rPr>
          <w:rFonts w:ascii="Times New Roman" w:eastAsia="宋体" w:cs="仿宋" w:hint="eastAsia"/>
          <w:color w:val="000000" w:themeColor="text1"/>
          <w:spacing w:val="0"/>
          <w:sz w:val="24"/>
          <w:szCs w:val="24"/>
        </w:rPr>
        <w:t>，采用估算模型</w:t>
      </w:r>
      <w:r w:rsidRPr="00D83611">
        <w:rPr>
          <w:rFonts w:ascii="Times New Roman" w:eastAsia="宋体" w:cs="仿宋" w:hint="eastAsia"/>
          <w:color w:val="000000" w:themeColor="text1"/>
          <w:spacing w:val="0"/>
          <w:sz w:val="24"/>
          <w:szCs w:val="24"/>
        </w:rPr>
        <w:t>AERSCREEN</w:t>
      </w:r>
      <w:r w:rsidRPr="00D83611">
        <w:rPr>
          <w:rFonts w:ascii="Times New Roman" w:eastAsia="宋体" w:cs="仿宋" w:hint="eastAsia"/>
          <w:color w:val="000000" w:themeColor="text1"/>
          <w:spacing w:val="0"/>
          <w:sz w:val="24"/>
          <w:szCs w:val="24"/>
        </w:rPr>
        <w:t>，并输入地形参数，计算评价等级。</w:t>
      </w:r>
    </w:p>
    <w:p w14:paraId="21CB98BB" w14:textId="77777777" w:rsidR="00912179" w:rsidRPr="00D83611" w:rsidRDefault="00912179" w:rsidP="00912179">
      <w:pPr>
        <w:pStyle w:val="affffffffffffffffff"/>
        <w:tabs>
          <w:tab w:val="left" w:pos="1021"/>
          <w:tab w:val="left" w:pos="1320"/>
        </w:tabs>
        <w:spacing w:line="360" w:lineRule="auto"/>
        <w:ind w:firstLine="480"/>
        <w:jc w:val="center"/>
        <w:rPr>
          <w:rFonts w:ascii="Times New Roman" w:eastAsia="宋体" w:cs="仿宋"/>
          <w:color w:val="000000" w:themeColor="text1"/>
          <w:spacing w:val="0"/>
          <w:sz w:val="24"/>
          <w:szCs w:val="24"/>
        </w:rPr>
      </w:pPr>
      <w:r w:rsidRPr="00D83611">
        <w:rPr>
          <w:rFonts w:ascii="Times New Roman" w:eastAsia="宋体" w:cs="仿宋" w:hint="eastAsia"/>
          <w:noProof/>
          <w:color w:val="000000" w:themeColor="text1"/>
          <w:spacing w:val="0"/>
          <w:sz w:val="24"/>
          <w:szCs w:val="24"/>
        </w:rPr>
        <w:drawing>
          <wp:inline distT="0" distB="0" distL="0" distR="0" wp14:anchorId="30ADAD43" wp14:editId="11DCC294">
            <wp:extent cx="1029970" cy="441960"/>
            <wp:effectExtent l="0" t="0" r="0" b="0"/>
            <wp:docPr id="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970" cy="441960"/>
                    </a:xfrm>
                    <a:prstGeom prst="rect">
                      <a:avLst/>
                    </a:prstGeom>
                    <a:noFill/>
                    <a:ln>
                      <a:noFill/>
                    </a:ln>
                  </pic:spPr>
                </pic:pic>
              </a:graphicData>
            </a:graphic>
          </wp:inline>
        </w:drawing>
      </w:r>
    </w:p>
    <w:p w14:paraId="1AAF044B" w14:textId="77777777" w:rsidR="00912179" w:rsidRPr="00D83611" w:rsidRDefault="00912179" w:rsidP="00912179">
      <w:pPr>
        <w:pStyle w:val="affffffffffffffffff"/>
        <w:tabs>
          <w:tab w:val="left" w:pos="1021"/>
          <w:tab w:val="left" w:pos="1320"/>
        </w:tabs>
        <w:spacing w:line="360" w:lineRule="auto"/>
        <w:ind w:firstLine="480"/>
        <w:rPr>
          <w:rFonts w:ascii="Times New Roman" w:eastAsia="宋体" w:cs="仿宋"/>
          <w:color w:val="000000" w:themeColor="text1"/>
          <w:spacing w:val="0"/>
          <w:sz w:val="24"/>
          <w:szCs w:val="24"/>
        </w:rPr>
      </w:pPr>
      <w:r w:rsidRPr="00D83611">
        <w:rPr>
          <w:rFonts w:ascii="Times New Roman" w:eastAsia="宋体" w:cs="仿宋" w:hint="eastAsia"/>
          <w:color w:val="000000" w:themeColor="text1"/>
          <w:spacing w:val="0"/>
          <w:sz w:val="24"/>
          <w:szCs w:val="24"/>
        </w:rPr>
        <w:t>式中：</w:t>
      </w:r>
      <w:r w:rsidRPr="00D83611">
        <w:rPr>
          <w:rFonts w:ascii="Times New Roman" w:eastAsia="宋体" w:cs="仿宋" w:hint="eastAsia"/>
          <w:color w:val="000000" w:themeColor="text1"/>
          <w:spacing w:val="0"/>
          <w:sz w:val="24"/>
          <w:szCs w:val="24"/>
        </w:rPr>
        <w:t>P</w:t>
      </w:r>
      <w:r w:rsidRPr="00D83611">
        <w:rPr>
          <w:rFonts w:ascii="Times New Roman" w:eastAsia="宋体" w:cs="仿宋" w:hint="eastAsia"/>
          <w:color w:val="000000" w:themeColor="text1"/>
          <w:spacing w:val="0"/>
          <w:sz w:val="24"/>
          <w:szCs w:val="24"/>
          <w:vertAlign w:val="subscript"/>
        </w:rPr>
        <w:t>i</w:t>
      </w:r>
      <w:r w:rsidRPr="00D83611">
        <w:rPr>
          <w:rFonts w:ascii="Times New Roman" w:eastAsia="宋体" w:cs="仿宋" w:hint="eastAsia"/>
          <w:color w:val="000000" w:themeColor="text1"/>
          <w:spacing w:val="0"/>
          <w:sz w:val="24"/>
          <w:szCs w:val="24"/>
        </w:rPr>
        <w:t>——第</w:t>
      </w:r>
      <w:proofErr w:type="spellStart"/>
      <w:r w:rsidRPr="00D83611">
        <w:rPr>
          <w:rFonts w:ascii="Times New Roman" w:eastAsia="宋体" w:cs="仿宋" w:hint="eastAsia"/>
          <w:color w:val="000000" w:themeColor="text1"/>
          <w:spacing w:val="0"/>
          <w:sz w:val="24"/>
          <w:szCs w:val="24"/>
        </w:rPr>
        <w:t>i</w:t>
      </w:r>
      <w:proofErr w:type="spellEnd"/>
      <w:proofErr w:type="gramStart"/>
      <w:r w:rsidRPr="00D83611">
        <w:rPr>
          <w:rFonts w:ascii="Times New Roman" w:eastAsia="宋体" w:cs="仿宋" w:hint="eastAsia"/>
          <w:color w:val="000000" w:themeColor="text1"/>
          <w:spacing w:val="0"/>
          <w:sz w:val="24"/>
          <w:szCs w:val="24"/>
        </w:rPr>
        <w:t>个</w:t>
      </w:r>
      <w:proofErr w:type="gramEnd"/>
      <w:r w:rsidRPr="00D83611">
        <w:rPr>
          <w:rFonts w:ascii="Times New Roman" w:eastAsia="宋体" w:cs="仿宋" w:hint="eastAsia"/>
          <w:color w:val="000000" w:themeColor="text1"/>
          <w:spacing w:val="0"/>
          <w:sz w:val="24"/>
          <w:szCs w:val="24"/>
        </w:rPr>
        <w:t>污染物的最大地面浓度占标率，</w:t>
      </w:r>
      <w:r w:rsidRPr="00D83611">
        <w:rPr>
          <w:rFonts w:ascii="Times New Roman" w:eastAsia="宋体" w:cs="仿宋" w:hint="eastAsia"/>
          <w:color w:val="000000" w:themeColor="text1"/>
          <w:spacing w:val="0"/>
          <w:sz w:val="24"/>
          <w:szCs w:val="24"/>
        </w:rPr>
        <w:t>%</w:t>
      </w:r>
      <w:r w:rsidRPr="00D83611">
        <w:rPr>
          <w:rFonts w:ascii="Times New Roman" w:eastAsia="宋体" w:cs="仿宋" w:hint="eastAsia"/>
          <w:color w:val="000000" w:themeColor="text1"/>
          <w:spacing w:val="0"/>
          <w:sz w:val="24"/>
          <w:szCs w:val="24"/>
        </w:rPr>
        <w:t>；</w:t>
      </w:r>
    </w:p>
    <w:p w14:paraId="47447A3A" w14:textId="77777777" w:rsidR="00912179" w:rsidRPr="00D83611" w:rsidRDefault="00912179" w:rsidP="00912179">
      <w:pPr>
        <w:pStyle w:val="affffffffffffffffff"/>
        <w:tabs>
          <w:tab w:val="left" w:pos="1021"/>
          <w:tab w:val="left" w:pos="1320"/>
        </w:tabs>
        <w:spacing w:line="360" w:lineRule="auto"/>
        <w:ind w:firstLineChars="400" w:firstLine="960"/>
        <w:rPr>
          <w:rFonts w:ascii="Times New Roman" w:eastAsia="宋体" w:cs="仿宋"/>
          <w:color w:val="000000" w:themeColor="text1"/>
          <w:spacing w:val="0"/>
          <w:sz w:val="24"/>
          <w:szCs w:val="24"/>
        </w:rPr>
      </w:pPr>
      <w:r w:rsidRPr="00D83611">
        <w:rPr>
          <w:rFonts w:ascii="Times New Roman" w:eastAsia="宋体" w:cs="仿宋" w:hint="eastAsia"/>
          <w:color w:val="000000" w:themeColor="text1"/>
          <w:spacing w:val="0"/>
          <w:sz w:val="24"/>
          <w:szCs w:val="24"/>
        </w:rPr>
        <w:t xml:space="preserve">  C</w:t>
      </w:r>
      <w:r w:rsidRPr="00D83611">
        <w:rPr>
          <w:rFonts w:ascii="Times New Roman" w:eastAsia="宋体" w:cs="仿宋" w:hint="eastAsia"/>
          <w:color w:val="000000" w:themeColor="text1"/>
          <w:spacing w:val="0"/>
          <w:sz w:val="24"/>
          <w:szCs w:val="24"/>
          <w:vertAlign w:val="subscript"/>
        </w:rPr>
        <w:t>i</w:t>
      </w:r>
      <w:r w:rsidRPr="00D83611">
        <w:rPr>
          <w:rFonts w:ascii="Times New Roman" w:eastAsia="宋体" w:cs="仿宋" w:hint="eastAsia"/>
          <w:color w:val="000000" w:themeColor="text1"/>
          <w:spacing w:val="0"/>
          <w:sz w:val="24"/>
          <w:szCs w:val="24"/>
        </w:rPr>
        <w:t>——采用估算模式计算出的第</w:t>
      </w:r>
      <w:proofErr w:type="spellStart"/>
      <w:r w:rsidRPr="00D83611">
        <w:rPr>
          <w:rFonts w:ascii="Times New Roman" w:eastAsia="宋体" w:cs="仿宋" w:hint="eastAsia"/>
          <w:color w:val="000000" w:themeColor="text1"/>
          <w:spacing w:val="0"/>
          <w:sz w:val="24"/>
          <w:szCs w:val="24"/>
        </w:rPr>
        <w:t>i</w:t>
      </w:r>
      <w:proofErr w:type="spellEnd"/>
      <w:proofErr w:type="gramStart"/>
      <w:r w:rsidRPr="00D83611">
        <w:rPr>
          <w:rFonts w:ascii="Times New Roman" w:eastAsia="宋体" w:cs="仿宋" w:hint="eastAsia"/>
          <w:color w:val="000000" w:themeColor="text1"/>
          <w:spacing w:val="0"/>
          <w:sz w:val="24"/>
          <w:szCs w:val="24"/>
        </w:rPr>
        <w:t>个</w:t>
      </w:r>
      <w:proofErr w:type="gramEnd"/>
      <w:r w:rsidRPr="00D83611">
        <w:rPr>
          <w:rFonts w:ascii="Times New Roman" w:eastAsia="宋体" w:cs="仿宋" w:hint="eastAsia"/>
          <w:color w:val="000000" w:themeColor="text1"/>
          <w:spacing w:val="0"/>
          <w:sz w:val="24"/>
          <w:szCs w:val="24"/>
        </w:rPr>
        <w:t>污染物的最大地面浓度，</w:t>
      </w:r>
      <w:r w:rsidRPr="00D83611">
        <w:rPr>
          <w:rFonts w:ascii="Times New Roman" w:eastAsia="宋体" w:cs="仿宋" w:hint="eastAsia"/>
          <w:color w:val="000000" w:themeColor="text1"/>
          <w:spacing w:val="0"/>
          <w:sz w:val="24"/>
          <w:szCs w:val="24"/>
        </w:rPr>
        <w:t>mg/m</w:t>
      </w:r>
      <w:r w:rsidRPr="00D83611">
        <w:rPr>
          <w:rFonts w:ascii="Times New Roman" w:eastAsia="宋体" w:cs="仿宋" w:hint="eastAsia"/>
          <w:color w:val="000000" w:themeColor="text1"/>
          <w:spacing w:val="0"/>
          <w:sz w:val="24"/>
          <w:szCs w:val="24"/>
          <w:vertAlign w:val="superscript"/>
        </w:rPr>
        <w:t>3</w:t>
      </w:r>
      <w:r w:rsidRPr="00D83611">
        <w:rPr>
          <w:rFonts w:ascii="Times New Roman" w:eastAsia="宋体" w:cs="仿宋" w:hint="eastAsia"/>
          <w:color w:val="000000" w:themeColor="text1"/>
          <w:spacing w:val="0"/>
          <w:sz w:val="24"/>
          <w:szCs w:val="24"/>
        </w:rPr>
        <w:t>；</w:t>
      </w:r>
    </w:p>
    <w:p w14:paraId="2911D9C4" w14:textId="77777777" w:rsidR="00912179" w:rsidRPr="00D83611" w:rsidRDefault="00912179" w:rsidP="00912179">
      <w:pPr>
        <w:pStyle w:val="affffffffffffffffff"/>
        <w:tabs>
          <w:tab w:val="left" w:pos="1021"/>
          <w:tab w:val="left" w:pos="1320"/>
        </w:tabs>
        <w:spacing w:line="360" w:lineRule="auto"/>
        <w:ind w:firstLineChars="400" w:firstLine="960"/>
        <w:rPr>
          <w:rFonts w:ascii="Times New Roman" w:eastAsia="宋体" w:cs="仿宋"/>
          <w:color w:val="000000" w:themeColor="text1"/>
          <w:spacing w:val="0"/>
          <w:sz w:val="24"/>
          <w:szCs w:val="24"/>
        </w:rPr>
      </w:pPr>
      <w:r w:rsidRPr="00D83611">
        <w:rPr>
          <w:rFonts w:ascii="Times New Roman" w:eastAsia="宋体" w:cs="仿宋" w:hint="eastAsia"/>
          <w:color w:val="000000" w:themeColor="text1"/>
          <w:spacing w:val="0"/>
          <w:sz w:val="24"/>
          <w:szCs w:val="24"/>
        </w:rPr>
        <w:t xml:space="preserve">  C</w:t>
      </w:r>
      <w:r w:rsidRPr="00D83611">
        <w:rPr>
          <w:rFonts w:ascii="Times New Roman" w:eastAsia="宋体" w:cs="仿宋" w:hint="eastAsia"/>
          <w:color w:val="000000" w:themeColor="text1"/>
          <w:spacing w:val="0"/>
          <w:sz w:val="24"/>
          <w:szCs w:val="24"/>
          <w:vertAlign w:val="subscript"/>
        </w:rPr>
        <w:t>0i</w:t>
      </w:r>
      <w:r w:rsidRPr="00D83611">
        <w:rPr>
          <w:rFonts w:ascii="Times New Roman" w:eastAsia="宋体" w:cs="仿宋" w:hint="eastAsia"/>
          <w:color w:val="000000" w:themeColor="text1"/>
          <w:spacing w:val="0"/>
          <w:sz w:val="24"/>
          <w:szCs w:val="24"/>
        </w:rPr>
        <w:t>——第</w:t>
      </w:r>
      <w:proofErr w:type="spellStart"/>
      <w:r w:rsidRPr="00D83611">
        <w:rPr>
          <w:rFonts w:ascii="Times New Roman" w:eastAsia="宋体" w:cs="仿宋" w:hint="eastAsia"/>
          <w:color w:val="000000" w:themeColor="text1"/>
          <w:spacing w:val="0"/>
          <w:sz w:val="24"/>
          <w:szCs w:val="24"/>
        </w:rPr>
        <w:t>i</w:t>
      </w:r>
      <w:proofErr w:type="spellEnd"/>
      <w:proofErr w:type="gramStart"/>
      <w:r w:rsidRPr="00D83611">
        <w:rPr>
          <w:rFonts w:ascii="Times New Roman" w:eastAsia="宋体" w:cs="仿宋" w:hint="eastAsia"/>
          <w:color w:val="000000" w:themeColor="text1"/>
          <w:spacing w:val="0"/>
          <w:sz w:val="24"/>
          <w:szCs w:val="24"/>
        </w:rPr>
        <w:t>个</w:t>
      </w:r>
      <w:proofErr w:type="gramEnd"/>
      <w:r w:rsidRPr="00D83611">
        <w:rPr>
          <w:rFonts w:ascii="Times New Roman" w:eastAsia="宋体" w:cs="仿宋" w:hint="eastAsia"/>
          <w:color w:val="000000" w:themeColor="text1"/>
          <w:spacing w:val="0"/>
          <w:sz w:val="24"/>
          <w:szCs w:val="24"/>
        </w:rPr>
        <w:t>污染物的环境空气质量标准，</w:t>
      </w:r>
      <w:r w:rsidRPr="00D83611">
        <w:rPr>
          <w:rFonts w:ascii="Times New Roman" w:eastAsia="宋体" w:cs="仿宋" w:hint="eastAsia"/>
          <w:color w:val="000000" w:themeColor="text1"/>
          <w:spacing w:val="0"/>
          <w:sz w:val="24"/>
          <w:szCs w:val="24"/>
        </w:rPr>
        <w:t>mg/m</w:t>
      </w:r>
      <w:r w:rsidRPr="00D83611">
        <w:rPr>
          <w:rFonts w:ascii="Times New Roman" w:eastAsia="宋体" w:cs="仿宋" w:hint="eastAsia"/>
          <w:color w:val="000000" w:themeColor="text1"/>
          <w:spacing w:val="0"/>
          <w:sz w:val="24"/>
          <w:szCs w:val="24"/>
          <w:vertAlign w:val="superscript"/>
        </w:rPr>
        <w:t>3</w:t>
      </w:r>
      <w:r w:rsidRPr="00D83611">
        <w:rPr>
          <w:rFonts w:ascii="Times New Roman" w:eastAsia="宋体" w:cs="仿宋" w:hint="eastAsia"/>
          <w:color w:val="000000" w:themeColor="text1"/>
          <w:spacing w:val="0"/>
          <w:sz w:val="24"/>
          <w:szCs w:val="24"/>
        </w:rPr>
        <w:t>。</w:t>
      </w:r>
    </w:p>
    <w:p w14:paraId="358D0EA8" w14:textId="6E69344C" w:rsidR="00717D6F" w:rsidRPr="00D83611" w:rsidRDefault="00717D6F" w:rsidP="00717D6F">
      <w:pPr>
        <w:snapToGrid w:val="0"/>
        <w:jc w:val="center"/>
        <w:rPr>
          <w:rFonts w:ascii="Times New Roman" w:eastAsia="宋体"/>
          <w:b/>
          <w:color w:val="000000" w:themeColor="text1"/>
          <w:sz w:val="24"/>
          <w:szCs w:val="24"/>
        </w:rPr>
      </w:pPr>
      <w:r w:rsidRPr="00D83611">
        <w:rPr>
          <w:rFonts w:ascii="Times New Roman" w:eastAsia="宋体"/>
          <w:b/>
          <w:color w:val="000000" w:themeColor="text1"/>
          <w:sz w:val="24"/>
          <w:szCs w:val="24"/>
        </w:rPr>
        <w:t>表</w:t>
      </w:r>
      <w:r w:rsidRPr="00D83611">
        <w:rPr>
          <w:rFonts w:ascii="Times New Roman" w:eastAsia="宋体"/>
          <w:b/>
          <w:color w:val="000000" w:themeColor="text1"/>
          <w:sz w:val="24"/>
          <w:szCs w:val="24"/>
        </w:rPr>
        <w:t>2.</w:t>
      </w:r>
      <w:r w:rsidR="007E0F3D" w:rsidRPr="00D83611">
        <w:rPr>
          <w:rFonts w:ascii="Times New Roman" w:eastAsia="宋体"/>
          <w:b/>
          <w:color w:val="000000" w:themeColor="text1"/>
          <w:sz w:val="24"/>
          <w:szCs w:val="24"/>
        </w:rPr>
        <w:t>6</w:t>
      </w:r>
      <w:r w:rsidRPr="00D83611">
        <w:rPr>
          <w:rFonts w:ascii="Times New Roman" w:eastAsia="宋体"/>
          <w:b/>
          <w:color w:val="000000" w:themeColor="text1"/>
          <w:sz w:val="24"/>
          <w:szCs w:val="24"/>
        </w:rPr>
        <w:t xml:space="preserve">-1    </w:t>
      </w:r>
      <w:r w:rsidRPr="00D83611">
        <w:rPr>
          <w:rFonts w:ascii="Times New Roman" w:eastAsia="宋体"/>
          <w:b/>
          <w:color w:val="000000" w:themeColor="text1"/>
          <w:sz w:val="24"/>
          <w:szCs w:val="24"/>
        </w:rPr>
        <w:t>大气评价工作分级判据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5280"/>
      </w:tblGrid>
      <w:tr w:rsidR="00717D6F" w:rsidRPr="00D83611" w14:paraId="7DF3F824" w14:textId="77777777" w:rsidTr="009E3071">
        <w:trPr>
          <w:trHeight w:val="397"/>
          <w:jc w:val="center"/>
        </w:trPr>
        <w:tc>
          <w:tcPr>
            <w:tcW w:w="1818" w:type="pct"/>
            <w:vAlign w:val="center"/>
          </w:tcPr>
          <w:p w14:paraId="7F7817FF" w14:textId="77777777" w:rsidR="00717D6F" w:rsidRPr="00D83611" w:rsidRDefault="00717D6F" w:rsidP="009E3071">
            <w:pPr>
              <w:pStyle w:val="Style3"/>
              <w:adjustRightInd w:val="0"/>
              <w:snapToGrid w:val="0"/>
              <w:rPr>
                <w:bCs/>
                <w:color w:val="000000" w:themeColor="text1"/>
                <w:szCs w:val="21"/>
              </w:rPr>
            </w:pPr>
            <w:r w:rsidRPr="00D83611">
              <w:rPr>
                <w:bCs/>
                <w:color w:val="000000" w:themeColor="text1"/>
                <w:szCs w:val="21"/>
              </w:rPr>
              <w:t>评价工作等级</w:t>
            </w:r>
          </w:p>
        </w:tc>
        <w:tc>
          <w:tcPr>
            <w:tcW w:w="3182" w:type="pct"/>
            <w:vAlign w:val="center"/>
          </w:tcPr>
          <w:p w14:paraId="3D3D9117" w14:textId="77777777" w:rsidR="00717D6F" w:rsidRPr="00D83611" w:rsidRDefault="00717D6F" w:rsidP="009E3071">
            <w:pPr>
              <w:pStyle w:val="Style3"/>
              <w:adjustRightInd w:val="0"/>
              <w:snapToGrid w:val="0"/>
              <w:rPr>
                <w:bCs/>
                <w:color w:val="000000" w:themeColor="text1"/>
                <w:szCs w:val="21"/>
              </w:rPr>
            </w:pPr>
            <w:r w:rsidRPr="00D83611">
              <w:rPr>
                <w:bCs/>
                <w:color w:val="000000" w:themeColor="text1"/>
                <w:szCs w:val="21"/>
              </w:rPr>
              <w:t>评价工作分级判据</w:t>
            </w:r>
          </w:p>
        </w:tc>
      </w:tr>
      <w:tr w:rsidR="00717D6F" w:rsidRPr="00D83611" w14:paraId="74A9C6BC" w14:textId="77777777" w:rsidTr="009E3071">
        <w:trPr>
          <w:trHeight w:val="397"/>
          <w:jc w:val="center"/>
        </w:trPr>
        <w:tc>
          <w:tcPr>
            <w:tcW w:w="1818" w:type="pct"/>
            <w:vAlign w:val="center"/>
          </w:tcPr>
          <w:p w14:paraId="138386A6" w14:textId="77777777" w:rsidR="00717D6F" w:rsidRPr="00D83611" w:rsidRDefault="00717D6F" w:rsidP="009E3071">
            <w:pPr>
              <w:pStyle w:val="Style3"/>
              <w:adjustRightInd w:val="0"/>
              <w:snapToGrid w:val="0"/>
              <w:rPr>
                <w:color w:val="000000" w:themeColor="text1"/>
                <w:szCs w:val="21"/>
              </w:rPr>
            </w:pPr>
            <w:r w:rsidRPr="00D83611">
              <w:rPr>
                <w:color w:val="000000" w:themeColor="text1"/>
                <w:szCs w:val="21"/>
              </w:rPr>
              <w:t>一级</w:t>
            </w:r>
          </w:p>
        </w:tc>
        <w:tc>
          <w:tcPr>
            <w:tcW w:w="3182" w:type="pct"/>
            <w:vAlign w:val="center"/>
          </w:tcPr>
          <w:p w14:paraId="37D154AA" w14:textId="77777777" w:rsidR="00717D6F" w:rsidRPr="00D83611" w:rsidRDefault="00717D6F" w:rsidP="009E3071">
            <w:pPr>
              <w:pStyle w:val="Style3"/>
              <w:adjustRightInd w:val="0"/>
              <w:snapToGrid w:val="0"/>
              <w:rPr>
                <w:color w:val="000000" w:themeColor="text1"/>
                <w:szCs w:val="21"/>
              </w:rPr>
            </w:pPr>
            <w:proofErr w:type="spellStart"/>
            <w:r w:rsidRPr="00D83611">
              <w:rPr>
                <w:color w:val="000000" w:themeColor="text1"/>
                <w:szCs w:val="21"/>
              </w:rPr>
              <w:t>P</w:t>
            </w:r>
            <w:r w:rsidRPr="00D83611">
              <w:rPr>
                <w:color w:val="000000" w:themeColor="text1"/>
                <w:szCs w:val="21"/>
                <w:vertAlign w:val="subscript"/>
              </w:rPr>
              <w:t>max</w:t>
            </w:r>
            <w:proofErr w:type="spellEnd"/>
            <w:r w:rsidRPr="00D83611">
              <w:rPr>
                <w:color w:val="000000" w:themeColor="text1"/>
                <w:szCs w:val="21"/>
                <w:vertAlign w:val="subscript"/>
              </w:rPr>
              <w:t xml:space="preserve"> </w:t>
            </w:r>
            <w:r w:rsidRPr="00D83611">
              <w:rPr>
                <w:color w:val="000000" w:themeColor="text1"/>
                <w:szCs w:val="21"/>
              </w:rPr>
              <w:t>≥ 10%</w:t>
            </w:r>
          </w:p>
        </w:tc>
      </w:tr>
      <w:tr w:rsidR="00717D6F" w:rsidRPr="00D83611" w14:paraId="46F95BD6" w14:textId="77777777" w:rsidTr="009E3071">
        <w:trPr>
          <w:trHeight w:val="397"/>
          <w:jc w:val="center"/>
        </w:trPr>
        <w:tc>
          <w:tcPr>
            <w:tcW w:w="1818" w:type="pct"/>
            <w:vAlign w:val="center"/>
          </w:tcPr>
          <w:p w14:paraId="303A175A" w14:textId="77777777" w:rsidR="00717D6F" w:rsidRPr="00D83611" w:rsidRDefault="00717D6F" w:rsidP="009E3071">
            <w:pPr>
              <w:pStyle w:val="Style3"/>
              <w:adjustRightInd w:val="0"/>
              <w:snapToGrid w:val="0"/>
              <w:rPr>
                <w:color w:val="000000" w:themeColor="text1"/>
                <w:szCs w:val="21"/>
              </w:rPr>
            </w:pPr>
            <w:r w:rsidRPr="00D83611">
              <w:rPr>
                <w:color w:val="000000" w:themeColor="text1"/>
                <w:szCs w:val="21"/>
              </w:rPr>
              <w:t>二级</w:t>
            </w:r>
          </w:p>
        </w:tc>
        <w:tc>
          <w:tcPr>
            <w:tcW w:w="3182" w:type="pct"/>
            <w:vAlign w:val="center"/>
          </w:tcPr>
          <w:p w14:paraId="3F9EB7AE" w14:textId="77777777" w:rsidR="00717D6F" w:rsidRPr="00D83611" w:rsidRDefault="00717D6F" w:rsidP="009E3071">
            <w:pPr>
              <w:pStyle w:val="Style3"/>
              <w:adjustRightInd w:val="0"/>
              <w:snapToGrid w:val="0"/>
              <w:rPr>
                <w:color w:val="000000" w:themeColor="text1"/>
                <w:szCs w:val="21"/>
              </w:rPr>
            </w:pPr>
            <w:r w:rsidRPr="00D83611">
              <w:rPr>
                <w:color w:val="000000" w:themeColor="text1"/>
                <w:szCs w:val="21"/>
              </w:rPr>
              <w:t xml:space="preserve">1 ≤ </w:t>
            </w:r>
            <w:proofErr w:type="spellStart"/>
            <w:r w:rsidRPr="00D83611">
              <w:rPr>
                <w:color w:val="000000" w:themeColor="text1"/>
                <w:szCs w:val="21"/>
              </w:rPr>
              <w:t>P</w:t>
            </w:r>
            <w:r w:rsidRPr="00D83611">
              <w:rPr>
                <w:color w:val="000000" w:themeColor="text1"/>
                <w:szCs w:val="21"/>
                <w:vertAlign w:val="subscript"/>
              </w:rPr>
              <w:t>max</w:t>
            </w:r>
            <w:proofErr w:type="spellEnd"/>
            <w:r w:rsidRPr="00D83611">
              <w:rPr>
                <w:color w:val="000000" w:themeColor="text1"/>
                <w:szCs w:val="21"/>
              </w:rPr>
              <w:t>＜</w:t>
            </w:r>
            <w:r w:rsidRPr="00D83611">
              <w:rPr>
                <w:color w:val="000000" w:themeColor="text1"/>
                <w:szCs w:val="21"/>
              </w:rPr>
              <w:t>10%</w:t>
            </w:r>
          </w:p>
        </w:tc>
      </w:tr>
      <w:tr w:rsidR="00717D6F" w:rsidRPr="00D83611" w14:paraId="57765ACD" w14:textId="77777777" w:rsidTr="009E3071">
        <w:trPr>
          <w:trHeight w:val="397"/>
          <w:jc w:val="center"/>
        </w:trPr>
        <w:tc>
          <w:tcPr>
            <w:tcW w:w="1818" w:type="pct"/>
            <w:vAlign w:val="center"/>
          </w:tcPr>
          <w:p w14:paraId="67450179" w14:textId="77777777" w:rsidR="00717D6F" w:rsidRPr="00D83611" w:rsidRDefault="00717D6F" w:rsidP="009E3071">
            <w:pPr>
              <w:pStyle w:val="Style3"/>
              <w:adjustRightInd w:val="0"/>
              <w:snapToGrid w:val="0"/>
              <w:rPr>
                <w:color w:val="000000" w:themeColor="text1"/>
                <w:szCs w:val="21"/>
              </w:rPr>
            </w:pPr>
            <w:r w:rsidRPr="00D83611">
              <w:rPr>
                <w:color w:val="000000" w:themeColor="text1"/>
                <w:szCs w:val="21"/>
              </w:rPr>
              <w:t>三级</w:t>
            </w:r>
          </w:p>
        </w:tc>
        <w:tc>
          <w:tcPr>
            <w:tcW w:w="3182" w:type="pct"/>
            <w:vAlign w:val="center"/>
          </w:tcPr>
          <w:p w14:paraId="5D566BE7" w14:textId="77777777" w:rsidR="00717D6F" w:rsidRPr="00D83611" w:rsidRDefault="00717D6F" w:rsidP="009E3071">
            <w:pPr>
              <w:pStyle w:val="Style3"/>
              <w:adjustRightInd w:val="0"/>
              <w:snapToGrid w:val="0"/>
              <w:rPr>
                <w:color w:val="000000" w:themeColor="text1"/>
                <w:szCs w:val="21"/>
              </w:rPr>
            </w:pPr>
            <w:proofErr w:type="spellStart"/>
            <w:r w:rsidRPr="00D83611">
              <w:rPr>
                <w:color w:val="000000" w:themeColor="text1"/>
                <w:szCs w:val="21"/>
              </w:rPr>
              <w:t>P</w:t>
            </w:r>
            <w:r w:rsidRPr="00D83611">
              <w:rPr>
                <w:color w:val="000000" w:themeColor="text1"/>
                <w:szCs w:val="21"/>
                <w:vertAlign w:val="subscript"/>
              </w:rPr>
              <w:t>max</w:t>
            </w:r>
            <w:proofErr w:type="spellEnd"/>
            <w:r w:rsidRPr="00D83611">
              <w:rPr>
                <w:color w:val="000000" w:themeColor="text1"/>
                <w:szCs w:val="21"/>
              </w:rPr>
              <w:t>＜</w:t>
            </w:r>
            <w:r w:rsidRPr="00D83611">
              <w:rPr>
                <w:color w:val="000000" w:themeColor="text1"/>
                <w:szCs w:val="21"/>
              </w:rPr>
              <w:t>1%</w:t>
            </w:r>
          </w:p>
        </w:tc>
      </w:tr>
    </w:tbl>
    <w:p w14:paraId="72865B29" w14:textId="2D5021EC" w:rsidR="00717D6F" w:rsidRPr="00D83611" w:rsidRDefault="00717D6F" w:rsidP="009E3071">
      <w:pPr>
        <w:spacing w:beforeLines="50" w:before="156" w:line="360" w:lineRule="auto"/>
        <w:ind w:firstLineChars="200" w:firstLine="480"/>
        <w:rPr>
          <w:rFonts w:ascii="Times New Roman" w:eastAsia="宋体"/>
          <w:bCs/>
          <w:color w:val="000000" w:themeColor="text1"/>
          <w:sz w:val="24"/>
          <w:szCs w:val="24"/>
        </w:rPr>
      </w:pPr>
      <w:r w:rsidRPr="00D83611">
        <w:rPr>
          <w:rFonts w:ascii="Times New Roman" w:eastAsia="宋体"/>
          <w:bCs/>
          <w:color w:val="000000" w:themeColor="text1"/>
          <w:sz w:val="24"/>
          <w:szCs w:val="24"/>
        </w:rPr>
        <w:t>本项目为</w:t>
      </w:r>
      <w:r w:rsidRPr="00D83611">
        <w:rPr>
          <w:rFonts w:ascii="Times New Roman" w:eastAsia="宋体" w:hint="eastAsia"/>
          <w:bCs/>
          <w:color w:val="000000" w:themeColor="text1"/>
          <w:sz w:val="24"/>
          <w:szCs w:val="24"/>
        </w:rPr>
        <w:t>有机复合肥</w:t>
      </w:r>
      <w:r w:rsidRPr="00D83611">
        <w:rPr>
          <w:rFonts w:ascii="Times New Roman" w:eastAsia="宋体"/>
          <w:bCs/>
          <w:color w:val="000000" w:themeColor="text1"/>
          <w:sz w:val="24"/>
          <w:szCs w:val="24"/>
        </w:rPr>
        <w:t>项目，正常运营期间有组织排放源</w:t>
      </w:r>
      <w:r w:rsidRPr="00D83611">
        <w:rPr>
          <w:rFonts w:ascii="Times New Roman" w:eastAsia="宋体" w:hint="eastAsia"/>
          <w:bCs/>
          <w:color w:val="000000" w:themeColor="text1"/>
          <w:sz w:val="24"/>
          <w:szCs w:val="24"/>
        </w:rPr>
        <w:t>为</w:t>
      </w:r>
      <w:proofErr w:type="gramStart"/>
      <w:r w:rsidRPr="00D83611">
        <w:rPr>
          <w:rFonts w:ascii="Times New Roman" w:eastAsia="宋体" w:hint="eastAsia"/>
          <w:bCs/>
          <w:color w:val="000000" w:themeColor="text1"/>
          <w:sz w:val="24"/>
          <w:szCs w:val="24"/>
        </w:rPr>
        <w:t>造粒塔排气筒</w:t>
      </w:r>
      <w:proofErr w:type="gramEnd"/>
      <w:r w:rsidRPr="00D83611">
        <w:rPr>
          <w:rFonts w:ascii="Times New Roman" w:eastAsia="宋体" w:hint="eastAsia"/>
          <w:bCs/>
          <w:color w:val="000000" w:themeColor="text1"/>
          <w:sz w:val="24"/>
          <w:szCs w:val="24"/>
        </w:rPr>
        <w:t>，在正常造粒生产过程中会产生少量氨气</w:t>
      </w:r>
      <w:r w:rsidRPr="00D83611">
        <w:rPr>
          <w:rFonts w:ascii="Times New Roman" w:eastAsia="宋体"/>
          <w:bCs/>
          <w:color w:val="000000" w:themeColor="text1"/>
          <w:sz w:val="24"/>
          <w:szCs w:val="24"/>
        </w:rPr>
        <w:t>，</w:t>
      </w:r>
      <w:r w:rsidRPr="00D83611">
        <w:rPr>
          <w:rFonts w:ascii="Times New Roman" w:eastAsia="宋体" w:hint="eastAsia"/>
          <w:bCs/>
          <w:color w:val="000000" w:themeColor="text1"/>
          <w:sz w:val="24"/>
          <w:szCs w:val="24"/>
        </w:rPr>
        <w:t>原料仓和</w:t>
      </w:r>
      <w:proofErr w:type="gramStart"/>
      <w:r w:rsidRPr="00D83611">
        <w:rPr>
          <w:rFonts w:ascii="Times New Roman" w:eastAsia="宋体" w:hint="eastAsia"/>
          <w:bCs/>
          <w:color w:val="000000" w:themeColor="text1"/>
          <w:sz w:val="24"/>
          <w:szCs w:val="24"/>
        </w:rPr>
        <w:t>成品仓会</w:t>
      </w:r>
      <w:r w:rsidRPr="00D83611">
        <w:rPr>
          <w:rFonts w:ascii="Times New Roman" w:eastAsia="宋体"/>
          <w:bCs/>
          <w:color w:val="000000" w:themeColor="text1"/>
          <w:sz w:val="24"/>
          <w:szCs w:val="24"/>
        </w:rPr>
        <w:t>产</w:t>
      </w:r>
      <w:proofErr w:type="gramEnd"/>
      <w:r w:rsidRPr="00D83611">
        <w:rPr>
          <w:rFonts w:ascii="Times New Roman" w:eastAsia="宋体"/>
          <w:bCs/>
          <w:color w:val="000000" w:themeColor="text1"/>
          <w:sz w:val="24"/>
          <w:szCs w:val="24"/>
        </w:rPr>
        <w:t>生少量无组织排放的氨气，根据项目基本情况确定大气影响评价因子为氨，项目评价因子和评价标准表见表</w:t>
      </w:r>
      <w:r w:rsidRPr="00D83611">
        <w:rPr>
          <w:rFonts w:ascii="Times New Roman" w:eastAsia="宋体"/>
          <w:bCs/>
          <w:color w:val="000000" w:themeColor="text1"/>
          <w:sz w:val="24"/>
          <w:szCs w:val="24"/>
        </w:rPr>
        <w:t>2.5-2</w:t>
      </w:r>
      <w:r w:rsidRPr="00D83611">
        <w:rPr>
          <w:rFonts w:ascii="Times New Roman" w:eastAsia="宋体"/>
          <w:bCs/>
          <w:color w:val="000000" w:themeColor="text1"/>
          <w:sz w:val="24"/>
          <w:szCs w:val="24"/>
        </w:rPr>
        <w:t>。</w:t>
      </w:r>
    </w:p>
    <w:p w14:paraId="27643B4B" w14:textId="39AC48D4" w:rsidR="00717D6F" w:rsidRPr="00D83611" w:rsidRDefault="00717D6F" w:rsidP="00717D6F">
      <w:pPr>
        <w:jc w:val="center"/>
        <w:rPr>
          <w:rFonts w:ascii="Times New Roman" w:eastAsia="宋体"/>
          <w:b/>
          <w:bCs/>
          <w:color w:val="000000" w:themeColor="text1"/>
          <w:sz w:val="24"/>
          <w:szCs w:val="24"/>
        </w:rPr>
      </w:pPr>
      <w:r w:rsidRPr="00D83611">
        <w:rPr>
          <w:rFonts w:ascii="Times New Roman" w:eastAsia="宋体"/>
          <w:b/>
          <w:bCs/>
          <w:color w:val="000000" w:themeColor="text1"/>
          <w:sz w:val="24"/>
          <w:szCs w:val="24"/>
        </w:rPr>
        <w:t>表</w:t>
      </w:r>
      <w:r w:rsidRPr="00D83611">
        <w:rPr>
          <w:rFonts w:ascii="Times New Roman" w:eastAsia="宋体"/>
          <w:b/>
          <w:bCs/>
          <w:color w:val="000000" w:themeColor="text1"/>
          <w:sz w:val="24"/>
          <w:szCs w:val="24"/>
        </w:rPr>
        <w:t>2.</w:t>
      </w:r>
      <w:r w:rsidR="007E0F3D" w:rsidRPr="00D83611">
        <w:rPr>
          <w:rFonts w:ascii="Times New Roman" w:eastAsia="宋体"/>
          <w:b/>
          <w:bCs/>
          <w:color w:val="000000" w:themeColor="text1"/>
          <w:sz w:val="24"/>
          <w:szCs w:val="24"/>
        </w:rPr>
        <w:t>6</w:t>
      </w:r>
      <w:r w:rsidRPr="00D83611">
        <w:rPr>
          <w:rFonts w:ascii="Times New Roman" w:eastAsia="宋体"/>
          <w:b/>
          <w:bCs/>
          <w:color w:val="000000" w:themeColor="text1"/>
          <w:sz w:val="24"/>
          <w:szCs w:val="24"/>
        </w:rPr>
        <w:t xml:space="preserve">-2  </w:t>
      </w:r>
      <w:r w:rsidRPr="00D83611">
        <w:rPr>
          <w:rFonts w:ascii="Times New Roman" w:eastAsia="宋体"/>
          <w:b/>
          <w:bCs/>
          <w:color w:val="000000" w:themeColor="text1"/>
          <w:sz w:val="24"/>
          <w:szCs w:val="24"/>
        </w:rPr>
        <w:t>评价因子和评价标准表</w:t>
      </w:r>
    </w:p>
    <w:tbl>
      <w:tblPr>
        <w:tblStyle w:val="affffffffffffffffffffffffffffffffff9"/>
        <w:tblW w:w="0" w:type="auto"/>
        <w:jc w:val="center"/>
        <w:tblLook w:val="04A0" w:firstRow="1" w:lastRow="0" w:firstColumn="1" w:lastColumn="0" w:noHBand="0" w:noVBand="1"/>
      </w:tblPr>
      <w:tblGrid>
        <w:gridCol w:w="1129"/>
        <w:gridCol w:w="1134"/>
        <w:gridCol w:w="1843"/>
        <w:gridCol w:w="4190"/>
      </w:tblGrid>
      <w:tr w:rsidR="00717D6F" w:rsidRPr="00D83611" w14:paraId="5A5D5A68" w14:textId="77777777" w:rsidTr="007E0F3D">
        <w:trPr>
          <w:trHeight w:val="369"/>
          <w:jc w:val="center"/>
        </w:trPr>
        <w:tc>
          <w:tcPr>
            <w:tcW w:w="1129" w:type="dxa"/>
            <w:vAlign w:val="center"/>
          </w:tcPr>
          <w:p w14:paraId="4B43686A" w14:textId="77777777" w:rsidR="00717D6F" w:rsidRPr="00D83611" w:rsidRDefault="00717D6F" w:rsidP="009E3071">
            <w:pPr>
              <w:jc w:val="center"/>
              <w:rPr>
                <w:b/>
                <w:bCs/>
                <w:color w:val="000000" w:themeColor="text1"/>
                <w:sz w:val="21"/>
                <w:szCs w:val="21"/>
              </w:rPr>
            </w:pPr>
            <w:r w:rsidRPr="00D83611">
              <w:rPr>
                <w:b/>
                <w:bCs/>
                <w:color w:val="000000" w:themeColor="text1"/>
                <w:sz w:val="21"/>
                <w:szCs w:val="21"/>
              </w:rPr>
              <w:t>评价因子</w:t>
            </w:r>
          </w:p>
        </w:tc>
        <w:tc>
          <w:tcPr>
            <w:tcW w:w="1134" w:type="dxa"/>
            <w:vAlign w:val="center"/>
          </w:tcPr>
          <w:p w14:paraId="74097EE0" w14:textId="77777777" w:rsidR="00717D6F" w:rsidRPr="00D83611" w:rsidRDefault="00717D6F" w:rsidP="009E3071">
            <w:pPr>
              <w:jc w:val="center"/>
              <w:rPr>
                <w:b/>
                <w:bCs/>
                <w:color w:val="000000" w:themeColor="text1"/>
                <w:sz w:val="21"/>
                <w:szCs w:val="21"/>
              </w:rPr>
            </w:pPr>
            <w:r w:rsidRPr="00D83611">
              <w:rPr>
                <w:b/>
                <w:bCs/>
                <w:color w:val="000000" w:themeColor="text1"/>
                <w:sz w:val="21"/>
                <w:szCs w:val="21"/>
              </w:rPr>
              <w:t>平均时段</w:t>
            </w:r>
          </w:p>
        </w:tc>
        <w:tc>
          <w:tcPr>
            <w:tcW w:w="1843" w:type="dxa"/>
            <w:vAlign w:val="center"/>
          </w:tcPr>
          <w:p w14:paraId="2B554572" w14:textId="77777777" w:rsidR="00717D6F" w:rsidRPr="00D83611" w:rsidRDefault="00717D6F" w:rsidP="009E3071">
            <w:pPr>
              <w:jc w:val="center"/>
              <w:rPr>
                <w:b/>
                <w:bCs/>
                <w:color w:val="000000" w:themeColor="text1"/>
                <w:sz w:val="21"/>
                <w:szCs w:val="21"/>
              </w:rPr>
            </w:pPr>
            <w:r w:rsidRPr="00D83611">
              <w:rPr>
                <w:b/>
                <w:bCs/>
                <w:color w:val="000000" w:themeColor="text1"/>
                <w:sz w:val="21"/>
                <w:szCs w:val="21"/>
              </w:rPr>
              <w:t>标准值（</w:t>
            </w:r>
            <w:r w:rsidRPr="00D83611">
              <w:rPr>
                <w:b/>
                <w:bCs/>
                <w:color w:val="000000" w:themeColor="text1"/>
                <w:sz w:val="21"/>
                <w:szCs w:val="21"/>
              </w:rPr>
              <w:t>ug/m</w:t>
            </w:r>
            <w:r w:rsidRPr="00D83611">
              <w:rPr>
                <w:b/>
                <w:bCs/>
                <w:color w:val="000000" w:themeColor="text1"/>
                <w:sz w:val="21"/>
                <w:szCs w:val="21"/>
                <w:vertAlign w:val="superscript"/>
              </w:rPr>
              <w:t>3</w:t>
            </w:r>
            <w:r w:rsidRPr="00D83611">
              <w:rPr>
                <w:b/>
                <w:bCs/>
                <w:color w:val="000000" w:themeColor="text1"/>
                <w:sz w:val="21"/>
                <w:szCs w:val="21"/>
              </w:rPr>
              <w:t>）</w:t>
            </w:r>
          </w:p>
        </w:tc>
        <w:tc>
          <w:tcPr>
            <w:tcW w:w="4190" w:type="dxa"/>
            <w:vAlign w:val="center"/>
          </w:tcPr>
          <w:p w14:paraId="0155F9D0" w14:textId="77777777" w:rsidR="00717D6F" w:rsidRPr="00D83611" w:rsidRDefault="00717D6F" w:rsidP="009E3071">
            <w:pPr>
              <w:jc w:val="center"/>
              <w:rPr>
                <w:b/>
                <w:bCs/>
                <w:color w:val="000000" w:themeColor="text1"/>
                <w:sz w:val="21"/>
                <w:szCs w:val="21"/>
              </w:rPr>
            </w:pPr>
            <w:r w:rsidRPr="00D83611">
              <w:rPr>
                <w:b/>
                <w:bCs/>
                <w:color w:val="000000" w:themeColor="text1"/>
                <w:sz w:val="21"/>
                <w:szCs w:val="21"/>
              </w:rPr>
              <w:t>标准来源</w:t>
            </w:r>
          </w:p>
        </w:tc>
      </w:tr>
      <w:tr w:rsidR="00717D6F" w:rsidRPr="00D83611" w14:paraId="3AD64055" w14:textId="77777777" w:rsidTr="007E0F3D">
        <w:trPr>
          <w:trHeight w:val="369"/>
          <w:jc w:val="center"/>
        </w:trPr>
        <w:tc>
          <w:tcPr>
            <w:tcW w:w="1129" w:type="dxa"/>
            <w:vAlign w:val="center"/>
          </w:tcPr>
          <w:p w14:paraId="4A622A50" w14:textId="77777777" w:rsidR="00717D6F" w:rsidRPr="00D83611" w:rsidRDefault="00717D6F" w:rsidP="009E3071">
            <w:pPr>
              <w:jc w:val="center"/>
              <w:rPr>
                <w:bCs/>
                <w:color w:val="000000" w:themeColor="text1"/>
                <w:sz w:val="21"/>
                <w:szCs w:val="21"/>
              </w:rPr>
            </w:pPr>
            <w:r w:rsidRPr="00D83611">
              <w:rPr>
                <w:bCs/>
                <w:color w:val="000000" w:themeColor="text1"/>
                <w:sz w:val="21"/>
                <w:szCs w:val="21"/>
              </w:rPr>
              <w:t>氨</w:t>
            </w:r>
          </w:p>
        </w:tc>
        <w:tc>
          <w:tcPr>
            <w:tcW w:w="1134" w:type="dxa"/>
            <w:vAlign w:val="center"/>
          </w:tcPr>
          <w:p w14:paraId="32FE1EE6" w14:textId="77777777" w:rsidR="00717D6F" w:rsidRPr="00D83611" w:rsidRDefault="00717D6F" w:rsidP="009E3071">
            <w:pPr>
              <w:jc w:val="center"/>
              <w:rPr>
                <w:bCs/>
                <w:color w:val="000000" w:themeColor="text1"/>
                <w:sz w:val="21"/>
                <w:szCs w:val="21"/>
              </w:rPr>
            </w:pPr>
            <w:r w:rsidRPr="00D83611">
              <w:rPr>
                <w:bCs/>
                <w:color w:val="000000" w:themeColor="text1"/>
                <w:sz w:val="21"/>
                <w:szCs w:val="21"/>
              </w:rPr>
              <w:t>小时值</w:t>
            </w:r>
          </w:p>
        </w:tc>
        <w:tc>
          <w:tcPr>
            <w:tcW w:w="1843" w:type="dxa"/>
            <w:vAlign w:val="center"/>
          </w:tcPr>
          <w:p w14:paraId="59F41D3E" w14:textId="77777777" w:rsidR="00717D6F" w:rsidRPr="00D83611" w:rsidRDefault="00717D6F" w:rsidP="009E3071">
            <w:pPr>
              <w:jc w:val="center"/>
              <w:rPr>
                <w:bCs/>
                <w:color w:val="000000" w:themeColor="text1"/>
                <w:sz w:val="21"/>
                <w:szCs w:val="21"/>
              </w:rPr>
            </w:pPr>
            <w:r w:rsidRPr="00D83611">
              <w:rPr>
                <w:bCs/>
                <w:color w:val="000000" w:themeColor="text1"/>
                <w:sz w:val="21"/>
                <w:szCs w:val="21"/>
              </w:rPr>
              <w:t>200</w:t>
            </w:r>
          </w:p>
        </w:tc>
        <w:tc>
          <w:tcPr>
            <w:tcW w:w="4190" w:type="dxa"/>
            <w:vAlign w:val="center"/>
          </w:tcPr>
          <w:p w14:paraId="0512BC80" w14:textId="77777777" w:rsidR="00717D6F" w:rsidRPr="00D83611" w:rsidRDefault="00717D6F" w:rsidP="009E3071">
            <w:pPr>
              <w:jc w:val="center"/>
              <w:rPr>
                <w:bCs/>
                <w:color w:val="000000" w:themeColor="text1"/>
                <w:sz w:val="21"/>
                <w:szCs w:val="21"/>
              </w:rPr>
            </w:pPr>
            <w:r w:rsidRPr="00D83611">
              <w:rPr>
                <w:color w:val="000000" w:themeColor="text1"/>
                <w:sz w:val="21"/>
                <w:szCs w:val="21"/>
              </w:rPr>
              <w:t>环境影响评价技术导则</w:t>
            </w:r>
            <w:r w:rsidRPr="00D83611">
              <w:rPr>
                <w:color w:val="000000" w:themeColor="text1"/>
                <w:sz w:val="21"/>
                <w:szCs w:val="21"/>
              </w:rPr>
              <w:t xml:space="preserve"> </w:t>
            </w:r>
            <w:r w:rsidRPr="00D83611">
              <w:rPr>
                <w:color w:val="000000" w:themeColor="text1"/>
                <w:sz w:val="21"/>
                <w:szCs w:val="21"/>
              </w:rPr>
              <w:t>大气环境</w:t>
            </w:r>
            <w:proofErr w:type="gramStart"/>
            <w:r w:rsidRPr="00D83611">
              <w:rPr>
                <w:color w:val="000000" w:themeColor="text1"/>
                <w:sz w:val="21"/>
                <w:szCs w:val="21"/>
              </w:rPr>
              <w:t>》</w:t>
            </w:r>
            <w:proofErr w:type="gramEnd"/>
            <w:r w:rsidRPr="00D83611">
              <w:rPr>
                <w:color w:val="000000" w:themeColor="text1"/>
                <w:sz w:val="21"/>
                <w:szCs w:val="21"/>
              </w:rPr>
              <w:t>（</w:t>
            </w:r>
            <w:r w:rsidRPr="00D83611">
              <w:rPr>
                <w:color w:val="000000" w:themeColor="text1"/>
                <w:sz w:val="21"/>
                <w:szCs w:val="21"/>
              </w:rPr>
              <w:t>HJ2.2-2018 </w:t>
            </w:r>
            <w:r w:rsidRPr="00D83611">
              <w:rPr>
                <w:color w:val="000000" w:themeColor="text1"/>
                <w:sz w:val="21"/>
                <w:szCs w:val="21"/>
              </w:rPr>
              <w:t>）中附录</w:t>
            </w:r>
            <w:r w:rsidRPr="00D83611">
              <w:rPr>
                <w:color w:val="000000" w:themeColor="text1"/>
                <w:sz w:val="21"/>
                <w:szCs w:val="21"/>
              </w:rPr>
              <w:t>D</w:t>
            </w:r>
            <w:r w:rsidRPr="00D83611">
              <w:rPr>
                <w:color w:val="000000" w:themeColor="text1"/>
                <w:sz w:val="21"/>
                <w:szCs w:val="21"/>
              </w:rPr>
              <w:t>表</w:t>
            </w:r>
            <w:r w:rsidRPr="00D83611">
              <w:rPr>
                <w:color w:val="000000" w:themeColor="text1"/>
                <w:sz w:val="21"/>
                <w:szCs w:val="21"/>
              </w:rPr>
              <w:t>D.1</w:t>
            </w:r>
            <w:r w:rsidRPr="00D83611">
              <w:rPr>
                <w:color w:val="000000" w:themeColor="text1"/>
                <w:sz w:val="21"/>
                <w:szCs w:val="21"/>
              </w:rPr>
              <w:t>其他污染物空气质量浓度参考限值</w:t>
            </w:r>
          </w:p>
        </w:tc>
      </w:tr>
    </w:tbl>
    <w:p w14:paraId="486EE1CF" w14:textId="77777777" w:rsidR="00717D6F" w:rsidRPr="00D83611" w:rsidRDefault="00717D6F" w:rsidP="00717D6F">
      <w:pPr>
        <w:spacing w:beforeLines="50" w:before="156" w:line="360" w:lineRule="auto"/>
        <w:ind w:firstLineChars="200" w:firstLine="480"/>
        <w:rPr>
          <w:rFonts w:ascii="Times New Roman" w:eastAsia="宋体"/>
          <w:color w:val="000000" w:themeColor="text1"/>
          <w:sz w:val="24"/>
        </w:rPr>
      </w:pPr>
      <w:r w:rsidRPr="00D83611">
        <w:rPr>
          <w:rFonts w:ascii="Times New Roman" w:eastAsia="宋体"/>
          <w:color w:val="000000" w:themeColor="text1"/>
          <w:sz w:val="24"/>
        </w:rPr>
        <w:t>本次环</w:t>
      </w:r>
      <w:proofErr w:type="gramStart"/>
      <w:r w:rsidRPr="00D83611">
        <w:rPr>
          <w:rFonts w:ascii="Times New Roman" w:eastAsia="宋体"/>
          <w:color w:val="000000" w:themeColor="text1"/>
          <w:sz w:val="24"/>
        </w:rPr>
        <w:t>评采用</w:t>
      </w:r>
      <w:proofErr w:type="gramEnd"/>
      <w:r w:rsidRPr="00D83611">
        <w:rPr>
          <w:rFonts w:ascii="Times New Roman" w:eastAsia="宋体"/>
          <w:color w:val="000000" w:themeColor="text1"/>
          <w:sz w:val="24"/>
        </w:rPr>
        <w:t>HJ2.2</w:t>
      </w:r>
      <w:r w:rsidRPr="00D83611">
        <w:rPr>
          <w:rFonts w:ascii="Times New Roman" w:eastAsia="宋体"/>
          <w:color w:val="000000" w:themeColor="text1"/>
          <w:sz w:val="24"/>
        </w:rPr>
        <w:t>－</w:t>
      </w:r>
      <w:r w:rsidRPr="00D83611">
        <w:rPr>
          <w:rFonts w:ascii="Times New Roman" w:eastAsia="宋体"/>
          <w:color w:val="000000" w:themeColor="text1"/>
          <w:sz w:val="24"/>
        </w:rPr>
        <w:t>2018</w:t>
      </w:r>
      <w:r w:rsidRPr="00D83611">
        <w:rPr>
          <w:rFonts w:ascii="Times New Roman" w:eastAsia="宋体"/>
          <w:color w:val="000000" w:themeColor="text1"/>
          <w:sz w:val="24"/>
        </w:rPr>
        <w:t>推荐的</w:t>
      </w:r>
      <w:r w:rsidRPr="00D83611">
        <w:rPr>
          <w:rFonts w:ascii="Times New Roman" w:eastAsia="宋体"/>
          <w:color w:val="000000" w:themeColor="text1"/>
          <w:sz w:val="24"/>
        </w:rPr>
        <w:t>AERSCREEN</w:t>
      </w:r>
      <w:r w:rsidRPr="00D83611">
        <w:rPr>
          <w:rFonts w:ascii="Times New Roman" w:eastAsia="宋体"/>
          <w:color w:val="000000" w:themeColor="text1"/>
          <w:sz w:val="24"/>
        </w:rPr>
        <w:t>模式对下风向的轴线氨浓度进行计算，并计算相应浓度的占标率，估算模型参数表见表</w:t>
      </w:r>
      <w:r w:rsidRPr="00D83611">
        <w:rPr>
          <w:rFonts w:ascii="Times New Roman" w:eastAsia="宋体"/>
          <w:color w:val="000000" w:themeColor="text1"/>
          <w:sz w:val="24"/>
        </w:rPr>
        <w:t>2.5-3</w:t>
      </w:r>
      <w:r w:rsidRPr="00D83611">
        <w:rPr>
          <w:rFonts w:ascii="Times New Roman" w:eastAsia="宋体"/>
          <w:color w:val="000000" w:themeColor="text1"/>
          <w:sz w:val="24"/>
        </w:rPr>
        <w:t>和图</w:t>
      </w:r>
      <w:r w:rsidRPr="00D83611">
        <w:rPr>
          <w:rFonts w:ascii="Times New Roman" w:eastAsia="宋体"/>
          <w:color w:val="000000" w:themeColor="text1"/>
          <w:sz w:val="24"/>
        </w:rPr>
        <w:t>2.5-1</w:t>
      </w:r>
      <w:r w:rsidRPr="00D83611">
        <w:rPr>
          <w:rFonts w:ascii="Times New Roman" w:eastAsia="宋体"/>
          <w:color w:val="000000" w:themeColor="text1"/>
          <w:sz w:val="24"/>
        </w:rPr>
        <w:t>、</w:t>
      </w:r>
      <w:r w:rsidRPr="00D83611">
        <w:rPr>
          <w:rFonts w:ascii="Times New Roman" w:eastAsia="宋体"/>
          <w:color w:val="000000" w:themeColor="text1"/>
          <w:sz w:val="24"/>
        </w:rPr>
        <w:t>2.5-2</w:t>
      </w:r>
      <w:r w:rsidRPr="00D83611">
        <w:rPr>
          <w:rFonts w:ascii="Times New Roman" w:eastAsia="宋体"/>
          <w:color w:val="000000" w:themeColor="text1"/>
          <w:sz w:val="24"/>
        </w:rPr>
        <w:t>，结果见表</w:t>
      </w:r>
      <w:r w:rsidRPr="00D83611">
        <w:rPr>
          <w:rFonts w:ascii="Times New Roman" w:eastAsia="宋体"/>
          <w:color w:val="000000" w:themeColor="text1"/>
          <w:sz w:val="24"/>
        </w:rPr>
        <w:t>2.5-4</w:t>
      </w:r>
      <w:r w:rsidRPr="00D83611">
        <w:rPr>
          <w:rFonts w:ascii="Times New Roman" w:eastAsia="宋体"/>
          <w:color w:val="000000" w:themeColor="text1"/>
          <w:sz w:val="24"/>
        </w:rPr>
        <w:t>。</w:t>
      </w:r>
    </w:p>
    <w:p w14:paraId="60D98F60" w14:textId="48F64BBE" w:rsidR="00717D6F" w:rsidRPr="00D83611" w:rsidRDefault="00717D6F" w:rsidP="00717D6F">
      <w:pPr>
        <w:jc w:val="center"/>
        <w:rPr>
          <w:rFonts w:ascii="Times New Roman" w:eastAsia="宋体"/>
          <w:b/>
          <w:color w:val="000000" w:themeColor="text1"/>
          <w:sz w:val="24"/>
        </w:rPr>
      </w:pPr>
      <w:r w:rsidRPr="00D83611">
        <w:rPr>
          <w:rFonts w:ascii="Times New Roman" w:eastAsia="宋体"/>
          <w:b/>
          <w:color w:val="000000" w:themeColor="text1"/>
          <w:sz w:val="24"/>
        </w:rPr>
        <w:t>表</w:t>
      </w:r>
      <w:r w:rsidRPr="00D83611">
        <w:rPr>
          <w:rFonts w:ascii="Times New Roman" w:eastAsia="宋体"/>
          <w:b/>
          <w:color w:val="000000" w:themeColor="text1"/>
          <w:sz w:val="24"/>
        </w:rPr>
        <w:t>2.</w:t>
      </w:r>
      <w:r w:rsidR="007E0F3D" w:rsidRPr="00D83611">
        <w:rPr>
          <w:rFonts w:ascii="Times New Roman" w:eastAsia="宋体"/>
          <w:b/>
          <w:color w:val="000000" w:themeColor="text1"/>
          <w:sz w:val="24"/>
        </w:rPr>
        <w:t>6</w:t>
      </w:r>
      <w:r w:rsidRPr="00D83611">
        <w:rPr>
          <w:rFonts w:ascii="Times New Roman" w:eastAsia="宋体"/>
          <w:b/>
          <w:color w:val="000000" w:themeColor="text1"/>
          <w:sz w:val="24"/>
        </w:rPr>
        <w:t xml:space="preserve">-3  </w:t>
      </w:r>
      <w:r w:rsidRPr="00D83611">
        <w:rPr>
          <w:rFonts w:ascii="Times New Roman" w:eastAsia="宋体"/>
          <w:b/>
          <w:color w:val="000000" w:themeColor="text1"/>
          <w:sz w:val="24"/>
        </w:rPr>
        <w:t>估算模型参数表</w:t>
      </w:r>
    </w:p>
    <w:tbl>
      <w:tblPr>
        <w:tblStyle w:val="affffffffffffffffffffffffffffffffff9"/>
        <w:tblW w:w="0" w:type="auto"/>
        <w:jc w:val="center"/>
        <w:tblLook w:val="04A0" w:firstRow="1" w:lastRow="0" w:firstColumn="1" w:lastColumn="0" w:noHBand="0" w:noVBand="1"/>
      </w:tblPr>
      <w:tblGrid>
        <w:gridCol w:w="2263"/>
        <w:gridCol w:w="3267"/>
        <w:gridCol w:w="2766"/>
      </w:tblGrid>
      <w:tr w:rsidR="00717D6F" w:rsidRPr="00D83611" w14:paraId="23322588" w14:textId="77777777" w:rsidTr="009E3071">
        <w:trPr>
          <w:trHeight w:val="369"/>
          <w:jc w:val="center"/>
        </w:trPr>
        <w:tc>
          <w:tcPr>
            <w:tcW w:w="5530" w:type="dxa"/>
            <w:gridSpan w:val="2"/>
            <w:vAlign w:val="center"/>
          </w:tcPr>
          <w:p w14:paraId="155E332A" w14:textId="77777777" w:rsidR="00717D6F" w:rsidRPr="00D83611" w:rsidRDefault="00717D6F" w:rsidP="009E3071">
            <w:pPr>
              <w:jc w:val="center"/>
              <w:rPr>
                <w:color w:val="000000" w:themeColor="text1"/>
                <w:sz w:val="21"/>
              </w:rPr>
            </w:pPr>
            <w:r w:rsidRPr="00D83611">
              <w:rPr>
                <w:color w:val="000000" w:themeColor="text1"/>
                <w:sz w:val="21"/>
              </w:rPr>
              <w:t>参数</w:t>
            </w:r>
          </w:p>
        </w:tc>
        <w:tc>
          <w:tcPr>
            <w:tcW w:w="2766" w:type="dxa"/>
            <w:vAlign w:val="center"/>
          </w:tcPr>
          <w:p w14:paraId="59DD8B34" w14:textId="77777777" w:rsidR="00717D6F" w:rsidRPr="00D83611" w:rsidRDefault="00717D6F" w:rsidP="009E3071">
            <w:pPr>
              <w:jc w:val="center"/>
              <w:rPr>
                <w:color w:val="000000" w:themeColor="text1"/>
                <w:sz w:val="21"/>
              </w:rPr>
            </w:pPr>
            <w:r w:rsidRPr="00D83611">
              <w:rPr>
                <w:color w:val="000000" w:themeColor="text1"/>
                <w:sz w:val="21"/>
              </w:rPr>
              <w:t>取值</w:t>
            </w:r>
          </w:p>
        </w:tc>
      </w:tr>
      <w:tr w:rsidR="00717D6F" w:rsidRPr="00D83611" w14:paraId="0497E83A" w14:textId="77777777" w:rsidTr="009E3071">
        <w:trPr>
          <w:trHeight w:val="369"/>
          <w:jc w:val="center"/>
        </w:trPr>
        <w:tc>
          <w:tcPr>
            <w:tcW w:w="2263" w:type="dxa"/>
            <w:vMerge w:val="restart"/>
            <w:vAlign w:val="center"/>
          </w:tcPr>
          <w:p w14:paraId="55D68B80" w14:textId="77777777" w:rsidR="00717D6F" w:rsidRPr="00D83611" w:rsidRDefault="00717D6F" w:rsidP="009E3071">
            <w:pPr>
              <w:jc w:val="center"/>
              <w:rPr>
                <w:color w:val="000000" w:themeColor="text1"/>
                <w:sz w:val="21"/>
              </w:rPr>
            </w:pPr>
            <w:r w:rsidRPr="00D83611">
              <w:rPr>
                <w:color w:val="000000" w:themeColor="text1"/>
                <w:sz w:val="21"/>
              </w:rPr>
              <w:t>城市</w:t>
            </w:r>
            <w:r w:rsidRPr="00D83611">
              <w:rPr>
                <w:color w:val="000000" w:themeColor="text1"/>
                <w:sz w:val="21"/>
              </w:rPr>
              <w:t>/</w:t>
            </w:r>
            <w:r w:rsidRPr="00D83611">
              <w:rPr>
                <w:color w:val="000000" w:themeColor="text1"/>
                <w:sz w:val="21"/>
              </w:rPr>
              <w:t>农村选项</w:t>
            </w:r>
          </w:p>
        </w:tc>
        <w:tc>
          <w:tcPr>
            <w:tcW w:w="3267" w:type="dxa"/>
            <w:vAlign w:val="center"/>
          </w:tcPr>
          <w:p w14:paraId="22B29713" w14:textId="77777777" w:rsidR="00717D6F" w:rsidRPr="00D83611" w:rsidRDefault="00717D6F" w:rsidP="009E3071">
            <w:pPr>
              <w:jc w:val="center"/>
              <w:rPr>
                <w:color w:val="000000" w:themeColor="text1"/>
                <w:sz w:val="21"/>
              </w:rPr>
            </w:pPr>
            <w:r w:rsidRPr="00D83611">
              <w:rPr>
                <w:color w:val="000000" w:themeColor="text1"/>
                <w:sz w:val="21"/>
              </w:rPr>
              <w:t>城市</w:t>
            </w:r>
            <w:r w:rsidRPr="00D83611">
              <w:rPr>
                <w:color w:val="000000" w:themeColor="text1"/>
                <w:sz w:val="21"/>
              </w:rPr>
              <w:t>/</w:t>
            </w:r>
            <w:r w:rsidRPr="00D83611">
              <w:rPr>
                <w:color w:val="000000" w:themeColor="text1"/>
                <w:sz w:val="21"/>
              </w:rPr>
              <w:t>农村</w:t>
            </w:r>
          </w:p>
        </w:tc>
        <w:tc>
          <w:tcPr>
            <w:tcW w:w="2766" w:type="dxa"/>
            <w:vAlign w:val="center"/>
          </w:tcPr>
          <w:p w14:paraId="385A8B1F" w14:textId="77777777" w:rsidR="00717D6F" w:rsidRPr="00D83611" w:rsidRDefault="00717D6F" w:rsidP="009E3071">
            <w:pPr>
              <w:jc w:val="center"/>
              <w:rPr>
                <w:color w:val="000000" w:themeColor="text1"/>
                <w:sz w:val="21"/>
              </w:rPr>
            </w:pPr>
            <w:r w:rsidRPr="00D83611">
              <w:rPr>
                <w:color w:val="000000" w:themeColor="text1"/>
                <w:sz w:val="21"/>
              </w:rPr>
              <w:t>农村</w:t>
            </w:r>
          </w:p>
        </w:tc>
      </w:tr>
      <w:tr w:rsidR="00717D6F" w:rsidRPr="00D83611" w14:paraId="3871902E" w14:textId="77777777" w:rsidTr="009E3071">
        <w:trPr>
          <w:trHeight w:val="369"/>
          <w:jc w:val="center"/>
        </w:trPr>
        <w:tc>
          <w:tcPr>
            <w:tcW w:w="2263" w:type="dxa"/>
            <w:vMerge/>
            <w:vAlign w:val="center"/>
          </w:tcPr>
          <w:p w14:paraId="52B4A2E1" w14:textId="77777777" w:rsidR="00717D6F" w:rsidRPr="00D83611" w:rsidRDefault="00717D6F" w:rsidP="009E3071">
            <w:pPr>
              <w:jc w:val="center"/>
              <w:rPr>
                <w:color w:val="000000" w:themeColor="text1"/>
                <w:sz w:val="21"/>
              </w:rPr>
            </w:pPr>
          </w:p>
        </w:tc>
        <w:tc>
          <w:tcPr>
            <w:tcW w:w="3267" w:type="dxa"/>
            <w:vAlign w:val="center"/>
          </w:tcPr>
          <w:p w14:paraId="76D97936" w14:textId="77777777" w:rsidR="00717D6F" w:rsidRPr="00D83611" w:rsidRDefault="00717D6F" w:rsidP="009E3071">
            <w:pPr>
              <w:jc w:val="center"/>
              <w:rPr>
                <w:color w:val="000000" w:themeColor="text1"/>
                <w:sz w:val="21"/>
              </w:rPr>
            </w:pPr>
            <w:r w:rsidRPr="00D83611">
              <w:rPr>
                <w:color w:val="000000" w:themeColor="text1"/>
                <w:sz w:val="21"/>
              </w:rPr>
              <w:t>人口数（城市选项时）</w:t>
            </w:r>
          </w:p>
        </w:tc>
        <w:tc>
          <w:tcPr>
            <w:tcW w:w="2766" w:type="dxa"/>
            <w:vAlign w:val="center"/>
          </w:tcPr>
          <w:p w14:paraId="100C06E7" w14:textId="77777777" w:rsidR="00717D6F" w:rsidRPr="00D83611" w:rsidRDefault="00717D6F" w:rsidP="009E3071">
            <w:pPr>
              <w:jc w:val="center"/>
              <w:rPr>
                <w:color w:val="000000" w:themeColor="text1"/>
                <w:sz w:val="21"/>
              </w:rPr>
            </w:pPr>
            <w:r w:rsidRPr="00D83611">
              <w:rPr>
                <w:color w:val="000000" w:themeColor="text1"/>
                <w:sz w:val="21"/>
              </w:rPr>
              <w:t>/</w:t>
            </w:r>
          </w:p>
        </w:tc>
      </w:tr>
      <w:tr w:rsidR="00717D6F" w:rsidRPr="00D83611" w14:paraId="3AF0CE11" w14:textId="77777777" w:rsidTr="009E3071">
        <w:trPr>
          <w:trHeight w:val="369"/>
          <w:jc w:val="center"/>
        </w:trPr>
        <w:tc>
          <w:tcPr>
            <w:tcW w:w="5530" w:type="dxa"/>
            <w:gridSpan w:val="2"/>
            <w:vAlign w:val="center"/>
          </w:tcPr>
          <w:p w14:paraId="77B4FA64" w14:textId="77777777" w:rsidR="00717D6F" w:rsidRPr="00D83611" w:rsidRDefault="00717D6F" w:rsidP="009E3071">
            <w:pPr>
              <w:jc w:val="center"/>
              <w:rPr>
                <w:color w:val="000000" w:themeColor="text1"/>
                <w:sz w:val="21"/>
              </w:rPr>
            </w:pPr>
            <w:r w:rsidRPr="00D83611">
              <w:rPr>
                <w:color w:val="000000" w:themeColor="text1"/>
                <w:sz w:val="21"/>
              </w:rPr>
              <w:t>最高环境温度</w:t>
            </w:r>
            <w:r w:rsidRPr="00D83611">
              <w:rPr>
                <w:color w:val="000000" w:themeColor="text1"/>
                <w:sz w:val="21"/>
              </w:rPr>
              <w:t>/</w:t>
            </w:r>
            <w:r w:rsidRPr="00D83611">
              <w:rPr>
                <w:color w:val="000000" w:themeColor="text1"/>
                <w:sz w:val="21"/>
                <w:lang w:eastAsia="ja-JP"/>
              </w:rPr>
              <w:t>℃</w:t>
            </w:r>
          </w:p>
        </w:tc>
        <w:tc>
          <w:tcPr>
            <w:tcW w:w="2766" w:type="dxa"/>
            <w:vAlign w:val="center"/>
          </w:tcPr>
          <w:p w14:paraId="74F6CBAE" w14:textId="77777777" w:rsidR="00717D6F" w:rsidRPr="00D83611" w:rsidRDefault="00717D6F" w:rsidP="009E3071">
            <w:pPr>
              <w:jc w:val="center"/>
              <w:rPr>
                <w:color w:val="000000" w:themeColor="text1"/>
                <w:sz w:val="21"/>
              </w:rPr>
            </w:pPr>
            <w:r w:rsidRPr="00D83611">
              <w:rPr>
                <w:color w:val="000000" w:themeColor="text1"/>
                <w:sz w:val="21"/>
              </w:rPr>
              <w:t>35</w:t>
            </w:r>
          </w:p>
        </w:tc>
      </w:tr>
      <w:tr w:rsidR="00717D6F" w:rsidRPr="00D83611" w14:paraId="359E65CD" w14:textId="77777777" w:rsidTr="009E3071">
        <w:trPr>
          <w:trHeight w:val="369"/>
          <w:jc w:val="center"/>
        </w:trPr>
        <w:tc>
          <w:tcPr>
            <w:tcW w:w="5530" w:type="dxa"/>
            <w:gridSpan w:val="2"/>
            <w:vAlign w:val="center"/>
          </w:tcPr>
          <w:p w14:paraId="431E45C1" w14:textId="77777777" w:rsidR="00717D6F" w:rsidRPr="00D83611" w:rsidRDefault="00717D6F" w:rsidP="009E3071">
            <w:pPr>
              <w:jc w:val="center"/>
              <w:rPr>
                <w:color w:val="000000" w:themeColor="text1"/>
                <w:sz w:val="21"/>
              </w:rPr>
            </w:pPr>
            <w:r w:rsidRPr="00D83611">
              <w:rPr>
                <w:color w:val="000000" w:themeColor="text1"/>
                <w:sz w:val="21"/>
              </w:rPr>
              <w:lastRenderedPageBreak/>
              <w:t>最低环境温度</w:t>
            </w:r>
            <w:r w:rsidRPr="00D83611">
              <w:rPr>
                <w:color w:val="000000" w:themeColor="text1"/>
                <w:sz w:val="21"/>
              </w:rPr>
              <w:t>/℃</w:t>
            </w:r>
          </w:p>
        </w:tc>
        <w:tc>
          <w:tcPr>
            <w:tcW w:w="2766" w:type="dxa"/>
            <w:vAlign w:val="center"/>
          </w:tcPr>
          <w:p w14:paraId="7B66E64F" w14:textId="77777777" w:rsidR="00717D6F" w:rsidRPr="00D83611" w:rsidRDefault="00717D6F" w:rsidP="009E3071">
            <w:pPr>
              <w:jc w:val="center"/>
              <w:rPr>
                <w:color w:val="000000" w:themeColor="text1"/>
                <w:sz w:val="21"/>
              </w:rPr>
            </w:pPr>
            <w:r w:rsidRPr="00D83611">
              <w:rPr>
                <w:color w:val="000000" w:themeColor="text1"/>
                <w:sz w:val="21"/>
              </w:rPr>
              <w:t>5</w:t>
            </w:r>
          </w:p>
        </w:tc>
      </w:tr>
      <w:tr w:rsidR="00717D6F" w:rsidRPr="00D83611" w14:paraId="3558D870" w14:textId="77777777" w:rsidTr="009E3071">
        <w:trPr>
          <w:trHeight w:val="369"/>
          <w:jc w:val="center"/>
        </w:trPr>
        <w:tc>
          <w:tcPr>
            <w:tcW w:w="5530" w:type="dxa"/>
            <w:gridSpan w:val="2"/>
            <w:vAlign w:val="center"/>
          </w:tcPr>
          <w:p w14:paraId="18B4421E" w14:textId="77777777" w:rsidR="00717D6F" w:rsidRPr="00D83611" w:rsidRDefault="00717D6F" w:rsidP="009E3071">
            <w:pPr>
              <w:jc w:val="center"/>
              <w:rPr>
                <w:color w:val="000000" w:themeColor="text1"/>
                <w:sz w:val="21"/>
              </w:rPr>
            </w:pPr>
            <w:r w:rsidRPr="00D83611">
              <w:rPr>
                <w:color w:val="000000" w:themeColor="text1"/>
                <w:sz w:val="21"/>
              </w:rPr>
              <w:t>土地利用类型</w:t>
            </w:r>
          </w:p>
        </w:tc>
        <w:tc>
          <w:tcPr>
            <w:tcW w:w="2766" w:type="dxa"/>
            <w:vAlign w:val="center"/>
          </w:tcPr>
          <w:p w14:paraId="565927CD" w14:textId="77777777" w:rsidR="00717D6F" w:rsidRPr="00D83611" w:rsidRDefault="00717D6F" w:rsidP="009E3071">
            <w:pPr>
              <w:jc w:val="center"/>
              <w:rPr>
                <w:color w:val="000000" w:themeColor="text1"/>
                <w:sz w:val="21"/>
              </w:rPr>
            </w:pPr>
            <w:r w:rsidRPr="00D83611">
              <w:rPr>
                <w:color w:val="000000" w:themeColor="text1"/>
                <w:sz w:val="21"/>
              </w:rPr>
              <w:t>草地</w:t>
            </w:r>
          </w:p>
        </w:tc>
      </w:tr>
      <w:tr w:rsidR="00717D6F" w:rsidRPr="00D83611" w14:paraId="27A8D791" w14:textId="77777777" w:rsidTr="009E3071">
        <w:trPr>
          <w:trHeight w:val="369"/>
          <w:jc w:val="center"/>
        </w:trPr>
        <w:tc>
          <w:tcPr>
            <w:tcW w:w="5530" w:type="dxa"/>
            <w:gridSpan w:val="2"/>
            <w:vAlign w:val="center"/>
          </w:tcPr>
          <w:p w14:paraId="2C7408EB" w14:textId="77777777" w:rsidR="00717D6F" w:rsidRPr="00D83611" w:rsidRDefault="00717D6F" w:rsidP="009E3071">
            <w:pPr>
              <w:jc w:val="center"/>
              <w:rPr>
                <w:color w:val="000000" w:themeColor="text1"/>
                <w:sz w:val="21"/>
              </w:rPr>
            </w:pPr>
            <w:r w:rsidRPr="00D83611">
              <w:rPr>
                <w:color w:val="000000" w:themeColor="text1"/>
                <w:sz w:val="21"/>
              </w:rPr>
              <w:t>区域湿度条件</w:t>
            </w:r>
          </w:p>
        </w:tc>
        <w:tc>
          <w:tcPr>
            <w:tcW w:w="2766" w:type="dxa"/>
            <w:vAlign w:val="center"/>
          </w:tcPr>
          <w:p w14:paraId="7A86FD1A" w14:textId="77777777" w:rsidR="00717D6F" w:rsidRPr="00D83611" w:rsidRDefault="00717D6F" w:rsidP="009E3071">
            <w:pPr>
              <w:jc w:val="center"/>
              <w:rPr>
                <w:color w:val="000000" w:themeColor="text1"/>
                <w:sz w:val="21"/>
              </w:rPr>
            </w:pPr>
            <w:r w:rsidRPr="00D83611">
              <w:rPr>
                <w:color w:val="000000" w:themeColor="text1"/>
                <w:sz w:val="21"/>
              </w:rPr>
              <w:t>中等湿度</w:t>
            </w:r>
          </w:p>
        </w:tc>
      </w:tr>
      <w:tr w:rsidR="00717D6F" w:rsidRPr="00D83611" w14:paraId="3F668B8A" w14:textId="77777777" w:rsidTr="009E3071">
        <w:trPr>
          <w:trHeight w:val="369"/>
          <w:jc w:val="center"/>
        </w:trPr>
        <w:tc>
          <w:tcPr>
            <w:tcW w:w="2263" w:type="dxa"/>
            <w:vMerge w:val="restart"/>
            <w:vAlign w:val="center"/>
          </w:tcPr>
          <w:p w14:paraId="136298BD" w14:textId="77777777" w:rsidR="00717D6F" w:rsidRPr="00D83611" w:rsidRDefault="00717D6F" w:rsidP="009E3071">
            <w:pPr>
              <w:jc w:val="center"/>
              <w:rPr>
                <w:color w:val="000000" w:themeColor="text1"/>
                <w:sz w:val="21"/>
              </w:rPr>
            </w:pPr>
            <w:r w:rsidRPr="00D83611">
              <w:rPr>
                <w:color w:val="000000" w:themeColor="text1"/>
                <w:sz w:val="21"/>
              </w:rPr>
              <w:t>是否考虑地形</w:t>
            </w:r>
          </w:p>
        </w:tc>
        <w:tc>
          <w:tcPr>
            <w:tcW w:w="3267" w:type="dxa"/>
            <w:vAlign w:val="center"/>
          </w:tcPr>
          <w:p w14:paraId="488A53F1" w14:textId="77777777" w:rsidR="00717D6F" w:rsidRPr="00D83611" w:rsidRDefault="00717D6F" w:rsidP="009E3071">
            <w:pPr>
              <w:jc w:val="center"/>
              <w:rPr>
                <w:color w:val="000000" w:themeColor="text1"/>
                <w:sz w:val="21"/>
              </w:rPr>
            </w:pPr>
            <w:r w:rsidRPr="00D83611">
              <w:rPr>
                <w:color w:val="000000" w:themeColor="text1"/>
                <w:sz w:val="21"/>
              </w:rPr>
              <w:t>考虑地形</w:t>
            </w:r>
          </w:p>
        </w:tc>
        <w:tc>
          <w:tcPr>
            <w:tcW w:w="2766" w:type="dxa"/>
            <w:vAlign w:val="center"/>
          </w:tcPr>
          <w:p w14:paraId="7DC310C0" w14:textId="77777777" w:rsidR="00717D6F" w:rsidRPr="00D83611" w:rsidRDefault="00717D6F" w:rsidP="009E3071">
            <w:pPr>
              <w:jc w:val="center"/>
              <w:rPr>
                <w:rFonts w:ascii="Wingdings 2" w:hAnsi="Wingdings 2"/>
                <w:color w:val="000000" w:themeColor="text1"/>
                <w:sz w:val="21"/>
              </w:rPr>
            </w:pPr>
            <w:r w:rsidRPr="00D83611">
              <w:rPr>
                <w:color w:val="000000" w:themeColor="text1"/>
                <w:sz w:val="21"/>
              </w:rPr>
              <w:t></w:t>
            </w:r>
            <w:r w:rsidRPr="00D83611">
              <w:rPr>
                <w:color w:val="000000" w:themeColor="text1"/>
                <w:sz w:val="21"/>
              </w:rPr>
              <w:t>是</w:t>
            </w:r>
            <w:r w:rsidRPr="00D83611">
              <w:rPr>
                <w:rFonts w:ascii="Wingdings 2" w:hAnsi="Wingdings 2"/>
                <w:color w:val="000000" w:themeColor="text1"/>
                <w:sz w:val="21"/>
              </w:rPr>
              <w:t></w:t>
            </w:r>
            <w:r w:rsidRPr="00D83611">
              <w:rPr>
                <w:rFonts w:ascii="Wingdings 2" w:hAnsi="Wingdings 2"/>
                <w:color w:val="000000" w:themeColor="text1"/>
                <w:sz w:val="21"/>
              </w:rPr>
              <w:t></w:t>
            </w:r>
            <w:r w:rsidRPr="00D83611">
              <w:rPr>
                <w:color w:val="000000" w:themeColor="text1"/>
                <w:sz w:val="21"/>
              </w:rPr>
              <w:t xml:space="preserve"> </w:t>
            </w:r>
            <w:r w:rsidRPr="00D83611">
              <w:rPr>
                <w:color w:val="000000" w:themeColor="text1"/>
                <w:sz w:val="21"/>
              </w:rPr>
              <w:t></w:t>
            </w:r>
            <w:r w:rsidRPr="00D83611">
              <w:rPr>
                <w:color w:val="000000" w:themeColor="text1"/>
                <w:sz w:val="21"/>
              </w:rPr>
              <w:t>否</w:t>
            </w:r>
            <w:r w:rsidRPr="00D83611">
              <w:rPr>
                <w:rFonts w:ascii="Wingdings 2" w:hAnsi="Wingdings 2"/>
                <w:color w:val="000000" w:themeColor="text1"/>
                <w:sz w:val="21"/>
              </w:rPr>
              <w:t></w:t>
            </w:r>
          </w:p>
        </w:tc>
      </w:tr>
      <w:tr w:rsidR="00717D6F" w:rsidRPr="00D83611" w14:paraId="2894F69D" w14:textId="77777777" w:rsidTr="009E3071">
        <w:trPr>
          <w:trHeight w:val="369"/>
          <w:jc w:val="center"/>
        </w:trPr>
        <w:tc>
          <w:tcPr>
            <w:tcW w:w="2263" w:type="dxa"/>
            <w:vMerge/>
            <w:vAlign w:val="center"/>
          </w:tcPr>
          <w:p w14:paraId="5C03F54A" w14:textId="77777777" w:rsidR="00717D6F" w:rsidRPr="00D83611" w:rsidRDefault="00717D6F" w:rsidP="009E3071">
            <w:pPr>
              <w:jc w:val="center"/>
              <w:rPr>
                <w:color w:val="000000" w:themeColor="text1"/>
                <w:sz w:val="21"/>
              </w:rPr>
            </w:pPr>
          </w:p>
        </w:tc>
        <w:tc>
          <w:tcPr>
            <w:tcW w:w="3267" w:type="dxa"/>
            <w:vAlign w:val="center"/>
          </w:tcPr>
          <w:p w14:paraId="1EE5EEA7" w14:textId="77777777" w:rsidR="00717D6F" w:rsidRPr="00D83611" w:rsidRDefault="00717D6F" w:rsidP="009E3071">
            <w:pPr>
              <w:jc w:val="center"/>
              <w:rPr>
                <w:color w:val="000000" w:themeColor="text1"/>
                <w:sz w:val="21"/>
              </w:rPr>
            </w:pPr>
            <w:r w:rsidRPr="00D83611">
              <w:rPr>
                <w:color w:val="000000" w:themeColor="text1"/>
                <w:sz w:val="21"/>
              </w:rPr>
              <w:t>地形数据分辨率</w:t>
            </w:r>
            <w:r w:rsidRPr="00D83611">
              <w:rPr>
                <w:color w:val="000000" w:themeColor="text1"/>
                <w:sz w:val="21"/>
              </w:rPr>
              <w:t>/m</w:t>
            </w:r>
          </w:p>
        </w:tc>
        <w:tc>
          <w:tcPr>
            <w:tcW w:w="2766" w:type="dxa"/>
            <w:vAlign w:val="center"/>
          </w:tcPr>
          <w:p w14:paraId="76013D2E" w14:textId="77777777" w:rsidR="00717D6F" w:rsidRPr="00D83611" w:rsidRDefault="00717D6F" w:rsidP="009E3071">
            <w:pPr>
              <w:jc w:val="center"/>
              <w:rPr>
                <w:color w:val="000000" w:themeColor="text1"/>
                <w:sz w:val="21"/>
              </w:rPr>
            </w:pPr>
            <w:r w:rsidRPr="00D83611">
              <w:rPr>
                <w:color w:val="000000" w:themeColor="text1"/>
                <w:sz w:val="21"/>
              </w:rPr>
              <w:t>90</w:t>
            </w:r>
          </w:p>
        </w:tc>
      </w:tr>
      <w:tr w:rsidR="00717D6F" w:rsidRPr="00D83611" w14:paraId="4F7DECB8" w14:textId="77777777" w:rsidTr="009E3071">
        <w:trPr>
          <w:trHeight w:val="369"/>
          <w:jc w:val="center"/>
        </w:trPr>
        <w:tc>
          <w:tcPr>
            <w:tcW w:w="2263" w:type="dxa"/>
            <w:vMerge w:val="restart"/>
            <w:vAlign w:val="center"/>
          </w:tcPr>
          <w:p w14:paraId="75C5A3E6" w14:textId="77777777" w:rsidR="00717D6F" w:rsidRPr="00D83611" w:rsidRDefault="00717D6F" w:rsidP="009E3071">
            <w:pPr>
              <w:jc w:val="center"/>
              <w:rPr>
                <w:color w:val="000000" w:themeColor="text1"/>
                <w:sz w:val="21"/>
              </w:rPr>
            </w:pPr>
            <w:r w:rsidRPr="00D83611">
              <w:rPr>
                <w:color w:val="000000" w:themeColor="text1"/>
                <w:sz w:val="21"/>
              </w:rPr>
              <w:t>是否考虑岸线熏烟</w:t>
            </w:r>
          </w:p>
        </w:tc>
        <w:tc>
          <w:tcPr>
            <w:tcW w:w="3267" w:type="dxa"/>
            <w:vAlign w:val="center"/>
          </w:tcPr>
          <w:p w14:paraId="3A2D979B" w14:textId="77777777" w:rsidR="00717D6F" w:rsidRPr="00D83611" w:rsidRDefault="00717D6F" w:rsidP="009E3071">
            <w:pPr>
              <w:jc w:val="center"/>
              <w:rPr>
                <w:color w:val="000000" w:themeColor="text1"/>
                <w:sz w:val="21"/>
              </w:rPr>
            </w:pPr>
            <w:r w:rsidRPr="00D83611">
              <w:rPr>
                <w:color w:val="000000" w:themeColor="text1"/>
                <w:sz w:val="21"/>
              </w:rPr>
              <w:t>考虑岸线熏烟</w:t>
            </w:r>
          </w:p>
        </w:tc>
        <w:tc>
          <w:tcPr>
            <w:tcW w:w="2766" w:type="dxa"/>
            <w:vAlign w:val="center"/>
          </w:tcPr>
          <w:p w14:paraId="021DE244" w14:textId="77777777" w:rsidR="00717D6F" w:rsidRPr="00D83611" w:rsidRDefault="00717D6F" w:rsidP="009E3071">
            <w:pPr>
              <w:jc w:val="center"/>
              <w:rPr>
                <w:color w:val="000000" w:themeColor="text1"/>
                <w:sz w:val="21"/>
              </w:rPr>
            </w:pPr>
            <w:r w:rsidRPr="00D83611">
              <w:rPr>
                <w:color w:val="000000" w:themeColor="text1"/>
                <w:sz w:val="21"/>
              </w:rPr>
              <w:t></w:t>
            </w:r>
            <w:r w:rsidRPr="00D83611">
              <w:rPr>
                <w:color w:val="000000" w:themeColor="text1"/>
                <w:sz w:val="21"/>
              </w:rPr>
              <w:t>是</w:t>
            </w:r>
            <w:r w:rsidRPr="00D83611">
              <w:rPr>
                <w:rFonts w:ascii="Wingdings 2" w:hAnsi="Wingdings 2"/>
                <w:color w:val="000000" w:themeColor="text1"/>
                <w:sz w:val="21"/>
              </w:rPr>
              <w:t></w:t>
            </w:r>
            <w:r w:rsidRPr="00D83611">
              <w:rPr>
                <w:color w:val="000000" w:themeColor="text1"/>
                <w:sz w:val="21"/>
              </w:rPr>
              <w:t xml:space="preserve">  </w:t>
            </w:r>
            <w:r w:rsidRPr="00D83611">
              <w:rPr>
                <w:color w:val="000000" w:themeColor="text1"/>
                <w:sz w:val="21"/>
              </w:rPr>
              <w:t></w:t>
            </w:r>
            <w:r w:rsidRPr="00D83611">
              <w:rPr>
                <w:color w:val="000000" w:themeColor="text1"/>
                <w:sz w:val="21"/>
              </w:rPr>
              <w:t>否</w:t>
            </w:r>
            <w:r w:rsidRPr="00D83611">
              <w:rPr>
                <w:rFonts w:ascii="Wingdings 2" w:hAnsi="Wingdings 2"/>
                <w:color w:val="000000" w:themeColor="text1"/>
                <w:sz w:val="21"/>
              </w:rPr>
              <w:t></w:t>
            </w:r>
          </w:p>
        </w:tc>
      </w:tr>
      <w:tr w:rsidR="00717D6F" w:rsidRPr="00D83611" w14:paraId="1A424BDD" w14:textId="77777777" w:rsidTr="009E3071">
        <w:trPr>
          <w:trHeight w:val="369"/>
          <w:jc w:val="center"/>
        </w:trPr>
        <w:tc>
          <w:tcPr>
            <w:tcW w:w="2263" w:type="dxa"/>
            <w:vMerge/>
            <w:vAlign w:val="center"/>
          </w:tcPr>
          <w:p w14:paraId="2CEF3A85" w14:textId="77777777" w:rsidR="00717D6F" w:rsidRPr="00D83611" w:rsidRDefault="00717D6F" w:rsidP="009E3071">
            <w:pPr>
              <w:jc w:val="center"/>
              <w:rPr>
                <w:color w:val="000000" w:themeColor="text1"/>
                <w:sz w:val="21"/>
              </w:rPr>
            </w:pPr>
          </w:p>
        </w:tc>
        <w:tc>
          <w:tcPr>
            <w:tcW w:w="3267" w:type="dxa"/>
            <w:vAlign w:val="center"/>
          </w:tcPr>
          <w:p w14:paraId="70A4CB78" w14:textId="77777777" w:rsidR="00717D6F" w:rsidRPr="00D83611" w:rsidRDefault="00717D6F" w:rsidP="009E3071">
            <w:pPr>
              <w:jc w:val="center"/>
              <w:rPr>
                <w:color w:val="000000" w:themeColor="text1"/>
                <w:sz w:val="21"/>
              </w:rPr>
            </w:pPr>
            <w:r w:rsidRPr="00D83611">
              <w:rPr>
                <w:color w:val="000000" w:themeColor="text1"/>
                <w:sz w:val="21"/>
              </w:rPr>
              <w:t>岸线距离</w:t>
            </w:r>
            <w:r w:rsidRPr="00D83611">
              <w:rPr>
                <w:color w:val="000000" w:themeColor="text1"/>
                <w:sz w:val="21"/>
              </w:rPr>
              <w:t>/km</w:t>
            </w:r>
          </w:p>
        </w:tc>
        <w:tc>
          <w:tcPr>
            <w:tcW w:w="2766" w:type="dxa"/>
            <w:vAlign w:val="center"/>
          </w:tcPr>
          <w:p w14:paraId="7D1E9B8C" w14:textId="77777777" w:rsidR="00717D6F" w:rsidRPr="00D83611" w:rsidRDefault="00717D6F" w:rsidP="009E3071">
            <w:pPr>
              <w:jc w:val="center"/>
              <w:rPr>
                <w:color w:val="000000" w:themeColor="text1"/>
                <w:sz w:val="21"/>
              </w:rPr>
            </w:pPr>
            <w:r w:rsidRPr="00D83611">
              <w:rPr>
                <w:color w:val="000000" w:themeColor="text1"/>
                <w:sz w:val="21"/>
              </w:rPr>
              <w:t>/</w:t>
            </w:r>
          </w:p>
        </w:tc>
      </w:tr>
      <w:tr w:rsidR="00717D6F" w:rsidRPr="00D83611" w14:paraId="28A57690" w14:textId="77777777" w:rsidTr="009E3071">
        <w:trPr>
          <w:trHeight w:val="369"/>
          <w:jc w:val="center"/>
        </w:trPr>
        <w:tc>
          <w:tcPr>
            <w:tcW w:w="2263" w:type="dxa"/>
            <w:vMerge/>
            <w:vAlign w:val="center"/>
          </w:tcPr>
          <w:p w14:paraId="7C651674" w14:textId="77777777" w:rsidR="00717D6F" w:rsidRPr="00D83611" w:rsidRDefault="00717D6F" w:rsidP="009E3071">
            <w:pPr>
              <w:jc w:val="center"/>
              <w:rPr>
                <w:color w:val="000000" w:themeColor="text1"/>
                <w:sz w:val="21"/>
              </w:rPr>
            </w:pPr>
          </w:p>
        </w:tc>
        <w:tc>
          <w:tcPr>
            <w:tcW w:w="3267" w:type="dxa"/>
            <w:vAlign w:val="center"/>
          </w:tcPr>
          <w:p w14:paraId="4D1B50AF" w14:textId="77777777" w:rsidR="00717D6F" w:rsidRPr="00D83611" w:rsidRDefault="00717D6F" w:rsidP="009E3071">
            <w:pPr>
              <w:jc w:val="center"/>
              <w:rPr>
                <w:color w:val="000000" w:themeColor="text1"/>
                <w:sz w:val="21"/>
              </w:rPr>
            </w:pPr>
            <w:r w:rsidRPr="00D83611">
              <w:rPr>
                <w:color w:val="000000" w:themeColor="text1"/>
                <w:sz w:val="21"/>
              </w:rPr>
              <w:t>岸线方向</w:t>
            </w:r>
            <w:r w:rsidRPr="00D83611">
              <w:rPr>
                <w:color w:val="000000" w:themeColor="text1"/>
                <w:sz w:val="21"/>
              </w:rPr>
              <w:t>/°</w:t>
            </w:r>
          </w:p>
        </w:tc>
        <w:tc>
          <w:tcPr>
            <w:tcW w:w="2766" w:type="dxa"/>
            <w:vAlign w:val="center"/>
          </w:tcPr>
          <w:p w14:paraId="2BF31CD2" w14:textId="77777777" w:rsidR="00717D6F" w:rsidRPr="00D83611" w:rsidRDefault="00717D6F" w:rsidP="009E3071">
            <w:pPr>
              <w:jc w:val="center"/>
              <w:rPr>
                <w:color w:val="000000" w:themeColor="text1"/>
                <w:sz w:val="21"/>
              </w:rPr>
            </w:pPr>
            <w:r w:rsidRPr="00D83611">
              <w:rPr>
                <w:color w:val="000000" w:themeColor="text1"/>
                <w:sz w:val="21"/>
              </w:rPr>
              <w:t>/</w:t>
            </w:r>
          </w:p>
        </w:tc>
      </w:tr>
    </w:tbl>
    <w:p w14:paraId="6EC236B8" w14:textId="77777777" w:rsidR="00717D6F" w:rsidRPr="00D83611" w:rsidRDefault="00717D6F" w:rsidP="00717D6F">
      <w:pPr>
        <w:jc w:val="center"/>
        <w:rPr>
          <w:rFonts w:ascii="Times New Roman" w:eastAsia="宋体"/>
          <w:b/>
          <w:bCs/>
          <w:color w:val="000000" w:themeColor="text1"/>
          <w:szCs w:val="24"/>
        </w:rPr>
      </w:pPr>
    </w:p>
    <w:p w14:paraId="2BBA2AD4" w14:textId="2F2AFC50" w:rsidR="00717D6F" w:rsidRPr="00D83611" w:rsidRDefault="00717D6F" w:rsidP="00717D6F">
      <w:pPr>
        <w:jc w:val="center"/>
        <w:rPr>
          <w:rFonts w:ascii="Times New Roman" w:eastAsia="宋体"/>
          <w:b/>
          <w:bCs/>
          <w:color w:val="000000" w:themeColor="text1"/>
          <w:szCs w:val="24"/>
        </w:rPr>
      </w:pPr>
      <w:r w:rsidRPr="00D83611">
        <w:rPr>
          <w:rFonts w:ascii="Times New Roman" w:eastAsia="宋体" w:hint="eastAsia"/>
          <w:b/>
          <w:bCs/>
          <w:color w:val="000000" w:themeColor="text1"/>
          <w:sz w:val="24"/>
          <w:szCs w:val="24"/>
        </w:rPr>
        <w:t>表</w:t>
      </w:r>
      <w:r w:rsidRPr="00D83611">
        <w:rPr>
          <w:rFonts w:ascii="Times New Roman" w:eastAsia="宋体" w:hint="eastAsia"/>
          <w:b/>
          <w:bCs/>
          <w:color w:val="000000" w:themeColor="text1"/>
          <w:sz w:val="24"/>
          <w:szCs w:val="24"/>
        </w:rPr>
        <w:t>2</w:t>
      </w:r>
      <w:r w:rsidRPr="00D83611">
        <w:rPr>
          <w:rFonts w:ascii="Times New Roman" w:eastAsia="宋体"/>
          <w:b/>
          <w:bCs/>
          <w:color w:val="000000" w:themeColor="text1"/>
          <w:sz w:val="24"/>
          <w:szCs w:val="24"/>
        </w:rPr>
        <w:t>.</w:t>
      </w:r>
      <w:r w:rsidR="007E0F3D" w:rsidRPr="00D83611">
        <w:rPr>
          <w:rFonts w:ascii="Times New Roman" w:eastAsia="宋体"/>
          <w:b/>
          <w:bCs/>
          <w:color w:val="000000" w:themeColor="text1"/>
          <w:sz w:val="24"/>
          <w:szCs w:val="24"/>
        </w:rPr>
        <w:t>6</w:t>
      </w:r>
      <w:r w:rsidRPr="00D83611">
        <w:rPr>
          <w:rFonts w:ascii="Times New Roman" w:eastAsia="宋体"/>
          <w:b/>
          <w:bCs/>
          <w:color w:val="000000" w:themeColor="text1"/>
          <w:sz w:val="24"/>
          <w:szCs w:val="24"/>
        </w:rPr>
        <w:t xml:space="preserve">-4  </w:t>
      </w:r>
      <w:r w:rsidRPr="00D83611">
        <w:rPr>
          <w:rFonts w:ascii="Times New Roman" w:eastAsia="宋体" w:hint="eastAsia"/>
          <w:b/>
          <w:bCs/>
          <w:color w:val="000000" w:themeColor="text1"/>
          <w:sz w:val="24"/>
          <w:szCs w:val="24"/>
        </w:rPr>
        <w:t>估算源强表（无组织</w:t>
      </w:r>
      <w:r w:rsidR="00D86ED1" w:rsidRPr="00D83611">
        <w:rPr>
          <w:rFonts w:ascii="Times New Roman" w:eastAsia="宋体" w:hint="eastAsia"/>
          <w:b/>
          <w:bCs/>
          <w:color w:val="000000" w:themeColor="text1"/>
          <w:sz w:val="24"/>
          <w:szCs w:val="24"/>
        </w:rPr>
        <w:t>矩形面源</w:t>
      </w:r>
      <w:r w:rsidRPr="00D83611">
        <w:rPr>
          <w:rFonts w:ascii="Times New Roman" w:eastAsia="宋体" w:hint="eastAsia"/>
          <w:b/>
          <w:bCs/>
          <w:color w:val="000000" w:themeColor="text1"/>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509"/>
        <w:gridCol w:w="475"/>
        <w:gridCol w:w="475"/>
        <w:gridCol w:w="786"/>
        <w:gridCol w:w="956"/>
        <w:gridCol w:w="821"/>
        <w:gridCol w:w="710"/>
        <w:gridCol w:w="850"/>
        <w:gridCol w:w="810"/>
        <w:gridCol w:w="1395"/>
      </w:tblGrid>
      <w:tr w:rsidR="00D86ED1" w:rsidRPr="00D83611" w14:paraId="0CA29D29" w14:textId="77777777" w:rsidTr="00D86ED1">
        <w:trPr>
          <w:trHeight w:val="369"/>
          <w:jc w:val="center"/>
        </w:trPr>
        <w:tc>
          <w:tcPr>
            <w:tcW w:w="307" w:type="pct"/>
            <w:vMerge w:val="restart"/>
            <w:vAlign w:val="center"/>
          </w:tcPr>
          <w:p w14:paraId="701D6815" w14:textId="7C5A075E"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标编号</w:t>
            </w:r>
          </w:p>
        </w:tc>
        <w:tc>
          <w:tcPr>
            <w:tcW w:w="307" w:type="pct"/>
            <w:vMerge w:val="restart"/>
            <w:vAlign w:val="center"/>
          </w:tcPr>
          <w:p w14:paraId="2009D5C4" w14:textId="5632A629" w:rsidR="00D86ED1" w:rsidRPr="00D83611" w:rsidRDefault="00D86ED1" w:rsidP="009E3071">
            <w:pPr>
              <w:jc w:val="center"/>
              <w:rPr>
                <w:rFonts w:ascii="Times New Roman" w:eastAsia="宋体"/>
                <w:color w:val="000000" w:themeColor="text1"/>
              </w:rPr>
            </w:pPr>
            <w:r w:rsidRPr="00D83611">
              <w:rPr>
                <w:rFonts w:ascii="Times New Roman" w:eastAsia="宋体"/>
                <w:color w:val="000000" w:themeColor="text1"/>
              </w:rPr>
              <w:t>名称</w:t>
            </w:r>
          </w:p>
        </w:tc>
        <w:tc>
          <w:tcPr>
            <w:tcW w:w="572" w:type="pct"/>
            <w:gridSpan w:val="2"/>
            <w:vAlign w:val="center"/>
          </w:tcPr>
          <w:p w14:paraId="345A965F" w14:textId="70E9D486"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面源起点坐标</w:t>
            </w:r>
            <w:r w:rsidRPr="00D83611">
              <w:rPr>
                <w:rFonts w:ascii="Times New Roman" w:eastAsia="宋体" w:hint="eastAsia"/>
                <w:color w:val="000000" w:themeColor="text1"/>
              </w:rPr>
              <w:t>/</w:t>
            </w:r>
            <w:r w:rsidRPr="00D83611">
              <w:rPr>
                <w:rFonts w:ascii="Times New Roman" w:eastAsia="宋体"/>
                <w:color w:val="000000" w:themeColor="text1"/>
              </w:rPr>
              <w:t>m</w:t>
            </w:r>
          </w:p>
        </w:tc>
        <w:tc>
          <w:tcPr>
            <w:tcW w:w="474" w:type="pct"/>
            <w:vMerge w:val="restart"/>
            <w:vAlign w:val="center"/>
          </w:tcPr>
          <w:p w14:paraId="12479002" w14:textId="3C97D050"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面源海拔高度</w:t>
            </w:r>
            <w:r w:rsidRPr="00D83611">
              <w:rPr>
                <w:rFonts w:ascii="Times New Roman" w:eastAsia="宋体" w:hint="eastAsia"/>
                <w:color w:val="000000" w:themeColor="text1"/>
              </w:rPr>
              <w:t>/</w:t>
            </w:r>
            <w:r w:rsidRPr="00D83611">
              <w:rPr>
                <w:rFonts w:ascii="Times New Roman" w:eastAsia="宋体"/>
                <w:color w:val="000000" w:themeColor="text1"/>
              </w:rPr>
              <w:t>m</w:t>
            </w:r>
          </w:p>
        </w:tc>
        <w:tc>
          <w:tcPr>
            <w:tcW w:w="576" w:type="pct"/>
            <w:vMerge w:val="restart"/>
            <w:vAlign w:val="center"/>
          </w:tcPr>
          <w:p w14:paraId="7DC07BE0" w14:textId="0B5A8F1A"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面源长度</w:t>
            </w:r>
            <w:r w:rsidRPr="00D83611">
              <w:rPr>
                <w:rFonts w:ascii="Times New Roman" w:eastAsia="宋体" w:hint="eastAsia"/>
                <w:color w:val="000000" w:themeColor="text1"/>
              </w:rPr>
              <w:t>/</w:t>
            </w:r>
            <w:r w:rsidRPr="00D83611">
              <w:rPr>
                <w:rFonts w:ascii="Times New Roman" w:eastAsia="宋体"/>
                <w:color w:val="000000" w:themeColor="text1"/>
              </w:rPr>
              <w:t>m</w:t>
            </w:r>
          </w:p>
        </w:tc>
        <w:tc>
          <w:tcPr>
            <w:tcW w:w="495" w:type="pct"/>
            <w:vMerge w:val="restart"/>
            <w:vAlign w:val="center"/>
          </w:tcPr>
          <w:p w14:paraId="5C5D4599" w14:textId="34CE557E"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面源宽度</w:t>
            </w:r>
            <w:r w:rsidRPr="00D83611">
              <w:rPr>
                <w:rFonts w:ascii="Times New Roman" w:eastAsia="宋体" w:hint="eastAsia"/>
                <w:color w:val="000000" w:themeColor="text1"/>
              </w:rPr>
              <w:t>/</w:t>
            </w:r>
            <w:r w:rsidRPr="00D83611">
              <w:rPr>
                <w:rFonts w:ascii="Times New Roman" w:eastAsia="宋体"/>
                <w:color w:val="000000" w:themeColor="text1"/>
              </w:rPr>
              <w:t>m</w:t>
            </w:r>
          </w:p>
        </w:tc>
        <w:tc>
          <w:tcPr>
            <w:tcW w:w="428" w:type="pct"/>
            <w:vMerge w:val="restart"/>
            <w:vAlign w:val="center"/>
          </w:tcPr>
          <w:p w14:paraId="5B0E2441" w14:textId="43DCAFCC"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与</w:t>
            </w:r>
            <w:proofErr w:type="gramStart"/>
            <w:r w:rsidRPr="00D83611">
              <w:rPr>
                <w:rFonts w:ascii="Times New Roman" w:eastAsia="宋体" w:hint="eastAsia"/>
                <w:color w:val="000000" w:themeColor="text1"/>
              </w:rPr>
              <w:t>正北向</w:t>
            </w:r>
            <w:proofErr w:type="gramEnd"/>
            <w:r w:rsidRPr="00D83611">
              <w:rPr>
                <w:rFonts w:ascii="Times New Roman" w:eastAsia="宋体" w:hint="eastAsia"/>
                <w:color w:val="000000" w:themeColor="text1"/>
              </w:rPr>
              <w:t>夹角</w:t>
            </w:r>
            <w:r w:rsidRPr="00D83611">
              <w:rPr>
                <w:rFonts w:ascii="Times New Roman" w:eastAsia="宋体" w:hint="eastAsia"/>
                <w:color w:val="000000" w:themeColor="text1"/>
              </w:rPr>
              <w:t>/</w:t>
            </w:r>
            <w:r w:rsidRPr="00D83611">
              <w:rPr>
                <w:rFonts w:ascii="Times New Roman" w:eastAsia="宋体"/>
                <w:color w:val="000000" w:themeColor="text1"/>
              </w:rPr>
              <w:t>°</w:t>
            </w:r>
          </w:p>
        </w:tc>
        <w:tc>
          <w:tcPr>
            <w:tcW w:w="512" w:type="pct"/>
            <w:vMerge w:val="restart"/>
            <w:vAlign w:val="center"/>
          </w:tcPr>
          <w:p w14:paraId="2298FB7F" w14:textId="57E0F006"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年排放小时数</w:t>
            </w:r>
            <w:r w:rsidRPr="00D83611">
              <w:rPr>
                <w:rFonts w:ascii="Times New Roman" w:eastAsia="宋体" w:hint="eastAsia"/>
                <w:color w:val="000000" w:themeColor="text1"/>
              </w:rPr>
              <w:t>/</w:t>
            </w:r>
            <w:r w:rsidRPr="00D83611">
              <w:rPr>
                <w:rFonts w:ascii="Times New Roman" w:eastAsia="宋体"/>
                <w:color w:val="000000" w:themeColor="text1"/>
              </w:rPr>
              <w:br/>
              <w:t>h</w:t>
            </w:r>
          </w:p>
        </w:tc>
        <w:tc>
          <w:tcPr>
            <w:tcW w:w="488" w:type="pct"/>
            <w:vMerge w:val="restart"/>
            <w:vAlign w:val="center"/>
          </w:tcPr>
          <w:p w14:paraId="1FA22DEB" w14:textId="7729D3C5"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排放工况</w:t>
            </w:r>
          </w:p>
        </w:tc>
        <w:tc>
          <w:tcPr>
            <w:tcW w:w="841" w:type="pct"/>
            <w:vAlign w:val="center"/>
          </w:tcPr>
          <w:p w14:paraId="229FE4D0" w14:textId="2BA2CD13"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污染物排放速率（</w:t>
            </w:r>
            <w:r w:rsidRPr="00D83611">
              <w:rPr>
                <w:rFonts w:ascii="Times New Roman" w:eastAsia="宋体" w:hint="eastAsia"/>
                <w:color w:val="000000" w:themeColor="text1"/>
              </w:rPr>
              <w:t>kg</w:t>
            </w:r>
            <w:r w:rsidRPr="00D83611">
              <w:rPr>
                <w:rFonts w:ascii="Times New Roman" w:eastAsia="宋体"/>
                <w:color w:val="000000" w:themeColor="text1"/>
              </w:rPr>
              <w:t>/h</w:t>
            </w:r>
            <w:r w:rsidRPr="00D83611">
              <w:rPr>
                <w:rFonts w:ascii="Times New Roman" w:eastAsia="宋体" w:hint="eastAsia"/>
                <w:color w:val="000000" w:themeColor="text1"/>
              </w:rPr>
              <w:t>）</w:t>
            </w:r>
          </w:p>
        </w:tc>
      </w:tr>
      <w:tr w:rsidR="00D86ED1" w:rsidRPr="00D83611" w14:paraId="49BF2767" w14:textId="77777777" w:rsidTr="00D86ED1">
        <w:trPr>
          <w:trHeight w:val="369"/>
          <w:jc w:val="center"/>
        </w:trPr>
        <w:tc>
          <w:tcPr>
            <w:tcW w:w="307" w:type="pct"/>
            <w:vMerge/>
            <w:vAlign w:val="center"/>
          </w:tcPr>
          <w:p w14:paraId="28980B06" w14:textId="77777777" w:rsidR="00D86ED1" w:rsidRPr="00D83611" w:rsidRDefault="00D86ED1" w:rsidP="009E3071">
            <w:pPr>
              <w:jc w:val="center"/>
              <w:rPr>
                <w:rFonts w:ascii="Times New Roman" w:eastAsia="宋体"/>
                <w:color w:val="000000" w:themeColor="text1"/>
              </w:rPr>
            </w:pPr>
          </w:p>
        </w:tc>
        <w:tc>
          <w:tcPr>
            <w:tcW w:w="307" w:type="pct"/>
            <w:vMerge/>
            <w:vAlign w:val="center"/>
          </w:tcPr>
          <w:p w14:paraId="5573DB9A" w14:textId="332EE1C5" w:rsidR="00D86ED1" w:rsidRPr="00D83611" w:rsidRDefault="00D86ED1" w:rsidP="009E3071">
            <w:pPr>
              <w:jc w:val="center"/>
              <w:rPr>
                <w:rFonts w:ascii="Times New Roman" w:eastAsia="宋体"/>
                <w:color w:val="000000" w:themeColor="text1"/>
              </w:rPr>
            </w:pPr>
          </w:p>
        </w:tc>
        <w:tc>
          <w:tcPr>
            <w:tcW w:w="286" w:type="pct"/>
            <w:vAlign w:val="center"/>
          </w:tcPr>
          <w:p w14:paraId="590ECD71" w14:textId="27EC4D48"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X</w:t>
            </w:r>
          </w:p>
        </w:tc>
        <w:tc>
          <w:tcPr>
            <w:tcW w:w="286" w:type="pct"/>
            <w:vAlign w:val="center"/>
          </w:tcPr>
          <w:p w14:paraId="58BC7524" w14:textId="2F5D85D8"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Y</w:t>
            </w:r>
          </w:p>
        </w:tc>
        <w:tc>
          <w:tcPr>
            <w:tcW w:w="474" w:type="pct"/>
            <w:vMerge/>
            <w:vAlign w:val="center"/>
          </w:tcPr>
          <w:p w14:paraId="50E6C9E2" w14:textId="77777777" w:rsidR="00D86ED1" w:rsidRPr="00D83611" w:rsidRDefault="00D86ED1" w:rsidP="009E3071">
            <w:pPr>
              <w:jc w:val="center"/>
              <w:rPr>
                <w:rFonts w:ascii="Times New Roman" w:eastAsia="宋体"/>
                <w:color w:val="000000" w:themeColor="text1"/>
              </w:rPr>
            </w:pPr>
          </w:p>
        </w:tc>
        <w:tc>
          <w:tcPr>
            <w:tcW w:w="576" w:type="pct"/>
            <w:vMerge/>
            <w:vAlign w:val="center"/>
          </w:tcPr>
          <w:p w14:paraId="40DBBAD8" w14:textId="77777777" w:rsidR="00D86ED1" w:rsidRPr="00D83611" w:rsidRDefault="00D86ED1" w:rsidP="009E3071">
            <w:pPr>
              <w:jc w:val="center"/>
              <w:rPr>
                <w:rFonts w:ascii="Times New Roman" w:eastAsia="宋体"/>
                <w:color w:val="000000" w:themeColor="text1"/>
              </w:rPr>
            </w:pPr>
          </w:p>
        </w:tc>
        <w:tc>
          <w:tcPr>
            <w:tcW w:w="495" w:type="pct"/>
            <w:vMerge/>
            <w:vAlign w:val="center"/>
          </w:tcPr>
          <w:p w14:paraId="489BBED8" w14:textId="77777777" w:rsidR="00D86ED1" w:rsidRPr="00D83611" w:rsidRDefault="00D86ED1" w:rsidP="009E3071">
            <w:pPr>
              <w:jc w:val="center"/>
              <w:rPr>
                <w:rFonts w:ascii="Times New Roman" w:eastAsia="宋体"/>
                <w:color w:val="000000" w:themeColor="text1"/>
              </w:rPr>
            </w:pPr>
          </w:p>
        </w:tc>
        <w:tc>
          <w:tcPr>
            <w:tcW w:w="428" w:type="pct"/>
            <w:vMerge/>
            <w:vAlign w:val="center"/>
          </w:tcPr>
          <w:p w14:paraId="173D54E2" w14:textId="77777777" w:rsidR="00D86ED1" w:rsidRPr="00D83611" w:rsidRDefault="00D86ED1" w:rsidP="009E3071">
            <w:pPr>
              <w:jc w:val="center"/>
              <w:rPr>
                <w:rFonts w:ascii="Times New Roman" w:eastAsia="宋体"/>
                <w:color w:val="000000" w:themeColor="text1"/>
              </w:rPr>
            </w:pPr>
          </w:p>
        </w:tc>
        <w:tc>
          <w:tcPr>
            <w:tcW w:w="512" w:type="pct"/>
            <w:vMerge/>
            <w:vAlign w:val="center"/>
          </w:tcPr>
          <w:p w14:paraId="19F53E29" w14:textId="4891AA41" w:rsidR="00D86ED1" w:rsidRPr="00D83611" w:rsidRDefault="00D86ED1" w:rsidP="009E3071">
            <w:pPr>
              <w:jc w:val="center"/>
              <w:rPr>
                <w:rFonts w:ascii="Times New Roman" w:eastAsia="宋体"/>
                <w:color w:val="000000" w:themeColor="text1"/>
              </w:rPr>
            </w:pPr>
          </w:p>
        </w:tc>
        <w:tc>
          <w:tcPr>
            <w:tcW w:w="488" w:type="pct"/>
            <w:vMerge/>
            <w:vAlign w:val="center"/>
          </w:tcPr>
          <w:p w14:paraId="40A2A22E" w14:textId="77777777" w:rsidR="00D86ED1" w:rsidRPr="00D83611" w:rsidRDefault="00D86ED1" w:rsidP="009E3071">
            <w:pPr>
              <w:jc w:val="center"/>
              <w:rPr>
                <w:rFonts w:ascii="Times New Roman" w:eastAsia="宋体"/>
                <w:color w:val="000000" w:themeColor="text1"/>
              </w:rPr>
            </w:pPr>
          </w:p>
        </w:tc>
        <w:tc>
          <w:tcPr>
            <w:tcW w:w="841" w:type="pct"/>
            <w:vAlign w:val="center"/>
          </w:tcPr>
          <w:p w14:paraId="705E6EA1" w14:textId="0B8CE1D0" w:rsidR="00D86ED1" w:rsidRPr="00D83611" w:rsidRDefault="00D86ED1" w:rsidP="009E3071">
            <w:pPr>
              <w:jc w:val="center"/>
              <w:rPr>
                <w:rFonts w:ascii="Times New Roman" w:eastAsia="宋体"/>
                <w:color w:val="000000" w:themeColor="text1"/>
              </w:rPr>
            </w:pPr>
          </w:p>
        </w:tc>
      </w:tr>
      <w:tr w:rsidR="00D86ED1" w:rsidRPr="00D83611" w14:paraId="3F0DA5F7" w14:textId="77777777" w:rsidTr="00D86ED1">
        <w:trPr>
          <w:trHeight w:val="369"/>
          <w:jc w:val="center"/>
        </w:trPr>
        <w:tc>
          <w:tcPr>
            <w:tcW w:w="307" w:type="pct"/>
            <w:vAlign w:val="center"/>
          </w:tcPr>
          <w:p w14:paraId="4C03ABE5" w14:textId="3171321F" w:rsidR="00D86ED1" w:rsidRPr="00D83611" w:rsidRDefault="00D86ED1" w:rsidP="009E3071">
            <w:pPr>
              <w:jc w:val="center"/>
              <w:rPr>
                <w:rFonts w:ascii="Times New Roman" w:eastAsia="宋体"/>
                <w:color w:val="000000" w:themeColor="text1"/>
              </w:rPr>
            </w:pPr>
            <w:r w:rsidRPr="00D83611">
              <w:rPr>
                <w:rFonts w:ascii="Times New Roman" w:eastAsia="宋体" w:hint="eastAsia"/>
                <w:color w:val="000000" w:themeColor="text1"/>
              </w:rPr>
              <w:t>1</w:t>
            </w:r>
          </w:p>
        </w:tc>
        <w:tc>
          <w:tcPr>
            <w:tcW w:w="307" w:type="pct"/>
            <w:vAlign w:val="center"/>
          </w:tcPr>
          <w:p w14:paraId="45576C2A" w14:textId="467848E3" w:rsidR="00D86ED1" w:rsidRPr="00D83611" w:rsidRDefault="00D86ED1" w:rsidP="009E3071">
            <w:pPr>
              <w:jc w:val="center"/>
              <w:rPr>
                <w:rFonts w:ascii="Times New Roman" w:eastAsia="宋体"/>
                <w:color w:val="000000" w:themeColor="text1"/>
              </w:rPr>
            </w:pPr>
          </w:p>
        </w:tc>
        <w:tc>
          <w:tcPr>
            <w:tcW w:w="286" w:type="pct"/>
            <w:vAlign w:val="center"/>
          </w:tcPr>
          <w:p w14:paraId="5CA7E5F4" w14:textId="77777777" w:rsidR="00D86ED1" w:rsidRPr="00D83611" w:rsidRDefault="00D86ED1" w:rsidP="009E3071">
            <w:pPr>
              <w:jc w:val="center"/>
              <w:rPr>
                <w:rFonts w:ascii="Times New Roman" w:eastAsia="宋体"/>
                <w:color w:val="000000" w:themeColor="text1"/>
              </w:rPr>
            </w:pPr>
          </w:p>
        </w:tc>
        <w:tc>
          <w:tcPr>
            <w:tcW w:w="286" w:type="pct"/>
            <w:vAlign w:val="center"/>
          </w:tcPr>
          <w:p w14:paraId="45DD679E" w14:textId="0FF59D80" w:rsidR="00D86ED1" w:rsidRPr="00D83611" w:rsidRDefault="00D86ED1" w:rsidP="009E3071">
            <w:pPr>
              <w:jc w:val="center"/>
              <w:rPr>
                <w:rFonts w:ascii="Times New Roman" w:eastAsia="宋体"/>
                <w:color w:val="000000" w:themeColor="text1"/>
              </w:rPr>
            </w:pPr>
          </w:p>
        </w:tc>
        <w:tc>
          <w:tcPr>
            <w:tcW w:w="474" w:type="pct"/>
            <w:vAlign w:val="center"/>
          </w:tcPr>
          <w:p w14:paraId="59DCE280" w14:textId="5E9C983E" w:rsidR="00D86ED1" w:rsidRPr="00D83611" w:rsidRDefault="00D86ED1" w:rsidP="009E3071">
            <w:pPr>
              <w:jc w:val="center"/>
              <w:rPr>
                <w:rFonts w:ascii="Times New Roman" w:eastAsia="宋体"/>
                <w:color w:val="000000" w:themeColor="text1"/>
              </w:rPr>
            </w:pPr>
          </w:p>
        </w:tc>
        <w:tc>
          <w:tcPr>
            <w:tcW w:w="576" w:type="pct"/>
            <w:vAlign w:val="center"/>
          </w:tcPr>
          <w:p w14:paraId="09EA3AFE" w14:textId="45B45B7C" w:rsidR="00D86ED1" w:rsidRPr="00D83611" w:rsidRDefault="00D86ED1" w:rsidP="009E3071">
            <w:pPr>
              <w:jc w:val="center"/>
              <w:rPr>
                <w:rFonts w:ascii="Times New Roman" w:eastAsia="宋体"/>
                <w:color w:val="000000" w:themeColor="text1"/>
              </w:rPr>
            </w:pPr>
          </w:p>
        </w:tc>
        <w:tc>
          <w:tcPr>
            <w:tcW w:w="495" w:type="pct"/>
            <w:vAlign w:val="center"/>
          </w:tcPr>
          <w:p w14:paraId="79E5EABA" w14:textId="083072E4" w:rsidR="00D86ED1" w:rsidRPr="00D83611" w:rsidRDefault="00D86ED1" w:rsidP="009E3071">
            <w:pPr>
              <w:jc w:val="center"/>
              <w:rPr>
                <w:rFonts w:ascii="Times New Roman" w:eastAsia="宋体"/>
                <w:color w:val="000000" w:themeColor="text1"/>
              </w:rPr>
            </w:pPr>
          </w:p>
        </w:tc>
        <w:tc>
          <w:tcPr>
            <w:tcW w:w="428" w:type="pct"/>
            <w:vAlign w:val="center"/>
          </w:tcPr>
          <w:p w14:paraId="1ACF31A0" w14:textId="77777777" w:rsidR="00D86ED1" w:rsidRPr="00D83611" w:rsidRDefault="00D86ED1" w:rsidP="009E3071">
            <w:pPr>
              <w:jc w:val="center"/>
              <w:rPr>
                <w:rFonts w:ascii="Times New Roman" w:eastAsia="宋体"/>
                <w:color w:val="000000" w:themeColor="text1"/>
              </w:rPr>
            </w:pPr>
          </w:p>
        </w:tc>
        <w:tc>
          <w:tcPr>
            <w:tcW w:w="512" w:type="pct"/>
            <w:vAlign w:val="center"/>
          </w:tcPr>
          <w:p w14:paraId="046AD437" w14:textId="38895937" w:rsidR="00D86ED1" w:rsidRPr="00D83611" w:rsidRDefault="00D86ED1" w:rsidP="009E3071">
            <w:pPr>
              <w:jc w:val="center"/>
              <w:rPr>
                <w:rFonts w:ascii="Times New Roman" w:eastAsia="宋体"/>
                <w:color w:val="000000" w:themeColor="text1"/>
              </w:rPr>
            </w:pPr>
          </w:p>
        </w:tc>
        <w:tc>
          <w:tcPr>
            <w:tcW w:w="488" w:type="pct"/>
            <w:vAlign w:val="center"/>
          </w:tcPr>
          <w:p w14:paraId="0ED00AC5" w14:textId="77777777" w:rsidR="00D86ED1" w:rsidRPr="00D83611" w:rsidRDefault="00D86ED1" w:rsidP="009E3071">
            <w:pPr>
              <w:jc w:val="center"/>
              <w:rPr>
                <w:rFonts w:ascii="Times New Roman" w:eastAsia="宋体"/>
                <w:color w:val="000000" w:themeColor="text1"/>
              </w:rPr>
            </w:pPr>
          </w:p>
        </w:tc>
        <w:tc>
          <w:tcPr>
            <w:tcW w:w="841" w:type="pct"/>
            <w:vAlign w:val="center"/>
          </w:tcPr>
          <w:p w14:paraId="115BF22A" w14:textId="0F9110F2" w:rsidR="00D86ED1" w:rsidRPr="00D83611" w:rsidRDefault="00D86ED1" w:rsidP="009E3071">
            <w:pPr>
              <w:jc w:val="center"/>
              <w:rPr>
                <w:rFonts w:ascii="Times New Roman" w:eastAsia="宋体"/>
                <w:color w:val="000000" w:themeColor="text1"/>
              </w:rPr>
            </w:pPr>
          </w:p>
        </w:tc>
      </w:tr>
    </w:tbl>
    <w:p w14:paraId="09A4C1FC" w14:textId="689D4DEE" w:rsidR="00717D6F" w:rsidRPr="00D83611" w:rsidRDefault="00717D6F" w:rsidP="00D86ED1">
      <w:pPr>
        <w:spacing w:beforeLines="50" w:before="156"/>
        <w:jc w:val="center"/>
        <w:rPr>
          <w:rFonts w:ascii="Times New Roman" w:eastAsia="宋体"/>
          <w:bCs/>
          <w:color w:val="000000" w:themeColor="text1"/>
          <w:szCs w:val="24"/>
        </w:rPr>
      </w:pPr>
      <w:r w:rsidRPr="00D83611">
        <w:rPr>
          <w:rFonts w:ascii="Times New Roman" w:eastAsia="宋体" w:hint="eastAsia"/>
          <w:b/>
          <w:bCs/>
          <w:color w:val="000000" w:themeColor="text1"/>
          <w:sz w:val="24"/>
          <w:szCs w:val="24"/>
        </w:rPr>
        <w:t>表</w:t>
      </w:r>
      <w:r w:rsidR="007E0F3D" w:rsidRPr="00D83611">
        <w:rPr>
          <w:rFonts w:ascii="Times New Roman" w:eastAsia="宋体" w:hint="eastAsia"/>
          <w:b/>
          <w:bCs/>
          <w:color w:val="000000" w:themeColor="text1"/>
          <w:sz w:val="24"/>
          <w:szCs w:val="24"/>
        </w:rPr>
        <w:t>2</w:t>
      </w:r>
      <w:r w:rsidR="007E0F3D" w:rsidRPr="00D83611">
        <w:rPr>
          <w:rFonts w:ascii="Times New Roman" w:eastAsia="宋体"/>
          <w:b/>
          <w:bCs/>
          <w:color w:val="000000" w:themeColor="text1"/>
          <w:sz w:val="24"/>
          <w:szCs w:val="24"/>
        </w:rPr>
        <w:t>.6-5</w:t>
      </w:r>
      <w:r w:rsidRPr="00D83611">
        <w:rPr>
          <w:rFonts w:ascii="Times New Roman" w:eastAsia="宋体" w:hint="eastAsia"/>
          <w:b/>
          <w:bCs/>
          <w:color w:val="000000" w:themeColor="text1"/>
          <w:sz w:val="24"/>
          <w:szCs w:val="24"/>
        </w:rPr>
        <w:t xml:space="preserve"> </w:t>
      </w:r>
      <w:r w:rsidRPr="00D83611">
        <w:rPr>
          <w:rFonts w:ascii="Times New Roman" w:eastAsia="宋体"/>
          <w:b/>
          <w:bCs/>
          <w:color w:val="000000" w:themeColor="text1"/>
          <w:sz w:val="24"/>
          <w:szCs w:val="24"/>
        </w:rPr>
        <w:t xml:space="preserve"> </w:t>
      </w:r>
      <w:r w:rsidRPr="00D83611">
        <w:rPr>
          <w:rFonts w:ascii="Times New Roman" w:eastAsia="宋体" w:hint="eastAsia"/>
          <w:b/>
          <w:bCs/>
          <w:color w:val="000000" w:themeColor="text1"/>
          <w:sz w:val="24"/>
          <w:szCs w:val="24"/>
        </w:rPr>
        <w:t>估算源强表（有组织</w:t>
      </w:r>
      <w:r w:rsidR="00D86ED1" w:rsidRPr="00D83611">
        <w:rPr>
          <w:rFonts w:ascii="Times New Roman" w:eastAsia="宋体" w:hint="eastAsia"/>
          <w:b/>
          <w:bCs/>
          <w:color w:val="000000" w:themeColor="text1"/>
          <w:sz w:val="24"/>
          <w:szCs w:val="24"/>
        </w:rPr>
        <w:t>点源</w:t>
      </w:r>
      <w:r w:rsidRPr="00D83611">
        <w:rPr>
          <w:rFonts w:ascii="Times New Roman" w:eastAsia="宋体" w:hint="eastAsia"/>
          <w:b/>
          <w:bCs/>
          <w:color w:val="000000" w:themeColor="text1"/>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
        <w:gridCol w:w="432"/>
        <w:gridCol w:w="402"/>
        <w:gridCol w:w="404"/>
        <w:gridCol w:w="686"/>
        <w:gridCol w:w="840"/>
        <w:gridCol w:w="717"/>
        <w:gridCol w:w="940"/>
        <w:gridCol w:w="745"/>
        <w:gridCol w:w="746"/>
        <w:gridCol w:w="710"/>
        <w:gridCol w:w="1241"/>
      </w:tblGrid>
      <w:tr w:rsidR="00F259A4" w:rsidRPr="00D83611" w14:paraId="0BDA5835" w14:textId="77777777" w:rsidTr="00F259A4">
        <w:trPr>
          <w:trHeight w:val="369"/>
          <w:jc w:val="center"/>
        </w:trPr>
        <w:tc>
          <w:tcPr>
            <w:tcW w:w="263" w:type="pct"/>
            <w:vMerge w:val="restart"/>
            <w:vAlign w:val="center"/>
          </w:tcPr>
          <w:p w14:paraId="33592CD9" w14:textId="77777777"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标编号</w:t>
            </w:r>
          </w:p>
        </w:tc>
        <w:tc>
          <w:tcPr>
            <w:tcW w:w="262" w:type="pct"/>
            <w:vMerge w:val="restart"/>
            <w:vAlign w:val="center"/>
          </w:tcPr>
          <w:p w14:paraId="7F1A4D7B" w14:textId="77777777" w:rsidR="00F259A4" w:rsidRPr="00D83611" w:rsidRDefault="00F259A4" w:rsidP="009E3071">
            <w:pPr>
              <w:jc w:val="center"/>
              <w:rPr>
                <w:rFonts w:ascii="Times New Roman" w:eastAsia="宋体"/>
                <w:color w:val="000000" w:themeColor="text1"/>
              </w:rPr>
            </w:pPr>
            <w:r w:rsidRPr="00D83611">
              <w:rPr>
                <w:rFonts w:ascii="Times New Roman" w:eastAsia="宋体"/>
                <w:color w:val="000000" w:themeColor="text1"/>
              </w:rPr>
              <w:t>名称</w:t>
            </w:r>
          </w:p>
        </w:tc>
        <w:tc>
          <w:tcPr>
            <w:tcW w:w="489" w:type="pct"/>
            <w:gridSpan w:val="2"/>
            <w:vAlign w:val="center"/>
          </w:tcPr>
          <w:p w14:paraId="2F1B60EB" w14:textId="78A0B8FF"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排气筒底部坐标</w:t>
            </w:r>
            <w:r w:rsidRPr="00D83611">
              <w:rPr>
                <w:rFonts w:ascii="Times New Roman" w:eastAsia="宋体" w:hint="eastAsia"/>
                <w:color w:val="000000" w:themeColor="text1"/>
              </w:rPr>
              <w:t>/</w:t>
            </w:r>
            <w:r w:rsidRPr="00D83611">
              <w:rPr>
                <w:rFonts w:ascii="Times New Roman" w:eastAsia="宋体"/>
                <w:color w:val="000000" w:themeColor="text1"/>
              </w:rPr>
              <w:t>m</w:t>
            </w:r>
          </w:p>
        </w:tc>
        <w:tc>
          <w:tcPr>
            <w:tcW w:w="415" w:type="pct"/>
            <w:vMerge w:val="restart"/>
            <w:vAlign w:val="center"/>
          </w:tcPr>
          <w:p w14:paraId="4861ED50" w14:textId="13F4FA26"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排气筒底部海拔高度</w:t>
            </w:r>
            <w:r w:rsidRPr="00D83611">
              <w:rPr>
                <w:rFonts w:ascii="Times New Roman" w:eastAsia="宋体" w:hint="eastAsia"/>
                <w:color w:val="000000" w:themeColor="text1"/>
              </w:rPr>
              <w:t>/</w:t>
            </w:r>
            <w:r w:rsidRPr="00D83611">
              <w:rPr>
                <w:rFonts w:ascii="Times New Roman" w:eastAsia="宋体"/>
                <w:color w:val="000000" w:themeColor="text1"/>
              </w:rPr>
              <w:t>m</w:t>
            </w:r>
          </w:p>
        </w:tc>
        <w:tc>
          <w:tcPr>
            <w:tcW w:w="508" w:type="pct"/>
            <w:vMerge w:val="restart"/>
            <w:vAlign w:val="center"/>
          </w:tcPr>
          <w:p w14:paraId="6FD9FD03" w14:textId="75D11A10"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排气筒高度</w:t>
            </w:r>
            <w:r w:rsidRPr="00D83611">
              <w:rPr>
                <w:rFonts w:ascii="Times New Roman" w:eastAsia="宋体" w:hint="eastAsia"/>
                <w:color w:val="000000" w:themeColor="text1"/>
              </w:rPr>
              <w:t>/</w:t>
            </w:r>
            <w:r w:rsidRPr="00D83611">
              <w:rPr>
                <w:rFonts w:ascii="Times New Roman" w:eastAsia="宋体"/>
                <w:color w:val="000000" w:themeColor="text1"/>
              </w:rPr>
              <w:t>m</w:t>
            </w:r>
          </w:p>
        </w:tc>
        <w:tc>
          <w:tcPr>
            <w:tcW w:w="434" w:type="pct"/>
            <w:vMerge w:val="restart"/>
            <w:vAlign w:val="center"/>
          </w:tcPr>
          <w:p w14:paraId="18CC4BF6" w14:textId="3CD32AF6"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排气筒出口内径</w:t>
            </w:r>
            <w:r w:rsidRPr="00D83611">
              <w:rPr>
                <w:rFonts w:ascii="Times New Roman" w:eastAsia="宋体" w:hint="eastAsia"/>
                <w:color w:val="000000" w:themeColor="text1"/>
              </w:rPr>
              <w:t>/</w:t>
            </w:r>
            <w:r w:rsidRPr="00D83611">
              <w:rPr>
                <w:rFonts w:ascii="Times New Roman" w:eastAsia="宋体"/>
                <w:color w:val="000000" w:themeColor="text1"/>
              </w:rPr>
              <w:t>m</w:t>
            </w:r>
          </w:p>
        </w:tc>
        <w:tc>
          <w:tcPr>
            <w:tcW w:w="549" w:type="pct"/>
            <w:vMerge w:val="restart"/>
            <w:vAlign w:val="center"/>
          </w:tcPr>
          <w:p w14:paraId="708AD72F" w14:textId="748B7DAE"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烟气流速</w:t>
            </w:r>
            <w:r w:rsidRPr="00D83611">
              <w:rPr>
                <w:rFonts w:ascii="Times New Roman" w:eastAsia="宋体" w:hint="eastAsia"/>
                <w:color w:val="000000" w:themeColor="text1"/>
              </w:rPr>
              <w:t>/</w:t>
            </w:r>
            <w:r w:rsidRPr="00D83611">
              <w:rPr>
                <w:rFonts w:ascii="Times New Roman" w:eastAsia="宋体" w:hint="eastAsia"/>
                <w:color w:val="000000" w:themeColor="text1"/>
              </w:rPr>
              <w:t>（</w:t>
            </w:r>
            <w:r w:rsidRPr="00D83611">
              <w:rPr>
                <w:rFonts w:ascii="Times New Roman" w:eastAsia="宋体" w:hint="eastAsia"/>
                <w:color w:val="000000" w:themeColor="text1"/>
              </w:rPr>
              <w:t>m</w:t>
            </w:r>
            <w:r w:rsidRPr="00D83611">
              <w:rPr>
                <w:rFonts w:ascii="Times New Roman" w:eastAsia="宋体"/>
                <w:color w:val="000000" w:themeColor="text1"/>
              </w:rPr>
              <w:t>/s</w:t>
            </w:r>
            <w:r w:rsidRPr="00D83611">
              <w:rPr>
                <w:rFonts w:ascii="Times New Roman" w:eastAsia="宋体" w:hint="eastAsia"/>
                <w:color w:val="000000" w:themeColor="text1"/>
              </w:rPr>
              <w:t>）</w:t>
            </w:r>
          </w:p>
        </w:tc>
        <w:tc>
          <w:tcPr>
            <w:tcW w:w="451" w:type="pct"/>
            <w:vMerge w:val="restart"/>
            <w:vAlign w:val="center"/>
          </w:tcPr>
          <w:p w14:paraId="2E6840D6" w14:textId="2C505E93" w:rsidR="00F259A4" w:rsidRPr="00D83611" w:rsidRDefault="00F259A4" w:rsidP="009E3071">
            <w:pPr>
              <w:jc w:val="center"/>
              <w:rPr>
                <w:rFonts w:ascii="宋体" w:eastAsia="Yu Mincho" w:hAnsi="宋体" w:cs="宋体"/>
                <w:color w:val="000000" w:themeColor="text1"/>
                <w:lang w:eastAsia="ja-JP"/>
              </w:rPr>
            </w:pPr>
            <w:r w:rsidRPr="00D83611">
              <w:rPr>
                <w:rFonts w:ascii="Times New Roman" w:eastAsia="宋体" w:hint="eastAsia"/>
                <w:color w:val="000000" w:themeColor="text1"/>
              </w:rPr>
              <w:t>烟气温度</w:t>
            </w:r>
            <w:r w:rsidRPr="00D83611">
              <w:rPr>
                <w:rFonts w:ascii="Times New Roman" w:eastAsia="宋体" w:hint="eastAsia"/>
                <w:color w:val="000000" w:themeColor="text1"/>
              </w:rPr>
              <w:t>/</w:t>
            </w:r>
            <w:r w:rsidRPr="00D83611">
              <w:rPr>
                <w:rFonts w:ascii="宋体" w:eastAsia="宋体" w:hAnsi="宋体" w:cs="宋体" w:hint="eastAsia"/>
                <w:color w:val="000000" w:themeColor="text1"/>
                <w:lang w:eastAsia="ja-JP"/>
              </w:rPr>
              <w:t>℃</w:t>
            </w:r>
          </w:p>
        </w:tc>
        <w:tc>
          <w:tcPr>
            <w:tcW w:w="451" w:type="pct"/>
            <w:vMerge w:val="restart"/>
            <w:vAlign w:val="center"/>
          </w:tcPr>
          <w:p w14:paraId="196E1678" w14:textId="040AD3B4"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年排放小时数</w:t>
            </w:r>
            <w:r w:rsidRPr="00D83611">
              <w:rPr>
                <w:rFonts w:ascii="Times New Roman" w:eastAsia="宋体" w:hint="eastAsia"/>
                <w:color w:val="000000" w:themeColor="text1"/>
              </w:rPr>
              <w:t>/</w:t>
            </w:r>
            <w:r w:rsidRPr="00D83611">
              <w:rPr>
                <w:rFonts w:ascii="Times New Roman" w:eastAsia="宋体"/>
                <w:color w:val="000000" w:themeColor="text1"/>
              </w:rPr>
              <w:br/>
              <w:t>h</w:t>
            </w:r>
          </w:p>
        </w:tc>
        <w:tc>
          <w:tcPr>
            <w:tcW w:w="429" w:type="pct"/>
            <w:vMerge w:val="restart"/>
            <w:vAlign w:val="center"/>
          </w:tcPr>
          <w:p w14:paraId="2F60BEC1" w14:textId="77777777"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排放工况</w:t>
            </w:r>
          </w:p>
        </w:tc>
        <w:tc>
          <w:tcPr>
            <w:tcW w:w="749" w:type="pct"/>
            <w:vAlign w:val="center"/>
          </w:tcPr>
          <w:p w14:paraId="2D82BEB1" w14:textId="77777777"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污染物排放速率（</w:t>
            </w:r>
            <w:r w:rsidRPr="00D83611">
              <w:rPr>
                <w:rFonts w:ascii="Times New Roman" w:eastAsia="宋体" w:hint="eastAsia"/>
                <w:color w:val="000000" w:themeColor="text1"/>
              </w:rPr>
              <w:t>kg</w:t>
            </w:r>
            <w:r w:rsidRPr="00D83611">
              <w:rPr>
                <w:rFonts w:ascii="Times New Roman" w:eastAsia="宋体"/>
                <w:color w:val="000000" w:themeColor="text1"/>
              </w:rPr>
              <w:t>/h</w:t>
            </w:r>
            <w:r w:rsidRPr="00D83611">
              <w:rPr>
                <w:rFonts w:ascii="Times New Roman" w:eastAsia="宋体" w:hint="eastAsia"/>
                <w:color w:val="000000" w:themeColor="text1"/>
              </w:rPr>
              <w:t>）</w:t>
            </w:r>
          </w:p>
        </w:tc>
      </w:tr>
      <w:tr w:rsidR="00F259A4" w:rsidRPr="00D83611" w14:paraId="27593CD9" w14:textId="77777777" w:rsidTr="00F259A4">
        <w:trPr>
          <w:trHeight w:val="369"/>
          <w:jc w:val="center"/>
        </w:trPr>
        <w:tc>
          <w:tcPr>
            <w:tcW w:w="263" w:type="pct"/>
            <w:vMerge/>
            <w:vAlign w:val="center"/>
          </w:tcPr>
          <w:p w14:paraId="52769CCE" w14:textId="77777777" w:rsidR="00F259A4" w:rsidRPr="00D83611" w:rsidRDefault="00F259A4" w:rsidP="009E3071">
            <w:pPr>
              <w:jc w:val="center"/>
              <w:rPr>
                <w:rFonts w:ascii="Times New Roman" w:eastAsia="宋体"/>
                <w:color w:val="000000" w:themeColor="text1"/>
              </w:rPr>
            </w:pPr>
          </w:p>
        </w:tc>
        <w:tc>
          <w:tcPr>
            <w:tcW w:w="262" w:type="pct"/>
            <w:vMerge/>
            <w:vAlign w:val="center"/>
          </w:tcPr>
          <w:p w14:paraId="2B6A637A" w14:textId="77777777" w:rsidR="00F259A4" w:rsidRPr="00D83611" w:rsidRDefault="00F259A4" w:rsidP="009E3071">
            <w:pPr>
              <w:jc w:val="center"/>
              <w:rPr>
                <w:rFonts w:ascii="Times New Roman" w:eastAsia="宋体"/>
                <w:color w:val="000000" w:themeColor="text1"/>
              </w:rPr>
            </w:pPr>
          </w:p>
        </w:tc>
        <w:tc>
          <w:tcPr>
            <w:tcW w:w="244" w:type="pct"/>
            <w:vAlign w:val="center"/>
          </w:tcPr>
          <w:p w14:paraId="2B771497" w14:textId="77777777"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X</w:t>
            </w:r>
          </w:p>
        </w:tc>
        <w:tc>
          <w:tcPr>
            <w:tcW w:w="245" w:type="pct"/>
            <w:vAlign w:val="center"/>
          </w:tcPr>
          <w:p w14:paraId="125DB375" w14:textId="77777777"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Y</w:t>
            </w:r>
          </w:p>
        </w:tc>
        <w:tc>
          <w:tcPr>
            <w:tcW w:w="415" w:type="pct"/>
            <w:vMerge/>
            <w:vAlign w:val="center"/>
          </w:tcPr>
          <w:p w14:paraId="2FBA57BC" w14:textId="77777777" w:rsidR="00F259A4" w:rsidRPr="00D83611" w:rsidRDefault="00F259A4" w:rsidP="009E3071">
            <w:pPr>
              <w:jc w:val="center"/>
              <w:rPr>
                <w:rFonts w:ascii="Times New Roman" w:eastAsia="宋体"/>
                <w:color w:val="000000" w:themeColor="text1"/>
              </w:rPr>
            </w:pPr>
          </w:p>
        </w:tc>
        <w:tc>
          <w:tcPr>
            <w:tcW w:w="508" w:type="pct"/>
            <w:vMerge/>
            <w:vAlign w:val="center"/>
          </w:tcPr>
          <w:p w14:paraId="1AC4A509" w14:textId="77777777" w:rsidR="00F259A4" w:rsidRPr="00D83611" w:rsidRDefault="00F259A4" w:rsidP="009E3071">
            <w:pPr>
              <w:jc w:val="center"/>
              <w:rPr>
                <w:rFonts w:ascii="Times New Roman" w:eastAsia="宋体"/>
                <w:color w:val="000000" w:themeColor="text1"/>
              </w:rPr>
            </w:pPr>
          </w:p>
        </w:tc>
        <w:tc>
          <w:tcPr>
            <w:tcW w:w="434" w:type="pct"/>
            <w:vMerge/>
            <w:vAlign w:val="center"/>
          </w:tcPr>
          <w:p w14:paraId="04FC06AA" w14:textId="77777777" w:rsidR="00F259A4" w:rsidRPr="00D83611" w:rsidRDefault="00F259A4" w:rsidP="009E3071">
            <w:pPr>
              <w:jc w:val="center"/>
              <w:rPr>
                <w:rFonts w:ascii="Times New Roman" w:eastAsia="宋体"/>
                <w:color w:val="000000" w:themeColor="text1"/>
              </w:rPr>
            </w:pPr>
          </w:p>
        </w:tc>
        <w:tc>
          <w:tcPr>
            <w:tcW w:w="549" w:type="pct"/>
            <w:vMerge/>
            <w:vAlign w:val="center"/>
          </w:tcPr>
          <w:p w14:paraId="53986AAB" w14:textId="77777777" w:rsidR="00F259A4" w:rsidRPr="00D83611" w:rsidRDefault="00F259A4" w:rsidP="009E3071">
            <w:pPr>
              <w:jc w:val="center"/>
              <w:rPr>
                <w:rFonts w:ascii="Times New Roman" w:eastAsia="宋体"/>
                <w:color w:val="000000" w:themeColor="text1"/>
              </w:rPr>
            </w:pPr>
          </w:p>
        </w:tc>
        <w:tc>
          <w:tcPr>
            <w:tcW w:w="451" w:type="pct"/>
            <w:vMerge/>
            <w:vAlign w:val="center"/>
          </w:tcPr>
          <w:p w14:paraId="4A6E3BF3" w14:textId="77777777" w:rsidR="00F259A4" w:rsidRPr="00D83611" w:rsidRDefault="00F259A4" w:rsidP="009E3071">
            <w:pPr>
              <w:jc w:val="center"/>
              <w:rPr>
                <w:rFonts w:ascii="Times New Roman" w:eastAsia="宋体"/>
                <w:color w:val="000000" w:themeColor="text1"/>
              </w:rPr>
            </w:pPr>
          </w:p>
        </w:tc>
        <w:tc>
          <w:tcPr>
            <w:tcW w:w="451" w:type="pct"/>
            <w:vMerge/>
            <w:vAlign w:val="center"/>
          </w:tcPr>
          <w:p w14:paraId="194103D5" w14:textId="708C1E2B" w:rsidR="00F259A4" w:rsidRPr="00D83611" w:rsidRDefault="00F259A4" w:rsidP="009E3071">
            <w:pPr>
              <w:jc w:val="center"/>
              <w:rPr>
                <w:rFonts w:ascii="Times New Roman" w:eastAsia="宋体"/>
                <w:color w:val="000000" w:themeColor="text1"/>
              </w:rPr>
            </w:pPr>
          </w:p>
        </w:tc>
        <w:tc>
          <w:tcPr>
            <w:tcW w:w="429" w:type="pct"/>
            <w:vMerge/>
            <w:vAlign w:val="center"/>
          </w:tcPr>
          <w:p w14:paraId="6E3CB075" w14:textId="77777777" w:rsidR="00F259A4" w:rsidRPr="00D83611" w:rsidRDefault="00F259A4" w:rsidP="009E3071">
            <w:pPr>
              <w:jc w:val="center"/>
              <w:rPr>
                <w:rFonts w:ascii="Times New Roman" w:eastAsia="宋体"/>
                <w:color w:val="000000" w:themeColor="text1"/>
              </w:rPr>
            </w:pPr>
          </w:p>
        </w:tc>
        <w:tc>
          <w:tcPr>
            <w:tcW w:w="749" w:type="pct"/>
            <w:vAlign w:val="center"/>
          </w:tcPr>
          <w:p w14:paraId="294A6D8B" w14:textId="36BFADD6" w:rsidR="00F259A4" w:rsidRPr="00D83611" w:rsidRDefault="00F259A4" w:rsidP="009E3071">
            <w:pPr>
              <w:jc w:val="center"/>
              <w:rPr>
                <w:rFonts w:ascii="Times New Roman" w:eastAsia="宋体"/>
                <w:color w:val="000000" w:themeColor="text1"/>
              </w:rPr>
            </w:pPr>
          </w:p>
        </w:tc>
      </w:tr>
      <w:tr w:rsidR="00F259A4" w:rsidRPr="00D83611" w14:paraId="465957D5" w14:textId="77777777" w:rsidTr="00F259A4">
        <w:trPr>
          <w:trHeight w:val="369"/>
          <w:jc w:val="center"/>
        </w:trPr>
        <w:tc>
          <w:tcPr>
            <w:tcW w:w="263" w:type="pct"/>
            <w:vAlign w:val="center"/>
          </w:tcPr>
          <w:p w14:paraId="25801206" w14:textId="77777777" w:rsidR="00F259A4" w:rsidRPr="00D83611" w:rsidRDefault="00F259A4" w:rsidP="009E3071">
            <w:pPr>
              <w:jc w:val="center"/>
              <w:rPr>
                <w:rFonts w:ascii="Times New Roman" w:eastAsia="宋体"/>
                <w:color w:val="000000" w:themeColor="text1"/>
              </w:rPr>
            </w:pPr>
            <w:r w:rsidRPr="00D83611">
              <w:rPr>
                <w:rFonts w:ascii="Times New Roman" w:eastAsia="宋体" w:hint="eastAsia"/>
                <w:color w:val="000000" w:themeColor="text1"/>
              </w:rPr>
              <w:t>1</w:t>
            </w:r>
          </w:p>
        </w:tc>
        <w:tc>
          <w:tcPr>
            <w:tcW w:w="262" w:type="pct"/>
            <w:vAlign w:val="center"/>
          </w:tcPr>
          <w:p w14:paraId="3D4024B4" w14:textId="4459DCCC" w:rsidR="00F259A4" w:rsidRPr="00D83611" w:rsidRDefault="00F259A4" w:rsidP="009E3071">
            <w:pPr>
              <w:jc w:val="center"/>
              <w:rPr>
                <w:rFonts w:ascii="Times New Roman" w:eastAsia="宋体"/>
                <w:color w:val="000000" w:themeColor="text1"/>
              </w:rPr>
            </w:pPr>
          </w:p>
        </w:tc>
        <w:tc>
          <w:tcPr>
            <w:tcW w:w="244" w:type="pct"/>
            <w:vAlign w:val="center"/>
          </w:tcPr>
          <w:p w14:paraId="60CCF3E4" w14:textId="77777777" w:rsidR="00F259A4" w:rsidRPr="00D83611" w:rsidRDefault="00F259A4" w:rsidP="009E3071">
            <w:pPr>
              <w:jc w:val="center"/>
              <w:rPr>
                <w:rFonts w:ascii="Times New Roman" w:eastAsia="宋体"/>
                <w:color w:val="000000" w:themeColor="text1"/>
              </w:rPr>
            </w:pPr>
          </w:p>
        </w:tc>
        <w:tc>
          <w:tcPr>
            <w:tcW w:w="245" w:type="pct"/>
            <w:vAlign w:val="center"/>
          </w:tcPr>
          <w:p w14:paraId="31B55E40" w14:textId="77777777" w:rsidR="00F259A4" w:rsidRPr="00D83611" w:rsidRDefault="00F259A4" w:rsidP="009E3071">
            <w:pPr>
              <w:jc w:val="center"/>
              <w:rPr>
                <w:rFonts w:ascii="Times New Roman" w:eastAsia="宋体"/>
                <w:color w:val="000000" w:themeColor="text1"/>
              </w:rPr>
            </w:pPr>
          </w:p>
        </w:tc>
        <w:tc>
          <w:tcPr>
            <w:tcW w:w="415" w:type="pct"/>
            <w:vAlign w:val="center"/>
          </w:tcPr>
          <w:p w14:paraId="15ED90B9" w14:textId="77777777" w:rsidR="00F259A4" w:rsidRPr="00D83611" w:rsidRDefault="00F259A4" w:rsidP="009E3071">
            <w:pPr>
              <w:jc w:val="center"/>
              <w:rPr>
                <w:rFonts w:ascii="Times New Roman" w:eastAsia="宋体"/>
                <w:color w:val="000000" w:themeColor="text1"/>
              </w:rPr>
            </w:pPr>
          </w:p>
        </w:tc>
        <w:tc>
          <w:tcPr>
            <w:tcW w:w="508" w:type="pct"/>
            <w:vAlign w:val="center"/>
          </w:tcPr>
          <w:p w14:paraId="55D5CA05" w14:textId="77777777" w:rsidR="00F259A4" w:rsidRPr="00D83611" w:rsidRDefault="00F259A4" w:rsidP="009E3071">
            <w:pPr>
              <w:jc w:val="center"/>
              <w:rPr>
                <w:rFonts w:ascii="Times New Roman" w:eastAsia="宋体"/>
                <w:color w:val="000000" w:themeColor="text1"/>
              </w:rPr>
            </w:pPr>
          </w:p>
        </w:tc>
        <w:tc>
          <w:tcPr>
            <w:tcW w:w="434" w:type="pct"/>
            <w:vAlign w:val="center"/>
          </w:tcPr>
          <w:p w14:paraId="05B4003B" w14:textId="77777777" w:rsidR="00F259A4" w:rsidRPr="00D83611" w:rsidRDefault="00F259A4" w:rsidP="009E3071">
            <w:pPr>
              <w:jc w:val="center"/>
              <w:rPr>
                <w:rFonts w:ascii="Times New Roman" w:eastAsia="宋体"/>
                <w:color w:val="000000" w:themeColor="text1"/>
              </w:rPr>
            </w:pPr>
          </w:p>
        </w:tc>
        <w:tc>
          <w:tcPr>
            <w:tcW w:w="549" w:type="pct"/>
            <w:vAlign w:val="center"/>
          </w:tcPr>
          <w:p w14:paraId="657985D0" w14:textId="77777777" w:rsidR="00F259A4" w:rsidRPr="00D83611" w:rsidRDefault="00F259A4" w:rsidP="009E3071">
            <w:pPr>
              <w:jc w:val="center"/>
              <w:rPr>
                <w:rFonts w:ascii="Times New Roman" w:eastAsia="宋体"/>
                <w:color w:val="000000" w:themeColor="text1"/>
              </w:rPr>
            </w:pPr>
          </w:p>
        </w:tc>
        <w:tc>
          <w:tcPr>
            <w:tcW w:w="451" w:type="pct"/>
            <w:vAlign w:val="center"/>
          </w:tcPr>
          <w:p w14:paraId="246C4916" w14:textId="77777777" w:rsidR="00F259A4" w:rsidRPr="00D83611" w:rsidRDefault="00F259A4" w:rsidP="009E3071">
            <w:pPr>
              <w:jc w:val="center"/>
              <w:rPr>
                <w:rFonts w:ascii="Times New Roman" w:eastAsia="宋体"/>
                <w:color w:val="000000" w:themeColor="text1"/>
              </w:rPr>
            </w:pPr>
          </w:p>
        </w:tc>
        <w:tc>
          <w:tcPr>
            <w:tcW w:w="451" w:type="pct"/>
            <w:vAlign w:val="center"/>
          </w:tcPr>
          <w:p w14:paraId="020F671D" w14:textId="01FEBB83" w:rsidR="00F259A4" w:rsidRPr="00D83611" w:rsidRDefault="00F259A4" w:rsidP="009E3071">
            <w:pPr>
              <w:jc w:val="center"/>
              <w:rPr>
                <w:rFonts w:ascii="Times New Roman" w:eastAsia="宋体"/>
                <w:color w:val="000000" w:themeColor="text1"/>
              </w:rPr>
            </w:pPr>
          </w:p>
        </w:tc>
        <w:tc>
          <w:tcPr>
            <w:tcW w:w="429" w:type="pct"/>
            <w:vAlign w:val="center"/>
          </w:tcPr>
          <w:p w14:paraId="23F38241" w14:textId="77777777" w:rsidR="00F259A4" w:rsidRPr="00D83611" w:rsidRDefault="00F259A4" w:rsidP="009E3071">
            <w:pPr>
              <w:jc w:val="center"/>
              <w:rPr>
                <w:rFonts w:ascii="Times New Roman" w:eastAsia="宋体"/>
                <w:color w:val="000000" w:themeColor="text1"/>
              </w:rPr>
            </w:pPr>
          </w:p>
        </w:tc>
        <w:tc>
          <w:tcPr>
            <w:tcW w:w="749" w:type="pct"/>
            <w:vAlign w:val="center"/>
          </w:tcPr>
          <w:p w14:paraId="4FD8AC5D" w14:textId="4B43DDA5" w:rsidR="00F259A4" w:rsidRPr="00D83611" w:rsidRDefault="00F259A4" w:rsidP="009E3071">
            <w:pPr>
              <w:jc w:val="center"/>
              <w:rPr>
                <w:rFonts w:ascii="Times New Roman" w:eastAsia="宋体"/>
                <w:color w:val="000000" w:themeColor="text1"/>
              </w:rPr>
            </w:pPr>
          </w:p>
        </w:tc>
      </w:tr>
    </w:tbl>
    <w:p w14:paraId="26E32483" w14:textId="72FC8204" w:rsidR="00717D6F" w:rsidRPr="00D83611" w:rsidRDefault="00717D6F" w:rsidP="00717D6F">
      <w:pPr>
        <w:rPr>
          <w:color w:val="000000" w:themeColor="text1"/>
        </w:rPr>
      </w:pPr>
    </w:p>
    <w:p w14:paraId="5C14B7C8" w14:textId="21DB55E4" w:rsidR="00717D6F" w:rsidRPr="00D83611" w:rsidRDefault="00717D6F" w:rsidP="00717D6F">
      <w:pPr>
        <w:rPr>
          <w:color w:val="000000" w:themeColor="text1"/>
        </w:rPr>
      </w:pPr>
    </w:p>
    <w:p w14:paraId="767AC452" w14:textId="5ECA7C57" w:rsidR="00717D6F" w:rsidRPr="00D83611" w:rsidRDefault="00717D6F" w:rsidP="00717D6F">
      <w:pPr>
        <w:rPr>
          <w:color w:val="000000" w:themeColor="text1"/>
        </w:rPr>
      </w:pPr>
    </w:p>
    <w:p w14:paraId="19110DDE" w14:textId="77777777" w:rsidR="00717D6F" w:rsidRPr="00D83611" w:rsidRDefault="00717D6F" w:rsidP="00717D6F">
      <w:pPr>
        <w:rPr>
          <w:color w:val="000000" w:themeColor="text1"/>
        </w:rPr>
      </w:pPr>
    </w:p>
    <w:p w14:paraId="10B29E71" w14:textId="77777777" w:rsidR="00717D6F" w:rsidRPr="00D83611" w:rsidRDefault="00717D6F" w:rsidP="00717D6F">
      <w:pPr>
        <w:jc w:val="center"/>
        <w:rPr>
          <w:rFonts w:ascii="Times New Roman" w:eastAsia="宋体"/>
          <w:bCs/>
          <w:color w:val="000000" w:themeColor="text1"/>
          <w:szCs w:val="24"/>
        </w:rPr>
      </w:pPr>
      <w:r w:rsidRPr="00D83611">
        <w:rPr>
          <w:noProof/>
          <w:color w:val="000000" w:themeColor="text1"/>
        </w:rPr>
        <w:lastRenderedPageBreak/>
        <w:drawing>
          <wp:inline distT="0" distB="0" distL="0" distR="0" wp14:anchorId="48C281E3" wp14:editId="68FDBA8D">
            <wp:extent cx="4572635" cy="4398611"/>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870" cy="4410381"/>
                    </a:xfrm>
                    <a:prstGeom prst="rect">
                      <a:avLst/>
                    </a:prstGeom>
                  </pic:spPr>
                </pic:pic>
              </a:graphicData>
            </a:graphic>
          </wp:inline>
        </w:drawing>
      </w:r>
    </w:p>
    <w:p w14:paraId="2F7509E0" w14:textId="68AA9922" w:rsidR="00717D6F" w:rsidRPr="00D83611" w:rsidRDefault="00717D6F" w:rsidP="00717D6F">
      <w:pPr>
        <w:spacing w:line="360" w:lineRule="auto"/>
        <w:jc w:val="center"/>
        <w:rPr>
          <w:rFonts w:ascii="Times New Roman" w:eastAsia="宋体"/>
          <w:b/>
          <w:bCs/>
          <w:color w:val="000000" w:themeColor="text1"/>
          <w:sz w:val="24"/>
          <w:szCs w:val="24"/>
        </w:rPr>
      </w:pPr>
      <w:r w:rsidRPr="00D83611">
        <w:rPr>
          <w:rFonts w:ascii="Times New Roman" w:eastAsia="宋体" w:hint="eastAsia"/>
          <w:b/>
          <w:bCs/>
          <w:color w:val="000000" w:themeColor="text1"/>
          <w:sz w:val="24"/>
          <w:szCs w:val="24"/>
        </w:rPr>
        <w:t>图</w:t>
      </w:r>
      <w:r w:rsidRPr="00D83611">
        <w:rPr>
          <w:rFonts w:ascii="Times New Roman" w:eastAsia="宋体" w:hint="eastAsia"/>
          <w:b/>
          <w:bCs/>
          <w:color w:val="000000" w:themeColor="text1"/>
          <w:sz w:val="24"/>
          <w:szCs w:val="24"/>
        </w:rPr>
        <w:t>2</w:t>
      </w:r>
      <w:r w:rsidRPr="00D83611">
        <w:rPr>
          <w:rFonts w:ascii="Times New Roman" w:eastAsia="宋体"/>
          <w:b/>
          <w:bCs/>
          <w:color w:val="000000" w:themeColor="text1"/>
          <w:sz w:val="24"/>
          <w:szCs w:val="24"/>
        </w:rPr>
        <w:t>.</w:t>
      </w:r>
      <w:r w:rsidR="007E0F3D" w:rsidRPr="00D83611">
        <w:rPr>
          <w:rFonts w:ascii="Times New Roman" w:eastAsia="宋体"/>
          <w:b/>
          <w:bCs/>
          <w:color w:val="000000" w:themeColor="text1"/>
          <w:sz w:val="24"/>
          <w:szCs w:val="24"/>
        </w:rPr>
        <w:t>6</w:t>
      </w:r>
      <w:r w:rsidRPr="00D83611">
        <w:rPr>
          <w:rFonts w:ascii="Times New Roman" w:eastAsia="宋体"/>
          <w:b/>
          <w:bCs/>
          <w:color w:val="000000" w:themeColor="text1"/>
          <w:sz w:val="24"/>
          <w:szCs w:val="24"/>
        </w:rPr>
        <w:t xml:space="preserve">-1  </w:t>
      </w:r>
      <w:r w:rsidRPr="00D83611">
        <w:rPr>
          <w:rFonts w:ascii="Times New Roman" w:eastAsia="宋体" w:hint="eastAsia"/>
          <w:b/>
          <w:bCs/>
          <w:color w:val="000000" w:themeColor="text1"/>
          <w:sz w:val="24"/>
          <w:szCs w:val="24"/>
        </w:rPr>
        <w:t>估算模式筛选气象参数截图</w:t>
      </w:r>
    </w:p>
    <w:p w14:paraId="3808B263" w14:textId="77777777" w:rsidR="00717D6F" w:rsidRPr="00D83611" w:rsidRDefault="00717D6F" w:rsidP="00717D6F">
      <w:pPr>
        <w:jc w:val="center"/>
        <w:rPr>
          <w:rFonts w:ascii="Times New Roman" w:eastAsia="宋体"/>
          <w:bCs/>
          <w:color w:val="000000" w:themeColor="text1"/>
          <w:szCs w:val="24"/>
        </w:rPr>
      </w:pPr>
      <w:r w:rsidRPr="00D83611">
        <w:rPr>
          <w:rFonts w:ascii="Times New Roman" w:eastAsia="宋体"/>
          <w:bCs/>
          <w:noProof/>
          <w:color w:val="000000" w:themeColor="text1"/>
          <w:szCs w:val="24"/>
        </w:rPr>
        <w:drawing>
          <wp:inline distT="0" distB="0" distL="0" distR="0" wp14:anchorId="68EAB24D" wp14:editId="0EC71036">
            <wp:extent cx="4536477" cy="3670800"/>
            <wp:effectExtent l="0" t="0" r="0" b="6350"/>
            <wp:docPr id="14" name="图片 14" descr="C:\Users\Administrator\Desktop\等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等级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6512" cy="3678920"/>
                    </a:xfrm>
                    <a:prstGeom prst="rect">
                      <a:avLst/>
                    </a:prstGeom>
                    <a:noFill/>
                    <a:ln>
                      <a:noFill/>
                    </a:ln>
                  </pic:spPr>
                </pic:pic>
              </a:graphicData>
            </a:graphic>
          </wp:inline>
        </w:drawing>
      </w:r>
    </w:p>
    <w:p w14:paraId="40B05BE7" w14:textId="64E49805" w:rsidR="00717D6F" w:rsidRPr="00D83611" w:rsidRDefault="00717D6F" w:rsidP="00717D6F">
      <w:pPr>
        <w:jc w:val="center"/>
        <w:rPr>
          <w:rFonts w:ascii="Times New Roman" w:eastAsia="宋体"/>
          <w:b/>
          <w:bCs/>
          <w:color w:val="000000" w:themeColor="text1"/>
          <w:sz w:val="24"/>
          <w:szCs w:val="24"/>
        </w:rPr>
      </w:pPr>
      <w:r w:rsidRPr="00D83611">
        <w:rPr>
          <w:rFonts w:ascii="Times New Roman" w:eastAsia="宋体" w:hint="eastAsia"/>
          <w:b/>
          <w:bCs/>
          <w:color w:val="000000" w:themeColor="text1"/>
          <w:sz w:val="24"/>
          <w:szCs w:val="24"/>
        </w:rPr>
        <w:t>图</w:t>
      </w:r>
      <w:r w:rsidRPr="00D83611">
        <w:rPr>
          <w:rFonts w:ascii="Times New Roman" w:eastAsia="宋体" w:hint="eastAsia"/>
          <w:b/>
          <w:bCs/>
          <w:color w:val="000000" w:themeColor="text1"/>
          <w:sz w:val="24"/>
          <w:szCs w:val="24"/>
        </w:rPr>
        <w:t>2</w:t>
      </w:r>
      <w:r w:rsidRPr="00D83611">
        <w:rPr>
          <w:rFonts w:ascii="Times New Roman" w:eastAsia="宋体"/>
          <w:b/>
          <w:bCs/>
          <w:color w:val="000000" w:themeColor="text1"/>
          <w:sz w:val="24"/>
          <w:szCs w:val="24"/>
        </w:rPr>
        <w:t>.</w:t>
      </w:r>
      <w:r w:rsidR="007E0F3D" w:rsidRPr="00D83611">
        <w:rPr>
          <w:rFonts w:ascii="Times New Roman" w:eastAsia="宋体"/>
          <w:b/>
          <w:bCs/>
          <w:color w:val="000000" w:themeColor="text1"/>
          <w:sz w:val="24"/>
          <w:szCs w:val="24"/>
        </w:rPr>
        <w:t>6</w:t>
      </w:r>
      <w:r w:rsidRPr="00D83611">
        <w:rPr>
          <w:rFonts w:ascii="Times New Roman" w:eastAsia="宋体"/>
          <w:b/>
          <w:bCs/>
          <w:color w:val="000000" w:themeColor="text1"/>
          <w:sz w:val="24"/>
          <w:szCs w:val="24"/>
        </w:rPr>
        <w:t xml:space="preserve">-2  </w:t>
      </w:r>
      <w:r w:rsidRPr="00D83611">
        <w:rPr>
          <w:rFonts w:ascii="Times New Roman" w:eastAsia="宋体" w:hint="eastAsia"/>
          <w:b/>
          <w:bCs/>
          <w:color w:val="000000" w:themeColor="text1"/>
          <w:sz w:val="24"/>
          <w:szCs w:val="24"/>
        </w:rPr>
        <w:t>估算模式筛选方案参数截图</w:t>
      </w:r>
    </w:p>
    <w:p w14:paraId="62EBF7D0" w14:textId="77777777" w:rsidR="00717D6F" w:rsidRPr="00D83611" w:rsidRDefault="00717D6F" w:rsidP="00912179">
      <w:pPr>
        <w:pStyle w:val="affffffffff1"/>
        <w:spacing w:before="0" w:line="360" w:lineRule="auto"/>
        <w:rPr>
          <w:rFonts w:ascii="Times New Roman" w:eastAsia="宋体"/>
          <w:b/>
          <w:color w:val="000000" w:themeColor="text1"/>
        </w:rPr>
      </w:pPr>
    </w:p>
    <w:p w14:paraId="5B0D62EA" w14:textId="2007EF59" w:rsidR="009E3071" w:rsidRPr="00D83611" w:rsidRDefault="009E3071" w:rsidP="009E3071">
      <w:pPr>
        <w:jc w:val="center"/>
        <w:rPr>
          <w:rFonts w:ascii="Times New Roman" w:eastAsia="宋体"/>
          <w:b/>
          <w:bCs/>
          <w:color w:val="000000" w:themeColor="text1"/>
          <w:sz w:val="24"/>
          <w:szCs w:val="24"/>
        </w:rPr>
      </w:pPr>
      <w:r w:rsidRPr="00D83611">
        <w:rPr>
          <w:rFonts w:ascii="Times New Roman" w:eastAsia="宋体"/>
          <w:b/>
          <w:bCs/>
          <w:color w:val="000000" w:themeColor="text1"/>
          <w:sz w:val="24"/>
          <w:szCs w:val="24"/>
        </w:rPr>
        <w:t>表</w:t>
      </w:r>
      <w:r w:rsidRPr="00D83611">
        <w:rPr>
          <w:rFonts w:ascii="Times New Roman" w:eastAsia="宋体"/>
          <w:b/>
          <w:bCs/>
          <w:color w:val="000000" w:themeColor="text1"/>
          <w:sz w:val="24"/>
          <w:szCs w:val="24"/>
        </w:rPr>
        <w:t>2.</w:t>
      </w:r>
      <w:r w:rsidR="007E0F3D" w:rsidRPr="00D83611">
        <w:rPr>
          <w:rFonts w:ascii="Times New Roman" w:eastAsia="宋体"/>
          <w:b/>
          <w:bCs/>
          <w:color w:val="000000" w:themeColor="text1"/>
          <w:sz w:val="24"/>
          <w:szCs w:val="24"/>
        </w:rPr>
        <w:t>6</w:t>
      </w:r>
      <w:r w:rsidRPr="00D83611">
        <w:rPr>
          <w:rFonts w:ascii="Times New Roman" w:eastAsia="宋体"/>
          <w:b/>
          <w:bCs/>
          <w:color w:val="000000" w:themeColor="text1"/>
          <w:sz w:val="24"/>
          <w:szCs w:val="24"/>
        </w:rPr>
        <w:t>-</w:t>
      </w:r>
      <w:r w:rsidR="007E0F3D" w:rsidRPr="00D83611">
        <w:rPr>
          <w:rFonts w:ascii="Times New Roman" w:eastAsia="宋体"/>
          <w:b/>
          <w:bCs/>
          <w:color w:val="000000" w:themeColor="text1"/>
          <w:sz w:val="24"/>
          <w:szCs w:val="24"/>
        </w:rPr>
        <w:t>6</w:t>
      </w:r>
      <w:r w:rsidRPr="00D83611">
        <w:rPr>
          <w:rFonts w:ascii="Times New Roman" w:eastAsia="宋体"/>
          <w:b/>
          <w:bCs/>
          <w:color w:val="000000" w:themeColor="text1"/>
          <w:sz w:val="24"/>
          <w:szCs w:val="24"/>
        </w:rPr>
        <w:t xml:space="preserve">  </w:t>
      </w:r>
      <w:r w:rsidRPr="00D83611">
        <w:rPr>
          <w:rFonts w:ascii="Times New Roman" w:eastAsia="宋体"/>
          <w:b/>
          <w:bCs/>
          <w:color w:val="000000" w:themeColor="text1"/>
          <w:sz w:val="24"/>
          <w:szCs w:val="24"/>
        </w:rPr>
        <w:t>采用估算模式计算结果表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1"/>
        <w:gridCol w:w="2550"/>
        <w:gridCol w:w="2489"/>
      </w:tblGrid>
      <w:tr w:rsidR="00D83611" w:rsidRPr="00D83611" w14:paraId="35042C75" w14:textId="77777777" w:rsidTr="008B6363">
        <w:trPr>
          <w:trHeight w:val="340"/>
          <w:jc w:val="center"/>
        </w:trPr>
        <w:tc>
          <w:tcPr>
            <w:tcW w:w="1022" w:type="pct"/>
            <w:shd w:val="clear" w:color="auto" w:fill="auto"/>
            <w:vAlign w:val="center"/>
          </w:tcPr>
          <w:p w14:paraId="35A57A48"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10</w:t>
            </w:r>
          </w:p>
        </w:tc>
        <w:tc>
          <w:tcPr>
            <w:tcW w:w="941" w:type="pct"/>
            <w:shd w:val="clear" w:color="auto" w:fill="auto"/>
            <w:vAlign w:val="center"/>
          </w:tcPr>
          <w:p w14:paraId="2850E25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208EB31"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0.000201</w:t>
            </w:r>
          </w:p>
        </w:tc>
        <w:tc>
          <w:tcPr>
            <w:tcW w:w="1500" w:type="pct"/>
            <w:shd w:val="clear" w:color="auto" w:fill="auto"/>
            <w:vAlign w:val="center"/>
          </w:tcPr>
          <w:p w14:paraId="6B3395BC"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0.10</w:t>
            </w:r>
          </w:p>
        </w:tc>
      </w:tr>
      <w:tr w:rsidR="00D83611" w:rsidRPr="00D83611" w14:paraId="79E9D527" w14:textId="77777777" w:rsidTr="008B6363">
        <w:trPr>
          <w:trHeight w:val="340"/>
          <w:jc w:val="center"/>
        </w:trPr>
        <w:tc>
          <w:tcPr>
            <w:tcW w:w="1022" w:type="pct"/>
            <w:shd w:val="clear" w:color="auto" w:fill="auto"/>
            <w:vAlign w:val="center"/>
          </w:tcPr>
          <w:p w14:paraId="7C2A525A"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25</w:t>
            </w:r>
          </w:p>
        </w:tc>
        <w:tc>
          <w:tcPr>
            <w:tcW w:w="941" w:type="pct"/>
            <w:shd w:val="clear" w:color="auto" w:fill="auto"/>
            <w:vAlign w:val="center"/>
          </w:tcPr>
          <w:p w14:paraId="7EA63C5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A65699C"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0.000256</w:t>
            </w:r>
          </w:p>
        </w:tc>
        <w:tc>
          <w:tcPr>
            <w:tcW w:w="1500" w:type="pct"/>
            <w:shd w:val="clear" w:color="auto" w:fill="auto"/>
            <w:vAlign w:val="center"/>
          </w:tcPr>
          <w:p w14:paraId="2F9172B2"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0.13</w:t>
            </w:r>
          </w:p>
        </w:tc>
      </w:tr>
      <w:tr w:rsidR="00D83611" w:rsidRPr="00D83611" w14:paraId="09BB43C9" w14:textId="77777777" w:rsidTr="008B6363">
        <w:trPr>
          <w:trHeight w:val="340"/>
          <w:jc w:val="center"/>
        </w:trPr>
        <w:tc>
          <w:tcPr>
            <w:tcW w:w="1022" w:type="pct"/>
            <w:shd w:val="clear" w:color="auto" w:fill="auto"/>
            <w:vAlign w:val="center"/>
          </w:tcPr>
          <w:p w14:paraId="1AA325BE"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50</w:t>
            </w:r>
          </w:p>
        </w:tc>
        <w:tc>
          <w:tcPr>
            <w:tcW w:w="941" w:type="pct"/>
            <w:shd w:val="clear" w:color="auto" w:fill="auto"/>
            <w:vAlign w:val="center"/>
          </w:tcPr>
          <w:p w14:paraId="7FEBA523"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E2B3BFC"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0.000321</w:t>
            </w:r>
          </w:p>
        </w:tc>
        <w:tc>
          <w:tcPr>
            <w:tcW w:w="1500" w:type="pct"/>
            <w:shd w:val="clear" w:color="auto" w:fill="auto"/>
            <w:vAlign w:val="center"/>
          </w:tcPr>
          <w:p w14:paraId="2BA8E739"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0.16</w:t>
            </w:r>
          </w:p>
        </w:tc>
      </w:tr>
      <w:tr w:rsidR="00D83611" w:rsidRPr="00D83611" w14:paraId="24A06174" w14:textId="77777777" w:rsidTr="008B6363">
        <w:trPr>
          <w:trHeight w:val="340"/>
          <w:jc w:val="center"/>
        </w:trPr>
        <w:tc>
          <w:tcPr>
            <w:tcW w:w="1022" w:type="pct"/>
            <w:shd w:val="clear" w:color="auto" w:fill="auto"/>
            <w:vAlign w:val="center"/>
          </w:tcPr>
          <w:p w14:paraId="702433D5" w14:textId="77777777" w:rsidR="004D4F38" w:rsidRPr="00D83611" w:rsidRDefault="004D4F38" w:rsidP="008B6363">
            <w:pPr>
              <w:jc w:val="center"/>
              <w:rPr>
                <w:rFonts w:ascii="Times New Roman" w:hAnsi="Times New Roman" w:cs="Times New Roman"/>
                <w:b/>
                <w:bCs/>
                <w:color w:val="000000" w:themeColor="text1"/>
              </w:rPr>
            </w:pPr>
            <w:r w:rsidRPr="00D83611">
              <w:rPr>
                <w:rFonts w:ascii="Times New Roman" w:hAnsi="Times New Roman" w:cs="Times New Roman"/>
                <w:b/>
                <w:color w:val="000000" w:themeColor="text1"/>
              </w:rPr>
              <w:t>52</w:t>
            </w:r>
          </w:p>
        </w:tc>
        <w:tc>
          <w:tcPr>
            <w:tcW w:w="941" w:type="pct"/>
            <w:shd w:val="clear" w:color="auto" w:fill="auto"/>
            <w:vAlign w:val="center"/>
          </w:tcPr>
          <w:p w14:paraId="37E56CF6" w14:textId="77777777" w:rsidR="004D4F38" w:rsidRPr="00D83611" w:rsidRDefault="004D4F38" w:rsidP="008B6363">
            <w:pPr>
              <w:jc w:val="center"/>
              <w:rPr>
                <w:rFonts w:ascii="Times New Roman" w:hAnsi="Times New Roman" w:cs="Times New Roman"/>
                <w:b/>
                <w:color w:val="000000" w:themeColor="text1"/>
              </w:rPr>
            </w:pPr>
            <w:r w:rsidRPr="00D83611">
              <w:rPr>
                <w:rFonts w:ascii="Times New Roman" w:hAnsi="Times New Roman" w:cs="Times New Roman"/>
                <w:b/>
                <w:color w:val="000000" w:themeColor="text1"/>
              </w:rPr>
              <w:t>200</w:t>
            </w:r>
          </w:p>
        </w:tc>
        <w:tc>
          <w:tcPr>
            <w:tcW w:w="1537" w:type="pct"/>
            <w:shd w:val="clear" w:color="auto" w:fill="auto"/>
            <w:vAlign w:val="center"/>
          </w:tcPr>
          <w:p w14:paraId="7791F97F" w14:textId="77777777" w:rsidR="004D4F38" w:rsidRPr="00D83611" w:rsidRDefault="004D4F38" w:rsidP="008B6363">
            <w:pPr>
              <w:jc w:val="center"/>
              <w:rPr>
                <w:rFonts w:ascii="Times New Roman" w:hAnsi="Times New Roman" w:cs="Times New Roman"/>
                <w:b/>
                <w:bCs/>
                <w:color w:val="000000" w:themeColor="text1"/>
              </w:rPr>
            </w:pPr>
            <w:r w:rsidRPr="00D83611">
              <w:rPr>
                <w:rFonts w:ascii="Times New Roman" w:hAnsi="Times New Roman" w:cs="Times New Roman"/>
                <w:b/>
                <w:color w:val="000000" w:themeColor="text1"/>
              </w:rPr>
              <w:t>0.000322</w:t>
            </w:r>
          </w:p>
        </w:tc>
        <w:tc>
          <w:tcPr>
            <w:tcW w:w="1500" w:type="pct"/>
            <w:shd w:val="clear" w:color="auto" w:fill="auto"/>
            <w:vAlign w:val="center"/>
          </w:tcPr>
          <w:p w14:paraId="361D7F10" w14:textId="77777777" w:rsidR="004D4F38" w:rsidRPr="00D83611" w:rsidRDefault="004D4F38" w:rsidP="008B6363">
            <w:pPr>
              <w:jc w:val="center"/>
              <w:rPr>
                <w:rFonts w:ascii="Times New Roman" w:hAnsi="Times New Roman" w:cs="Times New Roman"/>
                <w:b/>
                <w:bCs/>
                <w:color w:val="000000" w:themeColor="text1"/>
              </w:rPr>
            </w:pPr>
            <w:r w:rsidRPr="00D83611">
              <w:rPr>
                <w:rFonts w:ascii="Times New Roman" w:hAnsi="Times New Roman" w:cs="Times New Roman"/>
                <w:b/>
                <w:color w:val="000000" w:themeColor="text1"/>
              </w:rPr>
              <w:t>0.16</w:t>
            </w:r>
          </w:p>
        </w:tc>
      </w:tr>
      <w:tr w:rsidR="00D83611" w:rsidRPr="00D83611" w14:paraId="7C67BF1B" w14:textId="77777777" w:rsidTr="008B6363">
        <w:trPr>
          <w:trHeight w:val="340"/>
          <w:jc w:val="center"/>
        </w:trPr>
        <w:tc>
          <w:tcPr>
            <w:tcW w:w="1022" w:type="pct"/>
            <w:shd w:val="clear" w:color="auto" w:fill="auto"/>
            <w:vAlign w:val="center"/>
          </w:tcPr>
          <w:p w14:paraId="37C77469"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75</w:t>
            </w:r>
          </w:p>
        </w:tc>
        <w:tc>
          <w:tcPr>
            <w:tcW w:w="941" w:type="pct"/>
            <w:shd w:val="clear" w:color="auto" w:fill="auto"/>
            <w:vAlign w:val="center"/>
          </w:tcPr>
          <w:p w14:paraId="79C9AEB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9419D9E"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0.000317</w:t>
            </w:r>
          </w:p>
        </w:tc>
        <w:tc>
          <w:tcPr>
            <w:tcW w:w="1500" w:type="pct"/>
            <w:shd w:val="clear" w:color="auto" w:fill="auto"/>
            <w:vAlign w:val="center"/>
          </w:tcPr>
          <w:p w14:paraId="75489421"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0.16</w:t>
            </w:r>
          </w:p>
        </w:tc>
      </w:tr>
      <w:tr w:rsidR="00D83611" w:rsidRPr="00D83611" w14:paraId="3190B52D" w14:textId="77777777" w:rsidTr="008B6363">
        <w:trPr>
          <w:trHeight w:val="340"/>
          <w:jc w:val="center"/>
        </w:trPr>
        <w:tc>
          <w:tcPr>
            <w:tcW w:w="1022" w:type="pct"/>
            <w:shd w:val="clear" w:color="auto" w:fill="auto"/>
            <w:vAlign w:val="center"/>
          </w:tcPr>
          <w:p w14:paraId="331B583C"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100</w:t>
            </w:r>
          </w:p>
        </w:tc>
        <w:tc>
          <w:tcPr>
            <w:tcW w:w="941" w:type="pct"/>
            <w:shd w:val="clear" w:color="auto" w:fill="auto"/>
            <w:vAlign w:val="center"/>
          </w:tcPr>
          <w:p w14:paraId="3B14BF27"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25F60E57"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0.000291</w:t>
            </w:r>
          </w:p>
        </w:tc>
        <w:tc>
          <w:tcPr>
            <w:tcW w:w="1500" w:type="pct"/>
            <w:shd w:val="clear" w:color="auto" w:fill="auto"/>
            <w:vAlign w:val="center"/>
          </w:tcPr>
          <w:p w14:paraId="6B90EAE8"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0.15</w:t>
            </w:r>
          </w:p>
        </w:tc>
      </w:tr>
      <w:tr w:rsidR="00D83611" w:rsidRPr="00D83611" w14:paraId="2228666A" w14:textId="77777777" w:rsidTr="008B6363">
        <w:trPr>
          <w:trHeight w:val="340"/>
          <w:jc w:val="center"/>
        </w:trPr>
        <w:tc>
          <w:tcPr>
            <w:tcW w:w="1022" w:type="pct"/>
            <w:shd w:val="clear" w:color="auto" w:fill="auto"/>
            <w:vAlign w:val="center"/>
          </w:tcPr>
          <w:p w14:paraId="17835299"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125</w:t>
            </w:r>
          </w:p>
        </w:tc>
        <w:tc>
          <w:tcPr>
            <w:tcW w:w="941" w:type="pct"/>
            <w:shd w:val="clear" w:color="auto" w:fill="auto"/>
            <w:vAlign w:val="center"/>
          </w:tcPr>
          <w:p w14:paraId="2404637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7699D2F"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0.00026</w:t>
            </w:r>
          </w:p>
        </w:tc>
        <w:tc>
          <w:tcPr>
            <w:tcW w:w="1500" w:type="pct"/>
            <w:shd w:val="clear" w:color="auto" w:fill="auto"/>
            <w:vAlign w:val="center"/>
          </w:tcPr>
          <w:p w14:paraId="09BFE7B3"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0.13</w:t>
            </w:r>
          </w:p>
        </w:tc>
      </w:tr>
      <w:tr w:rsidR="00D83611" w:rsidRPr="00D83611" w14:paraId="3F2C6F72" w14:textId="77777777" w:rsidTr="008B6363">
        <w:trPr>
          <w:trHeight w:val="340"/>
          <w:jc w:val="center"/>
        </w:trPr>
        <w:tc>
          <w:tcPr>
            <w:tcW w:w="1022" w:type="pct"/>
            <w:shd w:val="clear" w:color="auto" w:fill="auto"/>
            <w:vAlign w:val="center"/>
          </w:tcPr>
          <w:p w14:paraId="02EDC6AE"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150</w:t>
            </w:r>
          </w:p>
        </w:tc>
        <w:tc>
          <w:tcPr>
            <w:tcW w:w="941" w:type="pct"/>
            <w:shd w:val="clear" w:color="auto" w:fill="auto"/>
            <w:vAlign w:val="center"/>
          </w:tcPr>
          <w:p w14:paraId="76EBB05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AD8DD1D"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0.000248</w:t>
            </w:r>
          </w:p>
        </w:tc>
        <w:tc>
          <w:tcPr>
            <w:tcW w:w="1500" w:type="pct"/>
            <w:shd w:val="clear" w:color="auto" w:fill="auto"/>
            <w:vAlign w:val="center"/>
          </w:tcPr>
          <w:p w14:paraId="7CA7747A"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0.12</w:t>
            </w:r>
          </w:p>
        </w:tc>
      </w:tr>
      <w:tr w:rsidR="00D83611" w:rsidRPr="00D83611" w14:paraId="5718B526" w14:textId="77777777" w:rsidTr="008B6363">
        <w:trPr>
          <w:trHeight w:val="340"/>
          <w:jc w:val="center"/>
        </w:trPr>
        <w:tc>
          <w:tcPr>
            <w:tcW w:w="1022" w:type="pct"/>
            <w:shd w:val="clear" w:color="auto" w:fill="auto"/>
            <w:vAlign w:val="center"/>
          </w:tcPr>
          <w:p w14:paraId="26BC3D76"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175</w:t>
            </w:r>
          </w:p>
        </w:tc>
        <w:tc>
          <w:tcPr>
            <w:tcW w:w="941" w:type="pct"/>
            <w:shd w:val="clear" w:color="auto" w:fill="auto"/>
            <w:vAlign w:val="center"/>
          </w:tcPr>
          <w:p w14:paraId="1E8E919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E7315E8"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0.000238</w:t>
            </w:r>
          </w:p>
        </w:tc>
        <w:tc>
          <w:tcPr>
            <w:tcW w:w="1500" w:type="pct"/>
            <w:shd w:val="clear" w:color="auto" w:fill="auto"/>
            <w:vAlign w:val="center"/>
          </w:tcPr>
          <w:p w14:paraId="001C41E6"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0.12</w:t>
            </w:r>
          </w:p>
        </w:tc>
      </w:tr>
      <w:tr w:rsidR="00D83611" w:rsidRPr="00D83611" w14:paraId="64354EEB" w14:textId="77777777" w:rsidTr="008B6363">
        <w:trPr>
          <w:trHeight w:val="340"/>
          <w:jc w:val="center"/>
        </w:trPr>
        <w:tc>
          <w:tcPr>
            <w:tcW w:w="1022" w:type="pct"/>
            <w:shd w:val="clear" w:color="auto" w:fill="auto"/>
            <w:vAlign w:val="center"/>
          </w:tcPr>
          <w:p w14:paraId="69EA4D2B"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200</w:t>
            </w:r>
          </w:p>
        </w:tc>
        <w:tc>
          <w:tcPr>
            <w:tcW w:w="941" w:type="pct"/>
            <w:shd w:val="clear" w:color="auto" w:fill="auto"/>
            <w:vAlign w:val="center"/>
          </w:tcPr>
          <w:p w14:paraId="5C9F551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679057D4"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0.00023</w:t>
            </w:r>
          </w:p>
        </w:tc>
        <w:tc>
          <w:tcPr>
            <w:tcW w:w="1500" w:type="pct"/>
            <w:shd w:val="clear" w:color="auto" w:fill="auto"/>
            <w:vAlign w:val="center"/>
          </w:tcPr>
          <w:p w14:paraId="27863F40"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0.12</w:t>
            </w:r>
          </w:p>
        </w:tc>
      </w:tr>
      <w:tr w:rsidR="00D83611" w:rsidRPr="00D83611" w14:paraId="478DA9E7" w14:textId="77777777" w:rsidTr="008B6363">
        <w:trPr>
          <w:trHeight w:val="340"/>
          <w:jc w:val="center"/>
        </w:trPr>
        <w:tc>
          <w:tcPr>
            <w:tcW w:w="1022" w:type="pct"/>
            <w:shd w:val="clear" w:color="auto" w:fill="auto"/>
            <w:vAlign w:val="center"/>
          </w:tcPr>
          <w:p w14:paraId="6C2170F3"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225</w:t>
            </w:r>
          </w:p>
        </w:tc>
        <w:tc>
          <w:tcPr>
            <w:tcW w:w="941" w:type="pct"/>
            <w:shd w:val="clear" w:color="auto" w:fill="auto"/>
            <w:vAlign w:val="center"/>
          </w:tcPr>
          <w:p w14:paraId="59F7037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44D3A0E"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0.000225</w:t>
            </w:r>
          </w:p>
        </w:tc>
        <w:tc>
          <w:tcPr>
            <w:tcW w:w="1500" w:type="pct"/>
            <w:shd w:val="clear" w:color="auto" w:fill="auto"/>
            <w:vAlign w:val="center"/>
          </w:tcPr>
          <w:p w14:paraId="51B92A04"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0.11</w:t>
            </w:r>
          </w:p>
        </w:tc>
      </w:tr>
      <w:tr w:rsidR="00D83611" w:rsidRPr="00D83611" w14:paraId="73F225BB" w14:textId="77777777" w:rsidTr="008B6363">
        <w:trPr>
          <w:trHeight w:val="340"/>
          <w:jc w:val="center"/>
        </w:trPr>
        <w:tc>
          <w:tcPr>
            <w:tcW w:w="1022" w:type="pct"/>
            <w:shd w:val="clear" w:color="auto" w:fill="auto"/>
            <w:vAlign w:val="center"/>
          </w:tcPr>
          <w:p w14:paraId="20BBE394"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250</w:t>
            </w:r>
          </w:p>
        </w:tc>
        <w:tc>
          <w:tcPr>
            <w:tcW w:w="941" w:type="pct"/>
            <w:shd w:val="clear" w:color="auto" w:fill="auto"/>
            <w:vAlign w:val="center"/>
          </w:tcPr>
          <w:p w14:paraId="6316646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6D15BF3E"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0.00022</w:t>
            </w:r>
          </w:p>
        </w:tc>
        <w:tc>
          <w:tcPr>
            <w:tcW w:w="1500" w:type="pct"/>
            <w:shd w:val="clear" w:color="auto" w:fill="auto"/>
            <w:vAlign w:val="center"/>
          </w:tcPr>
          <w:p w14:paraId="76569DD7"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0.11</w:t>
            </w:r>
          </w:p>
        </w:tc>
      </w:tr>
      <w:tr w:rsidR="00D83611" w:rsidRPr="00D83611" w14:paraId="063D28E3" w14:textId="77777777" w:rsidTr="008B6363">
        <w:trPr>
          <w:trHeight w:val="340"/>
          <w:jc w:val="center"/>
        </w:trPr>
        <w:tc>
          <w:tcPr>
            <w:tcW w:w="1022" w:type="pct"/>
            <w:shd w:val="clear" w:color="auto" w:fill="auto"/>
            <w:vAlign w:val="center"/>
          </w:tcPr>
          <w:p w14:paraId="2B9E750A"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275</w:t>
            </w:r>
          </w:p>
        </w:tc>
        <w:tc>
          <w:tcPr>
            <w:tcW w:w="941" w:type="pct"/>
            <w:shd w:val="clear" w:color="auto" w:fill="auto"/>
            <w:vAlign w:val="center"/>
          </w:tcPr>
          <w:p w14:paraId="78FCCF1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5A1394A"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0.000214</w:t>
            </w:r>
          </w:p>
        </w:tc>
        <w:tc>
          <w:tcPr>
            <w:tcW w:w="1500" w:type="pct"/>
            <w:shd w:val="clear" w:color="auto" w:fill="auto"/>
            <w:vAlign w:val="center"/>
          </w:tcPr>
          <w:p w14:paraId="651F8BA5"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0.11</w:t>
            </w:r>
          </w:p>
        </w:tc>
      </w:tr>
      <w:tr w:rsidR="00D83611" w:rsidRPr="00D83611" w14:paraId="7778518F" w14:textId="77777777" w:rsidTr="008B6363">
        <w:trPr>
          <w:trHeight w:val="340"/>
          <w:jc w:val="center"/>
        </w:trPr>
        <w:tc>
          <w:tcPr>
            <w:tcW w:w="1022" w:type="pct"/>
            <w:shd w:val="clear" w:color="auto" w:fill="auto"/>
            <w:vAlign w:val="center"/>
          </w:tcPr>
          <w:p w14:paraId="73564E2D"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300</w:t>
            </w:r>
          </w:p>
        </w:tc>
        <w:tc>
          <w:tcPr>
            <w:tcW w:w="941" w:type="pct"/>
            <w:shd w:val="clear" w:color="auto" w:fill="auto"/>
            <w:vAlign w:val="center"/>
          </w:tcPr>
          <w:p w14:paraId="5101F9A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3D34552"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0.000209</w:t>
            </w:r>
          </w:p>
        </w:tc>
        <w:tc>
          <w:tcPr>
            <w:tcW w:w="1500" w:type="pct"/>
            <w:shd w:val="clear" w:color="auto" w:fill="auto"/>
            <w:vAlign w:val="center"/>
          </w:tcPr>
          <w:p w14:paraId="6B1749D5"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0.10</w:t>
            </w:r>
          </w:p>
        </w:tc>
      </w:tr>
      <w:tr w:rsidR="00D83611" w:rsidRPr="00D83611" w14:paraId="395C8F41" w14:textId="77777777" w:rsidTr="008B6363">
        <w:trPr>
          <w:trHeight w:val="340"/>
          <w:jc w:val="center"/>
        </w:trPr>
        <w:tc>
          <w:tcPr>
            <w:tcW w:w="1022" w:type="pct"/>
            <w:shd w:val="clear" w:color="auto" w:fill="auto"/>
            <w:vAlign w:val="center"/>
          </w:tcPr>
          <w:p w14:paraId="5DDDCB6A"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325</w:t>
            </w:r>
          </w:p>
        </w:tc>
        <w:tc>
          <w:tcPr>
            <w:tcW w:w="941" w:type="pct"/>
            <w:shd w:val="clear" w:color="auto" w:fill="auto"/>
            <w:vAlign w:val="center"/>
          </w:tcPr>
          <w:p w14:paraId="20D19413"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232A6C54"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0.000203</w:t>
            </w:r>
          </w:p>
        </w:tc>
        <w:tc>
          <w:tcPr>
            <w:tcW w:w="1500" w:type="pct"/>
            <w:shd w:val="clear" w:color="auto" w:fill="auto"/>
            <w:vAlign w:val="center"/>
          </w:tcPr>
          <w:p w14:paraId="2D8A9AAC"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0.10</w:t>
            </w:r>
          </w:p>
        </w:tc>
      </w:tr>
      <w:tr w:rsidR="00D83611" w:rsidRPr="00D83611" w14:paraId="628DA8AE" w14:textId="77777777" w:rsidTr="008B6363">
        <w:trPr>
          <w:trHeight w:val="340"/>
          <w:jc w:val="center"/>
        </w:trPr>
        <w:tc>
          <w:tcPr>
            <w:tcW w:w="1022" w:type="pct"/>
            <w:shd w:val="clear" w:color="auto" w:fill="auto"/>
            <w:vAlign w:val="center"/>
          </w:tcPr>
          <w:p w14:paraId="2EF07121"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350</w:t>
            </w:r>
          </w:p>
        </w:tc>
        <w:tc>
          <w:tcPr>
            <w:tcW w:w="941" w:type="pct"/>
            <w:shd w:val="clear" w:color="auto" w:fill="auto"/>
            <w:vAlign w:val="center"/>
          </w:tcPr>
          <w:p w14:paraId="5930C18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3E7D16E9"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0.000197</w:t>
            </w:r>
          </w:p>
        </w:tc>
        <w:tc>
          <w:tcPr>
            <w:tcW w:w="1500" w:type="pct"/>
            <w:shd w:val="clear" w:color="auto" w:fill="auto"/>
            <w:vAlign w:val="center"/>
          </w:tcPr>
          <w:p w14:paraId="5FE4AB54"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0.10</w:t>
            </w:r>
          </w:p>
        </w:tc>
      </w:tr>
      <w:tr w:rsidR="00D83611" w:rsidRPr="00D83611" w14:paraId="1FD54085" w14:textId="77777777" w:rsidTr="008B6363">
        <w:trPr>
          <w:trHeight w:val="340"/>
          <w:jc w:val="center"/>
        </w:trPr>
        <w:tc>
          <w:tcPr>
            <w:tcW w:w="1022" w:type="pct"/>
            <w:shd w:val="clear" w:color="auto" w:fill="auto"/>
            <w:vAlign w:val="center"/>
          </w:tcPr>
          <w:p w14:paraId="6F8CFC04"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375</w:t>
            </w:r>
          </w:p>
        </w:tc>
        <w:tc>
          <w:tcPr>
            <w:tcW w:w="941" w:type="pct"/>
            <w:shd w:val="clear" w:color="auto" w:fill="auto"/>
            <w:vAlign w:val="center"/>
          </w:tcPr>
          <w:p w14:paraId="0EAD195F"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21B304FD"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0.000192</w:t>
            </w:r>
          </w:p>
        </w:tc>
        <w:tc>
          <w:tcPr>
            <w:tcW w:w="1500" w:type="pct"/>
            <w:shd w:val="clear" w:color="auto" w:fill="auto"/>
            <w:vAlign w:val="center"/>
          </w:tcPr>
          <w:p w14:paraId="6BD32F94"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0.10</w:t>
            </w:r>
          </w:p>
        </w:tc>
      </w:tr>
      <w:tr w:rsidR="00D83611" w:rsidRPr="00D83611" w14:paraId="664A8C07" w14:textId="77777777" w:rsidTr="008B6363">
        <w:trPr>
          <w:trHeight w:val="340"/>
          <w:jc w:val="center"/>
        </w:trPr>
        <w:tc>
          <w:tcPr>
            <w:tcW w:w="1022" w:type="pct"/>
            <w:shd w:val="clear" w:color="auto" w:fill="auto"/>
            <w:vAlign w:val="center"/>
          </w:tcPr>
          <w:p w14:paraId="5318FC9E"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400</w:t>
            </w:r>
          </w:p>
        </w:tc>
        <w:tc>
          <w:tcPr>
            <w:tcW w:w="941" w:type="pct"/>
            <w:shd w:val="clear" w:color="auto" w:fill="auto"/>
            <w:vAlign w:val="center"/>
          </w:tcPr>
          <w:p w14:paraId="00A00C2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6FDC91F"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0.000186</w:t>
            </w:r>
          </w:p>
        </w:tc>
        <w:tc>
          <w:tcPr>
            <w:tcW w:w="1500" w:type="pct"/>
            <w:shd w:val="clear" w:color="auto" w:fill="auto"/>
            <w:vAlign w:val="center"/>
          </w:tcPr>
          <w:p w14:paraId="21196529"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0.09</w:t>
            </w:r>
          </w:p>
        </w:tc>
      </w:tr>
      <w:tr w:rsidR="00D83611" w:rsidRPr="00D83611" w14:paraId="1359052F" w14:textId="77777777" w:rsidTr="008B6363">
        <w:trPr>
          <w:trHeight w:val="340"/>
          <w:jc w:val="center"/>
        </w:trPr>
        <w:tc>
          <w:tcPr>
            <w:tcW w:w="1022" w:type="pct"/>
            <w:shd w:val="clear" w:color="auto" w:fill="auto"/>
            <w:vAlign w:val="center"/>
          </w:tcPr>
          <w:p w14:paraId="54EADE97"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425</w:t>
            </w:r>
          </w:p>
        </w:tc>
        <w:tc>
          <w:tcPr>
            <w:tcW w:w="941" w:type="pct"/>
            <w:shd w:val="clear" w:color="auto" w:fill="auto"/>
            <w:vAlign w:val="center"/>
          </w:tcPr>
          <w:p w14:paraId="516A3A8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354D1B7"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0.000181</w:t>
            </w:r>
          </w:p>
        </w:tc>
        <w:tc>
          <w:tcPr>
            <w:tcW w:w="1500" w:type="pct"/>
            <w:shd w:val="clear" w:color="auto" w:fill="auto"/>
            <w:vAlign w:val="center"/>
          </w:tcPr>
          <w:p w14:paraId="17FE56EA"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0.09</w:t>
            </w:r>
          </w:p>
        </w:tc>
      </w:tr>
      <w:tr w:rsidR="00D83611" w:rsidRPr="00D83611" w14:paraId="7F3FBA6E" w14:textId="77777777" w:rsidTr="008B6363">
        <w:trPr>
          <w:trHeight w:val="340"/>
          <w:jc w:val="center"/>
        </w:trPr>
        <w:tc>
          <w:tcPr>
            <w:tcW w:w="1022" w:type="pct"/>
            <w:shd w:val="clear" w:color="auto" w:fill="auto"/>
            <w:vAlign w:val="center"/>
          </w:tcPr>
          <w:p w14:paraId="59289C10"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450</w:t>
            </w:r>
          </w:p>
        </w:tc>
        <w:tc>
          <w:tcPr>
            <w:tcW w:w="941" w:type="pct"/>
            <w:shd w:val="clear" w:color="auto" w:fill="auto"/>
            <w:vAlign w:val="center"/>
          </w:tcPr>
          <w:p w14:paraId="05F7F04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3CA6F53"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0.000176</w:t>
            </w:r>
          </w:p>
        </w:tc>
        <w:tc>
          <w:tcPr>
            <w:tcW w:w="1500" w:type="pct"/>
            <w:shd w:val="clear" w:color="auto" w:fill="auto"/>
            <w:vAlign w:val="center"/>
          </w:tcPr>
          <w:p w14:paraId="581D8337"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0.09</w:t>
            </w:r>
          </w:p>
        </w:tc>
      </w:tr>
      <w:tr w:rsidR="00D83611" w:rsidRPr="00D83611" w14:paraId="6DA5D81E" w14:textId="77777777" w:rsidTr="008B6363">
        <w:trPr>
          <w:trHeight w:val="340"/>
          <w:jc w:val="center"/>
        </w:trPr>
        <w:tc>
          <w:tcPr>
            <w:tcW w:w="1022" w:type="pct"/>
            <w:shd w:val="clear" w:color="auto" w:fill="auto"/>
            <w:vAlign w:val="center"/>
          </w:tcPr>
          <w:p w14:paraId="4AE00BEA"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475</w:t>
            </w:r>
          </w:p>
        </w:tc>
        <w:tc>
          <w:tcPr>
            <w:tcW w:w="941" w:type="pct"/>
            <w:shd w:val="clear" w:color="auto" w:fill="auto"/>
            <w:vAlign w:val="center"/>
          </w:tcPr>
          <w:p w14:paraId="1035F6E3"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14D2501"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0.000171</w:t>
            </w:r>
          </w:p>
        </w:tc>
        <w:tc>
          <w:tcPr>
            <w:tcW w:w="1500" w:type="pct"/>
            <w:shd w:val="clear" w:color="auto" w:fill="auto"/>
            <w:vAlign w:val="center"/>
          </w:tcPr>
          <w:p w14:paraId="0791563B"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0.09</w:t>
            </w:r>
          </w:p>
        </w:tc>
      </w:tr>
      <w:tr w:rsidR="00D83611" w:rsidRPr="00D83611" w14:paraId="7E3ABA29" w14:textId="77777777" w:rsidTr="008B6363">
        <w:trPr>
          <w:trHeight w:val="340"/>
          <w:jc w:val="center"/>
        </w:trPr>
        <w:tc>
          <w:tcPr>
            <w:tcW w:w="1022" w:type="pct"/>
            <w:shd w:val="clear" w:color="auto" w:fill="auto"/>
            <w:vAlign w:val="center"/>
          </w:tcPr>
          <w:p w14:paraId="0E60F591"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500</w:t>
            </w:r>
          </w:p>
        </w:tc>
        <w:tc>
          <w:tcPr>
            <w:tcW w:w="941" w:type="pct"/>
            <w:shd w:val="clear" w:color="auto" w:fill="auto"/>
            <w:vAlign w:val="center"/>
          </w:tcPr>
          <w:p w14:paraId="38B984E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02B9756"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0.000167</w:t>
            </w:r>
          </w:p>
        </w:tc>
        <w:tc>
          <w:tcPr>
            <w:tcW w:w="1500" w:type="pct"/>
            <w:shd w:val="clear" w:color="auto" w:fill="auto"/>
            <w:vAlign w:val="center"/>
          </w:tcPr>
          <w:p w14:paraId="635991C9"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0.08</w:t>
            </w:r>
          </w:p>
        </w:tc>
      </w:tr>
      <w:tr w:rsidR="00D83611" w:rsidRPr="00D83611" w14:paraId="0A8A3587" w14:textId="77777777" w:rsidTr="008B6363">
        <w:trPr>
          <w:trHeight w:val="340"/>
          <w:jc w:val="center"/>
        </w:trPr>
        <w:tc>
          <w:tcPr>
            <w:tcW w:w="1022" w:type="pct"/>
            <w:shd w:val="clear" w:color="auto" w:fill="auto"/>
            <w:vAlign w:val="center"/>
          </w:tcPr>
          <w:p w14:paraId="2E04B78C"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525</w:t>
            </w:r>
          </w:p>
        </w:tc>
        <w:tc>
          <w:tcPr>
            <w:tcW w:w="941" w:type="pct"/>
            <w:shd w:val="clear" w:color="auto" w:fill="auto"/>
            <w:vAlign w:val="center"/>
          </w:tcPr>
          <w:p w14:paraId="06024B0F"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21061FB8"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0.000162</w:t>
            </w:r>
          </w:p>
        </w:tc>
        <w:tc>
          <w:tcPr>
            <w:tcW w:w="1500" w:type="pct"/>
            <w:shd w:val="clear" w:color="auto" w:fill="auto"/>
            <w:vAlign w:val="center"/>
          </w:tcPr>
          <w:p w14:paraId="02FBA233"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0.08</w:t>
            </w:r>
          </w:p>
        </w:tc>
      </w:tr>
      <w:tr w:rsidR="00D83611" w:rsidRPr="00D83611" w14:paraId="0D7FEAF1" w14:textId="77777777" w:rsidTr="008B6363">
        <w:trPr>
          <w:trHeight w:val="340"/>
          <w:jc w:val="center"/>
        </w:trPr>
        <w:tc>
          <w:tcPr>
            <w:tcW w:w="1022" w:type="pct"/>
            <w:shd w:val="clear" w:color="auto" w:fill="auto"/>
            <w:vAlign w:val="center"/>
          </w:tcPr>
          <w:p w14:paraId="73343BF5"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550</w:t>
            </w:r>
          </w:p>
        </w:tc>
        <w:tc>
          <w:tcPr>
            <w:tcW w:w="941" w:type="pct"/>
            <w:shd w:val="clear" w:color="auto" w:fill="auto"/>
            <w:vAlign w:val="center"/>
          </w:tcPr>
          <w:p w14:paraId="35ED148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6338D382"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0.000158</w:t>
            </w:r>
          </w:p>
        </w:tc>
        <w:tc>
          <w:tcPr>
            <w:tcW w:w="1500" w:type="pct"/>
            <w:shd w:val="clear" w:color="auto" w:fill="auto"/>
            <w:vAlign w:val="center"/>
          </w:tcPr>
          <w:p w14:paraId="16170DFA"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0.08</w:t>
            </w:r>
          </w:p>
        </w:tc>
      </w:tr>
      <w:tr w:rsidR="00D83611" w:rsidRPr="00D83611" w14:paraId="585A44B6" w14:textId="77777777" w:rsidTr="008B6363">
        <w:trPr>
          <w:trHeight w:val="340"/>
          <w:jc w:val="center"/>
        </w:trPr>
        <w:tc>
          <w:tcPr>
            <w:tcW w:w="1022" w:type="pct"/>
            <w:shd w:val="clear" w:color="auto" w:fill="auto"/>
            <w:vAlign w:val="center"/>
          </w:tcPr>
          <w:p w14:paraId="7F64DF16"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575</w:t>
            </w:r>
          </w:p>
        </w:tc>
        <w:tc>
          <w:tcPr>
            <w:tcW w:w="941" w:type="pct"/>
            <w:shd w:val="clear" w:color="auto" w:fill="auto"/>
            <w:vAlign w:val="center"/>
          </w:tcPr>
          <w:p w14:paraId="5BCF506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3B4C00D8"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0.000154</w:t>
            </w:r>
          </w:p>
        </w:tc>
        <w:tc>
          <w:tcPr>
            <w:tcW w:w="1500" w:type="pct"/>
            <w:shd w:val="clear" w:color="auto" w:fill="auto"/>
            <w:vAlign w:val="center"/>
          </w:tcPr>
          <w:p w14:paraId="6DC9234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0.08</w:t>
            </w:r>
          </w:p>
        </w:tc>
      </w:tr>
      <w:tr w:rsidR="00D83611" w:rsidRPr="00D83611" w14:paraId="041EA415" w14:textId="77777777" w:rsidTr="008B6363">
        <w:trPr>
          <w:trHeight w:val="340"/>
          <w:jc w:val="center"/>
        </w:trPr>
        <w:tc>
          <w:tcPr>
            <w:tcW w:w="1022" w:type="pct"/>
            <w:shd w:val="clear" w:color="auto" w:fill="auto"/>
            <w:vAlign w:val="center"/>
          </w:tcPr>
          <w:p w14:paraId="1A0ADAB4"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600</w:t>
            </w:r>
          </w:p>
        </w:tc>
        <w:tc>
          <w:tcPr>
            <w:tcW w:w="941" w:type="pct"/>
            <w:shd w:val="clear" w:color="auto" w:fill="auto"/>
            <w:vAlign w:val="center"/>
          </w:tcPr>
          <w:p w14:paraId="2D74E40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85D1365"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0.00015</w:t>
            </w:r>
          </w:p>
        </w:tc>
        <w:tc>
          <w:tcPr>
            <w:tcW w:w="1500" w:type="pct"/>
            <w:shd w:val="clear" w:color="auto" w:fill="auto"/>
            <w:vAlign w:val="center"/>
          </w:tcPr>
          <w:p w14:paraId="25BDF9A3"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0.07</w:t>
            </w:r>
          </w:p>
        </w:tc>
      </w:tr>
      <w:tr w:rsidR="00D83611" w:rsidRPr="00D83611" w14:paraId="1F9AB3FB" w14:textId="77777777" w:rsidTr="008B6363">
        <w:trPr>
          <w:trHeight w:val="340"/>
          <w:jc w:val="center"/>
        </w:trPr>
        <w:tc>
          <w:tcPr>
            <w:tcW w:w="1022" w:type="pct"/>
            <w:shd w:val="clear" w:color="auto" w:fill="auto"/>
            <w:vAlign w:val="center"/>
          </w:tcPr>
          <w:p w14:paraId="26896025"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625</w:t>
            </w:r>
          </w:p>
        </w:tc>
        <w:tc>
          <w:tcPr>
            <w:tcW w:w="941" w:type="pct"/>
            <w:shd w:val="clear" w:color="auto" w:fill="auto"/>
            <w:vAlign w:val="center"/>
          </w:tcPr>
          <w:p w14:paraId="7F3A2CD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5D796FC"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0.000146</w:t>
            </w:r>
          </w:p>
        </w:tc>
        <w:tc>
          <w:tcPr>
            <w:tcW w:w="1500" w:type="pct"/>
            <w:shd w:val="clear" w:color="auto" w:fill="auto"/>
            <w:vAlign w:val="center"/>
          </w:tcPr>
          <w:p w14:paraId="6AC8420C"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0.07</w:t>
            </w:r>
          </w:p>
        </w:tc>
      </w:tr>
      <w:tr w:rsidR="00D83611" w:rsidRPr="00D83611" w14:paraId="32E78EE4" w14:textId="77777777" w:rsidTr="008B6363">
        <w:trPr>
          <w:trHeight w:val="340"/>
          <w:jc w:val="center"/>
        </w:trPr>
        <w:tc>
          <w:tcPr>
            <w:tcW w:w="1022" w:type="pct"/>
            <w:shd w:val="clear" w:color="auto" w:fill="auto"/>
            <w:vAlign w:val="center"/>
          </w:tcPr>
          <w:p w14:paraId="0CF77423"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650</w:t>
            </w:r>
          </w:p>
        </w:tc>
        <w:tc>
          <w:tcPr>
            <w:tcW w:w="941" w:type="pct"/>
            <w:shd w:val="clear" w:color="auto" w:fill="auto"/>
            <w:vAlign w:val="center"/>
          </w:tcPr>
          <w:p w14:paraId="0C2F0EE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45C5405"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0.000142</w:t>
            </w:r>
          </w:p>
        </w:tc>
        <w:tc>
          <w:tcPr>
            <w:tcW w:w="1500" w:type="pct"/>
            <w:shd w:val="clear" w:color="auto" w:fill="auto"/>
            <w:vAlign w:val="center"/>
          </w:tcPr>
          <w:p w14:paraId="651006F3"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0.07</w:t>
            </w:r>
          </w:p>
        </w:tc>
      </w:tr>
      <w:tr w:rsidR="00D83611" w:rsidRPr="00D83611" w14:paraId="2B7D68BE" w14:textId="77777777" w:rsidTr="008B6363">
        <w:trPr>
          <w:trHeight w:val="340"/>
          <w:jc w:val="center"/>
        </w:trPr>
        <w:tc>
          <w:tcPr>
            <w:tcW w:w="1022" w:type="pct"/>
            <w:shd w:val="clear" w:color="auto" w:fill="auto"/>
            <w:vAlign w:val="center"/>
          </w:tcPr>
          <w:p w14:paraId="786188E8"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675</w:t>
            </w:r>
          </w:p>
        </w:tc>
        <w:tc>
          <w:tcPr>
            <w:tcW w:w="941" w:type="pct"/>
            <w:shd w:val="clear" w:color="auto" w:fill="auto"/>
            <w:vAlign w:val="center"/>
          </w:tcPr>
          <w:p w14:paraId="50CE227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F0C342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0.000139</w:t>
            </w:r>
          </w:p>
        </w:tc>
        <w:tc>
          <w:tcPr>
            <w:tcW w:w="1500" w:type="pct"/>
            <w:shd w:val="clear" w:color="auto" w:fill="auto"/>
            <w:vAlign w:val="center"/>
          </w:tcPr>
          <w:p w14:paraId="623878C1"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0.07</w:t>
            </w:r>
          </w:p>
        </w:tc>
      </w:tr>
      <w:tr w:rsidR="00D83611" w:rsidRPr="00D83611" w14:paraId="3AC8C26C" w14:textId="77777777" w:rsidTr="008B6363">
        <w:trPr>
          <w:trHeight w:val="340"/>
          <w:jc w:val="center"/>
        </w:trPr>
        <w:tc>
          <w:tcPr>
            <w:tcW w:w="1022" w:type="pct"/>
            <w:shd w:val="clear" w:color="auto" w:fill="auto"/>
            <w:vAlign w:val="center"/>
          </w:tcPr>
          <w:p w14:paraId="052818B2"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700</w:t>
            </w:r>
          </w:p>
        </w:tc>
        <w:tc>
          <w:tcPr>
            <w:tcW w:w="941" w:type="pct"/>
            <w:shd w:val="clear" w:color="auto" w:fill="auto"/>
            <w:vAlign w:val="center"/>
          </w:tcPr>
          <w:p w14:paraId="6E4805B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C0FCE9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0.000136</w:t>
            </w:r>
          </w:p>
        </w:tc>
        <w:tc>
          <w:tcPr>
            <w:tcW w:w="1500" w:type="pct"/>
            <w:shd w:val="clear" w:color="auto" w:fill="auto"/>
            <w:vAlign w:val="center"/>
          </w:tcPr>
          <w:p w14:paraId="65745409"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0.07</w:t>
            </w:r>
          </w:p>
        </w:tc>
      </w:tr>
      <w:tr w:rsidR="00D83611" w:rsidRPr="00D83611" w14:paraId="74FF80F2" w14:textId="77777777" w:rsidTr="008B6363">
        <w:trPr>
          <w:trHeight w:val="340"/>
          <w:jc w:val="center"/>
        </w:trPr>
        <w:tc>
          <w:tcPr>
            <w:tcW w:w="1022" w:type="pct"/>
            <w:shd w:val="clear" w:color="auto" w:fill="auto"/>
            <w:vAlign w:val="center"/>
          </w:tcPr>
          <w:p w14:paraId="42D78B51"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725</w:t>
            </w:r>
          </w:p>
        </w:tc>
        <w:tc>
          <w:tcPr>
            <w:tcW w:w="941" w:type="pct"/>
            <w:shd w:val="clear" w:color="auto" w:fill="auto"/>
            <w:vAlign w:val="center"/>
          </w:tcPr>
          <w:p w14:paraId="6208735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93DFDC3"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0.000132</w:t>
            </w:r>
          </w:p>
        </w:tc>
        <w:tc>
          <w:tcPr>
            <w:tcW w:w="1500" w:type="pct"/>
            <w:shd w:val="clear" w:color="auto" w:fill="auto"/>
            <w:vAlign w:val="center"/>
          </w:tcPr>
          <w:p w14:paraId="5A3D1946"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0.07</w:t>
            </w:r>
          </w:p>
        </w:tc>
      </w:tr>
      <w:tr w:rsidR="00D83611" w:rsidRPr="00D83611" w14:paraId="72149F77" w14:textId="77777777" w:rsidTr="008B6363">
        <w:trPr>
          <w:trHeight w:val="340"/>
          <w:jc w:val="center"/>
        </w:trPr>
        <w:tc>
          <w:tcPr>
            <w:tcW w:w="1022" w:type="pct"/>
            <w:shd w:val="clear" w:color="auto" w:fill="auto"/>
            <w:vAlign w:val="center"/>
          </w:tcPr>
          <w:p w14:paraId="0902C10C"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750</w:t>
            </w:r>
          </w:p>
        </w:tc>
        <w:tc>
          <w:tcPr>
            <w:tcW w:w="941" w:type="pct"/>
            <w:shd w:val="clear" w:color="auto" w:fill="auto"/>
            <w:vAlign w:val="center"/>
          </w:tcPr>
          <w:p w14:paraId="49B4AA0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32EB78A7"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0.000129</w:t>
            </w:r>
          </w:p>
        </w:tc>
        <w:tc>
          <w:tcPr>
            <w:tcW w:w="1500" w:type="pct"/>
            <w:shd w:val="clear" w:color="auto" w:fill="auto"/>
            <w:vAlign w:val="center"/>
          </w:tcPr>
          <w:p w14:paraId="0E807BA8"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0.06</w:t>
            </w:r>
          </w:p>
        </w:tc>
      </w:tr>
      <w:tr w:rsidR="00D83611" w:rsidRPr="00D83611" w14:paraId="608C035F" w14:textId="77777777" w:rsidTr="008B6363">
        <w:trPr>
          <w:trHeight w:val="340"/>
          <w:jc w:val="center"/>
        </w:trPr>
        <w:tc>
          <w:tcPr>
            <w:tcW w:w="1022" w:type="pct"/>
            <w:shd w:val="clear" w:color="auto" w:fill="auto"/>
            <w:vAlign w:val="center"/>
          </w:tcPr>
          <w:p w14:paraId="1C36845B"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775</w:t>
            </w:r>
          </w:p>
        </w:tc>
        <w:tc>
          <w:tcPr>
            <w:tcW w:w="941" w:type="pct"/>
            <w:shd w:val="clear" w:color="auto" w:fill="auto"/>
            <w:vAlign w:val="center"/>
          </w:tcPr>
          <w:p w14:paraId="72804EB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3F593433"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0.000126</w:t>
            </w:r>
          </w:p>
        </w:tc>
        <w:tc>
          <w:tcPr>
            <w:tcW w:w="1500" w:type="pct"/>
            <w:shd w:val="clear" w:color="auto" w:fill="auto"/>
            <w:vAlign w:val="center"/>
          </w:tcPr>
          <w:p w14:paraId="5C346177"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0.06</w:t>
            </w:r>
          </w:p>
        </w:tc>
      </w:tr>
      <w:tr w:rsidR="00D83611" w:rsidRPr="00D83611" w14:paraId="7ABA01B8" w14:textId="77777777" w:rsidTr="008B6363">
        <w:trPr>
          <w:trHeight w:val="340"/>
          <w:jc w:val="center"/>
        </w:trPr>
        <w:tc>
          <w:tcPr>
            <w:tcW w:w="1022" w:type="pct"/>
            <w:shd w:val="clear" w:color="auto" w:fill="auto"/>
            <w:vAlign w:val="center"/>
          </w:tcPr>
          <w:p w14:paraId="766A37FD"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800</w:t>
            </w:r>
          </w:p>
        </w:tc>
        <w:tc>
          <w:tcPr>
            <w:tcW w:w="941" w:type="pct"/>
            <w:shd w:val="clear" w:color="auto" w:fill="auto"/>
            <w:vAlign w:val="center"/>
          </w:tcPr>
          <w:p w14:paraId="63F2D50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5E25702"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0.000123</w:t>
            </w:r>
          </w:p>
        </w:tc>
        <w:tc>
          <w:tcPr>
            <w:tcW w:w="1500" w:type="pct"/>
            <w:shd w:val="clear" w:color="auto" w:fill="auto"/>
            <w:vAlign w:val="center"/>
          </w:tcPr>
          <w:p w14:paraId="0730EB28"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0.06</w:t>
            </w:r>
          </w:p>
        </w:tc>
      </w:tr>
      <w:tr w:rsidR="00D83611" w:rsidRPr="00D83611" w14:paraId="06983B18" w14:textId="77777777" w:rsidTr="008B6363">
        <w:trPr>
          <w:trHeight w:val="340"/>
          <w:jc w:val="center"/>
        </w:trPr>
        <w:tc>
          <w:tcPr>
            <w:tcW w:w="1022" w:type="pct"/>
            <w:shd w:val="clear" w:color="auto" w:fill="auto"/>
            <w:vAlign w:val="center"/>
          </w:tcPr>
          <w:p w14:paraId="4CE0E5C8"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825</w:t>
            </w:r>
          </w:p>
        </w:tc>
        <w:tc>
          <w:tcPr>
            <w:tcW w:w="941" w:type="pct"/>
            <w:shd w:val="clear" w:color="auto" w:fill="auto"/>
            <w:vAlign w:val="center"/>
          </w:tcPr>
          <w:p w14:paraId="6ADBFFE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4F4F705"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0.000121</w:t>
            </w:r>
          </w:p>
        </w:tc>
        <w:tc>
          <w:tcPr>
            <w:tcW w:w="1500" w:type="pct"/>
            <w:shd w:val="clear" w:color="auto" w:fill="auto"/>
            <w:vAlign w:val="center"/>
          </w:tcPr>
          <w:p w14:paraId="14B533FD"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0.06</w:t>
            </w:r>
          </w:p>
        </w:tc>
      </w:tr>
      <w:tr w:rsidR="00D83611" w:rsidRPr="00D83611" w14:paraId="4244692E" w14:textId="77777777" w:rsidTr="008B6363">
        <w:trPr>
          <w:trHeight w:val="340"/>
          <w:jc w:val="center"/>
        </w:trPr>
        <w:tc>
          <w:tcPr>
            <w:tcW w:w="1022" w:type="pct"/>
            <w:shd w:val="clear" w:color="auto" w:fill="auto"/>
            <w:vAlign w:val="center"/>
          </w:tcPr>
          <w:p w14:paraId="191FB474"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850</w:t>
            </w:r>
          </w:p>
        </w:tc>
        <w:tc>
          <w:tcPr>
            <w:tcW w:w="941" w:type="pct"/>
            <w:shd w:val="clear" w:color="auto" w:fill="auto"/>
            <w:vAlign w:val="center"/>
          </w:tcPr>
          <w:p w14:paraId="705A8A7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C7F36F8"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0.000118</w:t>
            </w:r>
          </w:p>
        </w:tc>
        <w:tc>
          <w:tcPr>
            <w:tcW w:w="1500" w:type="pct"/>
            <w:shd w:val="clear" w:color="auto" w:fill="auto"/>
            <w:vAlign w:val="center"/>
          </w:tcPr>
          <w:p w14:paraId="176CC168"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0.06</w:t>
            </w:r>
          </w:p>
        </w:tc>
      </w:tr>
      <w:tr w:rsidR="00D83611" w:rsidRPr="00D83611" w14:paraId="3C37499C" w14:textId="77777777" w:rsidTr="008B6363">
        <w:trPr>
          <w:trHeight w:val="340"/>
          <w:jc w:val="center"/>
        </w:trPr>
        <w:tc>
          <w:tcPr>
            <w:tcW w:w="1022" w:type="pct"/>
            <w:shd w:val="clear" w:color="auto" w:fill="auto"/>
            <w:vAlign w:val="center"/>
          </w:tcPr>
          <w:p w14:paraId="5583DE9B"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875</w:t>
            </w:r>
          </w:p>
        </w:tc>
        <w:tc>
          <w:tcPr>
            <w:tcW w:w="941" w:type="pct"/>
            <w:shd w:val="clear" w:color="auto" w:fill="auto"/>
            <w:vAlign w:val="center"/>
          </w:tcPr>
          <w:p w14:paraId="3EFFB26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26D02CB"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0.000116</w:t>
            </w:r>
          </w:p>
        </w:tc>
        <w:tc>
          <w:tcPr>
            <w:tcW w:w="1500" w:type="pct"/>
            <w:shd w:val="clear" w:color="auto" w:fill="auto"/>
            <w:vAlign w:val="center"/>
          </w:tcPr>
          <w:p w14:paraId="5B1127F8"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0.06</w:t>
            </w:r>
          </w:p>
        </w:tc>
      </w:tr>
      <w:tr w:rsidR="00D83611" w:rsidRPr="00D83611" w14:paraId="6690F6F5" w14:textId="77777777" w:rsidTr="008B6363">
        <w:trPr>
          <w:trHeight w:val="340"/>
          <w:jc w:val="center"/>
        </w:trPr>
        <w:tc>
          <w:tcPr>
            <w:tcW w:w="1022" w:type="pct"/>
            <w:shd w:val="clear" w:color="auto" w:fill="auto"/>
            <w:vAlign w:val="center"/>
          </w:tcPr>
          <w:p w14:paraId="300FAA75"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lastRenderedPageBreak/>
              <w:t>900</w:t>
            </w:r>
          </w:p>
        </w:tc>
        <w:tc>
          <w:tcPr>
            <w:tcW w:w="941" w:type="pct"/>
            <w:shd w:val="clear" w:color="auto" w:fill="auto"/>
            <w:vAlign w:val="center"/>
          </w:tcPr>
          <w:p w14:paraId="640B1A9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9086675"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0.000113</w:t>
            </w:r>
          </w:p>
        </w:tc>
        <w:tc>
          <w:tcPr>
            <w:tcW w:w="1500" w:type="pct"/>
            <w:shd w:val="clear" w:color="auto" w:fill="auto"/>
            <w:vAlign w:val="center"/>
          </w:tcPr>
          <w:p w14:paraId="724F482E"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0.06</w:t>
            </w:r>
          </w:p>
        </w:tc>
      </w:tr>
      <w:tr w:rsidR="00D83611" w:rsidRPr="00D83611" w14:paraId="3866BCA9" w14:textId="77777777" w:rsidTr="008B6363">
        <w:trPr>
          <w:trHeight w:val="340"/>
          <w:jc w:val="center"/>
        </w:trPr>
        <w:tc>
          <w:tcPr>
            <w:tcW w:w="1022" w:type="pct"/>
            <w:shd w:val="clear" w:color="auto" w:fill="auto"/>
            <w:vAlign w:val="center"/>
          </w:tcPr>
          <w:p w14:paraId="625F04B8"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925</w:t>
            </w:r>
          </w:p>
        </w:tc>
        <w:tc>
          <w:tcPr>
            <w:tcW w:w="941" w:type="pct"/>
            <w:shd w:val="clear" w:color="auto" w:fill="auto"/>
            <w:vAlign w:val="center"/>
          </w:tcPr>
          <w:p w14:paraId="7245006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C2C548A"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0.000111</w:t>
            </w:r>
          </w:p>
        </w:tc>
        <w:tc>
          <w:tcPr>
            <w:tcW w:w="1500" w:type="pct"/>
            <w:shd w:val="clear" w:color="auto" w:fill="auto"/>
            <w:vAlign w:val="center"/>
          </w:tcPr>
          <w:p w14:paraId="2BB4211A"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0.06</w:t>
            </w:r>
          </w:p>
        </w:tc>
      </w:tr>
      <w:tr w:rsidR="00D83611" w:rsidRPr="00D83611" w14:paraId="735B2F1E" w14:textId="77777777" w:rsidTr="008B6363">
        <w:trPr>
          <w:trHeight w:val="340"/>
          <w:jc w:val="center"/>
        </w:trPr>
        <w:tc>
          <w:tcPr>
            <w:tcW w:w="1022" w:type="pct"/>
            <w:shd w:val="clear" w:color="auto" w:fill="auto"/>
            <w:vAlign w:val="center"/>
          </w:tcPr>
          <w:p w14:paraId="58606D8B"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950</w:t>
            </w:r>
          </w:p>
        </w:tc>
        <w:tc>
          <w:tcPr>
            <w:tcW w:w="941" w:type="pct"/>
            <w:shd w:val="clear" w:color="auto" w:fill="auto"/>
            <w:vAlign w:val="center"/>
          </w:tcPr>
          <w:p w14:paraId="065758A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FF0820A"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0.000109</w:t>
            </w:r>
          </w:p>
        </w:tc>
        <w:tc>
          <w:tcPr>
            <w:tcW w:w="1500" w:type="pct"/>
            <w:shd w:val="clear" w:color="auto" w:fill="auto"/>
            <w:vAlign w:val="center"/>
          </w:tcPr>
          <w:p w14:paraId="28B99A24"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4876ECF5" w14:textId="77777777" w:rsidTr="008B6363">
        <w:trPr>
          <w:trHeight w:val="340"/>
          <w:jc w:val="center"/>
        </w:trPr>
        <w:tc>
          <w:tcPr>
            <w:tcW w:w="1022" w:type="pct"/>
            <w:shd w:val="clear" w:color="auto" w:fill="auto"/>
            <w:vAlign w:val="center"/>
          </w:tcPr>
          <w:p w14:paraId="0C2B7C26"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975</w:t>
            </w:r>
          </w:p>
        </w:tc>
        <w:tc>
          <w:tcPr>
            <w:tcW w:w="941" w:type="pct"/>
            <w:shd w:val="clear" w:color="auto" w:fill="auto"/>
            <w:vAlign w:val="center"/>
          </w:tcPr>
          <w:p w14:paraId="7B46872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BBC031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0.000107</w:t>
            </w:r>
          </w:p>
        </w:tc>
        <w:tc>
          <w:tcPr>
            <w:tcW w:w="1500" w:type="pct"/>
            <w:shd w:val="clear" w:color="auto" w:fill="auto"/>
            <w:vAlign w:val="center"/>
          </w:tcPr>
          <w:p w14:paraId="56CE6EA1"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3F145FFB" w14:textId="77777777" w:rsidTr="008B6363">
        <w:trPr>
          <w:trHeight w:val="340"/>
          <w:jc w:val="center"/>
        </w:trPr>
        <w:tc>
          <w:tcPr>
            <w:tcW w:w="1022" w:type="pct"/>
            <w:shd w:val="clear" w:color="auto" w:fill="auto"/>
            <w:vAlign w:val="center"/>
          </w:tcPr>
          <w:p w14:paraId="156D3E03"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1000</w:t>
            </w:r>
          </w:p>
        </w:tc>
        <w:tc>
          <w:tcPr>
            <w:tcW w:w="941" w:type="pct"/>
            <w:shd w:val="clear" w:color="auto" w:fill="auto"/>
            <w:vAlign w:val="center"/>
          </w:tcPr>
          <w:p w14:paraId="1AF0A5C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D13741E"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0.000105</w:t>
            </w:r>
          </w:p>
        </w:tc>
        <w:tc>
          <w:tcPr>
            <w:tcW w:w="1500" w:type="pct"/>
            <w:shd w:val="clear" w:color="auto" w:fill="auto"/>
            <w:vAlign w:val="center"/>
          </w:tcPr>
          <w:p w14:paraId="0E5A73AD"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556AB3C1" w14:textId="77777777" w:rsidTr="008B6363">
        <w:trPr>
          <w:trHeight w:val="340"/>
          <w:jc w:val="center"/>
        </w:trPr>
        <w:tc>
          <w:tcPr>
            <w:tcW w:w="1022" w:type="pct"/>
            <w:shd w:val="clear" w:color="auto" w:fill="auto"/>
            <w:vAlign w:val="center"/>
          </w:tcPr>
          <w:p w14:paraId="0BB2F980"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1025</w:t>
            </w:r>
          </w:p>
        </w:tc>
        <w:tc>
          <w:tcPr>
            <w:tcW w:w="941" w:type="pct"/>
            <w:shd w:val="clear" w:color="auto" w:fill="auto"/>
            <w:vAlign w:val="center"/>
          </w:tcPr>
          <w:p w14:paraId="6C1A6AC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C7E645A"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0.000103</w:t>
            </w:r>
          </w:p>
        </w:tc>
        <w:tc>
          <w:tcPr>
            <w:tcW w:w="1500" w:type="pct"/>
            <w:shd w:val="clear" w:color="auto" w:fill="auto"/>
            <w:vAlign w:val="center"/>
          </w:tcPr>
          <w:p w14:paraId="27DC9C73"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3CDEE296" w14:textId="77777777" w:rsidTr="008B6363">
        <w:trPr>
          <w:trHeight w:val="340"/>
          <w:jc w:val="center"/>
        </w:trPr>
        <w:tc>
          <w:tcPr>
            <w:tcW w:w="1022" w:type="pct"/>
            <w:shd w:val="clear" w:color="auto" w:fill="auto"/>
            <w:vAlign w:val="center"/>
          </w:tcPr>
          <w:p w14:paraId="797ED3FE"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1050</w:t>
            </w:r>
          </w:p>
        </w:tc>
        <w:tc>
          <w:tcPr>
            <w:tcW w:w="941" w:type="pct"/>
            <w:shd w:val="clear" w:color="auto" w:fill="auto"/>
            <w:vAlign w:val="center"/>
          </w:tcPr>
          <w:p w14:paraId="1197B22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39A7E2E"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0.000101</w:t>
            </w:r>
          </w:p>
        </w:tc>
        <w:tc>
          <w:tcPr>
            <w:tcW w:w="1500" w:type="pct"/>
            <w:shd w:val="clear" w:color="auto" w:fill="auto"/>
            <w:vAlign w:val="center"/>
          </w:tcPr>
          <w:p w14:paraId="58E74F6D"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4EEA5C81" w14:textId="77777777" w:rsidTr="008B6363">
        <w:trPr>
          <w:trHeight w:val="340"/>
          <w:jc w:val="center"/>
        </w:trPr>
        <w:tc>
          <w:tcPr>
            <w:tcW w:w="1022" w:type="pct"/>
            <w:shd w:val="clear" w:color="auto" w:fill="auto"/>
            <w:vAlign w:val="center"/>
          </w:tcPr>
          <w:p w14:paraId="4DA7741A"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1075</w:t>
            </w:r>
          </w:p>
        </w:tc>
        <w:tc>
          <w:tcPr>
            <w:tcW w:w="941" w:type="pct"/>
            <w:shd w:val="clear" w:color="auto" w:fill="auto"/>
            <w:vAlign w:val="center"/>
          </w:tcPr>
          <w:p w14:paraId="2C1DDA9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057C832"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0.000099</w:t>
            </w:r>
          </w:p>
        </w:tc>
        <w:tc>
          <w:tcPr>
            <w:tcW w:w="1500" w:type="pct"/>
            <w:shd w:val="clear" w:color="auto" w:fill="auto"/>
            <w:vAlign w:val="center"/>
          </w:tcPr>
          <w:p w14:paraId="12A7EAE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35E52CCA" w14:textId="77777777" w:rsidTr="008B6363">
        <w:trPr>
          <w:trHeight w:val="340"/>
          <w:jc w:val="center"/>
        </w:trPr>
        <w:tc>
          <w:tcPr>
            <w:tcW w:w="1022" w:type="pct"/>
            <w:shd w:val="clear" w:color="auto" w:fill="auto"/>
            <w:vAlign w:val="center"/>
          </w:tcPr>
          <w:p w14:paraId="0FEBA57F"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1100</w:t>
            </w:r>
          </w:p>
        </w:tc>
        <w:tc>
          <w:tcPr>
            <w:tcW w:w="941" w:type="pct"/>
            <w:shd w:val="clear" w:color="auto" w:fill="auto"/>
            <w:vAlign w:val="center"/>
          </w:tcPr>
          <w:p w14:paraId="5E38AA7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3EEF7875"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0.000098</w:t>
            </w:r>
          </w:p>
        </w:tc>
        <w:tc>
          <w:tcPr>
            <w:tcW w:w="1500" w:type="pct"/>
            <w:shd w:val="clear" w:color="auto" w:fill="auto"/>
            <w:vAlign w:val="center"/>
          </w:tcPr>
          <w:p w14:paraId="03ECFE51"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4462C307" w14:textId="77777777" w:rsidTr="008B6363">
        <w:trPr>
          <w:trHeight w:val="340"/>
          <w:jc w:val="center"/>
        </w:trPr>
        <w:tc>
          <w:tcPr>
            <w:tcW w:w="1022" w:type="pct"/>
            <w:shd w:val="clear" w:color="auto" w:fill="auto"/>
            <w:vAlign w:val="center"/>
          </w:tcPr>
          <w:p w14:paraId="33F4002C"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1125</w:t>
            </w:r>
          </w:p>
        </w:tc>
        <w:tc>
          <w:tcPr>
            <w:tcW w:w="941" w:type="pct"/>
            <w:shd w:val="clear" w:color="auto" w:fill="auto"/>
            <w:vAlign w:val="center"/>
          </w:tcPr>
          <w:p w14:paraId="32B77A1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3D2AF19"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0.000096</w:t>
            </w:r>
          </w:p>
        </w:tc>
        <w:tc>
          <w:tcPr>
            <w:tcW w:w="1500" w:type="pct"/>
            <w:shd w:val="clear" w:color="auto" w:fill="auto"/>
            <w:vAlign w:val="center"/>
          </w:tcPr>
          <w:p w14:paraId="04943285"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32B91FE3" w14:textId="77777777" w:rsidTr="008B6363">
        <w:trPr>
          <w:trHeight w:val="340"/>
          <w:jc w:val="center"/>
        </w:trPr>
        <w:tc>
          <w:tcPr>
            <w:tcW w:w="1022" w:type="pct"/>
            <w:shd w:val="clear" w:color="auto" w:fill="auto"/>
            <w:vAlign w:val="center"/>
          </w:tcPr>
          <w:p w14:paraId="1BE0AB8D"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1150</w:t>
            </w:r>
          </w:p>
        </w:tc>
        <w:tc>
          <w:tcPr>
            <w:tcW w:w="941" w:type="pct"/>
            <w:shd w:val="clear" w:color="auto" w:fill="auto"/>
            <w:vAlign w:val="center"/>
          </w:tcPr>
          <w:p w14:paraId="1522090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5C226D7"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0.000094</w:t>
            </w:r>
          </w:p>
        </w:tc>
        <w:tc>
          <w:tcPr>
            <w:tcW w:w="1500" w:type="pct"/>
            <w:shd w:val="clear" w:color="auto" w:fill="auto"/>
            <w:vAlign w:val="center"/>
          </w:tcPr>
          <w:p w14:paraId="1458EE42"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671D00B3" w14:textId="77777777" w:rsidTr="008B6363">
        <w:trPr>
          <w:trHeight w:val="340"/>
          <w:jc w:val="center"/>
        </w:trPr>
        <w:tc>
          <w:tcPr>
            <w:tcW w:w="1022" w:type="pct"/>
            <w:shd w:val="clear" w:color="auto" w:fill="auto"/>
            <w:vAlign w:val="center"/>
          </w:tcPr>
          <w:p w14:paraId="03090D01"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1175</w:t>
            </w:r>
          </w:p>
        </w:tc>
        <w:tc>
          <w:tcPr>
            <w:tcW w:w="941" w:type="pct"/>
            <w:shd w:val="clear" w:color="auto" w:fill="auto"/>
            <w:vAlign w:val="center"/>
          </w:tcPr>
          <w:p w14:paraId="0D44820F"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83E30C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0.000093</w:t>
            </w:r>
          </w:p>
        </w:tc>
        <w:tc>
          <w:tcPr>
            <w:tcW w:w="1500" w:type="pct"/>
            <w:shd w:val="clear" w:color="auto" w:fill="auto"/>
            <w:vAlign w:val="center"/>
          </w:tcPr>
          <w:p w14:paraId="24E1022B"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1BB93ACB" w14:textId="77777777" w:rsidTr="008B6363">
        <w:trPr>
          <w:trHeight w:val="340"/>
          <w:jc w:val="center"/>
        </w:trPr>
        <w:tc>
          <w:tcPr>
            <w:tcW w:w="1022" w:type="pct"/>
            <w:shd w:val="clear" w:color="auto" w:fill="auto"/>
            <w:vAlign w:val="center"/>
          </w:tcPr>
          <w:p w14:paraId="5EB0C9C0"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1200</w:t>
            </w:r>
          </w:p>
        </w:tc>
        <w:tc>
          <w:tcPr>
            <w:tcW w:w="941" w:type="pct"/>
            <w:shd w:val="clear" w:color="auto" w:fill="auto"/>
            <w:vAlign w:val="center"/>
          </w:tcPr>
          <w:p w14:paraId="3F38B08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CD811F6"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0.000092</w:t>
            </w:r>
          </w:p>
        </w:tc>
        <w:tc>
          <w:tcPr>
            <w:tcW w:w="1500" w:type="pct"/>
            <w:shd w:val="clear" w:color="auto" w:fill="auto"/>
            <w:vAlign w:val="center"/>
          </w:tcPr>
          <w:p w14:paraId="0836070D"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1EBB693F" w14:textId="77777777" w:rsidTr="008B6363">
        <w:trPr>
          <w:trHeight w:val="340"/>
          <w:jc w:val="center"/>
        </w:trPr>
        <w:tc>
          <w:tcPr>
            <w:tcW w:w="1022" w:type="pct"/>
            <w:shd w:val="clear" w:color="auto" w:fill="auto"/>
            <w:vAlign w:val="center"/>
          </w:tcPr>
          <w:p w14:paraId="2C1132A6"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1225</w:t>
            </w:r>
          </w:p>
        </w:tc>
        <w:tc>
          <w:tcPr>
            <w:tcW w:w="941" w:type="pct"/>
            <w:shd w:val="clear" w:color="auto" w:fill="auto"/>
            <w:vAlign w:val="center"/>
          </w:tcPr>
          <w:p w14:paraId="2AD0C6E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266C238D"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0.00009</w:t>
            </w:r>
          </w:p>
        </w:tc>
        <w:tc>
          <w:tcPr>
            <w:tcW w:w="1500" w:type="pct"/>
            <w:shd w:val="clear" w:color="auto" w:fill="auto"/>
            <w:vAlign w:val="center"/>
          </w:tcPr>
          <w:p w14:paraId="1D9CAD92"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0.05</w:t>
            </w:r>
          </w:p>
        </w:tc>
      </w:tr>
      <w:tr w:rsidR="00D83611" w:rsidRPr="00D83611" w14:paraId="4A40628A" w14:textId="77777777" w:rsidTr="008B6363">
        <w:trPr>
          <w:trHeight w:val="340"/>
          <w:jc w:val="center"/>
        </w:trPr>
        <w:tc>
          <w:tcPr>
            <w:tcW w:w="1022" w:type="pct"/>
            <w:shd w:val="clear" w:color="auto" w:fill="auto"/>
            <w:vAlign w:val="center"/>
          </w:tcPr>
          <w:p w14:paraId="16C15A00"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1250</w:t>
            </w:r>
          </w:p>
        </w:tc>
        <w:tc>
          <w:tcPr>
            <w:tcW w:w="941" w:type="pct"/>
            <w:shd w:val="clear" w:color="auto" w:fill="auto"/>
            <w:vAlign w:val="center"/>
          </w:tcPr>
          <w:p w14:paraId="12A669C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533A3A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0.000089</w:t>
            </w:r>
          </w:p>
        </w:tc>
        <w:tc>
          <w:tcPr>
            <w:tcW w:w="1500" w:type="pct"/>
            <w:shd w:val="clear" w:color="auto" w:fill="auto"/>
            <w:vAlign w:val="center"/>
          </w:tcPr>
          <w:p w14:paraId="7918DF6D"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0F098826" w14:textId="77777777" w:rsidTr="008B6363">
        <w:trPr>
          <w:trHeight w:val="340"/>
          <w:jc w:val="center"/>
        </w:trPr>
        <w:tc>
          <w:tcPr>
            <w:tcW w:w="1022" w:type="pct"/>
            <w:shd w:val="clear" w:color="auto" w:fill="auto"/>
            <w:vAlign w:val="center"/>
          </w:tcPr>
          <w:p w14:paraId="23113169"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1275</w:t>
            </w:r>
          </w:p>
        </w:tc>
        <w:tc>
          <w:tcPr>
            <w:tcW w:w="941" w:type="pct"/>
            <w:shd w:val="clear" w:color="auto" w:fill="auto"/>
            <w:vAlign w:val="center"/>
          </w:tcPr>
          <w:p w14:paraId="65A1447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6CD43DA"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0.000087</w:t>
            </w:r>
          </w:p>
        </w:tc>
        <w:tc>
          <w:tcPr>
            <w:tcW w:w="1500" w:type="pct"/>
            <w:shd w:val="clear" w:color="auto" w:fill="auto"/>
            <w:vAlign w:val="center"/>
          </w:tcPr>
          <w:p w14:paraId="3BB0F73C"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350F1CC5" w14:textId="77777777" w:rsidTr="008B6363">
        <w:trPr>
          <w:trHeight w:val="340"/>
          <w:jc w:val="center"/>
        </w:trPr>
        <w:tc>
          <w:tcPr>
            <w:tcW w:w="1022" w:type="pct"/>
            <w:shd w:val="clear" w:color="auto" w:fill="auto"/>
            <w:vAlign w:val="center"/>
          </w:tcPr>
          <w:p w14:paraId="7BB8DAFD"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1300</w:t>
            </w:r>
          </w:p>
        </w:tc>
        <w:tc>
          <w:tcPr>
            <w:tcW w:w="941" w:type="pct"/>
            <w:shd w:val="clear" w:color="auto" w:fill="auto"/>
            <w:vAlign w:val="center"/>
          </w:tcPr>
          <w:p w14:paraId="7DB61D2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E899479"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0.000086</w:t>
            </w:r>
          </w:p>
        </w:tc>
        <w:tc>
          <w:tcPr>
            <w:tcW w:w="1500" w:type="pct"/>
            <w:shd w:val="clear" w:color="auto" w:fill="auto"/>
            <w:vAlign w:val="center"/>
          </w:tcPr>
          <w:p w14:paraId="0F11B31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099BC8C9" w14:textId="77777777" w:rsidTr="008B6363">
        <w:trPr>
          <w:trHeight w:val="340"/>
          <w:jc w:val="center"/>
        </w:trPr>
        <w:tc>
          <w:tcPr>
            <w:tcW w:w="1022" w:type="pct"/>
            <w:shd w:val="clear" w:color="auto" w:fill="auto"/>
            <w:vAlign w:val="center"/>
          </w:tcPr>
          <w:p w14:paraId="1FCF6EA3"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1325</w:t>
            </w:r>
          </w:p>
        </w:tc>
        <w:tc>
          <w:tcPr>
            <w:tcW w:w="941" w:type="pct"/>
            <w:shd w:val="clear" w:color="auto" w:fill="auto"/>
            <w:vAlign w:val="center"/>
          </w:tcPr>
          <w:p w14:paraId="73D4181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2AADF384"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0.000085</w:t>
            </w:r>
          </w:p>
        </w:tc>
        <w:tc>
          <w:tcPr>
            <w:tcW w:w="1500" w:type="pct"/>
            <w:shd w:val="clear" w:color="auto" w:fill="auto"/>
            <w:vAlign w:val="center"/>
          </w:tcPr>
          <w:p w14:paraId="6E63E6D7"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5615300E" w14:textId="77777777" w:rsidTr="008B6363">
        <w:trPr>
          <w:trHeight w:val="340"/>
          <w:jc w:val="center"/>
        </w:trPr>
        <w:tc>
          <w:tcPr>
            <w:tcW w:w="1022" w:type="pct"/>
            <w:shd w:val="clear" w:color="auto" w:fill="auto"/>
            <w:vAlign w:val="center"/>
          </w:tcPr>
          <w:p w14:paraId="3872721B"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1350</w:t>
            </w:r>
          </w:p>
        </w:tc>
        <w:tc>
          <w:tcPr>
            <w:tcW w:w="941" w:type="pct"/>
            <w:shd w:val="clear" w:color="auto" w:fill="auto"/>
            <w:vAlign w:val="center"/>
          </w:tcPr>
          <w:p w14:paraId="19903A4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D1929D5"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0.000083</w:t>
            </w:r>
          </w:p>
        </w:tc>
        <w:tc>
          <w:tcPr>
            <w:tcW w:w="1500" w:type="pct"/>
            <w:shd w:val="clear" w:color="auto" w:fill="auto"/>
            <w:vAlign w:val="center"/>
          </w:tcPr>
          <w:p w14:paraId="5966C15F"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704B1770" w14:textId="77777777" w:rsidTr="008B6363">
        <w:trPr>
          <w:trHeight w:val="340"/>
          <w:jc w:val="center"/>
        </w:trPr>
        <w:tc>
          <w:tcPr>
            <w:tcW w:w="1022" w:type="pct"/>
            <w:shd w:val="clear" w:color="auto" w:fill="auto"/>
            <w:vAlign w:val="center"/>
          </w:tcPr>
          <w:p w14:paraId="05E15B10"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1375</w:t>
            </w:r>
          </w:p>
        </w:tc>
        <w:tc>
          <w:tcPr>
            <w:tcW w:w="941" w:type="pct"/>
            <w:shd w:val="clear" w:color="auto" w:fill="auto"/>
            <w:vAlign w:val="center"/>
          </w:tcPr>
          <w:p w14:paraId="316F1D5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EC5C371"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0.000082</w:t>
            </w:r>
          </w:p>
        </w:tc>
        <w:tc>
          <w:tcPr>
            <w:tcW w:w="1500" w:type="pct"/>
            <w:shd w:val="clear" w:color="auto" w:fill="auto"/>
            <w:vAlign w:val="center"/>
          </w:tcPr>
          <w:p w14:paraId="53E76CF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64FCCCAE" w14:textId="77777777" w:rsidTr="008B6363">
        <w:trPr>
          <w:trHeight w:val="340"/>
          <w:jc w:val="center"/>
        </w:trPr>
        <w:tc>
          <w:tcPr>
            <w:tcW w:w="1022" w:type="pct"/>
            <w:shd w:val="clear" w:color="auto" w:fill="auto"/>
            <w:vAlign w:val="center"/>
          </w:tcPr>
          <w:p w14:paraId="0BCF253E"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1400</w:t>
            </w:r>
          </w:p>
        </w:tc>
        <w:tc>
          <w:tcPr>
            <w:tcW w:w="941" w:type="pct"/>
            <w:shd w:val="clear" w:color="auto" w:fill="auto"/>
            <w:vAlign w:val="center"/>
          </w:tcPr>
          <w:p w14:paraId="24D4714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50960CC"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0.000082</w:t>
            </w:r>
          </w:p>
        </w:tc>
        <w:tc>
          <w:tcPr>
            <w:tcW w:w="1500" w:type="pct"/>
            <w:shd w:val="clear" w:color="auto" w:fill="auto"/>
            <w:vAlign w:val="center"/>
          </w:tcPr>
          <w:p w14:paraId="53D31C98"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472F8182" w14:textId="77777777" w:rsidTr="008B6363">
        <w:trPr>
          <w:trHeight w:val="340"/>
          <w:jc w:val="center"/>
        </w:trPr>
        <w:tc>
          <w:tcPr>
            <w:tcW w:w="1022" w:type="pct"/>
            <w:shd w:val="clear" w:color="auto" w:fill="auto"/>
            <w:vAlign w:val="center"/>
          </w:tcPr>
          <w:p w14:paraId="51452AC4"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1425</w:t>
            </w:r>
          </w:p>
        </w:tc>
        <w:tc>
          <w:tcPr>
            <w:tcW w:w="941" w:type="pct"/>
            <w:shd w:val="clear" w:color="auto" w:fill="auto"/>
            <w:vAlign w:val="center"/>
          </w:tcPr>
          <w:p w14:paraId="65868F3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63063E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0.000081</w:t>
            </w:r>
          </w:p>
        </w:tc>
        <w:tc>
          <w:tcPr>
            <w:tcW w:w="1500" w:type="pct"/>
            <w:shd w:val="clear" w:color="auto" w:fill="auto"/>
            <w:vAlign w:val="center"/>
          </w:tcPr>
          <w:p w14:paraId="39748C1A"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05AC6BC6" w14:textId="77777777" w:rsidTr="008B6363">
        <w:trPr>
          <w:trHeight w:val="340"/>
          <w:jc w:val="center"/>
        </w:trPr>
        <w:tc>
          <w:tcPr>
            <w:tcW w:w="1022" w:type="pct"/>
            <w:shd w:val="clear" w:color="auto" w:fill="auto"/>
            <w:vAlign w:val="center"/>
          </w:tcPr>
          <w:p w14:paraId="04883DAF"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1450</w:t>
            </w:r>
          </w:p>
        </w:tc>
        <w:tc>
          <w:tcPr>
            <w:tcW w:w="941" w:type="pct"/>
            <w:shd w:val="clear" w:color="auto" w:fill="auto"/>
            <w:vAlign w:val="center"/>
          </w:tcPr>
          <w:p w14:paraId="79B313C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660B8646"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0.00008</w:t>
            </w:r>
          </w:p>
        </w:tc>
        <w:tc>
          <w:tcPr>
            <w:tcW w:w="1500" w:type="pct"/>
            <w:shd w:val="clear" w:color="auto" w:fill="auto"/>
            <w:vAlign w:val="center"/>
          </w:tcPr>
          <w:p w14:paraId="632B0D5C"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74E8ACD0" w14:textId="77777777" w:rsidTr="008B6363">
        <w:trPr>
          <w:trHeight w:val="340"/>
          <w:jc w:val="center"/>
        </w:trPr>
        <w:tc>
          <w:tcPr>
            <w:tcW w:w="1022" w:type="pct"/>
            <w:shd w:val="clear" w:color="auto" w:fill="auto"/>
            <w:vAlign w:val="center"/>
          </w:tcPr>
          <w:p w14:paraId="42AF4D3E"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1475</w:t>
            </w:r>
          </w:p>
        </w:tc>
        <w:tc>
          <w:tcPr>
            <w:tcW w:w="941" w:type="pct"/>
            <w:shd w:val="clear" w:color="auto" w:fill="auto"/>
            <w:vAlign w:val="center"/>
          </w:tcPr>
          <w:p w14:paraId="5A3313D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48D3AE1"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0.000079</w:t>
            </w:r>
          </w:p>
        </w:tc>
        <w:tc>
          <w:tcPr>
            <w:tcW w:w="1500" w:type="pct"/>
            <w:shd w:val="clear" w:color="auto" w:fill="auto"/>
            <w:vAlign w:val="center"/>
          </w:tcPr>
          <w:p w14:paraId="6918BBC7"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42A0998C" w14:textId="77777777" w:rsidTr="008B6363">
        <w:trPr>
          <w:trHeight w:val="340"/>
          <w:jc w:val="center"/>
        </w:trPr>
        <w:tc>
          <w:tcPr>
            <w:tcW w:w="1022" w:type="pct"/>
            <w:shd w:val="clear" w:color="auto" w:fill="auto"/>
            <w:vAlign w:val="center"/>
          </w:tcPr>
          <w:p w14:paraId="1D3A9A81"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1500</w:t>
            </w:r>
          </w:p>
        </w:tc>
        <w:tc>
          <w:tcPr>
            <w:tcW w:w="941" w:type="pct"/>
            <w:shd w:val="clear" w:color="auto" w:fill="auto"/>
            <w:vAlign w:val="center"/>
          </w:tcPr>
          <w:p w14:paraId="6C4612E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75082DB"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0.000078</w:t>
            </w:r>
          </w:p>
        </w:tc>
        <w:tc>
          <w:tcPr>
            <w:tcW w:w="1500" w:type="pct"/>
            <w:shd w:val="clear" w:color="auto" w:fill="auto"/>
            <w:vAlign w:val="center"/>
          </w:tcPr>
          <w:p w14:paraId="46B90278"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4FB58B23" w14:textId="77777777" w:rsidTr="008B6363">
        <w:trPr>
          <w:trHeight w:val="340"/>
          <w:jc w:val="center"/>
        </w:trPr>
        <w:tc>
          <w:tcPr>
            <w:tcW w:w="1022" w:type="pct"/>
            <w:shd w:val="clear" w:color="auto" w:fill="auto"/>
            <w:vAlign w:val="center"/>
          </w:tcPr>
          <w:p w14:paraId="262F758A"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1525</w:t>
            </w:r>
          </w:p>
        </w:tc>
        <w:tc>
          <w:tcPr>
            <w:tcW w:w="941" w:type="pct"/>
            <w:shd w:val="clear" w:color="auto" w:fill="auto"/>
            <w:vAlign w:val="center"/>
          </w:tcPr>
          <w:p w14:paraId="05BCF54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3D1A0C24"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0.000077</w:t>
            </w:r>
          </w:p>
        </w:tc>
        <w:tc>
          <w:tcPr>
            <w:tcW w:w="1500" w:type="pct"/>
            <w:shd w:val="clear" w:color="auto" w:fill="auto"/>
            <w:vAlign w:val="center"/>
          </w:tcPr>
          <w:p w14:paraId="2B50A423"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4B15C46F" w14:textId="77777777" w:rsidTr="008B6363">
        <w:trPr>
          <w:trHeight w:val="340"/>
          <w:jc w:val="center"/>
        </w:trPr>
        <w:tc>
          <w:tcPr>
            <w:tcW w:w="1022" w:type="pct"/>
            <w:shd w:val="clear" w:color="auto" w:fill="auto"/>
            <w:vAlign w:val="center"/>
          </w:tcPr>
          <w:p w14:paraId="02A78EF1" w14:textId="77777777" w:rsidR="004D4F38" w:rsidRPr="00D83611" w:rsidRDefault="004D4F38" w:rsidP="008B6363">
            <w:pPr>
              <w:jc w:val="center"/>
              <w:rPr>
                <w:rFonts w:ascii="Times New Roman" w:hAnsi="Times New Roman" w:cs="Times New Roman"/>
                <w:bCs/>
                <w:color w:val="000000" w:themeColor="text1"/>
              </w:rPr>
            </w:pPr>
            <w:r w:rsidRPr="00D83611">
              <w:rPr>
                <w:rFonts w:ascii="Times New Roman" w:hAnsi="Times New Roman" w:cs="Times New Roman"/>
                <w:color w:val="000000" w:themeColor="text1"/>
              </w:rPr>
              <w:t>1550</w:t>
            </w:r>
          </w:p>
        </w:tc>
        <w:tc>
          <w:tcPr>
            <w:tcW w:w="941" w:type="pct"/>
            <w:shd w:val="clear" w:color="auto" w:fill="auto"/>
            <w:vAlign w:val="center"/>
          </w:tcPr>
          <w:p w14:paraId="7123632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59ECFF0"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0.000075</w:t>
            </w:r>
          </w:p>
        </w:tc>
        <w:tc>
          <w:tcPr>
            <w:tcW w:w="1500" w:type="pct"/>
            <w:shd w:val="clear" w:color="auto" w:fill="auto"/>
            <w:vAlign w:val="center"/>
          </w:tcPr>
          <w:p w14:paraId="689C3122" w14:textId="77777777" w:rsidR="004D4F38" w:rsidRPr="00D83611" w:rsidRDefault="004D4F38" w:rsidP="008B6363">
            <w:pPr>
              <w:jc w:val="center"/>
              <w:rPr>
                <w:rFonts w:ascii="Times New Roman" w:hAnsi="Times New Roman" w:cs="Times New Roman"/>
                <w:color w:val="000000" w:themeColor="text1"/>
                <w:kern w:val="0"/>
              </w:rPr>
            </w:pPr>
            <w:r w:rsidRPr="00D83611">
              <w:rPr>
                <w:rFonts w:ascii="Times New Roman" w:hAnsi="Times New Roman" w:cs="Times New Roman"/>
                <w:color w:val="000000" w:themeColor="text1"/>
              </w:rPr>
              <w:t>0.04</w:t>
            </w:r>
          </w:p>
        </w:tc>
      </w:tr>
      <w:tr w:rsidR="00D83611" w:rsidRPr="00D83611" w14:paraId="092A3CD3" w14:textId="77777777" w:rsidTr="008B6363">
        <w:trPr>
          <w:trHeight w:val="340"/>
          <w:jc w:val="center"/>
        </w:trPr>
        <w:tc>
          <w:tcPr>
            <w:tcW w:w="1022" w:type="pct"/>
            <w:shd w:val="clear" w:color="auto" w:fill="auto"/>
            <w:vAlign w:val="center"/>
          </w:tcPr>
          <w:p w14:paraId="1D1DC36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1575</w:t>
            </w:r>
          </w:p>
        </w:tc>
        <w:tc>
          <w:tcPr>
            <w:tcW w:w="941" w:type="pct"/>
            <w:shd w:val="clear" w:color="auto" w:fill="auto"/>
            <w:vAlign w:val="center"/>
          </w:tcPr>
          <w:p w14:paraId="19DECBB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3392DC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0.000074</w:t>
            </w:r>
          </w:p>
        </w:tc>
        <w:tc>
          <w:tcPr>
            <w:tcW w:w="1500" w:type="pct"/>
            <w:shd w:val="clear" w:color="auto" w:fill="auto"/>
            <w:vAlign w:val="center"/>
          </w:tcPr>
          <w:p w14:paraId="139D008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0.04</w:t>
            </w:r>
          </w:p>
        </w:tc>
      </w:tr>
      <w:tr w:rsidR="00D83611" w:rsidRPr="00D83611" w14:paraId="112C8F5E" w14:textId="77777777" w:rsidTr="008B6363">
        <w:trPr>
          <w:trHeight w:val="340"/>
          <w:jc w:val="center"/>
        </w:trPr>
        <w:tc>
          <w:tcPr>
            <w:tcW w:w="1022" w:type="pct"/>
            <w:shd w:val="clear" w:color="auto" w:fill="auto"/>
            <w:vAlign w:val="center"/>
          </w:tcPr>
          <w:p w14:paraId="346C0ED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1600</w:t>
            </w:r>
          </w:p>
        </w:tc>
        <w:tc>
          <w:tcPr>
            <w:tcW w:w="941" w:type="pct"/>
            <w:shd w:val="clear" w:color="auto" w:fill="auto"/>
            <w:vAlign w:val="center"/>
          </w:tcPr>
          <w:p w14:paraId="3082440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079301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0.000073</w:t>
            </w:r>
          </w:p>
        </w:tc>
        <w:tc>
          <w:tcPr>
            <w:tcW w:w="1500" w:type="pct"/>
            <w:shd w:val="clear" w:color="auto" w:fill="auto"/>
            <w:vAlign w:val="center"/>
          </w:tcPr>
          <w:p w14:paraId="1436B0E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0.04</w:t>
            </w:r>
          </w:p>
        </w:tc>
      </w:tr>
      <w:tr w:rsidR="00D83611" w:rsidRPr="00D83611" w14:paraId="11172733" w14:textId="77777777" w:rsidTr="008B6363">
        <w:trPr>
          <w:trHeight w:val="340"/>
          <w:jc w:val="center"/>
        </w:trPr>
        <w:tc>
          <w:tcPr>
            <w:tcW w:w="1022" w:type="pct"/>
            <w:shd w:val="clear" w:color="auto" w:fill="auto"/>
            <w:vAlign w:val="center"/>
          </w:tcPr>
          <w:p w14:paraId="7584C4A3"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1625</w:t>
            </w:r>
          </w:p>
        </w:tc>
        <w:tc>
          <w:tcPr>
            <w:tcW w:w="941" w:type="pct"/>
            <w:shd w:val="clear" w:color="auto" w:fill="auto"/>
            <w:vAlign w:val="center"/>
          </w:tcPr>
          <w:p w14:paraId="0178A9F7"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D1D08E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0.000072</w:t>
            </w:r>
          </w:p>
        </w:tc>
        <w:tc>
          <w:tcPr>
            <w:tcW w:w="1500" w:type="pct"/>
            <w:shd w:val="clear" w:color="auto" w:fill="auto"/>
            <w:vAlign w:val="center"/>
          </w:tcPr>
          <w:p w14:paraId="2DEA504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0.04</w:t>
            </w:r>
          </w:p>
        </w:tc>
      </w:tr>
      <w:tr w:rsidR="00D83611" w:rsidRPr="00D83611" w14:paraId="7B2FE5AC" w14:textId="77777777" w:rsidTr="008B6363">
        <w:trPr>
          <w:trHeight w:val="340"/>
          <w:jc w:val="center"/>
        </w:trPr>
        <w:tc>
          <w:tcPr>
            <w:tcW w:w="1022" w:type="pct"/>
            <w:shd w:val="clear" w:color="auto" w:fill="auto"/>
            <w:vAlign w:val="center"/>
          </w:tcPr>
          <w:p w14:paraId="4047987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1650</w:t>
            </w:r>
          </w:p>
        </w:tc>
        <w:tc>
          <w:tcPr>
            <w:tcW w:w="941" w:type="pct"/>
            <w:shd w:val="clear" w:color="auto" w:fill="auto"/>
            <w:vAlign w:val="center"/>
          </w:tcPr>
          <w:p w14:paraId="15B119F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63EA75F"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0.000072</w:t>
            </w:r>
          </w:p>
        </w:tc>
        <w:tc>
          <w:tcPr>
            <w:tcW w:w="1500" w:type="pct"/>
            <w:shd w:val="clear" w:color="auto" w:fill="auto"/>
            <w:vAlign w:val="center"/>
          </w:tcPr>
          <w:p w14:paraId="6CA7C4A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0.04</w:t>
            </w:r>
          </w:p>
        </w:tc>
      </w:tr>
      <w:tr w:rsidR="00D83611" w:rsidRPr="00D83611" w14:paraId="677579A9" w14:textId="77777777" w:rsidTr="008B6363">
        <w:trPr>
          <w:trHeight w:val="340"/>
          <w:jc w:val="center"/>
        </w:trPr>
        <w:tc>
          <w:tcPr>
            <w:tcW w:w="1022" w:type="pct"/>
            <w:shd w:val="clear" w:color="auto" w:fill="auto"/>
            <w:vAlign w:val="center"/>
          </w:tcPr>
          <w:p w14:paraId="778B01E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1675</w:t>
            </w:r>
          </w:p>
        </w:tc>
        <w:tc>
          <w:tcPr>
            <w:tcW w:w="941" w:type="pct"/>
            <w:shd w:val="clear" w:color="auto" w:fill="auto"/>
            <w:vAlign w:val="center"/>
          </w:tcPr>
          <w:p w14:paraId="2AD3DB1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C89172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0.000071</w:t>
            </w:r>
          </w:p>
        </w:tc>
        <w:tc>
          <w:tcPr>
            <w:tcW w:w="1500" w:type="pct"/>
            <w:shd w:val="clear" w:color="auto" w:fill="auto"/>
            <w:vAlign w:val="center"/>
          </w:tcPr>
          <w:p w14:paraId="5249776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0.04</w:t>
            </w:r>
          </w:p>
        </w:tc>
      </w:tr>
      <w:tr w:rsidR="00D83611" w:rsidRPr="00D83611" w14:paraId="18CAF8FE" w14:textId="77777777" w:rsidTr="008B6363">
        <w:trPr>
          <w:trHeight w:val="340"/>
          <w:jc w:val="center"/>
        </w:trPr>
        <w:tc>
          <w:tcPr>
            <w:tcW w:w="1022" w:type="pct"/>
            <w:shd w:val="clear" w:color="auto" w:fill="auto"/>
            <w:vAlign w:val="center"/>
          </w:tcPr>
          <w:p w14:paraId="20C935C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1700</w:t>
            </w:r>
          </w:p>
        </w:tc>
        <w:tc>
          <w:tcPr>
            <w:tcW w:w="941" w:type="pct"/>
            <w:shd w:val="clear" w:color="auto" w:fill="auto"/>
            <w:vAlign w:val="center"/>
          </w:tcPr>
          <w:p w14:paraId="622167B7"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3694AF7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0.00007</w:t>
            </w:r>
          </w:p>
        </w:tc>
        <w:tc>
          <w:tcPr>
            <w:tcW w:w="1500" w:type="pct"/>
            <w:shd w:val="clear" w:color="auto" w:fill="auto"/>
            <w:vAlign w:val="center"/>
          </w:tcPr>
          <w:p w14:paraId="011B8BB3"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3072063C" w14:textId="77777777" w:rsidTr="008B6363">
        <w:trPr>
          <w:trHeight w:val="340"/>
          <w:jc w:val="center"/>
        </w:trPr>
        <w:tc>
          <w:tcPr>
            <w:tcW w:w="1022" w:type="pct"/>
            <w:shd w:val="clear" w:color="auto" w:fill="auto"/>
            <w:vAlign w:val="center"/>
          </w:tcPr>
          <w:p w14:paraId="3DBEED2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1725</w:t>
            </w:r>
          </w:p>
        </w:tc>
        <w:tc>
          <w:tcPr>
            <w:tcW w:w="941" w:type="pct"/>
            <w:shd w:val="clear" w:color="auto" w:fill="auto"/>
            <w:vAlign w:val="center"/>
          </w:tcPr>
          <w:p w14:paraId="609C13E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EB5095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0.000069</w:t>
            </w:r>
          </w:p>
        </w:tc>
        <w:tc>
          <w:tcPr>
            <w:tcW w:w="1500" w:type="pct"/>
            <w:shd w:val="clear" w:color="auto" w:fill="auto"/>
            <w:vAlign w:val="center"/>
          </w:tcPr>
          <w:p w14:paraId="623543A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5D66E33A" w14:textId="77777777" w:rsidTr="008B6363">
        <w:trPr>
          <w:trHeight w:val="340"/>
          <w:jc w:val="center"/>
        </w:trPr>
        <w:tc>
          <w:tcPr>
            <w:tcW w:w="1022" w:type="pct"/>
            <w:shd w:val="clear" w:color="auto" w:fill="auto"/>
            <w:vAlign w:val="center"/>
          </w:tcPr>
          <w:p w14:paraId="21660317"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1750</w:t>
            </w:r>
          </w:p>
        </w:tc>
        <w:tc>
          <w:tcPr>
            <w:tcW w:w="941" w:type="pct"/>
            <w:shd w:val="clear" w:color="auto" w:fill="auto"/>
            <w:vAlign w:val="center"/>
          </w:tcPr>
          <w:p w14:paraId="6191544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F5B4093"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0.000068</w:t>
            </w:r>
          </w:p>
        </w:tc>
        <w:tc>
          <w:tcPr>
            <w:tcW w:w="1500" w:type="pct"/>
            <w:shd w:val="clear" w:color="auto" w:fill="auto"/>
            <w:vAlign w:val="center"/>
          </w:tcPr>
          <w:p w14:paraId="0AC908E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1057B51B" w14:textId="77777777" w:rsidTr="008B6363">
        <w:trPr>
          <w:trHeight w:val="340"/>
          <w:jc w:val="center"/>
        </w:trPr>
        <w:tc>
          <w:tcPr>
            <w:tcW w:w="1022" w:type="pct"/>
            <w:shd w:val="clear" w:color="auto" w:fill="auto"/>
            <w:vAlign w:val="center"/>
          </w:tcPr>
          <w:p w14:paraId="4F27FE1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1775</w:t>
            </w:r>
          </w:p>
        </w:tc>
        <w:tc>
          <w:tcPr>
            <w:tcW w:w="941" w:type="pct"/>
            <w:shd w:val="clear" w:color="auto" w:fill="auto"/>
            <w:vAlign w:val="center"/>
          </w:tcPr>
          <w:p w14:paraId="4C4B7FE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776F96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0.000067</w:t>
            </w:r>
          </w:p>
        </w:tc>
        <w:tc>
          <w:tcPr>
            <w:tcW w:w="1500" w:type="pct"/>
            <w:shd w:val="clear" w:color="auto" w:fill="auto"/>
            <w:vAlign w:val="center"/>
          </w:tcPr>
          <w:p w14:paraId="7A4A52C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55C2DF33" w14:textId="77777777" w:rsidTr="008B6363">
        <w:trPr>
          <w:trHeight w:val="340"/>
          <w:jc w:val="center"/>
        </w:trPr>
        <w:tc>
          <w:tcPr>
            <w:tcW w:w="1022" w:type="pct"/>
            <w:shd w:val="clear" w:color="auto" w:fill="auto"/>
            <w:vAlign w:val="center"/>
          </w:tcPr>
          <w:p w14:paraId="0FCB817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1800</w:t>
            </w:r>
          </w:p>
        </w:tc>
        <w:tc>
          <w:tcPr>
            <w:tcW w:w="941" w:type="pct"/>
            <w:shd w:val="clear" w:color="auto" w:fill="auto"/>
            <w:vAlign w:val="center"/>
          </w:tcPr>
          <w:p w14:paraId="0D33402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22FC97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0.000067</w:t>
            </w:r>
          </w:p>
        </w:tc>
        <w:tc>
          <w:tcPr>
            <w:tcW w:w="1500" w:type="pct"/>
            <w:shd w:val="clear" w:color="auto" w:fill="auto"/>
            <w:vAlign w:val="center"/>
          </w:tcPr>
          <w:p w14:paraId="7E4FC84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64295E35" w14:textId="77777777" w:rsidTr="008B6363">
        <w:trPr>
          <w:trHeight w:val="340"/>
          <w:jc w:val="center"/>
        </w:trPr>
        <w:tc>
          <w:tcPr>
            <w:tcW w:w="1022" w:type="pct"/>
            <w:shd w:val="clear" w:color="auto" w:fill="auto"/>
            <w:vAlign w:val="center"/>
          </w:tcPr>
          <w:p w14:paraId="2FF99A1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1825</w:t>
            </w:r>
          </w:p>
        </w:tc>
        <w:tc>
          <w:tcPr>
            <w:tcW w:w="941" w:type="pct"/>
            <w:shd w:val="clear" w:color="auto" w:fill="auto"/>
            <w:vAlign w:val="center"/>
          </w:tcPr>
          <w:p w14:paraId="15995A2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3724059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0.000066</w:t>
            </w:r>
          </w:p>
        </w:tc>
        <w:tc>
          <w:tcPr>
            <w:tcW w:w="1500" w:type="pct"/>
            <w:shd w:val="clear" w:color="auto" w:fill="auto"/>
            <w:vAlign w:val="center"/>
          </w:tcPr>
          <w:p w14:paraId="7BF7955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0342BBD5" w14:textId="77777777" w:rsidTr="008B6363">
        <w:trPr>
          <w:trHeight w:val="340"/>
          <w:jc w:val="center"/>
        </w:trPr>
        <w:tc>
          <w:tcPr>
            <w:tcW w:w="1022" w:type="pct"/>
            <w:shd w:val="clear" w:color="auto" w:fill="auto"/>
            <w:vAlign w:val="center"/>
          </w:tcPr>
          <w:p w14:paraId="2210003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1850</w:t>
            </w:r>
          </w:p>
        </w:tc>
        <w:tc>
          <w:tcPr>
            <w:tcW w:w="941" w:type="pct"/>
            <w:shd w:val="clear" w:color="auto" w:fill="auto"/>
            <w:vAlign w:val="center"/>
          </w:tcPr>
          <w:p w14:paraId="5AE59D4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35CF1EA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0.000066</w:t>
            </w:r>
          </w:p>
        </w:tc>
        <w:tc>
          <w:tcPr>
            <w:tcW w:w="1500" w:type="pct"/>
            <w:shd w:val="clear" w:color="auto" w:fill="auto"/>
            <w:vAlign w:val="center"/>
          </w:tcPr>
          <w:p w14:paraId="65D6FA07"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56F881BB" w14:textId="77777777" w:rsidTr="008B6363">
        <w:trPr>
          <w:trHeight w:val="340"/>
          <w:jc w:val="center"/>
        </w:trPr>
        <w:tc>
          <w:tcPr>
            <w:tcW w:w="1022" w:type="pct"/>
            <w:shd w:val="clear" w:color="auto" w:fill="auto"/>
            <w:vAlign w:val="center"/>
          </w:tcPr>
          <w:p w14:paraId="322C9353"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lastRenderedPageBreak/>
              <w:t>1875</w:t>
            </w:r>
          </w:p>
        </w:tc>
        <w:tc>
          <w:tcPr>
            <w:tcW w:w="941" w:type="pct"/>
            <w:shd w:val="clear" w:color="auto" w:fill="auto"/>
            <w:vAlign w:val="center"/>
          </w:tcPr>
          <w:p w14:paraId="731CB2C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2F03E5D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0.000065</w:t>
            </w:r>
          </w:p>
        </w:tc>
        <w:tc>
          <w:tcPr>
            <w:tcW w:w="1500" w:type="pct"/>
            <w:shd w:val="clear" w:color="auto" w:fill="auto"/>
            <w:vAlign w:val="center"/>
          </w:tcPr>
          <w:p w14:paraId="4395700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1A510EDD" w14:textId="77777777" w:rsidTr="008B6363">
        <w:trPr>
          <w:trHeight w:val="340"/>
          <w:jc w:val="center"/>
        </w:trPr>
        <w:tc>
          <w:tcPr>
            <w:tcW w:w="1022" w:type="pct"/>
            <w:shd w:val="clear" w:color="auto" w:fill="auto"/>
            <w:vAlign w:val="center"/>
          </w:tcPr>
          <w:p w14:paraId="1695C91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1900</w:t>
            </w:r>
          </w:p>
        </w:tc>
        <w:tc>
          <w:tcPr>
            <w:tcW w:w="941" w:type="pct"/>
            <w:shd w:val="clear" w:color="auto" w:fill="auto"/>
            <w:vAlign w:val="center"/>
          </w:tcPr>
          <w:p w14:paraId="0B4F346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899C867"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0.000064</w:t>
            </w:r>
          </w:p>
        </w:tc>
        <w:tc>
          <w:tcPr>
            <w:tcW w:w="1500" w:type="pct"/>
            <w:shd w:val="clear" w:color="auto" w:fill="auto"/>
            <w:vAlign w:val="center"/>
          </w:tcPr>
          <w:p w14:paraId="3EA9FCB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5D220F52" w14:textId="77777777" w:rsidTr="008B6363">
        <w:trPr>
          <w:trHeight w:val="340"/>
          <w:jc w:val="center"/>
        </w:trPr>
        <w:tc>
          <w:tcPr>
            <w:tcW w:w="1022" w:type="pct"/>
            <w:shd w:val="clear" w:color="auto" w:fill="auto"/>
            <w:vAlign w:val="center"/>
          </w:tcPr>
          <w:p w14:paraId="32B3FCF7"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1925</w:t>
            </w:r>
          </w:p>
        </w:tc>
        <w:tc>
          <w:tcPr>
            <w:tcW w:w="941" w:type="pct"/>
            <w:shd w:val="clear" w:color="auto" w:fill="auto"/>
            <w:vAlign w:val="center"/>
          </w:tcPr>
          <w:p w14:paraId="3DFC70E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8848B0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0.000064</w:t>
            </w:r>
          </w:p>
        </w:tc>
        <w:tc>
          <w:tcPr>
            <w:tcW w:w="1500" w:type="pct"/>
            <w:shd w:val="clear" w:color="auto" w:fill="auto"/>
            <w:vAlign w:val="center"/>
          </w:tcPr>
          <w:p w14:paraId="2FD6C3C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182E516F" w14:textId="77777777" w:rsidTr="008B6363">
        <w:trPr>
          <w:trHeight w:val="340"/>
          <w:jc w:val="center"/>
        </w:trPr>
        <w:tc>
          <w:tcPr>
            <w:tcW w:w="1022" w:type="pct"/>
            <w:shd w:val="clear" w:color="auto" w:fill="auto"/>
            <w:vAlign w:val="center"/>
          </w:tcPr>
          <w:p w14:paraId="7EB2AF0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1950</w:t>
            </w:r>
          </w:p>
        </w:tc>
        <w:tc>
          <w:tcPr>
            <w:tcW w:w="941" w:type="pct"/>
            <w:shd w:val="clear" w:color="auto" w:fill="auto"/>
            <w:vAlign w:val="center"/>
          </w:tcPr>
          <w:p w14:paraId="27F2860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E0B86A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0.000063</w:t>
            </w:r>
          </w:p>
        </w:tc>
        <w:tc>
          <w:tcPr>
            <w:tcW w:w="1500" w:type="pct"/>
            <w:shd w:val="clear" w:color="auto" w:fill="auto"/>
            <w:vAlign w:val="center"/>
          </w:tcPr>
          <w:p w14:paraId="3B3916D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09589C05" w14:textId="77777777" w:rsidTr="008B6363">
        <w:trPr>
          <w:trHeight w:val="340"/>
          <w:jc w:val="center"/>
        </w:trPr>
        <w:tc>
          <w:tcPr>
            <w:tcW w:w="1022" w:type="pct"/>
            <w:shd w:val="clear" w:color="auto" w:fill="auto"/>
            <w:vAlign w:val="center"/>
          </w:tcPr>
          <w:p w14:paraId="43F6D78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1975</w:t>
            </w:r>
          </w:p>
        </w:tc>
        <w:tc>
          <w:tcPr>
            <w:tcW w:w="941" w:type="pct"/>
            <w:shd w:val="clear" w:color="auto" w:fill="auto"/>
            <w:vAlign w:val="center"/>
          </w:tcPr>
          <w:p w14:paraId="6FB8405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A886C8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0.000063</w:t>
            </w:r>
          </w:p>
        </w:tc>
        <w:tc>
          <w:tcPr>
            <w:tcW w:w="1500" w:type="pct"/>
            <w:shd w:val="clear" w:color="auto" w:fill="auto"/>
            <w:vAlign w:val="center"/>
          </w:tcPr>
          <w:p w14:paraId="2EB8F9E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41D1EAC5" w14:textId="77777777" w:rsidTr="008B6363">
        <w:trPr>
          <w:trHeight w:val="340"/>
          <w:jc w:val="center"/>
        </w:trPr>
        <w:tc>
          <w:tcPr>
            <w:tcW w:w="1022" w:type="pct"/>
            <w:shd w:val="clear" w:color="auto" w:fill="auto"/>
            <w:vAlign w:val="center"/>
          </w:tcPr>
          <w:p w14:paraId="276611A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2000</w:t>
            </w:r>
          </w:p>
        </w:tc>
        <w:tc>
          <w:tcPr>
            <w:tcW w:w="941" w:type="pct"/>
            <w:shd w:val="clear" w:color="auto" w:fill="auto"/>
            <w:vAlign w:val="center"/>
          </w:tcPr>
          <w:p w14:paraId="11C0297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40335A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0.000062</w:t>
            </w:r>
          </w:p>
        </w:tc>
        <w:tc>
          <w:tcPr>
            <w:tcW w:w="1500" w:type="pct"/>
            <w:shd w:val="clear" w:color="auto" w:fill="auto"/>
            <w:vAlign w:val="center"/>
          </w:tcPr>
          <w:p w14:paraId="5A2E6B2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12C5C5C6" w14:textId="77777777" w:rsidTr="008B6363">
        <w:trPr>
          <w:trHeight w:val="340"/>
          <w:jc w:val="center"/>
        </w:trPr>
        <w:tc>
          <w:tcPr>
            <w:tcW w:w="1022" w:type="pct"/>
            <w:shd w:val="clear" w:color="auto" w:fill="auto"/>
            <w:vAlign w:val="center"/>
          </w:tcPr>
          <w:p w14:paraId="2D28707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2025</w:t>
            </w:r>
          </w:p>
        </w:tc>
        <w:tc>
          <w:tcPr>
            <w:tcW w:w="941" w:type="pct"/>
            <w:shd w:val="clear" w:color="auto" w:fill="auto"/>
            <w:vAlign w:val="center"/>
          </w:tcPr>
          <w:p w14:paraId="036F6A7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6453F38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0.000062</w:t>
            </w:r>
          </w:p>
        </w:tc>
        <w:tc>
          <w:tcPr>
            <w:tcW w:w="1500" w:type="pct"/>
            <w:shd w:val="clear" w:color="auto" w:fill="auto"/>
            <w:vAlign w:val="center"/>
          </w:tcPr>
          <w:p w14:paraId="03B35B6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41B74705" w14:textId="77777777" w:rsidTr="008B6363">
        <w:trPr>
          <w:trHeight w:val="340"/>
          <w:jc w:val="center"/>
        </w:trPr>
        <w:tc>
          <w:tcPr>
            <w:tcW w:w="1022" w:type="pct"/>
            <w:shd w:val="clear" w:color="auto" w:fill="auto"/>
            <w:vAlign w:val="center"/>
          </w:tcPr>
          <w:p w14:paraId="48410A7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2050</w:t>
            </w:r>
          </w:p>
        </w:tc>
        <w:tc>
          <w:tcPr>
            <w:tcW w:w="941" w:type="pct"/>
            <w:shd w:val="clear" w:color="auto" w:fill="auto"/>
            <w:vAlign w:val="center"/>
          </w:tcPr>
          <w:p w14:paraId="023BEA7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F9E087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0.000061</w:t>
            </w:r>
          </w:p>
        </w:tc>
        <w:tc>
          <w:tcPr>
            <w:tcW w:w="1500" w:type="pct"/>
            <w:shd w:val="clear" w:color="auto" w:fill="auto"/>
            <w:vAlign w:val="center"/>
          </w:tcPr>
          <w:p w14:paraId="7CB8343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6DB757EA" w14:textId="77777777" w:rsidTr="008B6363">
        <w:trPr>
          <w:trHeight w:val="340"/>
          <w:jc w:val="center"/>
        </w:trPr>
        <w:tc>
          <w:tcPr>
            <w:tcW w:w="1022" w:type="pct"/>
            <w:shd w:val="clear" w:color="auto" w:fill="auto"/>
            <w:vAlign w:val="center"/>
          </w:tcPr>
          <w:p w14:paraId="2F2C512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2075</w:t>
            </w:r>
          </w:p>
        </w:tc>
        <w:tc>
          <w:tcPr>
            <w:tcW w:w="941" w:type="pct"/>
            <w:shd w:val="clear" w:color="auto" w:fill="auto"/>
            <w:vAlign w:val="center"/>
          </w:tcPr>
          <w:p w14:paraId="5232F45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7D4113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0.000061</w:t>
            </w:r>
          </w:p>
        </w:tc>
        <w:tc>
          <w:tcPr>
            <w:tcW w:w="1500" w:type="pct"/>
            <w:shd w:val="clear" w:color="auto" w:fill="auto"/>
            <w:vAlign w:val="center"/>
          </w:tcPr>
          <w:p w14:paraId="6DA4FE2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6A78CDAC" w14:textId="77777777" w:rsidTr="008B6363">
        <w:trPr>
          <w:trHeight w:val="340"/>
          <w:jc w:val="center"/>
        </w:trPr>
        <w:tc>
          <w:tcPr>
            <w:tcW w:w="1022" w:type="pct"/>
            <w:shd w:val="clear" w:color="auto" w:fill="auto"/>
            <w:vAlign w:val="center"/>
          </w:tcPr>
          <w:p w14:paraId="2DB490F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2100</w:t>
            </w:r>
          </w:p>
        </w:tc>
        <w:tc>
          <w:tcPr>
            <w:tcW w:w="941" w:type="pct"/>
            <w:shd w:val="clear" w:color="auto" w:fill="auto"/>
            <w:vAlign w:val="center"/>
          </w:tcPr>
          <w:p w14:paraId="0329147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A01F0F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w:t>
            </w:r>
          </w:p>
        </w:tc>
        <w:tc>
          <w:tcPr>
            <w:tcW w:w="1500" w:type="pct"/>
            <w:shd w:val="clear" w:color="auto" w:fill="auto"/>
            <w:vAlign w:val="center"/>
          </w:tcPr>
          <w:p w14:paraId="178528B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48E0E012" w14:textId="77777777" w:rsidTr="008B6363">
        <w:trPr>
          <w:trHeight w:val="340"/>
          <w:jc w:val="center"/>
        </w:trPr>
        <w:tc>
          <w:tcPr>
            <w:tcW w:w="1022" w:type="pct"/>
            <w:shd w:val="clear" w:color="auto" w:fill="auto"/>
            <w:vAlign w:val="center"/>
          </w:tcPr>
          <w:p w14:paraId="377738B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2125</w:t>
            </w:r>
          </w:p>
        </w:tc>
        <w:tc>
          <w:tcPr>
            <w:tcW w:w="941" w:type="pct"/>
            <w:shd w:val="clear" w:color="auto" w:fill="auto"/>
            <w:vAlign w:val="center"/>
          </w:tcPr>
          <w:p w14:paraId="73C7C0A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136063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0.00006</w:t>
            </w:r>
          </w:p>
        </w:tc>
        <w:tc>
          <w:tcPr>
            <w:tcW w:w="1500" w:type="pct"/>
            <w:shd w:val="clear" w:color="auto" w:fill="auto"/>
            <w:vAlign w:val="center"/>
          </w:tcPr>
          <w:p w14:paraId="2099D72F"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3ADFA58D" w14:textId="77777777" w:rsidTr="008B6363">
        <w:trPr>
          <w:trHeight w:val="340"/>
          <w:jc w:val="center"/>
        </w:trPr>
        <w:tc>
          <w:tcPr>
            <w:tcW w:w="1022" w:type="pct"/>
            <w:shd w:val="clear" w:color="auto" w:fill="auto"/>
            <w:vAlign w:val="center"/>
          </w:tcPr>
          <w:p w14:paraId="7600DCA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2150</w:t>
            </w:r>
          </w:p>
        </w:tc>
        <w:tc>
          <w:tcPr>
            <w:tcW w:w="941" w:type="pct"/>
            <w:shd w:val="clear" w:color="auto" w:fill="auto"/>
            <w:vAlign w:val="center"/>
          </w:tcPr>
          <w:p w14:paraId="1A1D721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6ADE4F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0.000059</w:t>
            </w:r>
          </w:p>
        </w:tc>
        <w:tc>
          <w:tcPr>
            <w:tcW w:w="1500" w:type="pct"/>
            <w:shd w:val="clear" w:color="auto" w:fill="auto"/>
            <w:vAlign w:val="center"/>
          </w:tcPr>
          <w:p w14:paraId="0836D6E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09552218" w14:textId="77777777" w:rsidTr="008B6363">
        <w:trPr>
          <w:trHeight w:val="340"/>
          <w:jc w:val="center"/>
        </w:trPr>
        <w:tc>
          <w:tcPr>
            <w:tcW w:w="1022" w:type="pct"/>
            <w:shd w:val="clear" w:color="auto" w:fill="auto"/>
            <w:vAlign w:val="center"/>
          </w:tcPr>
          <w:p w14:paraId="30DEE43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2175</w:t>
            </w:r>
          </w:p>
        </w:tc>
        <w:tc>
          <w:tcPr>
            <w:tcW w:w="941" w:type="pct"/>
            <w:shd w:val="clear" w:color="auto" w:fill="auto"/>
            <w:vAlign w:val="center"/>
          </w:tcPr>
          <w:p w14:paraId="71E5211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E3246E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0.000059</w:t>
            </w:r>
          </w:p>
        </w:tc>
        <w:tc>
          <w:tcPr>
            <w:tcW w:w="1500" w:type="pct"/>
            <w:shd w:val="clear" w:color="auto" w:fill="auto"/>
            <w:vAlign w:val="center"/>
          </w:tcPr>
          <w:p w14:paraId="69D7729F"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3B107D8D" w14:textId="77777777" w:rsidTr="008B6363">
        <w:trPr>
          <w:trHeight w:val="340"/>
          <w:jc w:val="center"/>
        </w:trPr>
        <w:tc>
          <w:tcPr>
            <w:tcW w:w="1022" w:type="pct"/>
            <w:shd w:val="clear" w:color="auto" w:fill="auto"/>
            <w:vAlign w:val="center"/>
          </w:tcPr>
          <w:p w14:paraId="2209AE8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2200</w:t>
            </w:r>
          </w:p>
        </w:tc>
        <w:tc>
          <w:tcPr>
            <w:tcW w:w="941" w:type="pct"/>
            <w:shd w:val="clear" w:color="auto" w:fill="auto"/>
            <w:vAlign w:val="center"/>
          </w:tcPr>
          <w:p w14:paraId="6878AF7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78F0DDF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0.000058</w:t>
            </w:r>
          </w:p>
        </w:tc>
        <w:tc>
          <w:tcPr>
            <w:tcW w:w="1500" w:type="pct"/>
            <w:shd w:val="clear" w:color="auto" w:fill="auto"/>
            <w:vAlign w:val="center"/>
          </w:tcPr>
          <w:p w14:paraId="4B81511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4B4E8F10" w14:textId="77777777" w:rsidTr="008B6363">
        <w:trPr>
          <w:trHeight w:val="340"/>
          <w:jc w:val="center"/>
        </w:trPr>
        <w:tc>
          <w:tcPr>
            <w:tcW w:w="1022" w:type="pct"/>
            <w:shd w:val="clear" w:color="auto" w:fill="auto"/>
            <w:vAlign w:val="center"/>
          </w:tcPr>
          <w:p w14:paraId="02AD6BC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2225</w:t>
            </w:r>
          </w:p>
        </w:tc>
        <w:tc>
          <w:tcPr>
            <w:tcW w:w="941" w:type="pct"/>
            <w:shd w:val="clear" w:color="auto" w:fill="auto"/>
            <w:vAlign w:val="center"/>
          </w:tcPr>
          <w:p w14:paraId="520C9E2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91C882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0.000058</w:t>
            </w:r>
          </w:p>
        </w:tc>
        <w:tc>
          <w:tcPr>
            <w:tcW w:w="1500" w:type="pct"/>
            <w:shd w:val="clear" w:color="auto" w:fill="auto"/>
            <w:vAlign w:val="center"/>
          </w:tcPr>
          <w:p w14:paraId="66A10BC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603364DF" w14:textId="77777777" w:rsidTr="008B6363">
        <w:trPr>
          <w:trHeight w:val="340"/>
          <w:jc w:val="center"/>
        </w:trPr>
        <w:tc>
          <w:tcPr>
            <w:tcW w:w="1022" w:type="pct"/>
            <w:shd w:val="clear" w:color="auto" w:fill="auto"/>
            <w:vAlign w:val="center"/>
          </w:tcPr>
          <w:p w14:paraId="1FD33F9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2250</w:t>
            </w:r>
          </w:p>
        </w:tc>
        <w:tc>
          <w:tcPr>
            <w:tcW w:w="941" w:type="pct"/>
            <w:shd w:val="clear" w:color="auto" w:fill="auto"/>
            <w:vAlign w:val="center"/>
          </w:tcPr>
          <w:p w14:paraId="063C4BF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23B2C1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0.000057</w:t>
            </w:r>
          </w:p>
        </w:tc>
        <w:tc>
          <w:tcPr>
            <w:tcW w:w="1500" w:type="pct"/>
            <w:shd w:val="clear" w:color="auto" w:fill="auto"/>
            <w:vAlign w:val="center"/>
          </w:tcPr>
          <w:p w14:paraId="4316E3F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334A4669" w14:textId="77777777" w:rsidTr="008B6363">
        <w:trPr>
          <w:trHeight w:val="340"/>
          <w:jc w:val="center"/>
        </w:trPr>
        <w:tc>
          <w:tcPr>
            <w:tcW w:w="1022" w:type="pct"/>
            <w:shd w:val="clear" w:color="auto" w:fill="auto"/>
            <w:vAlign w:val="center"/>
          </w:tcPr>
          <w:p w14:paraId="2EB1B46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2275</w:t>
            </w:r>
          </w:p>
        </w:tc>
        <w:tc>
          <w:tcPr>
            <w:tcW w:w="941" w:type="pct"/>
            <w:shd w:val="clear" w:color="auto" w:fill="auto"/>
            <w:vAlign w:val="center"/>
          </w:tcPr>
          <w:p w14:paraId="7263854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6EFCB9C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0.000057</w:t>
            </w:r>
          </w:p>
        </w:tc>
        <w:tc>
          <w:tcPr>
            <w:tcW w:w="1500" w:type="pct"/>
            <w:shd w:val="clear" w:color="auto" w:fill="auto"/>
            <w:vAlign w:val="center"/>
          </w:tcPr>
          <w:p w14:paraId="7070D28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02873082" w14:textId="77777777" w:rsidTr="008B6363">
        <w:trPr>
          <w:trHeight w:val="340"/>
          <w:jc w:val="center"/>
        </w:trPr>
        <w:tc>
          <w:tcPr>
            <w:tcW w:w="1022" w:type="pct"/>
            <w:shd w:val="clear" w:color="auto" w:fill="auto"/>
            <w:vAlign w:val="center"/>
          </w:tcPr>
          <w:p w14:paraId="437C063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2300</w:t>
            </w:r>
          </w:p>
        </w:tc>
        <w:tc>
          <w:tcPr>
            <w:tcW w:w="941" w:type="pct"/>
            <w:shd w:val="clear" w:color="auto" w:fill="auto"/>
            <w:vAlign w:val="center"/>
          </w:tcPr>
          <w:p w14:paraId="0807E85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3269227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0.000056</w:t>
            </w:r>
          </w:p>
        </w:tc>
        <w:tc>
          <w:tcPr>
            <w:tcW w:w="1500" w:type="pct"/>
            <w:shd w:val="clear" w:color="auto" w:fill="auto"/>
            <w:vAlign w:val="center"/>
          </w:tcPr>
          <w:p w14:paraId="065B959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7B10D96A" w14:textId="77777777" w:rsidTr="008B6363">
        <w:trPr>
          <w:trHeight w:val="340"/>
          <w:jc w:val="center"/>
        </w:trPr>
        <w:tc>
          <w:tcPr>
            <w:tcW w:w="1022" w:type="pct"/>
            <w:shd w:val="clear" w:color="auto" w:fill="auto"/>
            <w:vAlign w:val="center"/>
          </w:tcPr>
          <w:p w14:paraId="175C8C7F"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2325</w:t>
            </w:r>
          </w:p>
        </w:tc>
        <w:tc>
          <w:tcPr>
            <w:tcW w:w="941" w:type="pct"/>
            <w:shd w:val="clear" w:color="auto" w:fill="auto"/>
            <w:vAlign w:val="center"/>
          </w:tcPr>
          <w:p w14:paraId="5486B07D"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E2D9FC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0.000056</w:t>
            </w:r>
          </w:p>
        </w:tc>
        <w:tc>
          <w:tcPr>
            <w:tcW w:w="1500" w:type="pct"/>
            <w:shd w:val="clear" w:color="auto" w:fill="auto"/>
            <w:vAlign w:val="center"/>
          </w:tcPr>
          <w:p w14:paraId="47574C2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02109AD8" w14:textId="77777777" w:rsidTr="008B6363">
        <w:trPr>
          <w:trHeight w:val="340"/>
          <w:jc w:val="center"/>
        </w:trPr>
        <w:tc>
          <w:tcPr>
            <w:tcW w:w="1022" w:type="pct"/>
            <w:shd w:val="clear" w:color="auto" w:fill="auto"/>
            <w:vAlign w:val="center"/>
          </w:tcPr>
          <w:p w14:paraId="5071BDA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2350</w:t>
            </w:r>
          </w:p>
        </w:tc>
        <w:tc>
          <w:tcPr>
            <w:tcW w:w="941" w:type="pct"/>
            <w:shd w:val="clear" w:color="auto" w:fill="auto"/>
            <w:vAlign w:val="center"/>
          </w:tcPr>
          <w:p w14:paraId="3684A8B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1A4995E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0.000055</w:t>
            </w:r>
          </w:p>
        </w:tc>
        <w:tc>
          <w:tcPr>
            <w:tcW w:w="1500" w:type="pct"/>
            <w:shd w:val="clear" w:color="auto" w:fill="auto"/>
            <w:vAlign w:val="center"/>
          </w:tcPr>
          <w:p w14:paraId="140795F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2E09FA22" w14:textId="77777777" w:rsidTr="008B6363">
        <w:trPr>
          <w:trHeight w:val="340"/>
          <w:jc w:val="center"/>
        </w:trPr>
        <w:tc>
          <w:tcPr>
            <w:tcW w:w="1022" w:type="pct"/>
            <w:shd w:val="clear" w:color="auto" w:fill="auto"/>
            <w:vAlign w:val="center"/>
          </w:tcPr>
          <w:p w14:paraId="521104D8"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2375</w:t>
            </w:r>
          </w:p>
        </w:tc>
        <w:tc>
          <w:tcPr>
            <w:tcW w:w="941" w:type="pct"/>
            <w:shd w:val="clear" w:color="auto" w:fill="auto"/>
            <w:vAlign w:val="center"/>
          </w:tcPr>
          <w:p w14:paraId="71F3AB0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2BF55D93"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0.000055</w:t>
            </w:r>
          </w:p>
        </w:tc>
        <w:tc>
          <w:tcPr>
            <w:tcW w:w="1500" w:type="pct"/>
            <w:shd w:val="clear" w:color="auto" w:fill="auto"/>
            <w:vAlign w:val="center"/>
          </w:tcPr>
          <w:p w14:paraId="7F139A0E"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1D0695AE" w14:textId="77777777" w:rsidTr="008B6363">
        <w:trPr>
          <w:trHeight w:val="340"/>
          <w:jc w:val="center"/>
        </w:trPr>
        <w:tc>
          <w:tcPr>
            <w:tcW w:w="1022" w:type="pct"/>
            <w:shd w:val="clear" w:color="auto" w:fill="auto"/>
            <w:vAlign w:val="center"/>
          </w:tcPr>
          <w:p w14:paraId="4FCDA55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2400</w:t>
            </w:r>
          </w:p>
        </w:tc>
        <w:tc>
          <w:tcPr>
            <w:tcW w:w="941" w:type="pct"/>
            <w:shd w:val="clear" w:color="auto" w:fill="auto"/>
            <w:vAlign w:val="center"/>
          </w:tcPr>
          <w:p w14:paraId="1F4C12C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4785965"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0.000054</w:t>
            </w:r>
          </w:p>
        </w:tc>
        <w:tc>
          <w:tcPr>
            <w:tcW w:w="1500" w:type="pct"/>
            <w:shd w:val="clear" w:color="auto" w:fill="auto"/>
            <w:vAlign w:val="center"/>
          </w:tcPr>
          <w:p w14:paraId="580A450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183224BC" w14:textId="77777777" w:rsidTr="008B6363">
        <w:trPr>
          <w:trHeight w:val="340"/>
          <w:jc w:val="center"/>
        </w:trPr>
        <w:tc>
          <w:tcPr>
            <w:tcW w:w="1022" w:type="pct"/>
            <w:shd w:val="clear" w:color="auto" w:fill="auto"/>
            <w:vAlign w:val="center"/>
          </w:tcPr>
          <w:p w14:paraId="20A8E4E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2425</w:t>
            </w:r>
          </w:p>
        </w:tc>
        <w:tc>
          <w:tcPr>
            <w:tcW w:w="941" w:type="pct"/>
            <w:shd w:val="clear" w:color="auto" w:fill="auto"/>
            <w:vAlign w:val="center"/>
          </w:tcPr>
          <w:p w14:paraId="0A62C166"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09A2181C"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0.000054</w:t>
            </w:r>
          </w:p>
        </w:tc>
        <w:tc>
          <w:tcPr>
            <w:tcW w:w="1500" w:type="pct"/>
            <w:shd w:val="clear" w:color="auto" w:fill="auto"/>
            <w:vAlign w:val="center"/>
          </w:tcPr>
          <w:p w14:paraId="2A83AA8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23F647E5" w14:textId="77777777" w:rsidTr="008B6363">
        <w:trPr>
          <w:trHeight w:val="340"/>
          <w:jc w:val="center"/>
        </w:trPr>
        <w:tc>
          <w:tcPr>
            <w:tcW w:w="1022" w:type="pct"/>
            <w:shd w:val="clear" w:color="auto" w:fill="auto"/>
            <w:vAlign w:val="center"/>
          </w:tcPr>
          <w:p w14:paraId="56B80767"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2450</w:t>
            </w:r>
          </w:p>
        </w:tc>
        <w:tc>
          <w:tcPr>
            <w:tcW w:w="941" w:type="pct"/>
            <w:shd w:val="clear" w:color="auto" w:fill="auto"/>
            <w:vAlign w:val="center"/>
          </w:tcPr>
          <w:p w14:paraId="6D00E2B7"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560680B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0.000054</w:t>
            </w:r>
          </w:p>
        </w:tc>
        <w:tc>
          <w:tcPr>
            <w:tcW w:w="1500" w:type="pct"/>
            <w:shd w:val="clear" w:color="auto" w:fill="auto"/>
            <w:vAlign w:val="center"/>
          </w:tcPr>
          <w:p w14:paraId="5283C3A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50B80812" w14:textId="77777777" w:rsidTr="008B6363">
        <w:trPr>
          <w:trHeight w:val="340"/>
          <w:jc w:val="center"/>
        </w:trPr>
        <w:tc>
          <w:tcPr>
            <w:tcW w:w="1022" w:type="pct"/>
            <w:shd w:val="clear" w:color="auto" w:fill="auto"/>
            <w:vAlign w:val="center"/>
          </w:tcPr>
          <w:p w14:paraId="3A30EEB0"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2475</w:t>
            </w:r>
          </w:p>
        </w:tc>
        <w:tc>
          <w:tcPr>
            <w:tcW w:w="941" w:type="pct"/>
            <w:shd w:val="clear" w:color="auto" w:fill="auto"/>
            <w:vAlign w:val="center"/>
          </w:tcPr>
          <w:p w14:paraId="0241AF4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2CED17DF"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0.000053</w:t>
            </w:r>
          </w:p>
        </w:tc>
        <w:tc>
          <w:tcPr>
            <w:tcW w:w="1500" w:type="pct"/>
            <w:shd w:val="clear" w:color="auto" w:fill="auto"/>
            <w:vAlign w:val="center"/>
          </w:tcPr>
          <w:p w14:paraId="1EB995E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22F40C24" w14:textId="77777777" w:rsidTr="008B6363">
        <w:trPr>
          <w:trHeight w:val="340"/>
          <w:jc w:val="center"/>
        </w:trPr>
        <w:tc>
          <w:tcPr>
            <w:tcW w:w="1022" w:type="pct"/>
            <w:shd w:val="clear" w:color="auto" w:fill="auto"/>
            <w:vAlign w:val="center"/>
          </w:tcPr>
          <w:p w14:paraId="3F1A75E1"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2500</w:t>
            </w:r>
          </w:p>
        </w:tc>
        <w:tc>
          <w:tcPr>
            <w:tcW w:w="941" w:type="pct"/>
            <w:shd w:val="clear" w:color="auto" w:fill="auto"/>
            <w:vAlign w:val="center"/>
          </w:tcPr>
          <w:p w14:paraId="7528FC5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200</w:t>
            </w:r>
          </w:p>
        </w:tc>
        <w:tc>
          <w:tcPr>
            <w:tcW w:w="1537" w:type="pct"/>
            <w:shd w:val="clear" w:color="auto" w:fill="auto"/>
            <w:vAlign w:val="center"/>
          </w:tcPr>
          <w:p w14:paraId="4064CFD9"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0.000053</w:t>
            </w:r>
          </w:p>
        </w:tc>
        <w:tc>
          <w:tcPr>
            <w:tcW w:w="1500" w:type="pct"/>
            <w:shd w:val="clear" w:color="auto" w:fill="auto"/>
            <w:vAlign w:val="center"/>
          </w:tcPr>
          <w:p w14:paraId="76868D9F"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0.03</w:t>
            </w:r>
          </w:p>
        </w:tc>
      </w:tr>
      <w:tr w:rsidR="00D83611" w:rsidRPr="00D83611" w14:paraId="5D4E79B3" w14:textId="77777777" w:rsidTr="008B6363">
        <w:trPr>
          <w:trHeight w:val="340"/>
          <w:jc w:val="center"/>
        </w:trPr>
        <w:tc>
          <w:tcPr>
            <w:tcW w:w="1022" w:type="pct"/>
            <w:shd w:val="clear" w:color="auto" w:fill="auto"/>
            <w:vAlign w:val="center"/>
          </w:tcPr>
          <w:p w14:paraId="078292D4"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下风向最大质量浓度及占标率</w:t>
            </w:r>
          </w:p>
        </w:tc>
        <w:tc>
          <w:tcPr>
            <w:tcW w:w="941" w:type="pct"/>
            <w:shd w:val="clear" w:color="auto" w:fill="auto"/>
            <w:vAlign w:val="center"/>
          </w:tcPr>
          <w:p w14:paraId="37478903"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b/>
                <w:color w:val="000000" w:themeColor="text1"/>
              </w:rPr>
              <w:t>200</w:t>
            </w:r>
          </w:p>
        </w:tc>
        <w:tc>
          <w:tcPr>
            <w:tcW w:w="1537" w:type="pct"/>
            <w:shd w:val="clear" w:color="auto" w:fill="auto"/>
            <w:vAlign w:val="center"/>
          </w:tcPr>
          <w:p w14:paraId="4E600232"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b/>
                <w:color w:val="000000" w:themeColor="text1"/>
              </w:rPr>
              <w:t>0.000322</w:t>
            </w:r>
          </w:p>
        </w:tc>
        <w:tc>
          <w:tcPr>
            <w:tcW w:w="1500" w:type="pct"/>
            <w:shd w:val="clear" w:color="auto" w:fill="auto"/>
            <w:vAlign w:val="center"/>
          </w:tcPr>
          <w:p w14:paraId="5441044A"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b/>
                <w:color w:val="000000" w:themeColor="text1"/>
              </w:rPr>
              <w:t>0.16</w:t>
            </w:r>
          </w:p>
        </w:tc>
      </w:tr>
      <w:tr w:rsidR="00D83611" w:rsidRPr="00D83611" w14:paraId="335873FD" w14:textId="77777777" w:rsidTr="008B6363">
        <w:trPr>
          <w:trHeight w:val="340"/>
          <w:jc w:val="center"/>
        </w:trPr>
        <w:tc>
          <w:tcPr>
            <w:tcW w:w="1022" w:type="pct"/>
            <w:shd w:val="clear" w:color="auto" w:fill="auto"/>
            <w:vAlign w:val="center"/>
          </w:tcPr>
          <w:p w14:paraId="269FBAAB"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D</w:t>
            </w:r>
            <w:r w:rsidRPr="00D83611">
              <w:rPr>
                <w:rFonts w:ascii="Times New Roman" w:hAnsi="Times New Roman" w:cs="Times New Roman"/>
                <w:color w:val="000000" w:themeColor="text1"/>
                <w:vertAlign w:val="subscript"/>
              </w:rPr>
              <w:t>10%</w:t>
            </w:r>
            <w:r w:rsidRPr="00D83611">
              <w:rPr>
                <w:rFonts w:ascii="Times New Roman" w:hAnsi="Times New Roman" w:cs="Times New Roman"/>
                <w:color w:val="000000" w:themeColor="text1"/>
              </w:rPr>
              <w:t>最远距离</w:t>
            </w:r>
            <w:r w:rsidRPr="00D83611">
              <w:rPr>
                <w:rFonts w:ascii="Times New Roman" w:hAnsi="Times New Roman" w:cs="Times New Roman"/>
                <w:color w:val="000000" w:themeColor="text1"/>
              </w:rPr>
              <w:t>/m</w:t>
            </w:r>
          </w:p>
        </w:tc>
        <w:tc>
          <w:tcPr>
            <w:tcW w:w="3978" w:type="pct"/>
            <w:gridSpan w:val="3"/>
            <w:shd w:val="clear" w:color="auto" w:fill="auto"/>
            <w:vAlign w:val="center"/>
          </w:tcPr>
          <w:p w14:paraId="58C90883" w14:textId="77777777" w:rsidR="004D4F38" w:rsidRPr="00D83611" w:rsidRDefault="004D4F38" w:rsidP="008B6363">
            <w:pPr>
              <w:jc w:val="center"/>
              <w:rPr>
                <w:rFonts w:ascii="Times New Roman" w:hAnsi="Times New Roman" w:cs="Times New Roman"/>
                <w:color w:val="000000" w:themeColor="text1"/>
              </w:rPr>
            </w:pPr>
            <w:r w:rsidRPr="00D83611">
              <w:rPr>
                <w:rFonts w:ascii="Times New Roman" w:hAnsi="Times New Roman" w:cs="Times New Roman"/>
                <w:color w:val="000000" w:themeColor="text1"/>
              </w:rPr>
              <w:t>/</w:t>
            </w:r>
          </w:p>
        </w:tc>
      </w:tr>
    </w:tbl>
    <w:p w14:paraId="036BB0B6" w14:textId="3C556C1F" w:rsidR="00912179" w:rsidRPr="00D83611" w:rsidRDefault="00912179" w:rsidP="00912179">
      <w:pPr>
        <w:pStyle w:val="afffffffff3"/>
        <w:spacing w:beforeLines="100" w:before="312" w:after="0" w:line="360" w:lineRule="auto"/>
        <w:ind w:firstLineChars="200" w:firstLine="480"/>
        <w:rPr>
          <w:rFonts w:ascii="Times New Roman" w:eastAsia="宋体" w:hAnsi="Times New Roman" w:cs="Times New Roman"/>
          <w:color w:val="000000" w:themeColor="text1"/>
          <w:kern w:val="0"/>
          <w:sz w:val="24"/>
          <w:szCs w:val="24"/>
        </w:rPr>
      </w:pPr>
      <w:r w:rsidRPr="00D83611">
        <w:rPr>
          <w:rFonts w:ascii="Times New Roman" w:eastAsia="宋体" w:hAnsi="Times New Roman" w:cs="Times New Roman"/>
          <w:color w:val="000000" w:themeColor="text1"/>
          <w:kern w:val="0"/>
          <w:sz w:val="24"/>
          <w:szCs w:val="24"/>
        </w:rPr>
        <w:t>由表</w:t>
      </w:r>
      <w:r w:rsidRPr="00D83611">
        <w:rPr>
          <w:rFonts w:ascii="Times New Roman" w:eastAsia="宋体" w:hAnsi="Times New Roman" w:cs="Times New Roman"/>
          <w:color w:val="000000" w:themeColor="text1"/>
          <w:kern w:val="0"/>
          <w:sz w:val="24"/>
          <w:szCs w:val="24"/>
        </w:rPr>
        <w:t>2.6-1</w:t>
      </w:r>
      <w:r w:rsidRPr="00D83611">
        <w:rPr>
          <w:rFonts w:ascii="Times New Roman" w:eastAsia="宋体" w:hAnsi="Times New Roman" w:cs="Times New Roman"/>
          <w:color w:val="000000" w:themeColor="text1"/>
          <w:kern w:val="0"/>
          <w:sz w:val="24"/>
          <w:szCs w:val="24"/>
        </w:rPr>
        <w:t>计算结果可知，本项目大气污染</w:t>
      </w:r>
      <w:proofErr w:type="gramStart"/>
      <w:r w:rsidRPr="00D83611">
        <w:rPr>
          <w:rFonts w:ascii="Times New Roman" w:eastAsia="宋体" w:hAnsi="Times New Roman" w:cs="Times New Roman"/>
          <w:color w:val="000000" w:themeColor="text1"/>
          <w:kern w:val="0"/>
          <w:sz w:val="24"/>
          <w:szCs w:val="24"/>
        </w:rPr>
        <w:t>物最大占</w:t>
      </w:r>
      <w:proofErr w:type="gramEnd"/>
      <w:r w:rsidRPr="00D83611">
        <w:rPr>
          <w:rFonts w:ascii="Times New Roman" w:eastAsia="宋体" w:hAnsi="Times New Roman" w:cs="Times New Roman"/>
          <w:color w:val="000000" w:themeColor="text1"/>
          <w:kern w:val="0"/>
          <w:sz w:val="24"/>
          <w:szCs w:val="24"/>
        </w:rPr>
        <w:t>标率</w:t>
      </w:r>
      <w:proofErr w:type="spellStart"/>
      <w:r w:rsidRPr="00D83611">
        <w:rPr>
          <w:rFonts w:ascii="Times New Roman" w:eastAsia="宋体" w:hAnsi="Times New Roman" w:cs="Times New Roman"/>
          <w:color w:val="000000" w:themeColor="text1"/>
          <w:kern w:val="0"/>
          <w:sz w:val="24"/>
          <w:szCs w:val="24"/>
        </w:rPr>
        <w:t>P</w:t>
      </w:r>
      <w:r w:rsidRPr="00D83611">
        <w:rPr>
          <w:rFonts w:ascii="Times New Roman" w:eastAsia="宋体" w:hAnsi="Times New Roman" w:cs="Times New Roman"/>
          <w:color w:val="000000" w:themeColor="text1"/>
          <w:kern w:val="0"/>
          <w:sz w:val="24"/>
          <w:szCs w:val="24"/>
          <w:vertAlign w:val="subscript"/>
        </w:rPr>
        <w:t>max</w:t>
      </w:r>
      <w:proofErr w:type="spellEnd"/>
      <w:r w:rsidRPr="00D83611">
        <w:rPr>
          <w:rFonts w:ascii="Times New Roman" w:eastAsia="宋体" w:hAnsi="Times New Roman" w:cs="Times New Roman"/>
          <w:color w:val="000000" w:themeColor="text1"/>
          <w:kern w:val="0"/>
          <w:sz w:val="24"/>
          <w:szCs w:val="24"/>
        </w:rPr>
        <w:t>为</w:t>
      </w:r>
      <w:r w:rsidRPr="00D83611">
        <w:rPr>
          <w:rFonts w:ascii="Times New Roman" w:eastAsia="宋体" w:hAnsi="Times New Roman" w:cs="Times New Roman"/>
          <w:color w:val="000000" w:themeColor="text1"/>
          <w:kern w:val="0"/>
          <w:sz w:val="24"/>
          <w:szCs w:val="24"/>
        </w:rPr>
        <w:t>8.83%</w:t>
      </w:r>
      <w:r w:rsidRPr="00D83611">
        <w:rPr>
          <w:rFonts w:ascii="Times New Roman" w:eastAsia="宋体" w:hAnsi="Times New Roman" w:cs="Times New Roman"/>
          <w:color w:val="000000" w:themeColor="text1"/>
          <w:kern w:val="0"/>
          <w:sz w:val="24"/>
          <w:szCs w:val="24"/>
        </w:rPr>
        <w:t>，小于</w:t>
      </w:r>
      <w:r w:rsidRPr="00D83611">
        <w:rPr>
          <w:rFonts w:ascii="Times New Roman" w:eastAsia="宋体" w:hAnsi="Times New Roman" w:cs="Times New Roman"/>
          <w:color w:val="000000" w:themeColor="text1"/>
          <w:kern w:val="0"/>
          <w:sz w:val="24"/>
          <w:szCs w:val="24"/>
        </w:rPr>
        <w:t>10%</w:t>
      </w:r>
      <w:r w:rsidRPr="00D83611">
        <w:rPr>
          <w:rFonts w:ascii="Times New Roman" w:eastAsia="宋体" w:hAnsi="Times New Roman" w:cs="Times New Roman"/>
          <w:color w:val="000000" w:themeColor="text1"/>
          <w:kern w:val="0"/>
          <w:sz w:val="24"/>
          <w:szCs w:val="24"/>
        </w:rPr>
        <w:t>，但</w:t>
      </w:r>
      <w:r w:rsidR="009E3071" w:rsidRPr="00D83611">
        <w:rPr>
          <w:rFonts w:ascii="Times New Roman" w:eastAsia="宋体" w:hAnsi="Times New Roman" w:cs="Times New Roman"/>
          <w:color w:val="000000" w:themeColor="text1"/>
          <w:kern w:val="0"/>
          <w:sz w:val="24"/>
          <w:szCs w:val="24"/>
        </w:rPr>
        <w:t>本项目为化工类多源项目</w:t>
      </w:r>
      <w:r w:rsidRPr="00D83611">
        <w:rPr>
          <w:rFonts w:ascii="Times New Roman" w:eastAsia="宋体" w:hAnsi="Times New Roman" w:cs="Times New Roman"/>
          <w:color w:val="000000" w:themeColor="text1"/>
          <w:kern w:val="0"/>
          <w:sz w:val="24"/>
          <w:szCs w:val="24"/>
        </w:rPr>
        <w:t>，大气评价等级应提高</w:t>
      </w:r>
      <w:r w:rsidR="009E3071" w:rsidRPr="00D83611">
        <w:rPr>
          <w:rFonts w:ascii="Times New Roman" w:eastAsia="宋体" w:hAnsi="Times New Roman" w:cs="Times New Roman"/>
          <w:color w:val="000000" w:themeColor="text1"/>
          <w:kern w:val="0"/>
          <w:sz w:val="24"/>
          <w:szCs w:val="24"/>
        </w:rPr>
        <w:t>一级</w:t>
      </w:r>
      <w:r w:rsidRPr="00D83611">
        <w:rPr>
          <w:rFonts w:ascii="Times New Roman" w:eastAsia="宋体" w:hAnsi="Times New Roman" w:cs="Times New Roman"/>
          <w:color w:val="000000" w:themeColor="text1"/>
          <w:kern w:val="0"/>
          <w:sz w:val="24"/>
          <w:szCs w:val="24"/>
        </w:rPr>
        <w:t>，因此确定本项目大气评价为一级评价。</w:t>
      </w:r>
    </w:p>
    <w:p w14:paraId="5566E3AC" w14:textId="77777777" w:rsidR="00912179" w:rsidRPr="00D83611" w:rsidRDefault="00912179" w:rsidP="00912179">
      <w:pPr>
        <w:pStyle w:val="afffffffff3"/>
        <w:spacing w:after="0"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2</w:t>
      </w:r>
      <w:r w:rsidRPr="00D83611">
        <w:rPr>
          <w:rFonts w:ascii="Times New Roman" w:eastAsia="宋体" w:hAnsi="Times New Roman" w:cs="Times New Roman"/>
          <w:b/>
          <w:color w:val="000000" w:themeColor="text1"/>
          <w:sz w:val="24"/>
        </w:rPr>
        <w:t>）地表水环境</w:t>
      </w:r>
    </w:p>
    <w:p w14:paraId="6739281B" w14:textId="4B72B8C6" w:rsidR="00912179" w:rsidRPr="00D83611" w:rsidRDefault="00912179" w:rsidP="00912179">
      <w:pPr>
        <w:spacing w:line="360" w:lineRule="auto"/>
        <w:ind w:firstLineChars="200" w:firstLine="480"/>
        <w:rPr>
          <w:rFonts w:ascii="Times New Roman" w:eastAsia="宋体"/>
          <w:bCs/>
          <w:color w:val="000000" w:themeColor="text1"/>
          <w:sz w:val="24"/>
        </w:rPr>
      </w:pPr>
      <w:r w:rsidRPr="00D83611">
        <w:rPr>
          <w:rFonts w:ascii="Times New Roman" w:eastAsia="宋体"/>
          <w:color w:val="000000" w:themeColor="text1"/>
          <w:sz w:val="24"/>
          <w:szCs w:val="24"/>
        </w:rPr>
        <w:t>本项目主要废水包括各类生产废水、初期雨水等。生产废水排入</w:t>
      </w:r>
      <w:r w:rsidR="00253CD2" w:rsidRPr="00D83611">
        <w:rPr>
          <w:rFonts w:ascii="Times New Roman" w:eastAsia="宋体" w:hint="eastAsia"/>
          <w:color w:val="000000" w:themeColor="text1"/>
          <w:sz w:val="24"/>
          <w:szCs w:val="24"/>
        </w:rPr>
        <w:t>“</w:t>
      </w:r>
      <w:r w:rsidR="00253CD2" w:rsidRPr="00D83611">
        <w:rPr>
          <w:rFonts w:ascii="Times New Roman" w:eastAsia="宋体" w:hint="eastAsia"/>
          <w:color w:val="000000" w:themeColor="text1"/>
          <w:sz w:val="24"/>
          <w:szCs w:val="24"/>
        </w:rPr>
        <w:t>3</w:t>
      </w:r>
      <w:r w:rsidR="00253CD2" w:rsidRPr="00D83611">
        <w:rPr>
          <w:rFonts w:ascii="Times New Roman" w:eastAsia="宋体"/>
          <w:color w:val="000000" w:themeColor="text1"/>
          <w:sz w:val="24"/>
          <w:szCs w:val="24"/>
        </w:rPr>
        <w:t>0</w:t>
      </w:r>
      <w:r w:rsidR="00253CD2" w:rsidRPr="00D83611">
        <w:rPr>
          <w:rFonts w:ascii="Times New Roman" w:eastAsia="宋体" w:hint="eastAsia"/>
          <w:color w:val="000000" w:themeColor="text1"/>
          <w:sz w:val="24"/>
          <w:szCs w:val="24"/>
        </w:rPr>
        <w:t>万吨合成氨项目”</w:t>
      </w:r>
      <w:r w:rsidRPr="00D83611">
        <w:rPr>
          <w:rFonts w:ascii="Times New Roman" w:eastAsia="宋体"/>
          <w:color w:val="000000" w:themeColor="text1"/>
          <w:sz w:val="24"/>
          <w:szCs w:val="24"/>
        </w:rPr>
        <w:t>污水处理站</w:t>
      </w:r>
      <w:r w:rsidR="00253CD2" w:rsidRPr="00D83611">
        <w:rPr>
          <w:rFonts w:ascii="Times New Roman" w:eastAsia="宋体" w:hint="eastAsia"/>
          <w:color w:val="000000" w:themeColor="text1"/>
          <w:sz w:val="24"/>
          <w:szCs w:val="24"/>
        </w:rPr>
        <w:t>处理达</w:t>
      </w:r>
      <w:r w:rsidRPr="00D83611">
        <w:rPr>
          <w:rFonts w:ascii="Times New Roman" w:eastAsia="宋体"/>
          <w:color w:val="000000" w:themeColor="text1"/>
          <w:sz w:val="24"/>
          <w:szCs w:val="24"/>
        </w:rPr>
        <w:t>《污水排入城镇下水道水质标准》（</w:t>
      </w:r>
      <w:r w:rsidRPr="00D83611">
        <w:rPr>
          <w:rFonts w:ascii="Times New Roman" w:eastAsia="宋体"/>
          <w:color w:val="000000" w:themeColor="text1"/>
          <w:sz w:val="24"/>
          <w:szCs w:val="24"/>
        </w:rPr>
        <w:t>GB/T31962-2015</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A</w:t>
      </w:r>
      <w:r w:rsidRPr="00D83611">
        <w:rPr>
          <w:rFonts w:ascii="Times New Roman" w:eastAsia="宋体"/>
          <w:color w:val="000000" w:themeColor="text1"/>
          <w:sz w:val="24"/>
          <w:szCs w:val="24"/>
        </w:rPr>
        <w:t>等级标准要求，</w:t>
      </w:r>
      <w:r w:rsidR="00253CD2" w:rsidRPr="00D83611">
        <w:rPr>
          <w:rFonts w:ascii="Times New Roman" w:eastAsia="宋体" w:hint="eastAsia"/>
          <w:color w:val="000000" w:themeColor="text1"/>
          <w:sz w:val="24"/>
          <w:szCs w:val="24"/>
        </w:rPr>
        <w:t>排入安宁工业园污水管网</w:t>
      </w:r>
      <w:r w:rsidRPr="00D83611">
        <w:rPr>
          <w:rFonts w:ascii="Times New Roman" w:eastAsia="宋体"/>
          <w:color w:val="000000" w:themeColor="text1"/>
          <w:sz w:val="24"/>
          <w:szCs w:val="24"/>
        </w:rPr>
        <w:t>。</w:t>
      </w:r>
    </w:p>
    <w:p w14:paraId="16C47FDC" w14:textId="341F7EBC" w:rsidR="00912179" w:rsidRPr="00D83611" w:rsidRDefault="00912179" w:rsidP="00912179">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lastRenderedPageBreak/>
        <w:t>因此，本项目</w:t>
      </w:r>
      <w:r w:rsidR="002A4C02" w:rsidRPr="00D83611">
        <w:rPr>
          <w:rFonts w:ascii="Times New Roman" w:eastAsia="宋体" w:hint="eastAsia"/>
          <w:color w:val="000000" w:themeColor="text1"/>
          <w:sz w:val="24"/>
          <w:szCs w:val="24"/>
        </w:rPr>
        <w:t>地表水为间接排放，根据《环境影响评价技术导则</w:t>
      </w:r>
      <w:r w:rsidR="002A4C02" w:rsidRPr="00D83611">
        <w:rPr>
          <w:rFonts w:ascii="Times New Roman" w:eastAsia="宋体" w:hint="eastAsia"/>
          <w:color w:val="000000" w:themeColor="text1"/>
          <w:sz w:val="24"/>
          <w:szCs w:val="24"/>
        </w:rPr>
        <w:t xml:space="preserve"> </w:t>
      </w:r>
      <w:r w:rsidR="002A4C02" w:rsidRPr="00D83611">
        <w:rPr>
          <w:rFonts w:ascii="Times New Roman" w:eastAsia="宋体" w:hint="eastAsia"/>
          <w:color w:val="000000" w:themeColor="text1"/>
          <w:sz w:val="24"/>
          <w:szCs w:val="24"/>
        </w:rPr>
        <w:t>地表水环境》（</w:t>
      </w:r>
      <w:r w:rsidR="002A4C02" w:rsidRPr="00D83611">
        <w:rPr>
          <w:rFonts w:ascii="Times New Roman" w:eastAsia="宋体" w:hint="eastAsia"/>
          <w:color w:val="000000" w:themeColor="text1"/>
          <w:sz w:val="24"/>
          <w:szCs w:val="24"/>
        </w:rPr>
        <w:t>HJ</w:t>
      </w:r>
      <w:r w:rsidR="002A4C02" w:rsidRPr="00D83611">
        <w:rPr>
          <w:rFonts w:ascii="Times New Roman" w:eastAsia="宋体"/>
          <w:color w:val="000000" w:themeColor="text1"/>
          <w:sz w:val="24"/>
          <w:szCs w:val="24"/>
        </w:rPr>
        <w:t>2.3-2018</w:t>
      </w:r>
      <w:r w:rsidR="002A4C02"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w:t>
      </w:r>
      <w:r w:rsidR="002A4C02" w:rsidRPr="00D83611">
        <w:rPr>
          <w:rFonts w:ascii="Times New Roman" w:eastAsia="宋体" w:hint="eastAsia"/>
          <w:color w:val="000000" w:themeColor="text1"/>
          <w:sz w:val="24"/>
          <w:szCs w:val="24"/>
        </w:rPr>
        <w:t>本项目为水污染影响型建设项目，评价等级为三级</w:t>
      </w:r>
      <w:r w:rsidR="002A4C02" w:rsidRPr="00D83611">
        <w:rPr>
          <w:rFonts w:ascii="Times New Roman" w:eastAsia="宋体" w:hint="eastAsia"/>
          <w:color w:val="000000" w:themeColor="text1"/>
          <w:sz w:val="24"/>
          <w:szCs w:val="24"/>
        </w:rPr>
        <w:t>B</w:t>
      </w:r>
      <w:r w:rsidRPr="00D83611">
        <w:rPr>
          <w:rFonts w:ascii="Times New Roman" w:eastAsia="宋体"/>
          <w:color w:val="000000" w:themeColor="text1"/>
          <w:sz w:val="24"/>
          <w:szCs w:val="24"/>
        </w:rPr>
        <w:t>。</w:t>
      </w:r>
    </w:p>
    <w:p w14:paraId="0B69CB8E" w14:textId="77777777" w:rsidR="00912179" w:rsidRPr="00D83611" w:rsidRDefault="00912179" w:rsidP="00912179">
      <w:pPr>
        <w:spacing w:line="360" w:lineRule="auto"/>
        <w:ind w:firstLineChars="200" w:firstLine="482"/>
        <w:rPr>
          <w:rFonts w:ascii="Times New Roman" w:eastAsia="宋体"/>
          <w:b/>
          <w:color w:val="000000" w:themeColor="text1"/>
          <w:sz w:val="24"/>
        </w:rPr>
      </w:pPr>
      <w:r w:rsidRPr="00D83611">
        <w:rPr>
          <w:rFonts w:ascii="Times New Roman" w:eastAsia="宋体"/>
          <w:b/>
          <w:color w:val="000000" w:themeColor="text1"/>
          <w:sz w:val="24"/>
        </w:rPr>
        <w:t>（</w:t>
      </w:r>
      <w:r w:rsidRPr="00D83611">
        <w:rPr>
          <w:rFonts w:ascii="Times New Roman" w:eastAsia="宋体"/>
          <w:b/>
          <w:color w:val="000000" w:themeColor="text1"/>
          <w:sz w:val="24"/>
        </w:rPr>
        <w:t>3</w:t>
      </w:r>
      <w:r w:rsidRPr="00D83611">
        <w:rPr>
          <w:rFonts w:ascii="Times New Roman" w:eastAsia="宋体"/>
          <w:b/>
          <w:color w:val="000000" w:themeColor="text1"/>
          <w:sz w:val="24"/>
        </w:rPr>
        <w:t>）地下水环境</w:t>
      </w:r>
    </w:p>
    <w:p w14:paraId="74B2B5A3" w14:textId="0770B038" w:rsidR="00912179" w:rsidRPr="00D83611" w:rsidRDefault="00912179" w:rsidP="00912179">
      <w:pPr>
        <w:spacing w:line="360" w:lineRule="auto"/>
        <w:ind w:firstLineChars="200" w:firstLine="480"/>
        <w:rPr>
          <w:rFonts w:ascii="Times New Roman" w:eastAsia="宋体" w:cs="仿宋"/>
          <w:bCs/>
          <w:color w:val="000000" w:themeColor="text1"/>
          <w:sz w:val="24"/>
        </w:rPr>
      </w:pPr>
      <w:r w:rsidRPr="00D83611">
        <w:rPr>
          <w:rFonts w:ascii="Times New Roman" w:eastAsia="宋体" w:cs="仿宋" w:hint="eastAsia"/>
          <w:bCs/>
          <w:color w:val="000000" w:themeColor="text1"/>
          <w:sz w:val="24"/>
        </w:rPr>
        <w:t>本项目为新建项目，</w:t>
      </w:r>
      <w:r w:rsidR="00253CD2" w:rsidRPr="00D83611">
        <w:rPr>
          <w:rFonts w:ascii="Times New Roman" w:eastAsia="宋体" w:hint="eastAsia"/>
          <w:color w:val="000000" w:themeColor="text1"/>
          <w:sz w:val="24"/>
          <w:szCs w:val="24"/>
        </w:rPr>
        <w:t>本项目以液氨、磷酸</w:t>
      </w:r>
      <w:proofErr w:type="gramStart"/>
      <w:r w:rsidR="00253CD2" w:rsidRPr="00D83611">
        <w:rPr>
          <w:rFonts w:ascii="Times New Roman" w:eastAsia="宋体" w:hint="eastAsia"/>
          <w:color w:val="000000" w:themeColor="text1"/>
          <w:sz w:val="24"/>
          <w:szCs w:val="24"/>
        </w:rPr>
        <w:t>一</w:t>
      </w:r>
      <w:proofErr w:type="gramEnd"/>
      <w:r w:rsidR="00253CD2" w:rsidRPr="00D83611">
        <w:rPr>
          <w:rFonts w:ascii="Times New Roman" w:eastAsia="宋体" w:hint="eastAsia"/>
          <w:color w:val="000000" w:themeColor="text1"/>
          <w:sz w:val="24"/>
          <w:szCs w:val="24"/>
        </w:rPr>
        <w:t>铵、硫酸钾和有机质、腐殖酸及二氧化碳气等生产绿色有机硝基复合肥和绿色</w:t>
      </w:r>
      <w:proofErr w:type="gramStart"/>
      <w:r w:rsidR="00253CD2" w:rsidRPr="00D83611">
        <w:rPr>
          <w:rFonts w:ascii="Times New Roman" w:eastAsia="宋体" w:hint="eastAsia"/>
          <w:color w:val="000000" w:themeColor="text1"/>
          <w:sz w:val="24"/>
          <w:szCs w:val="24"/>
        </w:rPr>
        <w:t>有机尿基复合</w:t>
      </w:r>
      <w:proofErr w:type="gramEnd"/>
      <w:r w:rsidR="00253CD2" w:rsidRPr="00D83611">
        <w:rPr>
          <w:rFonts w:ascii="Times New Roman" w:eastAsia="宋体" w:hint="eastAsia"/>
          <w:color w:val="000000" w:themeColor="text1"/>
          <w:sz w:val="24"/>
          <w:szCs w:val="24"/>
        </w:rPr>
        <w:t>肥</w:t>
      </w:r>
      <w:r w:rsidRPr="00D83611">
        <w:rPr>
          <w:rFonts w:ascii="Times New Roman" w:eastAsia="宋体" w:cs="仿宋" w:hint="eastAsia"/>
          <w:bCs/>
          <w:color w:val="000000" w:themeColor="text1"/>
          <w:sz w:val="24"/>
        </w:rPr>
        <w:t>，根据《环境影响评价技术导则</w:t>
      </w:r>
      <w:r w:rsidRPr="00D83611">
        <w:rPr>
          <w:rFonts w:ascii="Times New Roman" w:eastAsia="宋体" w:cs="仿宋" w:hint="eastAsia"/>
          <w:bCs/>
          <w:color w:val="000000" w:themeColor="text1"/>
          <w:sz w:val="24"/>
        </w:rPr>
        <w:t xml:space="preserve"> </w:t>
      </w:r>
      <w:r w:rsidRPr="00D83611">
        <w:rPr>
          <w:rFonts w:ascii="Times New Roman" w:eastAsia="宋体" w:cs="仿宋" w:hint="eastAsia"/>
          <w:bCs/>
          <w:color w:val="000000" w:themeColor="text1"/>
          <w:sz w:val="24"/>
        </w:rPr>
        <w:t>地下水环境》（</w:t>
      </w:r>
      <w:r w:rsidRPr="00D83611">
        <w:rPr>
          <w:rFonts w:ascii="Times New Roman" w:eastAsia="宋体" w:cs="仿宋" w:hint="eastAsia"/>
          <w:bCs/>
          <w:color w:val="000000" w:themeColor="text1"/>
          <w:sz w:val="24"/>
        </w:rPr>
        <w:t>HJ610-2016</w:t>
      </w:r>
      <w:r w:rsidRPr="00D83611">
        <w:rPr>
          <w:rFonts w:ascii="Times New Roman" w:eastAsia="宋体" w:cs="仿宋" w:hint="eastAsia"/>
          <w:bCs/>
          <w:color w:val="000000" w:themeColor="text1"/>
          <w:sz w:val="24"/>
        </w:rPr>
        <w:t>）可知，本项目属于“</w:t>
      </w:r>
      <w:r w:rsidR="00253CD2" w:rsidRPr="00D83611">
        <w:rPr>
          <w:rFonts w:ascii="Times New Roman" w:eastAsia="宋体" w:cs="仿宋" w:hint="eastAsia"/>
          <w:bCs/>
          <w:color w:val="000000" w:themeColor="text1"/>
          <w:sz w:val="24"/>
        </w:rPr>
        <w:t>L</w:t>
      </w:r>
      <w:r w:rsidR="00253CD2" w:rsidRPr="00D83611">
        <w:rPr>
          <w:rFonts w:ascii="Times New Roman" w:eastAsia="宋体" w:cs="仿宋"/>
          <w:bCs/>
          <w:color w:val="000000" w:themeColor="text1"/>
          <w:sz w:val="24"/>
        </w:rPr>
        <w:t>85</w:t>
      </w:r>
      <w:r w:rsidR="00253CD2" w:rsidRPr="00D83611">
        <w:rPr>
          <w:rFonts w:ascii="Times New Roman" w:eastAsia="宋体" w:cs="仿宋" w:hint="eastAsia"/>
          <w:bCs/>
          <w:color w:val="000000" w:themeColor="text1"/>
          <w:sz w:val="24"/>
        </w:rPr>
        <w:t>化学肥料制造</w:t>
      </w:r>
      <w:r w:rsidRPr="00D83611">
        <w:rPr>
          <w:rFonts w:ascii="Times New Roman" w:eastAsia="宋体" w:cs="仿宋" w:hint="eastAsia"/>
          <w:bCs/>
          <w:color w:val="000000" w:themeColor="text1"/>
          <w:sz w:val="24"/>
        </w:rPr>
        <w:t>”，</w:t>
      </w:r>
      <w:r w:rsidR="00253CD2" w:rsidRPr="00D83611">
        <w:rPr>
          <w:rFonts w:ascii="Times New Roman" w:eastAsia="宋体" w:cs="仿宋" w:hint="eastAsia"/>
          <w:bCs/>
          <w:color w:val="000000" w:themeColor="text1"/>
          <w:sz w:val="24"/>
        </w:rPr>
        <w:t>报告书项目</w:t>
      </w:r>
      <w:r w:rsidRPr="00D83611">
        <w:rPr>
          <w:rFonts w:ascii="Times New Roman" w:eastAsia="宋体" w:cs="仿宋" w:hint="eastAsia"/>
          <w:bCs/>
          <w:color w:val="000000" w:themeColor="text1"/>
          <w:sz w:val="24"/>
        </w:rPr>
        <w:t>属于</w:t>
      </w:r>
      <w:r w:rsidR="00253CD2" w:rsidRPr="00D83611">
        <w:rPr>
          <w:rFonts w:ascii="Times New Roman" w:eastAsia="宋体" w:cs="仿宋"/>
          <w:bCs/>
          <w:color w:val="000000" w:themeColor="text1"/>
          <w:sz w:val="24"/>
        </w:rPr>
        <w:fldChar w:fldCharType="begin"/>
      </w:r>
      <w:r w:rsidR="00253CD2" w:rsidRPr="00D83611">
        <w:rPr>
          <w:rFonts w:ascii="Times New Roman" w:eastAsia="宋体" w:cs="仿宋"/>
          <w:bCs/>
          <w:color w:val="000000" w:themeColor="text1"/>
          <w:sz w:val="24"/>
        </w:rPr>
        <w:instrText xml:space="preserve"> </w:instrText>
      </w:r>
      <w:r w:rsidR="00253CD2" w:rsidRPr="00D83611">
        <w:rPr>
          <w:rFonts w:ascii="Times New Roman" w:eastAsia="宋体" w:cs="仿宋" w:hint="eastAsia"/>
          <w:bCs/>
          <w:color w:val="000000" w:themeColor="text1"/>
          <w:sz w:val="24"/>
        </w:rPr>
        <w:instrText>= 1 \* ROMAN</w:instrText>
      </w:r>
      <w:r w:rsidR="00253CD2" w:rsidRPr="00D83611">
        <w:rPr>
          <w:rFonts w:ascii="Times New Roman" w:eastAsia="宋体" w:cs="仿宋"/>
          <w:bCs/>
          <w:color w:val="000000" w:themeColor="text1"/>
          <w:sz w:val="24"/>
        </w:rPr>
        <w:instrText xml:space="preserve"> </w:instrText>
      </w:r>
      <w:r w:rsidR="00253CD2" w:rsidRPr="00D83611">
        <w:rPr>
          <w:rFonts w:ascii="Times New Roman" w:eastAsia="宋体" w:cs="仿宋"/>
          <w:bCs/>
          <w:color w:val="000000" w:themeColor="text1"/>
          <w:sz w:val="24"/>
        </w:rPr>
        <w:fldChar w:fldCharType="separate"/>
      </w:r>
      <w:r w:rsidR="00253CD2" w:rsidRPr="00D83611">
        <w:rPr>
          <w:rFonts w:ascii="Times New Roman" w:eastAsia="宋体" w:cs="仿宋"/>
          <w:bCs/>
          <w:noProof/>
          <w:color w:val="000000" w:themeColor="text1"/>
          <w:sz w:val="24"/>
        </w:rPr>
        <w:t>I</w:t>
      </w:r>
      <w:r w:rsidR="00253CD2" w:rsidRPr="00D83611">
        <w:rPr>
          <w:rFonts w:ascii="Times New Roman" w:eastAsia="宋体" w:cs="仿宋"/>
          <w:bCs/>
          <w:color w:val="000000" w:themeColor="text1"/>
          <w:sz w:val="24"/>
        </w:rPr>
        <w:fldChar w:fldCharType="end"/>
      </w:r>
      <w:r w:rsidRPr="00D83611">
        <w:rPr>
          <w:rFonts w:ascii="Times New Roman" w:eastAsia="宋体" w:cs="仿宋" w:hint="eastAsia"/>
          <w:bCs/>
          <w:color w:val="000000" w:themeColor="text1"/>
          <w:sz w:val="24"/>
        </w:rPr>
        <w:t>类项目。</w:t>
      </w:r>
    </w:p>
    <w:p w14:paraId="06EF311E" w14:textId="154D8453" w:rsidR="00912179" w:rsidRPr="00D83611" w:rsidRDefault="00912179" w:rsidP="00912179">
      <w:pPr>
        <w:spacing w:line="360" w:lineRule="auto"/>
        <w:ind w:firstLineChars="200" w:firstLine="480"/>
        <w:rPr>
          <w:rFonts w:ascii="Times New Roman" w:eastAsia="宋体" w:cs="仿宋"/>
          <w:bCs/>
          <w:color w:val="000000" w:themeColor="text1"/>
          <w:sz w:val="24"/>
        </w:rPr>
      </w:pPr>
      <w:r w:rsidRPr="00D83611">
        <w:rPr>
          <w:rFonts w:ascii="Times New Roman" w:eastAsia="宋体" w:cs="仿宋" w:hint="eastAsia"/>
          <w:bCs/>
          <w:color w:val="000000" w:themeColor="text1"/>
          <w:sz w:val="24"/>
        </w:rPr>
        <w:t>《环境影响评价技术导则</w:t>
      </w:r>
      <w:r w:rsidRPr="00D83611">
        <w:rPr>
          <w:rFonts w:ascii="Times New Roman" w:eastAsia="宋体" w:cs="仿宋" w:hint="eastAsia"/>
          <w:bCs/>
          <w:color w:val="000000" w:themeColor="text1"/>
          <w:sz w:val="24"/>
        </w:rPr>
        <w:t xml:space="preserve"> </w:t>
      </w:r>
      <w:r w:rsidRPr="00D83611">
        <w:rPr>
          <w:rFonts w:ascii="Times New Roman" w:eastAsia="宋体" w:cs="仿宋" w:hint="eastAsia"/>
          <w:bCs/>
          <w:color w:val="000000" w:themeColor="text1"/>
          <w:sz w:val="24"/>
        </w:rPr>
        <w:t>地下水环境》（</w:t>
      </w:r>
      <w:r w:rsidRPr="00D83611">
        <w:rPr>
          <w:rFonts w:ascii="Times New Roman" w:eastAsia="宋体" w:cs="仿宋" w:hint="eastAsia"/>
          <w:bCs/>
          <w:color w:val="000000" w:themeColor="text1"/>
          <w:sz w:val="24"/>
        </w:rPr>
        <w:t>HJ610-2016</w:t>
      </w:r>
      <w:r w:rsidRPr="00D83611">
        <w:rPr>
          <w:rFonts w:ascii="Times New Roman" w:eastAsia="宋体" w:cs="仿宋" w:hint="eastAsia"/>
          <w:bCs/>
          <w:color w:val="000000" w:themeColor="text1"/>
          <w:sz w:val="24"/>
        </w:rPr>
        <w:t>）中，将建设项目的地下水环境敏感程度分为敏感、较敏感、不敏感三级，分级原则见表</w:t>
      </w:r>
      <w:r w:rsidRPr="00D83611">
        <w:rPr>
          <w:rFonts w:ascii="Times New Roman" w:eastAsia="宋体" w:cs="仿宋" w:hint="eastAsia"/>
          <w:bCs/>
          <w:color w:val="000000" w:themeColor="text1"/>
          <w:sz w:val="24"/>
        </w:rPr>
        <w:t>2.6-</w:t>
      </w:r>
      <w:r w:rsidR="007E0F3D" w:rsidRPr="00D83611">
        <w:rPr>
          <w:rFonts w:ascii="Times New Roman" w:eastAsia="宋体" w:cs="仿宋"/>
          <w:bCs/>
          <w:color w:val="000000" w:themeColor="text1"/>
          <w:sz w:val="24"/>
        </w:rPr>
        <w:t>7</w:t>
      </w:r>
      <w:r w:rsidRPr="00D83611">
        <w:rPr>
          <w:rFonts w:ascii="Times New Roman" w:eastAsia="宋体" w:cs="仿宋" w:hint="eastAsia"/>
          <w:bCs/>
          <w:color w:val="000000" w:themeColor="text1"/>
          <w:sz w:val="24"/>
        </w:rPr>
        <w:t>。</w:t>
      </w:r>
    </w:p>
    <w:p w14:paraId="213C0BF7" w14:textId="39963931" w:rsidR="00912179" w:rsidRPr="00D83611" w:rsidRDefault="00912179" w:rsidP="00912179">
      <w:pPr>
        <w:spacing w:line="360" w:lineRule="auto"/>
        <w:jc w:val="center"/>
        <w:rPr>
          <w:rFonts w:ascii="Times New Roman" w:eastAsia="宋体"/>
          <w:b/>
          <w:color w:val="000000" w:themeColor="text1"/>
          <w:sz w:val="24"/>
          <w:szCs w:val="24"/>
        </w:rPr>
      </w:pPr>
      <w:r w:rsidRPr="00D83611">
        <w:rPr>
          <w:rFonts w:ascii="Times New Roman" w:eastAsia="宋体" w:hint="eastAsia"/>
          <w:b/>
          <w:color w:val="000000" w:themeColor="text1"/>
          <w:sz w:val="24"/>
          <w:szCs w:val="24"/>
        </w:rPr>
        <w:t>表</w:t>
      </w:r>
      <w:r w:rsidRPr="00D83611">
        <w:rPr>
          <w:rFonts w:ascii="Times New Roman" w:eastAsia="宋体" w:hint="eastAsia"/>
          <w:b/>
          <w:color w:val="000000" w:themeColor="text1"/>
          <w:sz w:val="24"/>
          <w:szCs w:val="24"/>
        </w:rPr>
        <w:t>2.6-</w:t>
      </w:r>
      <w:r w:rsidR="007E0F3D" w:rsidRPr="00D83611">
        <w:rPr>
          <w:rFonts w:ascii="Times New Roman" w:eastAsia="宋体"/>
          <w:b/>
          <w:color w:val="000000" w:themeColor="text1"/>
          <w:sz w:val="24"/>
          <w:szCs w:val="24"/>
        </w:rPr>
        <w:t>7</w:t>
      </w:r>
      <w:r w:rsidRPr="00D83611">
        <w:rPr>
          <w:rFonts w:ascii="Times New Roman" w:eastAsia="宋体" w:hint="eastAsia"/>
          <w:b/>
          <w:color w:val="000000" w:themeColor="text1"/>
          <w:sz w:val="24"/>
          <w:szCs w:val="24"/>
        </w:rPr>
        <w:t xml:space="preserve">  </w:t>
      </w:r>
      <w:r w:rsidRPr="00D83611">
        <w:rPr>
          <w:rFonts w:ascii="Times New Roman" w:eastAsia="宋体" w:hint="eastAsia"/>
          <w:b/>
          <w:color w:val="000000" w:themeColor="text1"/>
          <w:sz w:val="24"/>
          <w:szCs w:val="24"/>
        </w:rPr>
        <w:t>项目选址敏感程度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8"/>
        <w:gridCol w:w="4805"/>
        <w:gridCol w:w="1594"/>
        <w:gridCol w:w="1050"/>
      </w:tblGrid>
      <w:tr w:rsidR="00912179" w:rsidRPr="00D83611" w14:paraId="27CDD78A" w14:textId="77777777" w:rsidTr="000A0E60">
        <w:trPr>
          <w:trHeight w:val="397"/>
          <w:jc w:val="center"/>
        </w:trPr>
        <w:tc>
          <w:tcPr>
            <w:tcW w:w="868" w:type="dxa"/>
            <w:vAlign w:val="center"/>
          </w:tcPr>
          <w:p w14:paraId="17A3C1D3" w14:textId="77777777" w:rsidR="00912179" w:rsidRPr="00D83611" w:rsidRDefault="00912179" w:rsidP="000A0E60">
            <w:pPr>
              <w:snapToGrid w:val="0"/>
              <w:jc w:val="center"/>
              <w:rPr>
                <w:rFonts w:ascii="Times New Roman" w:eastAsia="宋体"/>
                <w:b/>
                <w:bCs/>
                <w:color w:val="000000" w:themeColor="text1"/>
                <w:lang w:bidi="ar"/>
              </w:rPr>
            </w:pPr>
            <w:r w:rsidRPr="00D83611">
              <w:rPr>
                <w:rFonts w:ascii="Times New Roman" w:eastAsia="宋体"/>
                <w:b/>
                <w:bCs/>
                <w:color w:val="000000" w:themeColor="text1"/>
                <w:lang w:bidi="ar"/>
              </w:rPr>
              <w:t>分级</w:t>
            </w:r>
          </w:p>
        </w:tc>
        <w:tc>
          <w:tcPr>
            <w:tcW w:w="4805" w:type="dxa"/>
            <w:vAlign w:val="center"/>
          </w:tcPr>
          <w:p w14:paraId="004F6CE2" w14:textId="77777777" w:rsidR="00912179" w:rsidRPr="00D83611" w:rsidRDefault="00912179" w:rsidP="000A0E60">
            <w:pPr>
              <w:snapToGrid w:val="0"/>
              <w:jc w:val="center"/>
              <w:rPr>
                <w:rFonts w:ascii="Times New Roman" w:eastAsia="宋体"/>
                <w:b/>
                <w:bCs/>
                <w:color w:val="000000" w:themeColor="text1"/>
                <w:lang w:bidi="ar"/>
              </w:rPr>
            </w:pPr>
            <w:r w:rsidRPr="00D83611">
              <w:rPr>
                <w:rFonts w:ascii="Times New Roman" w:eastAsia="宋体"/>
                <w:b/>
                <w:bCs/>
                <w:color w:val="000000" w:themeColor="text1"/>
                <w:lang w:bidi="ar"/>
              </w:rPr>
              <w:t>项目场地的地下水环境敏感特征</w:t>
            </w:r>
          </w:p>
        </w:tc>
        <w:tc>
          <w:tcPr>
            <w:tcW w:w="1594" w:type="dxa"/>
            <w:vAlign w:val="center"/>
          </w:tcPr>
          <w:p w14:paraId="0210DA8B" w14:textId="77777777" w:rsidR="00912179" w:rsidRPr="00D83611" w:rsidRDefault="00912179" w:rsidP="000A0E60">
            <w:pPr>
              <w:snapToGrid w:val="0"/>
              <w:jc w:val="center"/>
              <w:rPr>
                <w:rFonts w:ascii="Times New Roman" w:eastAsia="宋体"/>
                <w:b/>
                <w:bCs/>
                <w:color w:val="000000" w:themeColor="text1"/>
                <w:lang w:bidi="ar"/>
              </w:rPr>
            </w:pPr>
            <w:r w:rsidRPr="00D83611">
              <w:rPr>
                <w:rFonts w:ascii="Times New Roman" w:eastAsia="宋体"/>
                <w:b/>
                <w:bCs/>
                <w:color w:val="000000" w:themeColor="text1"/>
                <w:lang w:bidi="ar"/>
              </w:rPr>
              <w:t>本工程</w:t>
            </w:r>
          </w:p>
        </w:tc>
        <w:tc>
          <w:tcPr>
            <w:tcW w:w="1050" w:type="dxa"/>
            <w:vAlign w:val="center"/>
          </w:tcPr>
          <w:p w14:paraId="5B9CC210" w14:textId="77777777" w:rsidR="00912179" w:rsidRPr="00D83611" w:rsidRDefault="00912179" w:rsidP="000A0E60">
            <w:pPr>
              <w:snapToGrid w:val="0"/>
              <w:jc w:val="center"/>
              <w:rPr>
                <w:rFonts w:ascii="Times New Roman" w:eastAsia="宋体"/>
                <w:b/>
                <w:bCs/>
                <w:color w:val="000000" w:themeColor="text1"/>
                <w:lang w:bidi="ar"/>
              </w:rPr>
            </w:pPr>
            <w:r w:rsidRPr="00D83611">
              <w:rPr>
                <w:rFonts w:ascii="Times New Roman" w:eastAsia="宋体"/>
                <w:b/>
                <w:bCs/>
                <w:color w:val="000000" w:themeColor="text1"/>
                <w:lang w:bidi="ar"/>
              </w:rPr>
              <w:t>判定结果</w:t>
            </w:r>
          </w:p>
        </w:tc>
      </w:tr>
      <w:tr w:rsidR="00912179" w:rsidRPr="00D83611" w14:paraId="7AA060DE" w14:textId="77777777" w:rsidTr="000A0E60">
        <w:trPr>
          <w:trHeight w:val="397"/>
          <w:jc w:val="center"/>
        </w:trPr>
        <w:tc>
          <w:tcPr>
            <w:tcW w:w="868" w:type="dxa"/>
            <w:vAlign w:val="center"/>
          </w:tcPr>
          <w:p w14:paraId="1ED286BA"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敏感</w:t>
            </w:r>
          </w:p>
        </w:tc>
        <w:tc>
          <w:tcPr>
            <w:tcW w:w="4805" w:type="dxa"/>
            <w:vAlign w:val="center"/>
          </w:tcPr>
          <w:p w14:paraId="0D874CE3" w14:textId="77777777" w:rsidR="00912179" w:rsidRPr="00D83611" w:rsidRDefault="00912179" w:rsidP="000A0E60">
            <w:pPr>
              <w:widowControl/>
              <w:snapToGrid w:val="0"/>
              <w:rPr>
                <w:rFonts w:ascii="Times New Roman" w:eastAsia="宋体"/>
                <w:color w:val="000000" w:themeColor="text1"/>
              </w:rPr>
            </w:pPr>
            <w:r w:rsidRPr="00D83611">
              <w:rPr>
                <w:rFonts w:ascii="Times New Roman" w:eastAsia="宋体"/>
                <w:color w:val="000000" w:themeColor="text1"/>
              </w:rPr>
              <w:t>集中式饮用水源地（包括已建成的在用、备用、应急水源地，在建和规划的水源地）准保护区；除集中式饮用水源地以外的国家或地方政府设定的与地下水环境相关的其它保护区，如热水、矿泉水、温泉等特殊地下水资源保护区</w:t>
            </w:r>
          </w:p>
        </w:tc>
        <w:tc>
          <w:tcPr>
            <w:tcW w:w="1594" w:type="dxa"/>
            <w:vMerge w:val="restart"/>
            <w:vAlign w:val="center"/>
          </w:tcPr>
          <w:p w14:paraId="1A9D669A"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根据调查</w:t>
            </w:r>
            <w:r w:rsidRPr="00D83611">
              <w:rPr>
                <w:rFonts w:ascii="Times New Roman" w:eastAsia="宋体" w:hint="eastAsia"/>
                <w:color w:val="000000" w:themeColor="text1"/>
              </w:rPr>
              <w:t>，建设项目场地不涉及</w:t>
            </w:r>
            <w:r w:rsidRPr="00D83611">
              <w:rPr>
                <w:rFonts w:ascii="Times New Roman" w:eastAsia="宋体"/>
                <w:color w:val="000000" w:themeColor="text1"/>
              </w:rPr>
              <w:t>饮用水水源</w:t>
            </w:r>
            <w:r w:rsidRPr="00D83611">
              <w:rPr>
                <w:rFonts w:ascii="Times New Roman" w:eastAsia="宋体" w:hint="eastAsia"/>
                <w:color w:val="000000" w:themeColor="text1"/>
              </w:rPr>
              <w:t>保护区和分散饮用水源等环境敏感区，评价范围内无饮用水井</w:t>
            </w:r>
          </w:p>
        </w:tc>
        <w:tc>
          <w:tcPr>
            <w:tcW w:w="1050" w:type="dxa"/>
            <w:vMerge w:val="restart"/>
            <w:vAlign w:val="center"/>
          </w:tcPr>
          <w:p w14:paraId="2375D606"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hint="eastAsia"/>
                <w:color w:val="000000" w:themeColor="text1"/>
              </w:rPr>
              <w:t>地下水环境敏感程度为</w:t>
            </w:r>
            <w:r w:rsidRPr="00D83611">
              <w:rPr>
                <w:rFonts w:ascii="Times New Roman" w:eastAsia="宋体" w:hint="eastAsia"/>
                <w:b/>
                <w:bCs/>
                <w:color w:val="000000" w:themeColor="text1"/>
              </w:rPr>
              <w:t>“不敏感”</w:t>
            </w:r>
          </w:p>
        </w:tc>
      </w:tr>
      <w:tr w:rsidR="00912179" w:rsidRPr="00D83611" w14:paraId="1B115B20" w14:textId="77777777" w:rsidTr="000A0E60">
        <w:trPr>
          <w:trHeight w:val="397"/>
          <w:jc w:val="center"/>
        </w:trPr>
        <w:tc>
          <w:tcPr>
            <w:tcW w:w="868" w:type="dxa"/>
            <w:vAlign w:val="center"/>
          </w:tcPr>
          <w:p w14:paraId="75B129CB"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较敏感</w:t>
            </w:r>
          </w:p>
        </w:tc>
        <w:tc>
          <w:tcPr>
            <w:tcW w:w="4805" w:type="dxa"/>
            <w:vAlign w:val="center"/>
          </w:tcPr>
          <w:p w14:paraId="289D4869" w14:textId="77777777" w:rsidR="00912179" w:rsidRPr="00D83611" w:rsidRDefault="00912179" w:rsidP="000A0E60">
            <w:pPr>
              <w:widowControl/>
              <w:snapToGrid w:val="0"/>
              <w:rPr>
                <w:rFonts w:ascii="Times New Roman" w:eastAsia="宋体"/>
                <w:color w:val="000000" w:themeColor="text1"/>
              </w:rPr>
            </w:pPr>
            <w:r w:rsidRPr="00D83611">
              <w:rPr>
                <w:rFonts w:ascii="Times New Roman" w:eastAsia="宋体"/>
                <w:color w:val="000000" w:themeColor="text1"/>
              </w:rPr>
              <w:t>集中式饮用水源地（包括已建成的在用、备用、应急水源地，在建和规划的水源地）准保护区以外的补给径流区；未划定准保护区的集中式饮用水源，其保护区以外的补给径流区；分散式饮用水水源地；特殊地下水资源（如矿泉水、温泉等）保护区以外的分布区等其他未列入上述敏感分级的环境敏感区</w:t>
            </w:r>
          </w:p>
        </w:tc>
        <w:tc>
          <w:tcPr>
            <w:tcW w:w="1594" w:type="dxa"/>
            <w:vMerge/>
            <w:vAlign w:val="center"/>
          </w:tcPr>
          <w:p w14:paraId="34EF9AC5" w14:textId="77777777" w:rsidR="00912179" w:rsidRPr="00D83611" w:rsidRDefault="00912179" w:rsidP="000A0E60">
            <w:pPr>
              <w:widowControl/>
              <w:snapToGrid w:val="0"/>
              <w:jc w:val="center"/>
              <w:rPr>
                <w:rFonts w:ascii="Times New Roman" w:eastAsia="宋体"/>
                <w:color w:val="000000" w:themeColor="text1"/>
              </w:rPr>
            </w:pPr>
          </w:p>
        </w:tc>
        <w:tc>
          <w:tcPr>
            <w:tcW w:w="1050" w:type="dxa"/>
            <w:vMerge/>
            <w:vAlign w:val="center"/>
          </w:tcPr>
          <w:p w14:paraId="67113B00" w14:textId="77777777" w:rsidR="00912179" w:rsidRPr="00D83611" w:rsidRDefault="00912179" w:rsidP="000A0E60">
            <w:pPr>
              <w:widowControl/>
              <w:snapToGrid w:val="0"/>
              <w:jc w:val="center"/>
              <w:rPr>
                <w:rFonts w:ascii="Times New Roman" w:eastAsia="宋体"/>
                <w:color w:val="000000" w:themeColor="text1"/>
              </w:rPr>
            </w:pPr>
          </w:p>
        </w:tc>
      </w:tr>
      <w:tr w:rsidR="00912179" w:rsidRPr="00D83611" w14:paraId="38740D38" w14:textId="77777777" w:rsidTr="000A0E60">
        <w:trPr>
          <w:trHeight w:val="397"/>
          <w:jc w:val="center"/>
        </w:trPr>
        <w:tc>
          <w:tcPr>
            <w:tcW w:w="868" w:type="dxa"/>
            <w:vAlign w:val="center"/>
          </w:tcPr>
          <w:p w14:paraId="03E1923A"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不敏感</w:t>
            </w:r>
          </w:p>
        </w:tc>
        <w:tc>
          <w:tcPr>
            <w:tcW w:w="4805" w:type="dxa"/>
            <w:vAlign w:val="center"/>
          </w:tcPr>
          <w:p w14:paraId="7FB36600"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上述地区之外的其它地区</w:t>
            </w:r>
          </w:p>
        </w:tc>
        <w:tc>
          <w:tcPr>
            <w:tcW w:w="1594" w:type="dxa"/>
            <w:vMerge/>
            <w:vAlign w:val="center"/>
          </w:tcPr>
          <w:p w14:paraId="205D1147" w14:textId="77777777" w:rsidR="00912179" w:rsidRPr="00D83611" w:rsidRDefault="00912179" w:rsidP="000A0E60">
            <w:pPr>
              <w:widowControl/>
              <w:snapToGrid w:val="0"/>
              <w:jc w:val="center"/>
              <w:rPr>
                <w:rFonts w:ascii="Times New Roman" w:eastAsia="宋体"/>
                <w:color w:val="000000" w:themeColor="text1"/>
              </w:rPr>
            </w:pPr>
          </w:p>
        </w:tc>
        <w:tc>
          <w:tcPr>
            <w:tcW w:w="1050" w:type="dxa"/>
            <w:vMerge/>
            <w:vAlign w:val="center"/>
          </w:tcPr>
          <w:p w14:paraId="2D6C8D43" w14:textId="77777777" w:rsidR="00912179" w:rsidRPr="00D83611" w:rsidRDefault="00912179" w:rsidP="000A0E60">
            <w:pPr>
              <w:widowControl/>
              <w:snapToGrid w:val="0"/>
              <w:jc w:val="center"/>
              <w:rPr>
                <w:rFonts w:ascii="Times New Roman" w:eastAsia="宋体"/>
                <w:color w:val="000000" w:themeColor="text1"/>
              </w:rPr>
            </w:pPr>
          </w:p>
        </w:tc>
      </w:tr>
    </w:tbl>
    <w:p w14:paraId="572BFAEE" w14:textId="1FC0820A" w:rsidR="00912179" w:rsidRPr="00D83611" w:rsidRDefault="00912179" w:rsidP="00912179">
      <w:pPr>
        <w:spacing w:beforeLines="100" w:before="312" w:line="360" w:lineRule="auto"/>
        <w:jc w:val="center"/>
        <w:rPr>
          <w:rFonts w:ascii="Times New Roman" w:eastAsia="宋体"/>
          <w:b/>
          <w:color w:val="000000" w:themeColor="text1"/>
          <w:sz w:val="24"/>
          <w:szCs w:val="24"/>
        </w:rPr>
      </w:pPr>
      <w:r w:rsidRPr="00D83611">
        <w:rPr>
          <w:rFonts w:ascii="Times New Roman" w:eastAsia="宋体" w:hint="eastAsia"/>
          <w:b/>
          <w:color w:val="000000" w:themeColor="text1"/>
          <w:sz w:val="24"/>
          <w:szCs w:val="24"/>
        </w:rPr>
        <w:t>表</w:t>
      </w:r>
      <w:r w:rsidRPr="00D83611">
        <w:rPr>
          <w:rFonts w:ascii="Times New Roman" w:eastAsia="宋体" w:hint="eastAsia"/>
          <w:b/>
          <w:color w:val="000000" w:themeColor="text1"/>
          <w:sz w:val="24"/>
          <w:szCs w:val="24"/>
        </w:rPr>
        <w:t>2.6-</w:t>
      </w:r>
      <w:r w:rsidR="007E0F3D" w:rsidRPr="00D83611">
        <w:rPr>
          <w:rFonts w:ascii="Times New Roman" w:eastAsia="宋体"/>
          <w:b/>
          <w:color w:val="000000" w:themeColor="text1"/>
          <w:sz w:val="24"/>
          <w:szCs w:val="24"/>
        </w:rPr>
        <w:t>8</w:t>
      </w:r>
      <w:r w:rsidRPr="00D83611">
        <w:rPr>
          <w:rFonts w:ascii="Times New Roman" w:eastAsia="宋体" w:hint="eastAsia"/>
          <w:b/>
          <w:color w:val="000000" w:themeColor="text1"/>
          <w:sz w:val="24"/>
          <w:szCs w:val="24"/>
        </w:rPr>
        <w:t xml:space="preserve">  </w:t>
      </w:r>
      <w:r w:rsidRPr="00D83611">
        <w:rPr>
          <w:rFonts w:ascii="Times New Roman" w:eastAsia="宋体" w:hint="eastAsia"/>
          <w:b/>
          <w:color w:val="000000" w:themeColor="text1"/>
          <w:sz w:val="24"/>
          <w:szCs w:val="24"/>
        </w:rPr>
        <w:t>评价工作级别划分标准</w:t>
      </w:r>
    </w:p>
    <w:tbl>
      <w:tblPr>
        <w:tblW w:w="0" w:type="auto"/>
        <w:jc w:val="center"/>
        <w:tblLayout w:type="fixed"/>
        <w:tblCellMar>
          <w:left w:w="0" w:type="dxa"/>
          <w:right w:w="0" w:type="dxa"/>
        </w:tblCellMar>
        <w:tblLook w:val="0000" w:firstRow="0" w:lastRow="0" w:firstColumn="0" w:lastColumn="0" w:noHBand="0" w:noVBand="0"/>
      </w:tblPr>
      <w:tblGrid>
        <w:gridCol w:w="2633"/>
        <w:gridCol w:w="2056"/>
        <w:gridCol w:w="1964"/>
        <w:gridCol w:w="1664"/>
      </w:tblGrid>
      <w:tr w:rsidR="00912179" w:rsidRPr="00D83611" w14:paraId="516FC36E" w14:textId="77777777" w:rsidTr="000A0E60">
        <w:trPr>
          <w:trHeight w:val="397"/>
          <w:jc w:val="center"/>
        </w:trPr>
        <w:tc>
          <w:tcPr>
            <w:tcW w:w="2633"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4D465147" w14:textId="295D2F75" w:rsidR="00912179" w:rsidRPr="00D83611" w:rsidRDefault="00912179" w:rsidP="00990753">
            <w:pPr>
              <w:widowControl/>
              <w:snapToGrid w:val="0"/>
              <w:jc w:val="right"/>
              <w:rPr>
                <w:rFonts w:ascii="Times New Roman" w:eastAsia="宋体"/>
                <w:b/>
                <w:bCs/>
                <w:color w:val="000000" w:themeColor="text1"/>
              </w:rPr>
            </w:pPr>
            <w:r w:rsidRPr="00D83611">
              <w:rPr>
                <w:rFonts w:ascii="Times New Roman" w:eastAsia="宋体"/>
                <w:b/>
                <w:bCs/>
                <w:color w:val="000000" w:themeColor="text1"/>
              </w:rPr>
              <w:t>项目类别</w:t>
            </w:r>
          </w:p>
          <w:p w14:paraId="1DA90250" w14:textId="77777777" w:rsidR="00912179" w:rsidRPr="00D83611" w:rsidRDefault="00912179" w:rsidP="000A0E60">
            <w:pPr>
              <w:widowControl/>
              <w:snapToGrid w:val="0"/>
              <w:rPr>
                <w:rFonts w:ascii="Times New Roman" w:eastAsia="宋体"/>
                <w:b/>
                <w:bCs/>
                <w:color w:val="000000" w:themeColor="text1"/>
              </w:rPr>
            </w:pPr>
            <w:r w:rsidRPr="00D83611">
              <w:rPr>
                <w:rFonts w:ascii="Times New Roman" w:eastAsia="宋体"/>
                <w:b/>
                <w:bCs/>
                <w:color w:val="000000" w:themeColor="text1"/>
              </w:rPr>
              <w:t>环境敏感程度</w:t>
            </w:r>
          </w:p>
        </w:tc>
        <w:tc>
          <w:tcPr>
            <w:tcW w:w="2056" w:type="dxa"/>
            <w:tcBorders>
              <w:top w:val="single" w:sz="4" w:space="0" w:color="000000"/>
              <w:left w:val="single" w:sz="4" w:space="0" w:color="000000"/>
              <w:bottom w:val="single" w:sz="4" w:space="0" w:color="000000"/>
              <w:right w:val="single" w:sz="4" w:space="0" w:color="000000"/>
            </w:tcBorders>
            <w:vAlign w:val="center"/>
          </w:tcPr>
          <w:p w14:paraId="77CA71A7" w14:textId="77777777" w:rsidR="00912179" w:rsidRPr="00D83611" w:rsidRDefault="00912179" w:rsidP="000A0E60">
            <w:pPr>
              <w:widowControl/>
              <w:snapToGrid w:val="0"/>
              <w:jc w:val="center"/>
              <w:rPr>
                <w:rFonts w:ascii="Times New Roman" w:eastAsia="宋体"/>
                <w:b/>
                <w:bCs/>
                <w:color w:val="000000" w:themeColor="text1"/>
              </w:rPr>
            </w:pPr>
            <w:r w:rsidRPr="00D83611">
              <w:rPr>
                <w:rFonts w:ascii="Times New Roman" w:eastAsia="宋体"/>
                <w:b/>
                <w:bCs/>
                <w:color w:val="000000" w:themeColor="text1"/>
              </w:rPr>
              <w:t xml:space="preserve">I </w:t>
            </w:r>
            <w:r w:rsidRPr="00D83611">
              <w:rPr>
                <w:rFonts w:ascii="Times New Roman" w:eastAsia="宋体"/>
                <w:b/>
                <w:bCs/>
                <w:color w:val="000000" w:themeColor="text1"/>
              </w:rPr>
              <w:t>类项目</w:t>
            </w:r>
          </w:p>
        </w:tc>
        <w:tc>
          <w:tcPr>
            <w:tcW w:w="1964" w:type="dxa"/>
            <w:tcBorders>
              <w:top w:val="single" w:sz="4" w:space="0" w:color="000000"/>
              <w:left w:val="single" w:sz="4" w:space="0" w:color="000000"/>
              <w:bottom w:val="single" w:sz="4" w:space="0" w:color="000000"/>
              <w:right w:val="single" w:sz="4" w:space="0" w:color="000000"/>
            </w:tcBorders>
            <w:vAlign w:val="center"/>
          </w:tcPr>
          <w:p w14:paraId="2C771585" w14:textId="77777777" w:rsidR="00912179" w:rsidRPr="00D83611" w:rsidRDefault="00912179" w:rsidP="000A0E60">
            <w:pPr>
              <w:widowControl/>
              <w:snapToGrid w:val="0"/>
              <w:jc w:val="center"/>
              <w:rPr>
                <w:rFonts w:ascii="Times New Roman" w:eastAsia="宋体"/>
                <w:b/>
                <w:bCs/>
                <w:color w:val="000000" w:themeColor="text1"/>
              </w:rPr>
            </w:pPr>
            <w:r w:rsidRPr="00D83611">
              <w:rPr>
                <w:rFonts w:ascii="Times New Roman" w:eastAsia="宋体"/>
                <w:b/>
                <w:bCs/>
                <w:color w:val="000000" w:themeColor="text1"/>
              </w:rPr>
              <w:t xml:space="preserve">II </w:t>
            </w:r>
            <w:r w:rsidRPr="00D83611">
              <w:rPr>
                <w:rFonts w:ascii="Times New Roman" w:eastAsia="宋体"/>
                <w:b/>
                <w:bCs/>
                <w:color w:val="000000" w:themeColor="text1"/>
              </w:rPr>
              <w:t>类项目</w:t>
            </w:r>
          </w:p>
        </w:tc>
        <w:tc>
          <w:tcPr>
            <w:tcW w:w="1664" w:type="dxa"/>
            <w:tcBorders>
              <w:top w:val="single" w:sz="4" w:space="0" w:color="000000"/>
              <w:left w:val="single" w:sz="4" w:space="0" w:color="000000"/>
              <w:bottom w:val="single" w:sz="4" w:space="0" w:color="000000"/>
              <w:right w:val="single" w:sz="4" w:space="0" w:color="000000"/>
            </w:tcBorders>
            <w:vAlign w:val="center"/>
          </w:tcPr>
          <w:p w14:paraId="6F8160E9" w14:textId="77777777" w:rsidR="00912179" w:rsidRPr="00D83611" w:rsidRDefault="00912179" w:rsidP="000A0E60">
            <w:pPr>
              <w:widowControl/>
              <w:snapToGrid w:val="0"/>
              <w:jc w:val="center"/>
              <w:rPr>
                <w:rFonts w:ascii="Times New Roman" w:eastAsia="宋体"/>
                <w:b/>
                <w:bCs/>
                <w:color w:val="000000" w:themeColor="text1"/>
              </w:rPr>
            </w:pPr>
            <w:r w:rsidRPr="00D83611">
              <w:rPr>
                <w:rFonts w:ascii="Times New Roman" w:eastAsia="宋体"/>
                <w:b/>
                <w:bCs/>
                <w:color w:val="000000" w:themeColor="text1"/>
              </w:rPr>
              <w:t xml:space="preserve">III </w:t>
            </w:r>
            <w:r w:rsidRPr="00D83611">
              <w:rPr>
                <w:rFonts w:ascii="Times New Roman" w:eastAsia="宋体"/>
                <w:b/>
                <w:bCs/>
                <w:color w:val="000000" w:themeColor="text1"/>
              </w:rPr>
              <w:t>类项目</w:t>
            </w:r>
          </w:p>
        </w:tc>
      </w:tr>
      <w:tr w:rsidR="00912179" w:rsidRPr="00D83611" w14:paraId="53C43C29" w14:textId="77777777" w:rsidTr="000A0E60">
        <w:trPr>
          <w:trHeight w:val="397"/>
          <w:jc w:val="center"/>
        </w:trPr>
        <w:tc>
          <w:tcPr>
            <w:tcW w:w="2633" w:type="dxa"/>
            <w:tcBorders>
              <w:top w:val="single" w:sz="4" w:space="0" w:color="000000"/>
              <w:left w:val="single" w:sz="4" w:space="0" w:color="000000"/>
              <w:bottom w:val="single" w:sz="4" w:space="0" w:color="000000"/>
              <w:right w:val="single" w:sz="4" w:space="0" w:color="000000"/>
            </w:tcBorders>
            <w:vAlign w:val="center"/>
          </w:tcPr>
          <w:p w14:paraId="47A9254F"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敏感</w:t>
            </w:r>
          </w:p>
        </w:tc>
        <w:tc>
          <w:tcPr>
            <w:tcW w:w="2056" w:type="dxa"/>
            <w:tcBorders>
              <w:top w:val="single" w:sz="4" w:space="0" w:color="000000"/>
              <w:left w:val="single" w:sz="4" w:space="0" w:color="000000"/>
              <w:bottom w:val="single" w:sz="4" w:space="0" w:color="000000"/>
              <w:right w:val="single" w:sz="4" w:space="0" w:color="000000"/>
            </w:tcBorders>
            <w:vAlign w:val="center"/>
          </w:tcPr>
          <w:p w14:paraId="3F091314" w14:textId="77777777" w:rsidR="00912179" w:rsidRPr="00D83611" w:rsidRDefault="00912179" w:rsidP="000A0E60">
            <w:pPr>
              <w:widowControl/>
              <w:snapToGrid w:val="0"/>
              <w:jc w:val="center"/>
              <w:rPr>
                <w:rFonts w:ascii="Times New Roman" w:eastAsia="宋体"/>
                <w:color w:val="000000" w:themeColor="text1"/>
              </w:rPr>
            </w:pPr>
            <w:proofErr w:type="gramStart"/>
            <w:r w:rsidRPr="00D83611">
              <w:rPr>
                <w:rFonts w:ascii="Times New Roman" w:eastAsia="宋体"/>
                <w:color w:val="000000" w:themeColor="text1"/>
              </w:rPr>
              <w:t>一</w:t>
            </w:r>
            <w:proofErr w:type="gramEnd"/>
          </w:p>
        </w:tc>
        <w:tc>
          <w:tcPr>
            <w:tcW w:w="1964" w:type="dxa"/>
            <w:tcBorders>
              <w:top w:val="single" w:sz="4" w:space="0" w:color="000000"/>
              <w:left w:val="single" w:sz="4" w:space="0" w:color="000000"/>
              <w:bottom w:val="single" w:sz="4" w:space="0" w:color="000000"/>
              <w:right w:val="single" w:sz="4" w:space="0" w:color="000000"/>
            </w:tcBorders>
            <w:vAlign w:val="center"/>
          </w:tcPr>
          <w:p w14:paraId="5A2DB5C3" w14:textId="77777777" w:rsidR="00912179" w:rsidRPr="00D83611" w:rsidRDefault="00912179" w:rsidP="000A0E60">
            <w:pPr>
              <w:widowControl/>
              <w:snapToGrid w:val="0"/>
              <w:jc w:val="center"/>
              <w:rPr>
                <w:rFonts w:ascii="Times New Roman" w:eastAsia="宋体"/>
                <w:color w:val="000000" w:themeColor="text1"/>
              </w:rPr>
            </w:pPr>
            <w:proofErr w:type="gramStart"/>
            <w:r w:rsidRPr="00D83611">
              <w:rPr>
                <w:rFonts w:ascii="Times New Roman" w:eastAsia="宋体"/>
                <w:color w:val="000000" w:themeColor="text1"/>
              </w:rPr>
              <w:t>一</w:t>
            </w:r>
            <w:proofErr w:type="gramEnd"/>
          </w:p>
        </w:tc>
        <w:tc>
          <w:tcPr>
            <w:tcW w:w="1664" w:type="dxa"/>
            <w:tcBorders>
              <w:top w:val="single" w:sz="4" w:space="0" w:color="000000"/>
              <w:left w:val="single" w:sz="4" w:space="0" w:color="000000"/>
              <w:bottom w:val="single" w:sz="4" w:space="0" w:color="000000"/>
              <w:right w:val="single" w:sz="4" w:space="0" w:color="000000"/>
            </w:tcBorders>
            <w:vAlign w:val="center"/>
          </w:tcPr>
          <w:p w14:paraId="26A2EF54"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二</w:t>
            </w:r>
          </w:p>
        </w:tc>
      </w:tr>
      <w:tr w:rsidR="00912179" w:rsidRPr="00D83611" w14:paraId="48060D3B" w14:textId="77777777" w:rsidTr="000A0E60">
        <w:trPr>
          <w:trHeight w:val="397"/>
          <w:jc w:val="center"/>
        </w:trPr>
        <w:tc>
          <w:tcPr>
            <w:tcW w:w="2633" w:type="dxa"/>
            <w:tcBorders>
              <w:top w:val="single" w:sz="4" w:space="0" w:color="000000"/>
              <w:left w:val="single" w:sz="4" w:space="0" w:color="000000"/>
              <w:bottom w:val="single" w:sz="4" w:space="0" w:color="000000"/>
              <w:right w:val="single" w:sz="4" w:space="0" w:color="000000"/>
            </w:tcBorders>
            <w:vAlign w:val="center"/>
          </w:tcPr>
          <w:p w14:paraId="2A44D826"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较敏感</w:t>
            </w:r>
          </w:p>
        </w:tc>
        <w:tc>
          <w:tcPr>
            <w:tcW w:w="2056" w:type="dxa"/>
            <w:tcBorders>
              <w:top w:val="single" w:sz="4" w:space="0" w:color="000000"/>
              <w:left w:val="single" w:sz="4" w:space="0" w:color="000000"/>
              <w:bottom w:val="single" w:sz="4" w:space="0" w:color="000000"/>
              <w:right w:val="single" w:sz="4" w:space="0" w:color="000000"/>
            </w:tcBorders>
            <w:vAlign w:val="center"/>
          </w:tcPr>
          <w:p w14:paraId="2E24E8D2" w14:textId="77777777" w:rsidR="00912179" w:rsidRPr="00D83611" w:rsidRDefault="00912179" w:rsidP="000A0E60">
            <w:pPr>
              <w:widowControl/>
              <w:snapToGrid w:val="0"/>
              <w:jc w:val="center"/>
              <w:rPr>
                <w:rFonts w:ascii="Times New Roman" w:eastAsia="宋体"/>
                <w:color w:val="000000" w:themeColor="text1"/>
              </w:rPr>
            </w:pPr>
            <w:proofErr w:type="gramStart"/>
            <w:r w:rsidRPr="00D83611">
              <w:rPr>
                <w:rFonts w:ascii="Times New Roman" w:eastAsia="宋体"/>
                <w:color w:val="000000" w:themeColor="text1"/>
              </w:rPr>
              <w:t>一</w:t>
            </w:r>
            <w:proofErr w:type="gramEnd"/>
          </w:p>
        </w:tc>
        <w:tc>
          <w:tcPr>
            <w:tcW w:w="1964" w:type="dxa"/>
            <w:tcBorders>
              <w:top w:val="single" w:sz="4" w:space="0" w:color="000000"/>
              <w:left w:val="single" w:sz="4" w:space="0" w:color="000000"/>
              <w:bottom w:val="single" w:sz="4" w:space="0" w:color="000000"/>
              <w:right w:val="single" w:sz="4" w:space="0" w:color="000000"/>
            </w:tcBorders>
            <w:vAlign w:val="center"/>
          </w:tcPr>
          <w:p w14:paraId="590490E9"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二</w:t>
            </w:r>
          </w:p>
        </w:tc>
        <w:tc>
          <w:tcPr>
            <w:tcW w:w="1664" w:type="dxa"/>
            <w:tcBorders>
              <w:top w:val="single" w:sz="4" w:space="0" w:color="000000"/>
              <w:left w:val="single" w:sz="4" w:space="0" w:color="000000"/>
              <w:bottom w:val="single" w:sz="4" w:space="0" w:color="000000"/>
              <w:right w:val="single" w:sz="4" w:space="0" w:color="000000"/>
            </w:tcBorders>
            <w:vAlign w:val="center"/>
          </w:tcPr>
          <w:p w14:paraId="1F382592"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三</w:t>
            </w:r>
          </w:p>
        </w:tc>
      </w:tr>
      <w:tr w:rsidR="00912179" w:rsidRPr="00D83611" w14:paraId="5BD8EB92" w14:textId="77777777" w:rsidTr="000A0E60">
        <w:trPr>
          <w:trHeight w:val="397"/>
          <w:jc w:val="center"/>
        </w:trPr>
        <w:tc>
          <w:tcPr>
            <w:tcW w:w="2633" w:type="dxa"/>
            <w:tcBorders>
              <w:top w:val="single" w:sz="4" w:space="0" w:color="000000"/>
              <w:left w:val="single" w:sz="4" w:space="0" w:color="000000"/>
              <w:bottom w:val="single" w:sz="4" w:space="0" w:color="000000"/>
              <w:right w:val="single" w:sz="4" w:space="0" w:color="000000"/>
            </w:tcBorders>
            <w:vAlign w:val="center"/>
          </w:tcPr>
          <w:p w14:paraId="2B367D4E"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不敏感</w:t>
            </w:r>
          </w:p>
        </w:tc>
        <w:tc>
          <w:tcPr>
            <w:tcW w:w="2056" w:type="dxa"/>
            <w:tcBorders>
              <w:top w:val="single" w:sz="4" w:space="0" w:color="000000"/>
              <w:left w:val="single" w:sz="4" w:space="0" w:color="000000"/>
              <w:bottom w:val="single" w:sz="4" w:space="0" w:color="000000"/>
              <w:right w:val="single" w:sz="4" w:space="0" w:color="000000"/>
            </w:tcBorders>
            <w:vAlign w:val="center"/>
          </w:tcPr>
          <w:p w14:paraId="6471F040" w14:textId="3027A1C8"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二</w:t>
            </w:r>
            <w:r w:rsidR="00253CD2" w:rsidRPr="00D83611">
              <w:rPr>
                <w:rFonts w:ascii="Times New Roman" w:eastAsia="宋体" w:hint="eastAsia"/>
                <w:color w:val="000000" w:themeColor="text1"/>
              </w:rPr>
              <w:t>（本项目）</w:t>
            </w:r>
          </w:p>
        </w:tc>
        <w:tc>
          <w:tcPr>
            <w:tcW w:w="1964" w:type="dxa"/>
            <w:tcBorders>
              <w:top w:val="single" w:sz="4" w:space="0" w:color="000000"/>
              <w:left w:val="single" w:sz="4" w:space="0" w:color="000000"/>
              <w:bottom w:val="single" w:sz="4" w:space="0" w:color="000000"/>
              <w:right w:val="single" w:sz="4" w:space="0" w:color="000000"/>
            </w:tcBorders>
            <w:vAlign w:val="center"/>
          </w:tcPr>
          <w:p w14:paraId="021ABC11"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三</w:t>
            </w:r>
          </w:p>
        </w:tc>
        <w:tc>
          <w:tcPr>
            <w:tcW w:w="1664" w:type="dxa"/>
            <w:tcBorders>
              <w:top w:val="single" w:sz="4" w:space="0" w:color="000000"/>
              <w:left w:val="single" w:sz="4" w:space="0" w:color="000000"/>
              <w:bottom w:val="single" w:sz="4" w:space="0" w:color="000000"/>
              <w:right w:val="single" w:sz="4" w:space="0" w:color="000000"/>
            </w:tcBorders>
            <w:vAlign w:val="center"/>
          </w:tcPr>
          <w:p w14:paraId="56AD9278" w14:textId="77777777" w:rsidR="00912179" w:rsidRPr="00D83611" w:rsidRDefault="00912179" w:rsidP="000A0E60">
            <w:pPr>
              <w:widowControl/>
              <w:snapToGrid w:val="0"/>
              <w:jc w:val="center"/>
              <w:rPr>
                <w:rFonts w:ascii="Times New Roman" w:eastAsia="宋体"/>
                <w:color w:val="000000" w:themeColor="text1"/>
              </w:rPr>
            </w:pPr>
            <w:r w:rsidRPr="00D83611">
              <w:rPr>
                <w:rFonts w:ascii="Times New Roman" w:eastAsia="宋体"/>
                <w:color w:val="000000" w:themeColor="text1"/>
              </w:rPr>
              <w:t>三</w:t>
            </w:r>
          </w:p>
        </w:tc>
      </w:tr>
    </w:tbl>
    <w:p w14:paraId="2BD2390D" w14:textId="734801C0" w:rsidR="00912179" w:rsidRPr="00D83611" w:rsidRDefault="00912179" w:rsidP="00912179">
      <w:pPr>
        <w:snapToGrid w:val="0"/>
        <w:spacing w:beforeLines="100" w:before="312"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本项目属于“</w:t>
      </w:r>
      <w:r w:rsidR="00253CD2" w:rsidRPr="00D83611">
        <w:rPr>
          <w:rFonts w:ascii="Times New Roman" w:eastAsia="宋体" w:cs="仿宋"/>
          <w:bCs/>
          <w:color w:val="000000" w:themeColor="text1"/>
          <w:sz w:val="24"/>
        </w:rPr>
        <w:fldChar w:fldCharType="begin"/>
      </w:r>
      <w:r w:rsidR="00253CD2" w:rsidRPr="00D83611">
        <w:rPr>
          <w:rFonts w:ascii="Times New Roman" w:eastAsia="宋体" w:cs="仿宋"/>
          <w:bCs/>
          <w:color w:val="000000" w:themeColor="text1"/>
          <w:sz w:val="24"/>
        </w:rPr>
        <w:instrText xml:space="preserve"> </w:instrText>
      </w:r>
      <w:r w:rsidR="00253CD2" w:rsidRPr="00D83611">
        <w:rPr>
          <w:rFonts w:ascii="Times New Roman" w:eastAsia="宋体" w:cs="仿宋" w:hint="eastAsia"/>
          <w:bCs/>
          <w:color w:val="000000" w:themeColor="text1"/>
          <w:sz w:val="24"/>
        </w:rPr>
        <w:instrText>= 1 \* ROMAN</w:instrText>
      </w:r>
      <w:r w:rsidR="00253CD2" w:rsidRPr="00D83611">
        <w:rPr>
          <w:rFonts w:ascii="Times New Roman" w:eastAsia="宋体" w:cs="仿宋"/>
          <w:bCs/>
          <w:color w:val="000000" w:themeColor="text1"/>
          <w:sz w:val="24"/>
        </w:rPr>
        <w:instrText xml:space="preserve"> </w:instrText>
      </w:r>
      <w:r w:rsidR="00253CD2" w:rsidRPr="00D83611">
        <w:rPr>
          <w:rFonts w:ascii="Times New Roman" w:eastAsia="宋体" w:cs="仿宋"/>
          <w:bCs/>
          <w:color w:val="000000" w:themeColor="text1"/>
          <w:sz w:val="24"/>
        </w:rPr>
        <w:fldChar w:fldCharType="separate"/>
      </w:r>
      <w:r w:rsidR="00253CD2" w:rsidRPr="00D83611">
        <w:rPr>
          <w:rFonts w:ascii="Times New Roman" w:eastAsia="宋体" w:cs="仿宋"/>
          <w:bCs/>
          <w:noProof/>
          <w:color w:val="000000" w:themeColor="text1"/>
          <w:sz w:val="24"/>
        </w:rPr>
        <w:t>I</w:t>
      </w:r>
      <w:r w:rsidR="00253CD2" w:rsidRPr="00D83611">
        <w:rPr>
          <w:rFonts w:ascii="Times New Roman" w:eastAsia="宋体" w:cs="仿宋"/>
          <w:bCs/>
          <w:color w:val="000000" w:themeColor="text1"/>
          <w:sz w:val="24"/>
        </w:rPr>
        <w:fldChar w:fldCharType="end"/>
      </w:r>
      <w:r w:rsidRPr="00D83611">
        <w:rPr>
          <w:rFonts w:ascii="Times New Roman" w:eastAsia="宋体" w:hint="eastAsia"/>
          <w:color w:val="000000" w:themeColor="text1"/>
          <w:sz w:val="24"/>
          <w:szCs w:val="24"/>
        </w:rPr>
        <w:t>类项目”</w:t>
      </w:r>
      <w:r w:rsidRPr="00D83611">
        <w:rPr>
          <w:rFonts w:ascii="Times New Roman" w:eastAsia="宋体"/>
          <w:color w:val="000000" w:themeColor="text1"/>
          <w:sz w:val="24"/>
          <w:szCs w:val="24"/>
        </w:rPr>
        <w:t>，不涉及饮用水水源保护区和分散饮用水源等环境敏感区，地下水环境敏感程度为</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不敏感</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w:t>
      </w:r>
      <w:r w:rsidRPr="00D83611">
        <w:rPr>
          <w:rFonts w:ascii="Times New Roman" w:eastAsia="宋体" w:hint="eastAsia"/>
          <w:color w:val="000000" w:themeColor="text1"/>
          <w:sz w:val="24"/>
          <w:szCs w:val="24"/>
        </w:rPr>
        <w:t>对照表</w:t>
      </w:r>
      <w:r w:rsidRPr="00D83611">
        <w:rPr>
          <w:rFonts w:ascii="Times New Roman" w:eastAsia="宋体" w:hint="eastAsia"/>
          <w:color w:val="000000" w:themeColor="text1"/>
          <w:sz w:val="24"/>
          <w:szCs w:val="24"/>
        </w:rPr>
        <w:t>2.6-4</w:t>
      </w:r>
      <w:r w:rsidRPr="00D83611">
        <w:rPr>
          <w:rFonts w:ascii="Times New Roman" w:eastAsia="宋体" w:hint="eastAsia"/>
          <w:color w:val="000000" w:themeColor="text1"/>
          <w:sz w:val="24"/>
          <w:szCs w:val="24"/>
        </w:rPr>
        <w:t>，确定</w:t>
      </w:r>
      <w:r w:rsidRPr="00D83611">
        <w:rPr>
          <w:rFonts w:ascii="Times New Roman" w:eastAsia="宋体"/>
          <w:color w:val="000000" w:themeColor="text1"/>
          <w:sz w:val="24"/>
          <w:szCs w:val="24"/>
        </w:rPr>
        <w:t>本项目地下水环境影响评价工作等级为</w:t>
      </w:r>
      <w:r w:rsidR="00253CD2" w:rsidRPr="00D83611">
        <w:rPr>
          <w:rFonts w:ascii="Times New Roman" w:eastAsia="宋体" w:hint="eastAsia"/>
          <w:color w:val="000000" w:themeColor="text1"/>
          <w:sz w:val="24"/>
          <w:szCs w:val="24"/>
        </w:rPr>
        <w:t>二</w:t>
      </w:r>
      <w:r w:rsidRPr="00D83611">
        <w:rPr>
          <w:rFonts w:ascii="Times New Roman" w:eastAsia="宋体"/>
          <w:color w:val="000000" w:themeColor="text1"/>
          <w:sz w:val="24"/>
          <w:szCs w:val="24"/>
        </w:rPr>
        <w:t>级。</w:t>
      </w:r>
    </w:p>
    <w:p w14:paraId="3AE3689C" w14:textId="29794A26" w:rsidR="00912179" w:rsidRPr="00D83611" w:rsidRDefault="00912179" w:rsidP="00912179">
      <w:pPr>
        <w:spacing w:line="360" w:lineRule="auto"/>
        <w:ind w:firstLineChars="200" w:firstLine="480"/>
        <w:rPr>
          <w:rFonts w:ascii="Times New Roman" w:eastAsia="宋体" w:cs="仿宋"/>
          <w:bCs/>
          <w:color w:val="000000" w:themeColor="text1"/>
          <w:sz w:val="24"/>
        </w:rPr>
      </w:pPr>
      <w:r w:rsidRPr="00D83611">
        <w:rPr>
          <w:rFonts w:ascii="Times New Roman" w:eastAsia="宋体" w:cs="仿宋" w:hint="eastAsia"/>
          <w:bCs/>
          <w:color w:val="000000" w:themeColor="text1"/>
          <w:sz w:val="24"/>
        </w:rPr>
        <w:t>根据《环境影响评价技术导则</w:t>
      </w:r>
      <w:r w:rsidRPr="00D83611">
        <w:rPr>
          <w:rFonts w:ascii="Times New Roman" w:eastAsia="宋体" w:cs="仿宋" w:hint="eastAsia"/>
          <w:bCs/>
          <w:color w:val="000000" w:themeColor="text1"/>
          <w:sz w:val="24"/>
        </w:rPr>
        <w:t xml:space="preserve"> </w:t>
      </w:r>
      <w:r w:rsidRPr="00D83611">
        <w:rPr>
          <w:rFonts w:ascii="Times New Roman" w:eastAsia="宋体" w:cs="仿宋" w:hint="eastAsia"/>
          <w:bCs/>
          <w:color w:val="000000" w:themeColor="text1"/>
          <w:sz w:val="24"/>
        </w:rPr>
        <w:t>地下水环境》（</w:t>
      </w:r>
      <w:r w:rsidRPr="00D83611">
        <w:rPr>
          <w:rFonts w:ascii="Times New Roman" w:eastAsia="宋体" w:cs="仿宋" w:hint="eastAsia"/>
          <w:bCs/>
          <w:color w:val="000000" w:themeColor="text1"/>
          <w:sz w:val="24"/>
        </w:rPr>
        <w:t>HJ 610-2016</w:t>
      </w:r>
      <w:r w:rsidRPr="00D83611">
        <w:rPr>
          <w:rFonts w:ascii="Times New Roman" w:eastAsia="宋体" w:cs="仿宋" w:hint="eastAsia"/>
          <w:bCs/>
          <w:color w:val="000000" w:themeColor="text1"/>
          <w:sz w:val="24"/>
        </w:rPr>
        <w:t>），本项目地下</w:t>
      </w:r>
      <w:r w:rsidRPr="00D83611">
        <w:rPr>
          <w:rFonts w:ascii="Times New Roman" w:eastAsia="宋体" w:cs="仿宋" w:hint="eastAsia"/>
          <w:bCs/>
          <w:color w:val="000000" w:themeColor="text1"/>
          <w:sz w:val="24"/>
        </w:rPr>
        <w:lastRenderedPageBreak/>
        <w:t>水评价工作需要进行以下评价内容：</w:t>
      </w:r>
    </w:p>
    <w:p w14:paraId="2D1E57FE" w14:textId="201E141B" w:rsidR="005903AD" w:rsidRPr="00D83611" w:rsidRDefault="005903AD" w:rsidP="005903AD">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fldChar w:fldCharType="begin"/>
      </w:r>
      <w:r w:rsidRPr="00D83611">
        <w:rPr>
          <w:rFonts w:ascii="Times New Roman" w:eastAsia="宋体"/>
          <w:color w:val="000000" w:themeColor="text1"/>
          <w:sz w:val="24"/>
          <w:szCs w:val="24"/>
        </w:rPr>
        <w:instrText xml:space="preserve"> = 1 \* GB3 </w:instrText>
      </w:r>
      <w:r w:rsidRPr="00D83611">
        <w:rPr>
          <w:rFonts w:ascii="Times New Roman" w:eastAsia="宋体"/>
          <w:color w:val="000000" w:themeColor="text1"/>
          <w:sz w:val="24"/>
          <w:szCs w:val="24"/>
        </w:rPr>
        <w:fldChar w:fldCharType="separate"/>
      </w:r>
      <w:r w:rsidRPr="00D83611">
        <w:rPr>
          <w:rFonts w:ascii="宋体" w:eastAsia="宋体" w:hAnsi="宋体" w:cs="宋体" w:hint="eastAsia"/>
          <w:noProof/>
          <w:color w:val="000000" w:themeColor="text1"/>
          <w:sz w:val="24"/>
          <w:szCs w:val="24"/>
        </w:rPr>
        <w:t>①</w:t>
      </w:r>
      <w:r w:rsidRPr="00D83611">
        <w:rPr>
          <w:rFonts w:ascii="Times New Roman" w:eastAsia="宋体"/>
          <w:color w:val="000000" w:themeColor="text1"/>
          <w:sz w:val="24"/>
          <w:szCs w:val="24"/>
        </w:rPr>
        <w:fldChar w:fldCharType="end"/>
      </w:r>
      <w:r w:rsidRPr="00D83611">
        <w:rPr>
          <w:rFonts w:ascii="Times New Roman" w:eastAsia="宋体"/>
          <w:color w:val="000000" w:themeColor="text1"/>
          <w:sz w:val="24"/>
          <w:szCs w:val="24"/>
        </w:rPr>
        <w:t>基本掌握调查</w:t>
      </w:r>
      <w:proofErr w:type="gramStart"/>
      <w:r w:rsidRPr="00D83611">
        <w:rPr>
          <w:rFonts w:ascii="Times New Roman" w:eastAsia="宋体"/>
          <w:color w:val="000000" w:themeColor="text1"/>
          <w:sz w:val="24"/>
          <w:szCs w:val="24"/>
        </w:rPr>
        <w:t>评价区</w:t>
      </w:r>
      <w:proofErr w:type="gramEnd"/>
      <w:r w:rsidRPr="00D83611">
        <w:rPr>
          <w:rFonts w:ascii="Times New Roman" w:eastAsia="宋体"/>
          <w:color w:val="000000" w:themeColor="text1"/>
          <w:sz w:val="24"/>
          <w:szCs w:val="24"/>
        </w:rPr>
        <w:t>的环境水文地质条件，主要包括含（隔）水层结构及其分布特征、地下水</w:t>
      </w:r>
      <w:proofErr w:type="gramStart"/>
      <w:r w:rsidRPr="00D83611">
        <w:rPr>
          <w:rFonts w:ascii="Times New Roman" w:eastAsia="宋体"/>
          <w:color w:val="000000" w:themeColor="text1"/>
          <w:sz w:val="24"/>
          <w:szCs w:val="24"/>
        </w:rPr>
        <w:t>补径</w:t>
      </w:r>
      <w:proofErr w:type="gramEnd"/>
      <w:r w:rsidRPr="00D83611">
        <w:rPr>
          <w:rFonts w:ascii="Times New Roman" w:eastAsia="宋体"/>
          <w:color w:val="000000" w:themeColor="text1"/>
          <w:sz w:val="24"/>
          <w:szCs w:val="24"/>
        </w:rPr>
        <w:t>排条件、地下水流场等。了解调查</w:t>
      </w:r>
      <w:proofErr w:type="gramStart"/>
      <w:r w:rsidRPr="00D83611">
        <w:rPr>
          <w:rFonts w:ascii="Times New Roman" w:eastAsia="宋体"/>
          <w:color w:val="000000" w:themeColor="text1"/>
          <w:sz w:val="24"/>
          <w:szCs w:val="24"/>
        </w:rPr>
        <w:t>评价区</w:t>
      </w:r>
      <w:proofErr w:type="gramEnd"/>
      <w:r w:rsidRPr="00D83611">
        <w:rPr>
          <w:rFonts w:ascii="Times New Roman" w:eastAsia="宋体"/>
          <w:color w:val="000000" w:themeColor="text1"/>
          <w:sz w:val="24"/>
          <w:szCs w:val="24"/>
        </w:rPr>
        <w:t>地下水开发利用现状与规划。</w:t>
      </w:r>
    </w:p>
    <w:p w14:paraId="11204EAE" w14:textId="77B256F0" w:rsidR="005903AD" w:rsidRPr="00D83611" w:rsidRDefault="005903AD" w:rsidP="005903AD">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fldChar w:fldCharType="begin"/>
      </w:r>
      <w:r w:rsidRPr="00D83611">
        <w:rPr>
          <w:rFonts w:ascii="Times New Roman" w:eastAsia="宋体"/>
          <w:color w:val="000000" w:themeColor="text1"/>
          <w:sz w:val="24"/>
          <w:szCs w:val="24"/>
        </w:rPr>
        <w:instrText xml:space="preserve"> = 2 \* GB3 </w:instrText>
      </w:r>
      <w:r w:rsidRPr="00D83611">
        <w:rPr>
          <w:rFonts w:ascii="Times New Roman" w:eastAsia="宋体"/>
          <w:color w:val="000000" w:themeColor="text1"/>
          <w:sz w:val="24"/>
          <w:szCs w:val="24"/>
        </w:rPr>
        <w:fldChar w:fldCharType="separate"/>
      </w:r>
      <w:r w:rsidRPr="00D83611">
        <w:rPr>
          <w:rFonts w:ascii="宋体" w:eastAsia="宋体" w:hAnsi="宋体" w:cs="宋体" w:hint="eastAsia"/>
          <w:noProof/>
          <w:color w:val="000000" w:themeColor="text1"/>
          <w:sz w:val="24"/>
          <w:szCs w:val="24"/>
        </w:rPr>
        <w:t>②</w:t>
      </w:r>
      <w:r w:rsidRPr="00D83611">
        <w:rPr>
          <w:rFonts w:ascii="Times New Roman" w:eastAsia="宋体"/>
          <w:color w:val="000000" w:themeColor="text1"/>
          <w:sz w:val="24"/>
          <w:szCs w:val="24"/>
        </w:rPr>
        <w:fldChar w:fldCharType="end"/>
      </w:r>
      <w:r w:rsidRPr="00D83611">
        <w:rPr>
          <w:rFonts w:ascii="Times New Roman" w:eastAsia="宋体"/>
          <w:color w:val="000000" w:themeColor="text1"/>
          <w:sz w:val="24"/>
          <w:szCs w:val="24"/>
        </w:rPr>
        <w:t>开展地下水</w:t>
      </w:r>
      <w:proofErr w:type="gramStart"/>
      <w:r w:rsidRPr="00D83611">
        <w:rPr>
          <w:rFonts w:ascii="Times New Roman" w:eastAsia="宋体"/>
          <w:color w:val="000000" w:themeColor="text1"/>
          <w:sz w:val="24"/>
          <w:szCs w:val="24"/>
        </w:rPr>
        <w:t>班环境</w:t>
      </w:r>
      <w:proofErr w:type="gramEnd"/>
      <w:r w:rsidRPr="00D83611">
        <w:rPr>
          <w:rFonts w:ascii="Times New Roman" w:eastAsia="宋体"/>
          <w:color w:val="000000" w:themeColor="text1"/>
          <w:sz w:val="24"/>
          <w:szCs w:val="24"/>
        </w:rPr>
        <w:t>现状监测，基本掌握调查</w:t>
      </w:r>
      <w:proofErr w:type="gramStart"/>
      <w:r w:rsidRPr="00D83611">
        <w:rPr>
          <w:rFonts w:ascii="Times New Roman" w:eastAsia="宋体"/>
          <w:color w:val="000000" w:themeColor="text1"/>
          <w:sz w:val="24"/>
          <w:szCs w:val="24"/>
        </w:rPr>
        <w:t>评价</w:t>
      </w:r>
      <w:proofErr w:type="gramEnd"/>
      <w:r w:rsidRPr="00D83611">
        <w:rPr>
          <w:rFonts w:ascii="Times New Roman" w:eastAsia="宋体"/>
          <w:color w:val="000000" w:themeColor="text1"/>
          <w:sz w:val="24"/>
          <w:szCs w:val="24"/>
        </w:rPr>
        <w:t>区地下水环境质量现状，进行地下水环境现状评价。</w:t>
      </w:r>
    </w:p>
    <w:p w14:paraId="74322993" w14:textId="6A0EC84D" w:rsidR="005903AD" w:rsidRPr="00D83611" w:rsidRDefault="005903AD" w:rsidP="005903AD">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fldChar w:fldCharType="begin"/>
      </w:r>
      <w:r w:rsidRPr="00D83611">
        <w:rPr>
          <w:rFonts w:ascii="Times New Roman" w:eastAsia="宋体"/>
          <w:color w:val="000000" w:themeColor="text1"/>
          <w:sz w:val="24"/>
          <w:szCs w:val="24"/>
        </w:rPr>
        <w:instrText xml:space="preserve"> = 3 \* GB3 </w:instrText>
      </w:r>
      <w:r w:rsidRPr="00D83611">
        <w:rPr>
          <w:rFonts w:ascii="Times New Roman" w:eastAsia="宋体"/>
          <w:color w:val="000000" w:themeColor="text1"/>
          <w:sz w:val="24"/>
          <w:szCs w:val="24"/>
        </w:rPr>
        <w:fldChar w:fldCharType="separate"/>
      </w:r>
      <w:r w:rsidRPr="00D83611">
        <w:rPr>
          <w:rFonts w:ascii="宋体" w:eastAsia="宋体" w:hAnsi="宋体" w:cs="宋体" w:hint="eastAsia"/>
          <w:noProof/>
          <w:color w:val="000000" w:themeColor="text1"/>
          <w:sz w:val="24"/>
          <w:szCs w:val="24"/>
        </w:rPr>
        <w:t>③</w:t>
      </w:r>
      <w:r w:rsidRPr="00D83611">
        <w:rPr>
          <w:rFonts w:ascii="Times New Roman" w:eastAsia="宋体"/>
          <w:color w:val="000000" w:themeColor="text1"/>
          <w:sz w:val="24"/>
          <w:szCs w:val="24"/>
        </w:rPr>
        <w:fldChar w:fldCharType="end"/>
      </w:r>
      <w:r w:rsidRPr="00D83611">
        <w:rPr>
          <w:rFonts w:ascii="Times New Roman" w:eastAsia="宋体"/>
          <w:color w:val="000000" w:themeColor="text1"/>
          <w:sz w:val="24"/>
          <w:szCs w:val="24"/>
        </w:rPr>
        <w:t>根据场地环境水文地质条件的掌握情况，有针对性的补充必要的现场勘察试验。</w:t>
      </w:r>
    </w:p>
    <w:p w14:paraId="03360ED3" w14:textId="418BC99F" w:rsidR="005903AD" w:rsidRPr="00D83611" w:rsidRDefault="005903AD" w:rsidP="005903AD">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fldChar w:fldCharType="begin"/>
      </w:r>
      <w:r w:rsidRPr="00D83611">
        <w:rPr>
          <w:rFonts w:ascii="Times New Roman" w:eastAsia="宋体"/>
          <w:color w:val="000000" w:themeColor="text1"/>
          <w:sz w:val="24"/>
          <w:szCs w:val="24"/>
        </w:rPr>
        <w:instrText xml:space="preserve"> = 4 \* GB3 </w:instrText>
      </w:r>
      <w:r w:rsidRPr="00D83611">
        <w:rPr>
          <w:rFonts w:ascii="Times New Roman" w:eastAsia="宋体"/>
          <w:color w:val="000000" w:themeColor="text1"/>
          <w:sz w:val="24"/>
          <w:szCs w:val="24"/>
        </w:rPr>
        <w:fldChar w:fldCharType="separate"/>
      </w:r>
      <w:r w:rsidRPr="00D83611">
        <w:rPr>
          <w:rFonts w:ascii="宋体" w:eastAsia="宋体" w:hAnsi="宋体" w:cs="宋体" w:hint="eastAsia"/>
          <w:noProof/>
          <w:color w:val="000000" w:themeColor="text1"/>
          <w:sz w:val="24"/>
          <w:szCs w:val="24"/>
        </w:rPr>
        <w:t>④</w:t>
      </w:r>
      <w:r w:rsidRPr="00D83611">
        <w:rPr>
          <w:rFonts w:ascii="Times New Roman" w:eastAsia="宋体"/>
          <w:color w:val="000000" w:themeColor="text1"/>
          <w:sz w:val="24"/>
          <w:szCs w:val="24"/>
        </w:rPr>
        <w:fldChar w:fldCharType="end"/>
      </w:r>
      <w:r w:rsidRPr="00D83611">
        <w:rPr>
          <w:rFonts w:ascii="Times New Roman" w:eastAsia="宋体"/>
          <w:color w:val="000000" w:themeColor="text1"/>
          <w:sz w:val="24"/>
          <w:szCs w:val="24"/>
        </w:rPr>
        <w:t>根据建设项目特征、水文地质条件及资料掌握情况，选择采用数值法或解析法进行影响预测，预测污染物运移趋势和对地下水环境保护目标的影响。</w:t>
      </w:r>
    </w:p>
    <w:p w14:paraId="572BB293" w14:textId="39A5D606" w:rsidR="005903AD" w:rsidRPr="00D83611" w:rsidRDefault="005903AD" w:rsidP="005903AD">
      <w:pPr>
        <w:spacing w:line="360" w:lineRule="auto"/>
        <w:ind w:firstLineChars="200" w:firstLine="480"/>
        <w:rPr>
          <w:rFonts w:ascii="Times New Roman" w:eastAsia="宋体"/>
          <w:bCs/>
          <w:color w:val="000000" w:themeColor="text1"/>
          <w:sz w:val="24"/>
          <w:szCs w:val="24"/>
        </w:rPr>
      </w:pPr>
      <w:r w:rsidRPr="00D83611">
        <w:rPr>
          <w:rFonts w:ascii="Times New Roman" w:eastAsia="宋体"/>
          <w:bCs/>
          <w:color w:val="000000" w:themeColor="text1"/>
          <w:sz w:val="24"/>
          <w:szCs w:val="24"/>
        </w:rPr>
        <w:fldChar w:fldCharType="begin"/>
      </w:r>
      <w:r w:rsidRPr="00D83611">
        <w:rPr>
          <w:rFonts w:ascii="Times New Roman" w:eastAsia="宋体"/>
          <w:bCs/>
          <w:color w:val="000000" w:themeColor="text1"/>
          <w:sz w:val="24"/>
          <w:szCs w:val="24"/>
        </w:rPr>
        <w:instrText xml:space="preserve"> = 5 \* GB3 </w:instrText>
      </w:r>
      <w:r w:rsidRPr="00D83611">
        <w:rPr>
          <w:rFonts w:ascii="Times New Roman" w:eastAsia="宋体"/>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⑤</w:t>
      </w:r>
      <w:r w:rsidRPr="00D83611">
        <w:rPr>
          <w:rFonts w:ascii="Times New Roman" w:eastAsia="宋体"/>
          <w:bCs/>
          <w:color w:val="000000" w:themeColor="text1"/>
          <w:sz w:val="24"/>
          <w:szCs w:val="24"/>
        </w:rPr>
        <w:fldChar w:fldCharType="end"/>
      </w:r>
      <w:r w:rsidRPr="00D83611">
        <w:rPr>
          <w:rFonts w:ascii="Times New Roman" w:eastAsia="宋体"/>
          <w:bCs/>
          <w:color w:val="000000" w:themeColor="text1"/>
          <w:sz w:val="24"/>
          <w:szCs w:val="24"/>
        </w:rPr>
        <w:t>提出切实可行的环境保护措施与地下水环境影响跟踪监测计划。</w:t>
      </w:r>
    </w:p>
    <w:p w14:paraId="67FB9F9F" w14:textId="77777777" w:rsidR="00912179" w:rsidRPr="00D83611" w:rsidRDefault="00912179" w:rsidP="00912179">
      <w:pPr>
        <w:spacing w:line="360" w:lineRule="auto"/>
        <w:ind w:firstLineChars="200" w:firstLine="482"/>
        <w:rPr>
          <w:rFonts w:ascii="Times New Roman" w:eastAsia="宋体" w:cs="仿宋"/>
          <w:b/>
          <w:color w:val="000000" w:themeColor="text1"/>
          <w:sz w:val="24"/>
          <w:szCs w:val="24"/>
        </w:rPr>
      </w:pPr>
      <w:r w:rsidRPr="00D83611">
        <w:rPr>
          <w:rFonts w:ascii="Times New Roman" w:eastAsia="宋体" w:cs="仿宋" w:hint="eastAsia"/>
          <w:b/>
          <w:color w:val="000000" w:themeColor="text1"/>
          <w:sz w:val="24"/>
          <w:szCs w:val="24"/>
        </w:rPr>
        <w:t>（</w:t>
      </w:r>
      <w:r w:rsidRPr="00D83611">
        <w:rPr>
          <w:rFonts w:ascii="Times New Roman" w:eastAsia="宋体" w:cs="仿宋" w:hint="eastAsia"/>
          <w:b/>
          <w:color w:val="000000" w:themeColor="text1"/>
          <w:sz w:val="24"/>
          <w:szCs w:val="24"/>
        </w:rPr>
        <w:t>4</w:t>
      </w:r>
      <w:r w:rsidRPr="00D83611">
        <w:rPr>
          <w:rFonts w:ascii="Times New Roman" w:eastAsia="宋体" w:cs="仿宋" w:hint="eastAsia"/>
          <w:b/>
          <w:color w:val="000000" w:themeColor="text1"/>
          <w:sz w:val="24"/>
          <w:szCs w:val="24"/>
        </w:rPr>
        <w:t>）声环境</w:t>
      </w:r>
    </w:p>
    <w:p w14:paraId="3B277B9E" w14:textId="3E9CA260" w:rsidR="00912179" w:rsidRPr="00D83611" w:rsidRDefault="00912179" w:rsidP="00912179">
      <w:pPr>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本项目位于</w:t>
      </w:r>
      <w:r w:rsidR="00FD1891" w:rsidRPr="00D83611">
        <w:rPr>
          <w:rFonts w:ascii="Times New Roman" w:eastAsia="宋体" w:cs="仿宋" w:hint="eastAsia"/>
          <w:color w:val="000000" w:themeColor="text1"/>
          <w:sz w:val="24"/>
          <w:szCs w:val="24"/>
        </w:rPr>
        <w:t>安宁市工业园区</w:t>
      </w:r>
      <w:r w:rsidRPr="00D83611">
        <w:rPr>
          <w:rFonts w:ascii="Times New Roman" w:eastAsia="宋体" w:cs="仿宋" w:hint="eastAsia"/>
          <w:color w:val="000000" w:themeColor="text1"/>
          <w:sz w:val="24"/>
          <w:szCs w:val="24"/>
        </w:rPr>
        <w:t>内，为《声环境质量标准》（</w:t>
      </w:r>
      <w:r w:rsidRPr="00D83611">
        <w:rPr>
          <w:rFonts w:ascii="Times New Roman" w:eastAsia="宋体" w:cs="仿宋" w:hint="eastAsia"/>
          <w:color w:val="000000" w:themeColor="text1"/>
          <w:sz w:val="24"/>
          <w:szCs w:val="24"/>
        </w:rPr>
        <w:t>GB3096-2008</w:t>
      </w:r>
      <w:r w:rsidRPr="00D83611">
        <w:rPr>
          <w:rFonts w:ascii="Times New Roman" w:eastAsia="宋体" w:cs="仿宋" w:hint="eastAsia"/>
          <w:color w:val="000000" w:themeColor="text1"/>
          <w:sz w:val="24"/>
          <w:szCs w:val="24"/>
        </w:rPr>
        <w:t>）</w:t>
      </w:r>
      <w:r w:rsidRPr="00D83611">
        <w:rPr>
          <w:rFonts w:ascii="Times New Roman" w:eastAsia="宋体" w:cs="仿宋" w:hint="eastAsia"/>
          <w:color w:val="000000" w:themeColor="text1"/>
          <w:sz w:val="24"/>
          <w:szCs w:val="24"/>
        </w:rPr>
        <w:t>3</w:t>
      </w:r>
      <w:r w:rsidRPr="00D83611">
        <w:rPr>
          <w:rFonts w:ascii="Times New Roman" w:eastAsia="宋体" w:cs="仿宋" w:hint="eastAsia"/>
          <w:color w:val="000000" w:themeColor="text1"/>
          <w:sz w:val="24"/>
          <w:szCs w:val="24"/>
        </w:rPr>
        <w:t>类区，周边环境敏感点离厂界均在</w:t>
      </w:r>
      <w:r w:rsidRPr="00D83611">
        <w:rPr>
          <w:rFonts w:ascii="Times New Roman" w:eastAsia="宋体" w:cs="仿宋" w:hint="eastAsia"/>
          <w:color w:val="000000" w:themeColor="text1"/>
          <w:sz w:val="24"/>
          <w:szCs w:val="24"/>
        </w:rPr>
        <w:t>2</w:t>
      </w:r>
      <w:r w:rsidRPr="00D83611">
        <w:rPr>
          <w:rFonts w:ascii="Times New Roman" w:eastAsia="宋体" w:cs="仿宋"/>
          <w:color w:val="000000" w:themeColor="text1"/>
          <w:sz w:val="24"/>
          <w:szCs w:val="24"/>
        </w:rPr>
        <w:t>00m</w:t>
      </w:r>
      <w:r w:rsidRPr="00D83611">
        <w:rPr>
          <w:rFonts w:ascii="Times New Roman" w:eastAsia="宋体" w:cs="仿宋" w:hint="eastAsia"/>
          <w:color w:val="000000" w:themeColor="text1"/>
          <w:sz w:val="24"/>
          <w:szCs w:val="24"/>
        </w:rPr>
        <w:t>以外，受影响的人口数量较少，且项目建设前后评价范围内敏感目标噪声级增高量在</w:t>
      </w:r>
      <w:r w:rsidRPr="00D83611">
        <w:rPr>
          <w:rFonts w:ascii="Times New Roman" w:eastAsia="宋体" w:cs="仿宋" w:hint="eastAsia"/>
          <w:color w:val="000000" w:themeColor="text1"/>
          <w:sz w:val="24"/>
          <w:szCs w:val="24"/>
        </w:rPr>
        <w:t>3dB</w:t>
      </w:r>
      <w:r w:rsidRPr="00D83611">
        <w:rPr>
          <w:rFonts w:ascii="Times New Roman" w:eastAsia="宋体" w:cs="仿宋" w:hint="eastAsia"/>
          <w:color w:val="000000" w:themeColor="text1"/>
          <w:sz w:val="24"/>
          <w:szCs w:val="24"/>
        </w:rPr>
        <w:t>（</w:t>
      </w:r>
      <w:r w:rsidRPr="00D83611">
        <w:rPr>
          <w:rFonts w:ascii="Times New Roman" w:eastAsia="宋体" w:cs="仿宋" w:hint="eastAsia"/>
          <w:color w:val="000000" w:themeColor="text1"/>
          <w:sz w:val="24"/>
          <w:szCs w:val="24"/>
        </w:rPr>
        <w:t>A</w:t>
      </w:r>
      <w:r w:rsidRPr="00D83611">
        <w:rPr>
          <w:rFonts w:ascii="Times New Roman" w:eastAsia="宋体" w:cs="仿宋" w:hint="eastAsia"/>
          <w:color w:val="000000" w:themeColor="text1"/>
          <w:sz w:val="24"/>
          <w:szCs w:val="24"/>
        </w:rPr>
        <w:t>）以下，根据《环境影响评价技术导则</w:t>
      </w:r>
      <w:r w:rsidRPr="00D83611">
        <w:rPr>
          <w:rFonts w:ascii="Times New Roman" w:eastAsia="宋体" w:cs="仿宋" w:hint="eastAsia"/>
          <w:color w:val="000000" w:themeColor="text1"/>
          <w:sz w:val="24"/>
          <w:szCs w:val="24"/>
        </w:rPr>
        <w:t xml:space="preserve"> </w:t>
      </w:r>
      <w:r w:rsidRPr="00D83611">
        <w:rPr>
          <w:rFonts w:ascii="Times New Roman" w:eastAsia="宋体" w:cs="仿宋" w:hint="eastAsia"/>
          <w:color w:val="000000" w:themeColor="text1"/>
          <w:sz w:val="24"/>
          <w:szCs w:val="24"/>
        </w:rPr>
        <w:t>声环境》（</w:t>
      </w:r>
      <w:r w:rsidRPr="00D83611">
        <w:rPr>
          <w:rFonts w:ascii="Times New Roman" w:eastAsia="宋体" w:cs="仿宋" w:hint="eastAsia"/>
          <w:color w:val="000000" w:themeColor="text1"/>
          <w:sz w:val="24"/>
          <w:szCs w:val="24"/>
        </w:rPr>
        <w:t>HJ2.4-2009</w:t>
      </w:r>
      <w:r w:rsidRPr="00D83611">
        <w:rPr>
          <w:rFonts w:ascii="Times New Roman" w:eastAsia="宋体" w:cs="仿宋" w:hint="eastAsia"/>
          <w:color w:val="000000" w:themeColor="text1"/>
          <w:sz w:val="24"/>
          <w:szCs w:val="24"/>
        </w:rPr>
        <w:t>），</w:t>
      </w:r>
      <w:proofErr w:type="gramStart"/>
      <w:r w:rsidRPr="00D83611">
        <w:rPr>
          <w:rFonts w:ascii="Times New Roman" w:eastAsia="宋体" w:cs="仿宋" w:hint="eastAsia"/>
          <w:color w:val="000000" w:themeColor="text1"/>
          <w:sz w:val="24"/>
          <w:szCs w:val="24"/>
        </w:rPr>
        <w:t>项目声</w:t>
      </w:r>
      <w:proofErr w:type="gramEnd"/>
      <w:r w:rsidRPr="00D83611">
        <w:rPr>
          <w:rFonts w:ascii="Times New Roman" w:eastAsia="宋体" w:cs="仿宋" w:hint="eastAsia"/>
          <w:color w:val="000000" w:themeColor="text1"/>
          <w:sz w:val="24"/>
          <w:szCs w:val="24"/>
        </w:rPr>
        <w:t>环境评价工作等级为三级。</w:t>
      </w:r>
    </w:p>
    <w:p w14:paraId="74BE229A" w14:textId="77777777" w:rsidR="00912179" w:rsidRPr="00D83611" w:rsidRDefault="00912179" w:rsidP="00912179">
      <w:pPr>
        <w:spacing w:line="360" w:lineRule="auto"/>
        <w:ind w:firstLineChars="200" w:firstLine="482"/>
        <w:rPr>
          <w:rFonts w:ascii="Times New Roman" w:eastAsia="宋体" w:cs="仿宋"/>
          <w:b/>
          <w:color w:val="000000" w:themeColor="text1"/>
          <w:sz w:val="24"/>
          <w:szCs w:val="24"/>
        </w:rPr>
      </w:pPr>
      <w:r w:rsidRPr="00D83611">
        <w:rPr>
          <w:rFonts w:ascii="Times New Roman" w:eastAsia="宋体" w:cs="仿宋" w:hint="eastAsia"/>
          <w:b/>
          <w:color w:val="000000" w:themeColor="text1"/>
          <w:sz w:val="24"/>
          <w:szCs w:val="24"/>
        </w:rPr>
        <w:t>（</w:t>
      </w:r>
      <w:r w:rsidRPr="00D83611">
        <w:rPr>
          <w:rFonts w:ascii="Times New Roman" w:eastAsia="宋体" w:cs="仿宋" w:hint="eastAsia"/>
          <w:b/>
          <w:color w:val="000000" w:themeColor="text1"/>
          <w:sz w:val="24"/>
          <w:szCs w:val="24"/>
        </w:rPr>
        <w:t>5</w:t>
      </w:r>
      <w:r w:rsidRPr="00D83611">
        <w:rPr>
          <w:rFonts w:ascii="Times New Roman" w:eastAsia="宋体" w:cs="仿宋" w:hint="eastAsia"/>
          <w:b/>
          <w:color w:val="000000" w:themeColor="text1"/>
          <w:sz w:val="24"/>
          <w:szCs w:val="24"/>
        </w:rPr>
        <w:t>）生态环境</w:t>
      </w:r>
    </w:p>
    <w:p w14:paraId="3D4275B7" w14:textId="6FBFFBA3" w:rsidR="00912179" w:rsidRPr="00D83611" w:rsidRDefault="00912179" w:rsidP="00912179">
      <w:pPr>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拟建项目用地为</w:t>
      </w:r>
      <w:r w:rsidR="00FD1891" w:rsidRPr="00D83611">
        <w:rPr>
          <w:rFonts w:ascii="Times New Roman" w:eastAsia="宋体" w:cs="仿宋" w:hint="eastAsia"/>
          <w:color w:val="000000" w:themeColor="text1"/>
          <w:sz w:val="24"/>
          <w:szCs w:val="24"/>
        </w:rPr>
        <w:t>安宁市工业园区</w:t>
      </w:r>
      <w:r w:rsidRPr="00D83611">
        <w:rPr>
          <w:rFonts w:ascii="Times New Roman" w:eastAsia="宋体" w:cs="仿宋" w:hint="eastAsia"/>
          <w:color w:val="000000" w:themeColor="text1"/>
          <w:sz w:val="24"/>
          <w:szCs w:val="24"/>
        </w:rPr>
        <w:t>提供的建设用地，项目占地约</w:t>
      </w:r>
      <w:r w:rsidR="00FD1891" w:rsidRPr="00D83611">
        <w:rPr>
          <w:rFonts w:ascii="Times New Roman" w:eastAsia="宋体" w:cs="仿宋" w:hint="eastAsia"/>
          <w:color w:val="000000" w:themeColor="text1"/>
          <w:sz w:val="24"/>
          <w:szCs w:val="24"/>
        </w:rPr>
        <w:t>0</w:t>
      </w:r>
      <w:r w:rsidR="00FD1891" w:rsidRPr="00D83611">
        <w:rPr>
          <w:rFonts w:ascii="Times New Roman" w:eastAsia="宋体" w:cs="仿宋"/>
          <w:color w:val="000000" w:themeColor="text1"/>
          <w:sz w:val="24"/>
          <w:szCs w:val="24"/>
        </w:rPr>
        <w:t>.13060731</w:t>
      </w:r>
      <w:r w:rsidRPr="00D83611">
        <w:rPr>
          <w:rFonts w:ascii="Times New Roman" w:eastAsia="宋体" w:cs="仿宋" w:hint="eastAsia"/>
          <w:color w:val="000000" w:themeColor="text1"/>
          <w:sz w:val="24"/>
          <w:szCs w:val="24"/>
        </w:rPr>
        <w:t>km</w:t>
      </w:r>
      <w:r w:rsidRPr="00D83611">
        <w:rPr>
          <w:rFonts w:ascii="Times New Roman" w:eastAsia="宋体" w:cs="仿宋" w:hint="eastAsia"/>
          <w:color w:val="000000" w:themeColor="text1"/>
          <w:sz w:val="24"/>
          <w:szCs w:val="24"/>
          <w:vertAlign w:val="superscript"/>
        </w:rPr>
        <w:t>2</w:t>
      </w:r>
      <w:r w:rsidRPr="00D83611">
        <w:rPr>
          <w:rFonts w:ascii="Times New Roman" w:eastAsia="宋体" w:cs="仿宋" w:hint="eastAsia"/>
          <w:color w:val="000000" w:themeColor="text1"/>
          <w:sz w:val="24"/>
          <w:szCs w:val="24"/>
        </w:rPr>
        <w:t>，小于</w:t>
      </w:r>
      <w:r w:rsidRPr="00D83611">
        <w:rPr>
          <w:rFonts w:ascii="Times New Roman" w:eastAsia="宋体" w:cs="仿宋" w:hint="eastAsia"/>
          <w:color w:val="000000" w:themeColor="text1"/>
          <w:sz w:val="24"/>
          <w:szCs w:val="24"/>
        </w:rPr>
        <w:t>2km</w:t>
      </w:r>
      <w:r w:rsidRPr="00D83611">
        <w:rPr>
          <w:rFonts w:ascii="Times New Roman" w:eastAsia="宋体" w:cs="仿宋" w:hint="eastAsia"/>
          <w:color w:val="000000" w:themeColor="text1"/>
          <w:sz w:val="24"/>
          <w:szCs w:val="24"/>
          <w:vertAlign w:val="superscript"/>
        </w:rPr>
        <w:t>2</w:t>
      </w:r>
      <w:r w:rsidRPr="00D83611">
        <w:rPr>
          <w:rFonts w:ascii="Times New Roman" w:eastAsia="宋体" w:cs="仿宋" w:hint="eastAsia"/>
          <w:color w:val="000000" w:themeColor="text1"/>
          <w:sz w:val="24"/>
          <w:szCs w:val="24"/>
        </w:rPr>
        <w:t>，且项目所在区域为工业园区，评价区域内无珍稀濒危物种，也无自然保护区及风景名胜区等敏感区，工程对项目区的土地影响较小，根据《环境影响评价技术导则</w:t>
      </w:r>
      <w:r w:rsidRPr="00D83611">
        <w:rPr>
          <w:rFonts w:ascii="Times New Roman" w:eastAsia="宋体" w:cs="仿宋" w:hint="eastAsia"/>
          <w:color w:val="000000" w:themeColor="text1"/>
          <w:sz w:val="24"/>
          <w:szCs w:val="24"/>
        </w:rPr>
        <w:t>-</w:t>
      </w:r>
      <w:r w:rsidRPr="00D83611">
        <w:rPr>
          <w:rFonts w:ascii="Times New Roman" w:eastAsia="宋体" w:cs="仿宋" w:hint="eastAsia"/>
          <w:color w:val="000000" w:themeColor="text1"/>
          <w:sz w:val="24"/>
          <w:szCs w:val="24"/>
        </w:rPr>
        <w:t>生态影响》（</w:t>
      </w:r>
      <w:r w:rsidRPr="00D83611">
        <w:rPr>
          <w:rFonts w:ascii="Times New Roman" w:eastAsia="宋体" w:cs="仿宋" w:hint="eastAsia"/>
          <w:color w:val="000000" w:themeColor="text1"/>
          <w:sz w:val="24"/>
          <w:szCs w:val="24"/>
        </w:rPr>
        <w:t>HJ19-2011</w:t>
      </w:r>
      <w:r w:rsidRPr="00D83611">
        <w:rPr>
          <w:rFonts w:ascii="Times New Roman" w:eastAsia="宋体" w:cs="仿宋" w:hint="eastAsia"/>
          <w:color w:val="000000" w:themeColor="text1"/>
          <w:sz w:val="24"/>
          <w:szCs w:val="24"/>
        </w:rPr>
        <w:t>），本项目生态环境影响评价等级</w:t>
      </w:r>
      <w:r w:rsidR="005948FD" w:rsidRPr="00D83611">
        <w:rPr>
          <w:rFonts w:ascii="Times New Roman" w:eastAsia="宋体" w:cs="仿宋" w:hint="eastAsia"/>
          <w:color w:val="000000" w:themeColor="text1"/>
          <w:sz w:val="24"/>
          <w:szCs w:val="24"/>
        </w:rPr>
        <w:t>为三级</w:t>
      </w:r>
      <w:r w:rsidRPr="00D83611">
        <w:rPr>
          <w:rFonts w:ascii="Times New Roman" w:eastAsia="宋体" w:cs="仿宋" w:hint="eastAsia"/>
          <w:color w:val="000000" w:themeColor="text1"/>
          <w:sz w:val="24"/>
          <w:szCs w:val="24"/>
        </w:rPr>
        <w:t>。</w:t>
      </w:r>
    </w:p>
    <w:p w14:paraId="39AACC6A" w14:textId="77777777" w:rsidR="00912179" w:rsidRPr="00D83611" w:rsidRDefault="00912179" w:rsidP="00912179">
      <w:pPr>
        <w:spacing w:line="360" w:lineRule="auto"/>
        <w:ind w:firstLineChars="200" w:firstLine="482"/>
        <w:rPr>
          <w:rFonts w:ascii="Times New Roman" w:eastAsia="宋体" w:cs="仿宋"/>
          <w:b/>
          <w:color w:val="000000" w:themeColor="text1"/>
          <w:sz w:val="24"/>
          <w:szCs w:val="24"/>
        </w:rPr>
      </w:pPr>
      <w:r w:rsidRPr="00D83611">
        <w:rPr>
          <w:rFonts w:ascii="Times New Roman" w:eastAsia="宋体" w:cs="仿宋" w:hint="eastAsia"/>
          <w:b/>
          <w:color w:val="000000" w:themeColor="text1"/>
          <w:sz w:val="24"/>
          <w:szCs w:val="24"/>
        </w:rPr>
        <w:t>（</w:t>
      </w:r>
      <w:r w:rsidRPr="00D83611">
        <w:rPr>
          <w:rFonts w:ascii="Times New Roman" w:eastAsia="宋体" w:cs="仿宋" w:hint="eastAsia"/>
          <w:b/>
          <w:color w:val="000000" w:themeColor="text1"/>
          <w:sz w:val="24"/>
          <w:szCs w:val="24"/>
        </w:rPr>
        <w:t>6</w:t>
      </w:r>
      <w:r w:rsidRPr="00D83611">
        <w:rPr>
          <w:rFonts w:ascii="Times New Roman" w:eastAsia="宋体" w:cs="仿宋" w:hint="eastAsia"/>
          <w:b/>
          <w:color w:val="000000" w:themeColor="text1"/>
          <w:sz w:val="24"/>
          <w:szCs w:val="24"/>
        </w:rPr>
        <w:t>）环境风险</w:t>
      </w:r>
    </w:p>
    <w:p w14:paraId="5FDBE225" w14:textId="10EFB441" w:rsidR="00273D64" w:rsidRPr="00D83611" w:rsidRDefault="00BA6DD4" w:rsidP="00912179">
      <w:pPr>
        <w:snapToGrid w:val="0"/>
        <w:spacing w:line="360" w:lineRule="auto"/>
        <w:ind w:firstLine="480"/>
        <w:rPr>
          <w:rFonts w:ascii="Times New Roman" w:eastAsia="宋体"/>
          <w:color w:val="000000" w:themeColor="text1"/>
          <w:sz w:val="24"/>
        </w:rPr>
      </w:pPr>
      <w:r w:rsidRPr="00D83611">
        <w:rPr>
          <w:rFonts w:ascii="Times New Roman" w:eastAsia="宋体" w:hint="eastAsia"/>
          <w:color w:val="000000" w:themeColor="text1"/>
          <w:sz w:val="24"/>
        </w:rPr>
        <w:t>根据《建设项目环境风险评价技术导则》（</w:t>
      </w:r>
      <w:r w:rsidRPr="00D83611">
        <w:rPr>
          <w:rFonts w:ascii="Times New Roman" w:eastAsia="宋体" w:hint="eastAsia"/>
          <w:color w:val="000000" w:themeColor="text1"/>
          <w:sz w:val="24"/>
        </w:rPr>
        <w:t>HJ/T169-20</w:t>
      </w:r>
      <w:r w:rsidRPr="00D83611">
        <w:rPr>
          <w:rFonts w:ascii="Times New Roman" w:eastAsia="宋体"/>
          <w:color w:val="000000" w:themeColor="text1"/>
          <w:sz w:val="24"/>
        </w:rPr>
        <w:t>18</w:t>
      </w:r>
      <w:r w:rsidRPr="00D83611">
        <w:rPr>
          <w:rFonts w:ascii="Times New Roman" w:eastAsia="宋体" w:hint="eastAsia"/>
          <w:color w:val="000000" w:themeColor="text1"/>
          <w:sz w:val="24"/>
        </w:rPr>
        <w:t>）关于风险评价等级的划分应对</w:t>
      </w:r>
      <w:proofErr w:type="gramStart"/>
      <w:r w:rsidRPr="00D83611">
        <w:rPr>
          <w:rFonts w:ascii="Times New Roman" w:eastAsia="宋体" w:hint="eastAsia"/>
          <w:color w:val="000000" w:themeColor="text1"/>
          <w:sz w:val="24"/>
        </w:rPr>
        <w:t>照评价</w:t>
      </w:r>
      <w:proofErr w:type="gramEnd"/>
      <w:r w:rsidRPr="00D83611">
        <w:rPr>
          <w:rFonts w:ascii="Times New Roman" w:eastAsia="宋体" w:hint="eastAsia"/>
          <w:color w:val="000000" w:themeColor="text1"/>
          <w:sz w:val="24"/>
        </w:rPr>
        <w:t>工作等级划分表判定，评价工作等级划分表见下表</w:t>
      </w:r>
      <w:r w:rsidR="00D80E2C" w:rsidRPr="00D83611">
        <w:rPr>
          <w:rFonts w:ascii="Times New Roman" w:eastAsia="宋体" w:hint="eastAsia"/>
          <w:color w:val="000000" w:themeColor="text1"/>
          <w:sz w:val="24"/>
        </w:rPr>
        <w:t>2</w:t>
      </w:r>
      <w:r w:rsidR="00D80E2C" w:rsidRPr="00D83611">
        <w:rPr>
          <w:rFonts w:ascii="Times New Roman" w:eastAsia="宋体"/>
          <w:color w:val="000000" w:themeColor="text1"/>
          <w:sz w:val="24"/>
        </w:rPr>
        <w:t>.6-</w:t>
      </w:r>
      <w:r w:rsidR="007E0F3D" w:rsidRPr="00D83611">
        <w:rPr>
          <w:rFonts w:ascii="Times New Roman" w:eastAsia="宋体"/>
          <w:color w:val="000000" w:themeColor="text1"/>
          <w:sz w:val="24"/>
        </w:rPr>
        <w:t>9</w:t>
      </w:r>
      <w:r w:rsidRPr="00D83611">
        <w:rPr>
          <w:rFonts w:ascii="Times New Roman" w:eastAsia="宋体" w:hint="eastAsia"/>
          <w:color w:val="000000" w:themeColor="text1"/>
          <w:sz w:val="24"/>
        </w:rPr>
        <w:t>。</w:t>
      </w:r>
    </w:p>
    <w:p w14:paraId="3D66852E" w14:textId="1B3B6B2F" w:rsidR="00BA6DD4" w:rsidRPr="00D83611" w:rsidRDefault="00BA6DD4" w:rsidP="00BA6DD4">
      <w:pPr>
        <w:pStyle w:val="a7"/>
        <w:rPr>
          <w:rFonts w:ascii="Times New Roman" w:eastAsia="宋体" w:hAnsi="Times New Roman" w:cs="Times New Roman"/>
          <w:b/>
          <w:color w:val="000000" w:themeColor="text1"/>
          <w:sz w:val="20"/>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hint="eastAsia"/>
          <w:b/>
          <w:color w:val="000000" w:themeColor="text1"/>
          <w:sz w:val="24"/>
        </w:rPr>
        <w:t>2</w:t>
      </w:r>
      <w:r w:rsidRPr="00D83611">
        <w:rPr>
          <w:rFonts w:ascii="Times New Roman" w:eastAsia="宋体" w:hAnsi="Times New Roman" w:cs="Times New Roman"/>
          <w:b/>
          <w:color w:val="000000" w:themeColor="text1"/>
          <w:sz w:val="24"/>
        </w:rPr>
        <w:t>.6-</w:t>
      </w:r>
      <w:r w:rsidR="007E0F3D" w:rsidRPr="00D83611">
        <w:rPr>
          <w:rFonts w:ascii="Times New Roman" w:eastAsia="宋体" w:hAnsi="Times New Roman" w:cs="Times New Roman"/>
          <w:b/>
          <w:color w:val="000000" w:themeColor="text1"/>
          <w:sz w:val="24"/>
        </w:rPr>
        <w:t>9</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评价工作等级划分表</w:t>
      </w:r>
    </w:p>
    <w:tbl>
      <w:tblPr>
        <w:tblStyle w:val="affffffffffffffffffffffffffffffffff9"/>
        <w:tblW w:w="0" w:type="auto"/>
        <w:jc w:val="center"/>
        <w:tblLook w:val="04A0" w:firstRow="1" w:lastRow="0" w:firstColumn="1" w:lastColumn="0" w:noHBand="0" w:noVBand="1"/>
      </w:tblPr>
      <w:tblGrid>
        <w:gridCol w:w="1658"/>
        <w:gridCol w:w="1659"/>
        <w:gridCol w:w="1659"/>
        <w:gridCol w:w="1660"/>
        <w:gridCol w:w="1660"/>
      </w:tblGrid>
      <w:tr w:rsidR="00BA6DD4" w:rsidRPr="00D83611" w14:paraId="1112016C" w14:textId="77777777" w:rsidTr="00BA6DD4">
        <w:trPr>
          <w:trHeight w:val="369"/>
          <w:jc w:val="center"/>
        </w:trPr>
        <w:tc>
          <w:tcPr>
            <w:tcW w:w="1659" w:type="dxa"/>
            <w:vAlign w:val="center"/>
          </w:tcPr>
          <w:p w14:paraId="2A3EDD91" w14:textId="1ED5174C" w:rsidR="00BA6DD4" w:rsidRPr="00D83611" w:rsidRDefault="00BA6DD4" w:rsidP="00BA6DD4">
            <w:pPr>
              <w:pStyle w:val="a7"/>
              <w:pBdr>
                <w:bottom w:val="none" w:sz="0" w:space="0" w:color="auto"/>
              </w:pBdr>
              <w:rPr>
                <w:color w:val="000000" w:themeColor="text1"/>
                <w:sz w:val="21"/>
              </w:rPr>
            </w:pPr>
            <w:r w:rsidRPr="00D83611">
              <w:rPr>
                <w:color w:val="000000" w:themeColor="text1"/>
                <w:sz w:val="21"/>
              </w:rPr>
              <w:t>环境风险潜势</w:t>
            </w:r>
          </w:p>
        </w:tc>
        <w:tc>
          <w:tcPr>
            <w:tcW w:w="1659" w:type="dxa"/>
            <w:vAlign w:val="center"/>
          </w:tcPr>
          <w:p w14:paraId="48C6C9CF" w14:textId="3ECB490E" w:rsidR="00BA6DD4" w:rsidRPr="00D83611" w:rsidRDefault="00BA6DD4" w:rsidP="00BA6DD4">
            <w:pPr>
              <w:pStyle w:val="a7"/>
              <w:pBdr>
                <w:bottom w:val="none" w:sz="0" w:space="0" w:color="auto"/>
              </w:pBdr>
              <w:rPr>
                <w:color w:val="000000" w:themeColor="text1"/>
                <w:sz w:val="21"/>
              </w:rPr>
            </w:pPr>
            <w:r w:rsidRPr="00D83611">
              <w:rPr>
                <w:color w:val="000000" w:themeColor="text1"/>
                <w:sz w:val="21"/>
              </w:rPr>
              <w:fldChar w:fldCharType="begin"/>
            </w:r>
            <w:r w:rsidRPr="00D83611">
              <w:rPr>
                <w:color w:val="000000" w:themeColor="text1"/>
                <w:sz w:val="21"/>
              </w:rPr>
              <w:instrText xml:space="preserve"> = 4 \* ROMAN </w:instrText>
            </w:r>
            <w:r w:rsidRPr="00D83611">
              <w:rPr>
                <w:color w:val="000000" w:themeColor="text1"/>
                <w:sz w:val="21"/>
              </w:rPr>
              <w:fldChar w:fldCharType="separate"/>
            </w:r>
            <w:r w:rsidRPr="00D83611">
              <w:rPr>
                <w:noProof/>
                <w:color w:val="000000" w:themeColor="text1"/>
                <w:sz w:val="21"/>
              </w:rPr>
              <w:t>IV</w:t>
            </w:r>
            <w:r w:rsidRPr="00D83611">
              <w:rPr>
                <w:color w:val="000000" w:themeColor="text1"/>
                <w:sz w:val="21"/>
              </w:rPr>
              <w:fldChar w:fldCharType="end"/>
            </w:r>
            <w:r w:rsidRPr="00D83611">
              <w:rPr>
                <w:color w:val="000000" w:themeColor="text1"/>
                <w:sz w:val="21"/>
              </w:rPr>
              <w:t>、</w:t>
            </w:r>
            <w:r w:rsidRPr="00D83611">
              <w:rPr>
                <w:color w:val="000000" w:themeColor="text1"/>
                <w:sz w:val="21"/>
              </w:rPr>
              <w:fldChar w:fldCharType="begin"/>
            </w:r>
            <w:r w:rsidRPr="00D83611">
              <w:rPr>
                <w:color w:val="000000" w:themeColor="text1"/>
                <w:sz w:val="21"/>
              </w:rPr>
              <w:instrText xml:space="preserve"> = 4 \* ROMAN </w:instrText>
            </w:r>
            <w:r w:rsidRPr="00D83611">
              <w:rPr>
                <w:color w:val="000000" w:themeColor="text1"/>
                <w:sz w:val="21"/>
              </w:rPr>
              <w:fldChar w:fldCharType="separate"/>
            </w:r>
            <w:r w:rsidRPr="00D83611">
              <w:rPr>
                <w:noProof/>
                <w:color w:val="000000" w:themeColor="text1"/>
                <w:sz w:val="21"/>
              </w:rPr>
              <w:t>IV</w:t>
            </w:r>
            <w:r w:rsidRPr="00D83611">
              <w:rPr>
                <w:color w:val="000000" w:themeColor="text1"/>
                <w:sz w:val="21"/>
              </w:rPr>
              <w:fldChar w:fldCharType="end"/>
            </w:r>
            <w:r w:rsidRPr="00D83611">
              <w:rPr>
                <w:color w:val="000000" w:themeColor="text1"/>
                <w:sz w:val="21"/>
                <w:vertAlign w:val="superscript"/>
              </w:rPr>
              <w:t>+</w:t>
            </w:r>
          </w:p>
        </w:tc>
        <w:tc>
          <w:tcPr>
            <w:tcW w:w="1659" w:type="dxa"/>
            <w:vAlign w:val="center"/>
          </w:tcPr>
          <w:p w14:paraId="0D38E4A4" w14:textId="12A0A991" w:rsidR="00BA6DD4" w:rsidRPr="00D83611" w:rsidRDefault="00BA6DD4" w:rsidP="00BA6DD4">
            <w:pPr>
              <w:pStyle w:val="a7"/>
              <w:pBdr>
                <w:bottom w:val="none" w:sz="0" w:space="0" w:color="auto"/>
              </w:pBdr>
              <w:rPr>
                <w:color w:val="000000" w:themeColor="text1"/>
                <w:sz w:val="21"/>
              </w:rPr>
            </w:pPr>
            <w:r w:rsidRPr="00D83611">
              <w:rPr>
                <w:color w:val="000000" w:themeColor="text1"/>
                <w:sz w:val="21"/>
              </w:rPr>
              <w:fldChar w:fldCharType="begin"/>
            </w:r>
            <w:r w:rsidRPr="00D83611">
              <w:rPr>
                <w:color w:val="000000" w:themeColor="text1"/>
                <w:sz w:val="21"/>
              </w:rPr>
              <w:instrText xml:space="preserve"> = 3 \* ROMAN </w:instrText>
            </w:r>
            <w:r w:rsidRPr="00D83611">
              <w:rPr>
                <w:color w:val="000000" w:themeColor="text1"/>
                <w:sz w:val="21"/>
              </w:rPr>
              <w:fldChar w:fldCharType="separate"/>
            </w:r>
            <w:r w:rsidRPr="00D83611">
              <w:rPr>
                <w:noProof/>
                <w:color w:val="000000" w:themeColor="text1"/>
                <w:sz w:val="21"/>
              </w:rPr>
              <w:t>III</w:t>
            </w:r>
            <w:r w:rsidRPr="00D83611">
              <w:rPr>
                <w:color w:val="000000" w:themeColor="text1"/>
                <w:sz w:val="21"/>
              </w:rPr>
              <w:fldChar w:fldCharType="end"/>
            </w:r>
          </w:p>
        </w:tc>
        <w:tc>
          <w:tcPr>
            <w:tcW w:w="1660" w:type="dxa"/>
            <w:vAlign w:val="center"/>
          </w:tcPr>
          <w:p w14:paraId="5AA82445" w14:textId="2D41AF61" w:rsidR="00BA6DD4" w:rsidRPr="00D83611" w:rsidRDefault="00BA6DD4" w:rsidP="00BA6DD4">
            <w:pPr>
              <w:pStyle w:val="a7"/>
              <w:pBdr>
                <w:bottom w:val="none" w:sz="0" w:space="0" w:color="auto"/>
              </w:pBdr>
              <w:rPr>
                <w:color w:val="000000" w:themeColor="text1"/>
                <w:sz w:val="21"/>
              </w:rPr>
            </w:pPr>
            <w:r w:rsidRPr="00D83611">
              <w:rPr>
                <w:color w:val="000000" w:themeColor="text1"/>
                <w:sz w:val="21"/>
              </w:rPr>
              <w:fldChar w:fldCharType="begin"/>
            </w:r>
            <w:r w:rsidRPr="00D83611">
              <w:rPr>
                <w:color w:val="000000" w:themeColor="text1"/>
                <w:sz w:val="21"/>
              </w:rPr>
              <w:instrText xml:space="preserve"> = 2 \* ROMAN </w:instrText>
            </w:r>
            <w:r w:rsidRPr="00D83611">
              <w:rPr>
                <w:color w:val="000000" w:themeColor="text1"/>
                <w:sz w:val="21"/>
              </w:rPr>
              <w:fldChar w:fldCharType="separate"/>
            </w:r>
            <w:r w:rsidRPr="00D83611">
              <w:rPr>
                <w:noProof/>
                <w:color w:val="000000" w:themeColor="text1"/>
                <w:sz w:val="21"/>
              </w:rPr>
              <w:t>II</w:t>
            </w:r>
            <w:r w:rsidRPr="00D83611">
              <w:rPr>
                <w:color w:val="000000" w:themeColor="text1"/>
                <w:sz w:val="21"/>
              </w:rPr>
              <w:fldChar w:fldCharType="end"/>
            </w:r>
          </w:p>
        </w:tc>
        <w:tc>
          <w:tcPr>
            <w:tcW w:w="1660" w:type="dxa"/>
            <w:vAlign w:val="center"/>
          </w:tcPr>
          <w:p w14:paraId="7F8449D9" w14:textId="3C7D2C51" w:rsidR="00BA6DD4" w:rsidRPr="00D83611" w:rsidRDefault="00BA6DD4" w:rsidP="00BA6DD4">
            <w:pPr>
              <w:pStyle w:val="a7"/>
              <w:pBdr>
                <w:bottom w:val="none" w:sz="0" w:space="0" w:color="auto"/>
              </w:pBdr>
              <w:rPr>
                <w:color w:val="000000" w:themeColor="text1"/>
                <w:sz w:val="21"/>
              </w:rPr>
            </w:pPr>
            <w:r w:rsidRPr="00D83611">
              <w:rPr>
                <w:color w:val="000000" w:themeColor="text1"/>
                <w:sz w:val="21"/>
              </w:rPr>
              <w:fldChar w:fldCharType="begin"/>
            </w:r>
            <w:r w:rsidRPr="00D83611">
              <w:rPr>
                <w:color w:val="000000" w:themeColor="text1"/>
                <w:sz w:val="21"/>
              </w:rPr>
              <w:instrText xml:space="preserve"> = 1 \* ROMAN </w:instrText>
            </w:r>
            <w:r w:rsidRPr="00D83611">
              <w:rPr>
                <w:color w:val="000000" w:themeColor="text1"/>
                <w:sz w:val="21"/>
              </w:rPr>
              <w:fldChar w:fldCharType="separate"/>
            </w:r>
            <w:r w:rsidRPr="00D83611">
              <w:rPr>
                <w:noProof/>
                <w:color w:val="000000" w:themeColor="text1"/>
                <w:sz w:val="21"/>
              </w:rPr>
              <w:t>I</w:t>
            </w:r>
            <w:r w:rsidRPr="00D83611">
              <w:rPr>
                <w:color w:val="000000" w:themeColor="text1"/>
                <w:sz w:val="21"/>
              </w:rPr>
              <w:fldChar w:fldCharType="end"/>
            </w:r>
          </w:p>
        </w:tc>
      </w:tr>
      <w:tr w:rsidR="00BA6DD4" w:rsidRPr="00D83611" w14:paraId="1DB66196" w14:textId="77777777" w:rsidTr="00BA6DD4">
        <w:trPr>
          <w:trHeight w:val="369"/>
          <w:jc w:val="center"/>
        </w:trPr>
        <w:tc>
          <w:tcPr>
            <w:tcW w:w="1659" w:type="dxa"/>
            <w:vAlign w:val="center"/>
          </w:tcPr>
          <w:p w14:paraId="7ACD3BD0" w14:textId="37C6F9A2" w:rsidR="00BA6DD4" w:rsidRPr="00D83611" w:rsidRDefault="00BA6DD4" w:rsidP="00BA6DD4">
            <w:pPr>
              <w:pStyle w:val="a7"/>
              <w:pBdr>
                <w:bottom w:val="none" w:sz="0" w:space="0" w:color="auto"/>
              </w:pBdr>
              <w:rPr>
                <w:color w:val="000000" w:themeColor="text1"/>
                <w:sz w:val="21"/>
              </w:rPr>
            </w:pPr>
            <w:r w:rsidRPr="00D83611">
              <w:rPr>
                <w:color w:val="000000" w:themeColor="text1"/>
                <w:sz w:val="21"/>
              </w:rPr>
              <w:t>评价工作等级</w:t>
            </w:r>
          </w:p>
        </w:tc>
        <w:tc>
          <w:tcPr>
            <w:tcW w:w="1659" w:type="dxa"/>
            <w:vAlign w:val="center"/>
          </w:tcPr>
          <w:p w14:paraId="2E7C8184" w14:textId="00B9E0A6" w:rsidR="00BA6DD4" w:rsidRPr="00D83611" w:rsidRDefault="00BA6DD4" w:rsidP="00BA6DD4">
            <w:pPr>
              <w:pStyle w:val="a7"/>
              <w:pBdr>
                <w:bottom w:val="none" w:sz="0" w:space="0" w:color="auto"/>
              </w:pBdr>
              <w:rPr>
                <w:color w:val="000000" w:themeColor="text1"/>
                <w:sz w:val="21"/>
              </w:rPr>
            </w:pPr>
            <w:proofErr w:type="gramStart"/>
            <w:r w:rsidRPr="00D83611">
              <w:rPr>
                <w:color w:val="000000" w:themeColor="text1"/>
                <w:sz w:val="21"/>
              </w:rPr>
              <w:t>一</w:t>
            </w:r>
            <w:proofErr w:type="gramEnd"/>
          </w:p>
        </w:tc>
        <w:tc>
          <w:tcPr>
            <w:tcW w:w="1659" w:type="dxa"/>
            <w:vAlign w:val="center"/>
          </w:tcPr>
          <w:p w14:paraId="79816E9B" w14:textId="75EBEDEF" w:rsidR="00BA6DD4" w:rsidRPr="00D83611" w:rsidRDefault="00BA6DD4" w:rsidP="00BA6DD4">
            <w:pPr>
              <w:pStyle w:val="a7"/>
              <w:pBdr>
                <w:bottom w:val="none" w:sz="0" w:space="0" w:color="auto"/>
              </w:pBdr>
              <w:rPr>
                <w:color w:val="000000" w:themeColor="text1"/>
                <w:sz w:val="21"/>
              </w:rPr>
            </w:pPr>
            <w:r w:rsidRPr="00D83611">
              <w:rPr>
                <w:color w:val="000000" w:themeColor="text1"/>
                <w:sz w:val="21"/>
              </w:rPr>
              <w:t>二</w:t>
            </w:r>
          </w:p>
        </w:tc>
        <w:tc>
          <w:tcPr>
            <w:tcW w:w="1660" w:type="dxa"/>
            <w:vAlign w:val="center"/>
          </w:tcPr>
          <w:p w14:paraId="757D1F59" w14:textId="7713DB6A" w:rsidR="00BA6DD4" w:rsidRPr="00D83611" w:rsidRDefault="00BA6DD4" w:rsidP="00BA6DD4">
            <w:pPr>
              <w:pStyle w:val="a7"/>
              <w:pBdr>
                <w:bottom w:val="none" w:sz="0" w:space="0" w:color="auto"/>
              </w:pBdr>
              <w:rPr>
                <w:color w:val="000000" w:themeColor="text1"/>
                <w:sz w:val="21"/>
              </w:rPr>
            </w:pPr>
            <w:r w:rsidRPr="00D83611">
              <w:rPr>
                <w:color w:val="000000" w:themeColor="text1"/>
                <w:sz w:val="21"/>
              </w:rPr>
              <w:t>三</w:t>
            </w:r>
          </w:p>
        </w:tc>
        <w:tc>
          <w:tcPr>
            <w:tcW w:w="1660" w:type="dxa"/>
            <w:vAlign w:val="center"/>
          </w:tcPr>
          <w:p w14:paraId="5C28A107" w14:textId="4368C13B" w:rsidR="00BA6DD4" w:rsidRPr="00D83611" w:rsidRDefault="00BA6DD4" w:rsidP="00BA6DD4">
            <w:pPr>
              <w:pStyle w:val="a7"/>
              <w:pBdr>
                <w:bottom w:val="none" w:sz="0" w:space="0" w:color="auto"/>
              </w:pBdr>
              <w:rPr>
                <w:color w:val="000000" w:themeColor="text1"/>
                <w:sz w:val="21"/>
              </w:rPr>
            </w:pPr>
            <w:r w:rsidRPr="00D83611">
              <w:rPr>
                <w:color w:val="000000" w:themeColor="text1"/>
                <w:sz w:val="21"/>
              </w:rPr>
              <w:t>简单分析</w:t>
            </w:r>
            <w:r w:rsidRPr="00D83611">
              <w:rPr>
                <w:color w:val="000000" w:themeColor="text1"/>
                <w:sz w:val="21"/>
                <w:vertAlign w:val="superscript"/>
              </w:rPr>
              <w:t>a</w:t>
            </w:r>
          </w:p>
        </w:tc>
      </w:tr>
      <w:tr w:rsidR="00BA6DD4" w:rsidRPr="00D83611" w14:paraId="76A6A962" w14:textId="77777777" w:rsidTr="00BA6DD4">
        <w:trPr>
          <w:trHeight w:val="369"/>
          <w:jc w:val="center"/>
        </w:trPr>
        <w:tc>
          <w:tcPr>
            <w:tcW w:w="8297" w:type="dxa"/>
            <w:gridSpan w:val="5"/>
            <w:vAlign w:val="center"/>
          </w:tcPr>
          <w:p w14:paraId="637E12DE" w14:textId="7826B351" w:rsidR="00BA6DD4" w:rsidRPr="00D83611" w:rsidRDefault="00BA6DD4" w:rsidP="00BA6DD4">
            <w:pPr>
              <w:pStyle w:val="a7"/>
              <w:pBdr>
                <w:bottom w:val="none" w:sz="0" w:space="0" w:color="auto"/>
              </w:pBdr>
              <w:jc w:val="left"/>
              <w:rPr>
                <w:color w:val="000000" w:themeColor="text1"/>
                <w:sz w:val="21"/>
              </w:rPr>
            </w:pPr>
            <w:r w:rsidRPr="00D83611">
              <w:rPr>
                <w:color w:val="000000" w:themeColor="text1"/>
                <w:sz w:val="21"/>
              </w:rPr>
              <w:t xml:space="preserve">a </w:t>
            </w:r>
            <w:r w:rsidRPr="00D83611">
              <w:rPr>
                <w:color w:val="000000" w:themeColor="text1"/>
                <w:sz w:val="21"/>
              </w:rPr>
              <w:t>是相对于详细评价工作内容而言，在描述危险物质、环境影响途径、环境危害后果、风险防范措施等方面给出定性的说明。</w:t>
            </w:r>
          </w:p>
        </w:tc>
      </w:tr>
    </w:tbl>
    <w:p w14:paraId="55B2F20F" w14:textId="518D6CC3" w:rsidR="00BA6DD4" w:rsidRPr="00D83611" w:rsidRDefault="00BA6DD4" w:rsidP="0030101F">
      <w:pPr>
        <w:rPr>
          <w:color w:val="000000" w:themeColor="text1"/>
        </w:rPr>
      </w:pPr>
    </w:p>
    <w:p w14:paraId="574D370F" w14:textId="39B3DB2D" w:rsidR="00D80E2C" w:rsidRPr="00D83611" w:rsidRDefault="00D80E2C" w:rsidP="00D80E2C">
      <w:pPr>
        <w:pStyle w:val="a7"/>
        <w:spacing w:line="360" w:lineRule="auto"/>
        <w:ind w:firstLineChars="200" w:firstLine="482"/>
        <w:jc w:val="both"/>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lastRenderedPageBreak/>
        <w:fldChar w:fldCharType="begin"/>
      </w:r>
      <w:r w:rsidRPr="00D83611">
        <w:rPr>
          <w:rFonts w:ascii="Times New Roman" w:eastAsia="宋体" w:hAnsi="Times New Roman" w:cs="Times New Roman"/>
          <w:b/>
          <w:color w:val="000000" w:themeColor="text1"/>
          <w:sz w:val="24"/>
        </w:rPr>
        <w:instrText xml:space="preserve"> </w:instrText>
      </w:r>
      <w:r w:rsidRPr="00D83611">
        <w:rPr>
          <w:rFonts w:ascii="Times New Roman" w:eastAsia="宋体" w:hAnsi="Times New Roman" w:cs="Times New Roman" w:hint="eastAsia"/>
          <w:b/>
          <w:color w:val="000000" w:themeColor="text1"/>
          <w:sz w:val="24"/>
        </w:rPr>
        <w:instrText>= 1 \* GB3</w:instrText>
      </w:r>
      <w:r w:rsidRPr="00D83611">
        <w:rPr>
          <w:rFonts w:ascii="Times New Roman" w:eastAsia="宋体" w:hAnsi="Times New Roman" w:cs="Times New Roman"/>
          <w:b/>
          <w:color w:val="000000" w:themeColor="text1"/>
          <w:sz w:val="24"/>
        </w:rPr>
        <w:instrText xml:space="preserve"> </w:instrText>
      </w:r>
      <w:r w:rsidRPr="00D83611">
        <w:rPr>
          <w:rFonts w:ascii="Times New Roman" w:eastAsia="宋体" w:hAnsi="Times New Roman" w:cs="Times New Roman"/>
          <w:b/>
          <w:color w:val="000000" w:themeColor="text1"/>
          <w:sz w:val="24"/>
        </w:rPr>
        <w:fldChar w:fldCharType="separate"/>
      </w:r>
      <w:r w:rsidRPr="00D83611">
        <w:rPr>
          <w:rFonts w:ascii="Times New Roman" w:eastAsia="宋体" w:hAnsi="Times New Roman" w:cs="Times New Roman" w:hint="eastAsia"/>
          <w:b/>
          <w:noProof/>
          <w:color w:val="000000" w:themeColor="text1"/>
          <w:sz w:val="24"/>
        </w:rPr>
        <w:t>①</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hint="eastAsia"/>
          <w:b/>
          <w:color w:val="000000" w:themeColor="text1"/>
          <w:sz w:val="24"/>
        </w:rPr>
        <w:t>风险潜势</w:t>
      </w:r>
    </w:p>
    <w:p w14:paraId="5076AA53" w14:textId="3BC16CA9" w:rsidR="006554D7" w:rsidRPr="00D83611" w:rsidRDefault="006554D7" w:rsidP="006554D7">
      <w:pPr>
        <w:pStyle w:val="a7"/>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int="eastAsia"/>
          <w:color w:val="000000" w:themeColor="text1"/>
          <w:sz w:val="24"/>
        </w:rPr>
        <w:t>风险潜势需根据项目危险物质数量与临界量比值（</w:t>
      </w:r>
      <w:r w:rsidRPr="00D83611">
        <w:rPr>
          <w:rFonts w:ascii="Times New Roman" w:eastAsia="宋体" w:hint="eastAsia"/>
          <w:color w:val="000000" w:themeColor="text1"/>
          <w:sz w:val="24"/>
        </w:rPr>
        <w:t>Q</w:t>
      </w:r>
      <w:r w:rsidRPr="00D83611">
        <w:rPr>
          <w:rFonts w:ascii="Times New Roman" w:eastAsia="宋体" w:hint="eastAsia"/>
          <w:color w:val="000000" w:themeColor="text1"/>
          <w:sz w:val="24"/>
        </w:rPr>
        <w:t>）、</w:t>
      </w:r>
      <w:r w:rsidRPr="00D83611">
        <w:rPr>
          <w:rFonts w:ascii="Times New Roman" w:eastAsia="宋体" w:hAnsi="Times New Roman" w:cs="Times New Roman"/>
          <w:color w:val="000000" w:themeColor="text1"/>
          <w:sz w:val="24"/>
        </w:rPr>
        <w:t>行业及生产工艺（</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hint="eastAsia"/>
          <w:color w:val="000000" w:themeColor="text1"/>
          <w:sz w:val="24"/>
        </w:rPr>
        <w:t>以及</w:t>
      </w:r>
      <w:r w:rsidRPr="00D83611">
        <w:rPr>
          <w:rFonts w:ascii="Times New Roman" w:eastAsia="宋体" w:hAnsi="Times New Roman" w:cs="Times New Roman"/>
          <w:color w:val="000000" w:themeColor="text1"/>
          <w:sz w:val="24"/>
        </w:rPr>
        <w:t>危险物质及工艺系统危险性（</w:t>
      </w:r>
      <w:r w:rsidRPr="00D83611">
        <w:rPr>
          <w:rFonts w:ascii="Times New Roman" w:eastAsia="宋体" w:hAnsi="Times New Roman" w:cs="Times New Roman"/>
          <w:color w:val="000000" w:themeColor="text1"/>
          <w:sz w:val="24"/>
        </w:rPr>
        <w:t>P</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hint="eastAsia"/>
          <w:color w:val="000000" w:themeColor="text1"/>
          <w:sz w:val="24"/>
        </w:rPr>
        <w:t>及环境敏感程度（</w:t>
      </w:r>
      <w:r w:rsidRPr="00D83611">
        <w:rPr>
          <w:rFonts w:ascii="Times New Roman" w:eastAsia="宋体" w:hAnsi="Times New Roman" w:cs="Times New Roman" w:hint="eastAsia"/>
          <w:color w:val="000000" w:themeColor="text1"/>
          <w:sz w:val="24"/>
        </w:rPr>
        <w:t>E</w:t>
      </w:r>
      <w:r w:rsidRPr="00D83611">
        <w:rPr>
          <w:rFonts w:ascii="Times New Roman" w:eastAsia="宋体" w:hAnsi="Times New Roman" w:cs="Times New Roman" w:hint="eastAsia"/>
          <w:color w:val="000000" w:themeColor="text1"/>
          <w:sz w:val="24"/>
        </w:rPr>
        <w:t>）确定，</w:t>
      </w:r>
      <w:r w:rsidRPr="00D83611">
        <w:rPr>
          <w:rFonts w:ascii="Times New Roman" w:eastAsia="宋体" w:hAnsi="Times New Roman" w:cs="Times New Roman" w:hint="eastAsia"/>
          <w:color w:val="000000" w:themeColor="text1"/>
          <w:sz w:val="24"/>
        </w:rPr>
        <w:t>Q</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M</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P</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E</w:t>
      </w:r>
      <w:r w:rsidRPr="00D83611">
        <w:rPr>
          <w:rFonts w:ascii="Times New Roman" w:eastAsia="宋体" w:hAnsi="Times New Roman" w:cs="Times New Roman" w:hint="eastAsia"/>
          <w:color w:val="000000" w:themeColor="text1"/>
          <w:sz w:val="24"/>
        </w:rPr>
        <w:t>值判定如下：</w:t>
      </w:r>
    </w:p>
    <w:p w14:paraId="64E5B0BF" w14:textId="6CC36568" w:rsidR="00DD65E4" w:rsidRPr="00D83611" w:rsidRDefault="006554D7" w:rsidP="00B246D3">
      <w:pPr>
        <w:pStyle w:val="a7"/>
        <w:spacing w:line="360" w:lineRule="auto"/>
        <w:ind w:firstLineChars="200" w:firstLine="482"/>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b/>
          <w:color w:val="000000" w:themeColor="text1"/>
          <w:sz w:val="24"/>
        </w:rPr>
        <w:t>A</w:t>
      </w:r>
      <w:r w:rsidRPr="00D83611">
        <w:rPr>
          <w:rFonts w:ascii="Times New Roman" w:eastAsia="宋体" w:hAnsi="Times New Roman" w:cs="Times New Roman" w:hint="eastAsia"/>
          <w:b/>
          <w:color w:val="000000" w:themeColor="text1"/>
          <w:sz w:val="24"/>
        </w:rPr>
        <w:t>、</w:t>
      </w:r>
      <w:r w:rsidR="00DD65E4" w:rsidRPr="00D83611">
        <w:rPr>
          <w:rFonts w:ascii="Times New Roman" w:eastAsia="宋体" w:hAnsi="Times New Roman" w:cs="Times New Roman"/>
          <w:b/>
          <w:color w:val="000000" w:themeColor="text1"/>
          <w:sz w:val="24"/>
        </w:rPr>
        <w:t>危险物质数量与临界量比值（</w:t>
      </w:r>
      <w:r w:rsidR="00DD65E4" w:rsidRPr="00D83611">
        <w:rPr>
          <w:rFonts w:ascii="Times New Roman" w:eastAsia="宋体" w:hAnsi="Times New Roman" w:cs="Times New Roman"/>
          <w:b/>
          <w:color w:val="000000" w:themeColor="text1"/>
          <w:sz w:val="24"/>
        </w:rPr>
        <w:t>Q</w:t>
      </w:r>
      <w:r w:rsidR="00DD65E4" w:rsidRPr="00D83611">
        <w:rPr>
          <w:rFonts w:ascii="Times New Roman" w:eastAsia="宋体" w:hAnsi="Times New Roman" w:cs="Times New Roman"/>
          <w:color w:val="000000" w:themeColor="text1"/>
          <w:sz w:val="24"/>
        </w:rPr>
        <w:t>）</w:t>
      </w:r>
    </w:p>
    <w:p w14:paraId="76EB6294" w14:textId="49FB5C9E" w:rsidR="00DD65E4" w:rsidRPr="00D83611" w:rsidRDefault="00DD65E4" w:rsidP="00B246D3">
      <w:pPr>
        <w:pStyle w:val="a7"/>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计算所涉及的每种危险物质在厂内的最大存在量与其在附录</w:t>
      </w:r>
      <w:r w:rsidRPr="00D83611">
        <w:rPr>
          <w:rFonts w:ascii="Times New Roman" w:eastAsia="宋体" w:hAnsi="Times New Roman" w:cs="Times New Roman"/>
          <w:color w:val="000000" w:themeColor="text1"/>
          <w:sz w:val="24"/>
        </w:rPr>
        <w:t>B</w:t>
      </w:r>
      <w:r w:rsidRPr="00D83611">
        <w:rPr>
          <w:rFonts w:ascii="Times New Roman" w:eastAsia="宋体" w:hAnsi="Times New Roman" w:cs="Times New Roman"/>
          <w:color w:val="000000" w:themeColor="text1"/>
          <w:sz w:val="24"/>
        </w:rPr>
        <w:t>中对应临界量的比值</w:t>
      </w:r>
      <w:r w:rsidRPr="00D83611">
        <w:rPr>
          <w:rFonts w:ascii="Times New Roman" w:eastAsia="宋体" w:hAnsi="Times New Roman" w:cs="Times New Roman"/>
          <w:color w:val="000000" w:themeColor="text1"/>
          <w:sz w:val="24"/>
        </w:rPr>
        <w:t>Q</w:t>
      </w:r>
      <w:r w:rsidRPr="00D83611">
        <w:rPr>
          <w:rFonts w:ascii="Times New Roman" w:eastAsia="宋体" w:hAnsi="Times New Roman" w:cs="Times New Roman"/>
          <w:color w:val="000000" w:themeColor="text1"/>
          <w:sz w:val="24"/>
        </w:rPr>
        <w:t>。在不同厂区的同一种物质，按其在厂界内的最大存在总量计算。对于长输管线项目，按照两个</w:t>
      </w:r>
      <w:proofErr w:type="gramStart"/>
      <w:r w:rsidRPr="00D83611">
        <w:rPr>
          <w:rFonts w:ascii="Times New Roman" w:eastAsia="宋体" w:hAnsi="Times New Roman" w:cs="Times New Roman"/>
          <w:color w:val="000000" w:themeColor="text1"/>
          <w:sz w:val="24"/>
        </w:rPr>
        <w:t>阶段阀室之间</w:t>
      </w:r>
      <w:proofErr w:type="gramEnd"/>
      <w:r w:rsidRPr="00D83611">
        <w:rPr>
          <w:rFonts w:ascii="Times New Roman" w:eastAsia="宋体" w:hAnsi="Times New Roman" w:cs="Times New Roman"/>
          <w:color w:val="000000" w:themeColor="text1"/>
          <w:sz w:val="24"/>
        </w:rPr>
        <w:t>管段危险物质最大存在总量计算。</w:t>
      </w:r>
    </w:p>
    <w:p w14:paraId="4B1CE8E6" w14:textId="40800BF2" w:rsidR="00DD65E4" w:rsidRPr="00D83611" w:rsidRDefault="00DD65E4" w:rsidP="00B246D3">
      <w:pPr>
        <w:pStyle w:val="a7"/>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当只涉及一种危险物质时，计算该物质的总量与其临界量比值，即为</w:t>
      </w:r>
      <w:r w:rsidRPr="00D83611">
        <w:rPr>
          <w:rFonts w:ascii="Times New Roman" w:eastAsia="宋体" w:hAnsi="Times New Roman" w:cs="Times New Roman"/>
          <w:color w:val="000000" w:themeColor="text1"/>
          <w:sz w:val="24"/>
        </w:rPr>
        <w:t>Q</w:t>
      </w:r>
      <w:r w:rsidRPr="00D83611">
        <w:rPr>
          <w:rFonts w:ascii="Times New Roman" w:eastAsia="宋体" w:hAnsi="Times New Roman" w:cs="Times New Roman"/>
          <w:color w:val="000000" w:themeColor="text1"/>
          <w:sz w:val="24"/>
        </w:rPr>
        <w:t>；</w:t>
      </w:r>
    </w:p>
    <w:p w14:paraId="0B570EF8" w14:textId="5EA1A266" w:rsidR="00DD65E4" w:rsidRPr="00D83611" w:rsidRDefault="00DD65E4" w:rsidP="00B246D3">
      <w:pPr>
        <w:pStyle w:val="a7"/>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当存在多种危险物质时，则按式（</w:t>
      </w:r>
      <w:r w:rsidRPr="00D83611">
        <w:rPr>
          <w:rFonts w:ascii="Times New Roman" w:eastAsia="宋体" w:hAnsi="Times New Roman" w:cs="Times New Roman"/>
          <w:color w:val="000000" w:themeColor="text1"/>
          <w:sz w:val="24"/>
        </w:rPr>
        <w:t>C.1</w:t>
      </w:r>
      <w:r w:rsidRPr="00D83611">
        <w:rPr>
          <w:rFonts w:ascii="Times New Roman" w:eastAsia="宋体" w:hAnsi="Times New Roman" w:cs="Times New Roman"/>
          <w:color w:val="000000" w:themeColor="text1"/>
          <w:sz w:val="24"/>
        </w:rPr>
        <w:t>）计算</w:t>
      </w:r>
      <w:r w:rsidR="00B246D3" w:rsidRPr="00D83611">
        <w:rPr>
          <w:rFonts w:ascii="Times New Roman" w:eastAsia="宋体" w:hAnsi="Times New Roman" w:cs="Times New Roman"/>
          <w:color w:val="000000" w:themeColor="text1"/>
          <w:sz w:val="24"/>
        </w:rPr>
        <w:t>物质总量与其临界量比值（</w:t>
      </w:r>
      <w:r w:rsidR="00B246D3" w:rsidRPr="00D83611">
        <w:rPr>
          <w:rFonts w:ascii="Times New Roman" w:eastAsia="宋体" w:hAnsi="Times New Roman" w:cs="Times New Roman"/>
          <w:color w:val="000000" w:themeColor="text1"/>
          <w:sz w:val="24"/>
        </w:rPr>
        <w:t>Q</w:t>
      </w:r>
      <w:r w:rsidR="00B246D3" w:rsidRPr="00D83611">
        <w:rPr>
          <w:rFonts w:ascii="Times New Roman" w:eastAsia="宋体" w:hAnsi="Times New Roman" w:cs="Times New Roman"/>
          <w:color w:val="000000" w:themeColor="text1"/>
          <w:sz w:val="24"/>
        </w:rPr>
        <w:t>）：</w:t>
      </w:r>
    </w:p>
    <w:p w14:paraId="79E0019C" w14:textId="3D422494" w:rsidR="00B246D3" w:rsidRPr="00D83611" w:rsidRDefault="00B246D3" w:rsidP="00BA6DD4">
      <w:pPr>
        <w:pStyle w:val="a7"/>
        <w:rPr>
          <w:i/>
          <w:color w:val="000000" w:themeColor="text1"/>
        </w:rPr>
      </w:pPr>
      <m:oMathPara>
        <m:oMath>
          <m:r>
            <w:rPr>
              <w:rFonts w:ascii="Cambria Math" w:eastAsia="Cambria Math" w:hAnsi="Cambria Math" w:cs="Cambria Math"/>
              <w:color w:val="000000" w:themeColor="text1"/>
              <w:sz w:val="24"/>
            </w:rPr>
            <m:t>Q=</m:t>
          </m:r>
          <m:f>
            <m:fPr>
              <m:ctrlPr>
                <w:rPr>
                  <w:rFonts w:ascii="Cambria Math" w:eastAsia="Cambria Math" w:hAnsi="Cambria Math"/>
                  <w:i/>
                  <w:color w:val="000000" w:themeColor="text1"/>
                  <w:sz w:val="24"/>
                </w:rPr>
              </m:ctrlPr>
            </m:fPr>
            <m:num>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1</m:t>
                  </m:r>
                </m:sub>
              </m:sSub>
            </m:num>
            <m:den>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1</m:t>
                  </m:r>
                </m:sub>
              </m:sSub>
            </m:den>
          </m:f>
          <m:r>
            <w:rPr>
              <w:rFonts w:ascii="Cambria Math" w:eastAsia="Cambria Math" w:hAnsi="Cambria Math"/>
              <w:color w:val="000000" w:themeColor="text1"/>
              <w:sz w:val="24"/>
            </w:rPr>
            <m:t>+</m:t>
          </m:r>
          <m:f>
            <m:fPr>
              <m:ctrlPr>
                <w:rPr>
                  <w:rFonts w:ascii="Cambria Math" w:eastAsia="Cambria Math" w:hAnsi="Cambria Math"/>
                  <w:i/>
                  <w:color w:val="000000" w:themeColor="text1"/>
                  <w:sz w:val="24"/>
                </w:rPr>
              </m:ctrlPr>
            </m:fPr>
            <m:num>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2</m:t>
                  </m:r>
                </m:sub>
              </m:sSub>
            </m:num>
            <m:den>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2</m:t>
                  </m:r>
                </m:sub>
              </m:sSub>
            </m:den>
          </m:f>
          <m:r>
            <w:rPr>
              <w:rFonts w:ascii="Cambria Math" w:eastAsia="Cambria Math" w:hAnsi="Cambria Math"/>
              <w:color w:val="000000" w:themeColor="text1"/>
              <w:sz w:val="24"/>
            </w:rPr>
            <m:t>+······</m:t>
          </m:r>
          <m:f>
            <m:fPr>
              <m:ctrlPr>
                <w:rPr>
                  <w:rFonts w:ascii="Cambria Math" w:eastAsia="Cambria Math" w:hAnsi="Cambria Math"/>
                  <w:i/>
                  <w:color w:val="000000" w:themeColor="text1"/>
                  <w:sz w:val="24"/>
                </w:rPr>
              </m:ctrlPr>
            </m:fPr>
            <m:num>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n</m:t>
                  </m:r>
                </m:sub>
              </m:sSub>
            </m:num>
            <m:den>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n</m:t>
                  </m:r>
                </m:sub>
              </m:sSub>
            </m:den>
          </m:f>
        </m:oMath>
      </m:oMathPara>
    </w:p>
    <w:p w14:paraId="65289A0A" w14:textId="77777777" w:rsidR="005F7048" w:rsidRPr="00D83611" w:rsidRDefault="00B246D3" w:rsidP="005F7048">
      <w:pPr>
        <w:pStyle w:val="a7"/>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式中：</w:t>
      </w:r>
    </w:p>
    <w:p w14:paraId="1B149FF3" w14:textId="28A88CA7" w:rsidR="00BA6DD4" w:rsidRPr="00D83611" w:rsidRDefault="00B246D3" w:rsidP="005F7048">
      <w:pPr>
        <w:pStyle w:val="a7"/>
        <w:spacing w:line="360" w:lineRule="auto"/>
        <w:ind w:firstLineChars="600" w:firstLine="1440"/>
        <w:jc w:val="both"/>
        <w:rPr>
          <w:rFonts w:ascii="Cambria Math" w:eastAsia="宋体" w:hAnsi="Cambria Math" w:cs="Times New Roman"/>
          <w:color w:val="000000" w:themeColor="text1"/>
          <w:sz w:val="24"/>
        </w:rPr>
      </w:pPr>
      <w:r w:rsidRPr="00D83611">
        <w:rPr>
          <w:rFonts w:ascii="Cambria Math" w:eastAsia="宋体" w:hAnsi="Cambria Math" w:cs="Times New Roman"/>
          <w:color w:val="000000" w:themeColor="text1"/>
          <w:sz w:val="24"/>
        </w:rPr>
        <w:t>q</w:t>
      </w:r>
      <w:r w:rsidRPr="00D83611">
        <w:rPr>
          <w:rFonts w:ascii="Cambria Math" w:eastAsia="宋体" w:hAnsi="Cambria Math" w:cs="Times New Roman"/>
          <w:color w:val="000000" w:themeColor="text1"/>
          <w:sz w:val="24"/>
          <w:vertAlign w:val="subscript"/>
        </w:rPr>
        <w:t>1</w:t>
      </w:r>
      <w:r w:rsidRPr="00D83611">
        <w:rPr>
          <w:rFonts w:ascii="Cambria Math" w:eastAsia="宋体" w:hAnsi="Cambria Math" w:cs="Times New Roman"/>
          <w:color w:val="000000" w:themeColor="text1"/>
          <w:sz w:val="24"/>
        </w:rPr>
        <w:t>，</w:t>
      </w:r>
      <w:r w:rsidRPr="00D83611">
        <w:rPr>
          <w:rFonts w:ascii="Cambria Math" w:eastAsia="宋体" w:hAnsi="Cambria Math" w:cs="Times New Roman"/>
          <w:color w:val="000000" w:themeColor="text1"/>
          <w:sz w:val="24"/>
        </w:rPr>
        <w:t>q</w:t>
      </w:r>
      <w:r w:rsidRPr="00D83611">
        <w:rPr>
          <w:rFonts w:ascii="Cambria Math" w:eastAsia="宋体" w:hAnsi="Cambria Math" w:cs="Times New Roman"/>
          <w:color w:val="000000" w:themeColor="text1"/>
          <w:sz w:val="24"/>
          <w:vertAlign w:val="subscript"/>
        </w:rPr>
        <w:t>2</w:t>
      </w:r>
      <w:r w:rsidRPr="00D83611">
        <w:rPr>
          <w:rFonts w:ascii="Cambria Math" w:eastAsia="宋体" w:hAnsi="Cambria Math" w:cs="Times New Roman"/>
          <w:color w:val="000000" w:themeColor="text1"/>
          <w:sz w:val="24"/>
        </w:rPr>
        <w:t>.········</w:t>
      </w:r>
      <w:r w:rsidRPr="00D83611">
        <w:rPr>
          <w:rFonts w:ascii="Cambria Math" w:eastAsia="宋体" w:hAnsi="Cambria Math" w:cs="Times New Roman"/>
          <w:color w:val="000000" w:themeColor="text1"/>
          <w:sz w:val="24"/>
        </w:rPr>
        <w:t>，</w:t>
      </w:r>
      <w:proofErr w:type="spellStart"/>
      <w:r w:rsidRPr="00D83611">
        <w:rPr>
          <w:rFonts w:ascii="Cambria Math" w:eastAsia="宋体" w:hAnsi="Cambria Math" w:cs="Times New Roman"/>
          <w:color w:val="000000" w:themeColor="text1"/>
          <w:sz w:val="24"/>
        </w:rPr>
        <w:t>q</w:t>
      </w:r>
      <w:r w:rsidRPr="00D83611">
        <w:rPr>
          <w:rFonts w:ascii="Cambria Math" w:eastAsia="宋体" w:hAnsi="Cambria Math" w:cs="Times New Roman"/>
          <w:color w:val="000000" w:themeColor="text1"/>
          <w:sz w:val="24"/>
          <w:vertAlign w:val="subscript"/>
        </w:rPr>
        <w:t>n</w:t>
      </w:r>
      <w:proofErr w:type="spellEnd"/>
      <w:r w:rsidRPr="00D83611">
        <w:rPr>
          <w:rFonts w:ascii="Cambria Math" w:eastAsia="宋体" w:hAnsi="Cambria Math" w:cs="Times New Roman"/>
          <w:color w:val="000000" w:themeColor="text1"/>
          <w:sz w:val="24"/>
        </w:rPr>
        <w:t>——</w:t>
      </w:r>
      <w:r w:rsidRPr="00D83611">
        <w:rPr>
          <w:rFonts w:ascii="Cambria Math" w:eastAsia="宋体" w:hAnsi="Cambria Math" w:cs="Times New Roman"/>
          <w:color w:val="000000" w:themeColor="text1"/>
          <w:sz w:val="24"/>
        </w:rPr>
        <w:t>每种危险物质的最大存在总量，</w:t>
      </w:r>
      <w:r w:rsidRPr="00D83611">
        <w:rPr>
          <w:rFonts w:ascii="Cambria Math" w:eastAsia="宋体" w:hAnsi="Cambria Math" w:cs="Times New Roman"/>
          <w:color w:val="000000" w:themeColor="text1"/>
          <w:sz w:val="24"/>
        </w:rPr>
        <w:t>t</w:t>
      </w:r>
      <w:r w:rsidRPr="00D83611">
        <w:rPr>
          <w:rFonts w:ascii="Cambria Math" w:eastAsia="宋体" w:hAnsi="Cambria Math" w:cs="Times New Roman"/>
          <w:color w:val="000000" w:themeColor="text1"/>
          <w:sz w:val="24"/>
        </w:rPr>
        <w:t>；</w:t>
      </w:r>
    </w:p>
    <w:p w14:paraId="6C489E14" w14:textId="541D65FC" w:rsidR="00B246D3" w:rsidRPr="00D83611" w:rsidRDefault="00B246D3" w:rsidP="005F7048">
      <w:pPr>
        <w:pStyle w:val="a7"/>
        <w:spacing w:line="360" w:lineRule="auto"/>
        <w:ind w:firstLineChars="600" w:firstLine="1440"/>
        <w:jc w:val="both"/>
        <w:rPr>
          <w:rFonts w:ascii="Times New Roman" w:eastAsia="宋体" w:hAnsi="Times New Roman" w:cs="Times New Roman"/>
          <w:color w:val="000000" w:themeColor="text1"/>
          <w:sz w:val="24"/>
        </w:rPr>
      </w:pPr>
      <w:r w:rsidRPr="00D83611">
        <w:rPr>
          <w:rFonts w:ascii="Cambria Math" w:eastAsia="宋体" w:hAnsi="Cambria Math" w:cs="Times New Roman"/>
          <w:color w:val="000000" w:themeColor="text1"/>
          <w:sz w:val="24"/>
        </w:rPr>
        <w:t>Q</w:t>
      </w:r>
      <w:r w:rsidRPr="00D83611">
        <w:rPr>
          <w:rFonts w:ascii="Cambria Math" w:eastAsia="宋体" w:hAnsi="Cambria Math" w:cs="Times New Roman"/>
          <w:color w:val="000000" w:themeColor="text1"/>
          <w:sz w:val="24"/>
          <w:vertAlign w:val="subscript"/>
        </w:rPr>
        <w:t>1</w:t>
      </w:r>
      <w:r w:rsidRPr="00D83611">
        <w:rPr>
          <w:rFonts w:ascii="Cambria Math" w:eastAsia="宋体" w:hAnsi="Cambria Math" w:cs="Times New Roman"/>
          <w:color w:val="000000" w:themeColor="text1"/>
          <w:sz w:val="24"/>
        </w:rPr>
        <w:t>，</w:t>
      </w:r>
      <w:r w:rsidRPr="00D83611">
        <w:rPr>
          <w:rFonts w:ascii="Cambria Math" w:eastAsia="宋体" w:hAnsi="Cambria Math" w:cs="Times New Roman"/>
          <w:color w:val="000000" w:themeColor="text1"/>
          <w:sz w:val="24"/>
        </w:rPr>
        <w:t>Q</w:t>
      </w:r>
      <w:r w:rsidRPr="00D83611">
        <w:rPr>
          <w:rFonts w:ascii="Cambria Math" w:eastAsia="宋体" w:hAnsi="Cambria Math" w:cs="Times New Roman"/>
          <w:color w:val="000000" w:themeColor="text1"/>
          <w:sz w:val="24"/>
          <w:vertAlign w:val="subscript"/>
        </w:rPr>
        <w:t>2</w:t>
      </w:r>
      <w:r w:rsidRPr="00D83611">
        <w:rPr>
          <w:rFonts w:ascii="Cambria Math" w:eastAsia="宋体" w:hAnsi="Cambria Math" w:cs="Times New Roman"/>
          <w:color w:val="000000" w:themeColor="text1"/>
          <w:sz w:val="24"/>
        </w:rPr>
        <w:t>，</w:t>
      </w:r>
      <w:r w:rsidRPr="00D83611">
        <w:rPr>
          <w:rFonts w:ascii="Cambria Math" w:eastAsia="宋体" w:hAnsi="Cambria Math" w:cs="Times New Roman"/>
          <w:color w:val="000000" w:themeColor="text1"/>
          <w:sz w:val="24"/>
        </w:rPr>
        <w:t>···········</w:t>
      </w:r>
      <w:proofErr w:type="spellStart"/>
      <w:r w:rsidRPr="00D83611">
        <w:rPr>
          <w:rFonts w:ascii="Cambria Math" w:eastAsia="宋体" w:hAnsi="Cambria Math" w:cs="Times New Roman"/>
          <w:color w:val="000000" w:themeColor="text1"/>
          <w:sz w:val="24"/>
        </w:rPr>
        <w:t>Q</w:t>
      </w:r>
      <w:r w:rsidRPr="00D83611">
        <w:rPr>
          <w:rFonts w:ascii="Cambria Math" w:eastAsia="宋体" w:hAnsi="Cambria Math" w:cs="Times New Roman"/>
          <w:color w:val="000000" w:themeColor="text1"/>
          <w:sz w:val="24"/>
          <w:vertAlign w:val="subscript"/>
        </w:rPr>
        <w:t>n</w:t>
      </w:r>
      <w:proofErr w:type="spellEnd"/>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每种危险物质的临界量，</w:t>
      </w:r>
      <w:r w:rsidRPr="00D83611">
        <w:rPr>
          <w:rFonts w:ascii="Times New Roman" w:eastAsia="宋体" w:hAnsi="Times New Roman" w:cs="Times New Roman"/>
          <w:color w:val="000000" w:themeColor="text1"/>
          <w:sz w:val="24"/>
        </w:rPr>
        <w:t>t</w:t>
      </w:r>
      <w:r w:rsidRPr="00D83611">
        <w:rPr>
          <w:rFonts w:ascii="Times New Roman" w:eastAsia="宋体" w:hAnsi="Times New Roman" w:cs="Times New Roman"/>
          <w:color w:val="000000" w:themeColor="text1"/>
          <w:sz w:val="24"/>
        </w:rPr>
        <w:t>。</w:t>
      </w:r>
    </w:p>
    <w:p w14:paraId="06DE6432" w14:textId="05086003" w:rsidR="00B246D3" w:rsidRPr="00D83611" w:rsidRDefault="00B246D3" w:rsidP="005F7048">
      <w:pPr>
        <w:pStyle w:val="a7"/>
        <w:spacing w:line="360" w:lineRule="auto"/>
        <w:ind w:firstLineChars="600" w:firstLine="144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当</w:t>
      </w:r>
      <w:r w:rsidRPr="00D83611">
        <w:rPr>
          <w:rFonts w:ascii="Times New Roman" w:eastAsia="宋体" w:hAnsi="Times New Roman" w:cs="Times New Roman"/>
          <w:color w:val="000000" w:themeColor="text1"/>
          <w:sz w:val="24"/>
        </w:rPr>
        <w:t>Q&lt;1</w:t>
      </w:r>
      <w:r w:rsidRPr="00D83611">
        <w:rPr>
          <w:rFonts w:ascii="Times New Roman" w:eastAsia="宋体" w:hAnsi="Times New Roman" w:cs="Times New Roman"/>
          <w:color w:val="000000" w:themeColor="text1"/>
          <w:sz w:val="24"/>
        </w:rPr>
        <w:t>时，该项目风险潜势为</w:t>
      </w:r>
      <w:r w:rsidR="005F7048" w:rsidRPr="00D83611">
        <w:rPr>
          <w:rFonts w:ascii="Times New Roman" w:eastAsia="宋体" w:hAnsi="Times New Roman" w:cs="Times New Roman"/>
          <w:color w:val="000000" w:themeColor="text1"/>
          <w:sz w:val="24"/>
        </w:rPr>
        <w:fldChar w:fldCharType="begin"/>
      </w:r>
      <w:r w:rsidR="005F7048" w:rsidRPr="00D83611">
        <w:rPr>
          <w:rFonts w:ascii="Times New Roman" w:eastAsia="宋体" w:hAnsi="Times New Roman" w:cs="Times New Roman"/>
          <w:color w:val="000000" w:themeColor="text1"/>
          <w:sz w:val="24"/>
        </w:rPr>
        <w:instrText xml:space="preserve"> = 1 \* ROMAN </w:instrText>
      </w:r>
      <w:r w:rsidR="005F7048" w:rsidRPr="00D83611">
        <w:rPr>
          <w:rFonts w:ascii="Times New Roman" w:eastAsia="宋体" w:hAnsi="Times New Roman" w:cs="Times New Roman"/>
          <w:color w:val="000000" w:themeColor="text1"/>
          <w:sz w:val="24"/>
        </w:rPr>
        <w:fldChar w:fldCharType="separate"/>
      </w:r>
      <w:r w:rsidR="005F7048" w:rsidRPr="00D83611">
        <w:rPr>
          <w:rFonts w:ascii="Times New Roman" w:eastAsia="宋体" w:hAnsi="Times New Roman" w:cs="Times New Roman"/>
          <w:noProof/>
          <w:color w:val="000000" w:themeColor="text1"/>
          <w:sz w:val="24"/>
        </w:rPr>
        <w:t>I</w:t>
      </w:r>
      <w:r w:rsidR="005F7048" w:rsidRPr="00D83611">
        <w:rPr>
          <w:rFonts w:ascii="Times New Roman" w:eastAsia="宋体" w:hAnsi="Times New Roman" w:cs="Times New Roman"/>
          <w:color w:val="000000" w:themeColor="text1"/>
          <w:sz w:val="24"/>
        </w:rPr>
        <w:fldChar w:fldCharType="end"/>
      </w:r>
      <w:r w:rsidR="005F7048" w:rsidRPr="00D83611">
        <w:rPr>
          <w:rFonts w:ascii="Times New Roman" w:eastAsia="宋体" w:hAnsi="Times New Roman" w:cs="Times New Roman"/>
          <w:color w:val="000000" w:themeColor="text1"/>
          <w:sz w:val="24"/>
        </w:rPr>
        <w:t>。</w:t>
      </w:r>
    </w:p>
    <w:p w14:paraId="2D58049E" w14:textId="75E0FB5B" w:rsidR="005F7048" w:rsidRPr="00D83611" w:rsidRDefault="005F7048" w:rsidP="005F7048">
      <w:pPr>
        <w:pStyle w:val="a7"/>
        <w:spacing w:line="360" w:lineRule="auto"/>
        <w:ind w:firstLineChars="600" w:firstLine="144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当</w:t>
      </w:r>
      <w:r w:rsidRPr="00D83611">
        <w:rPr>
          <w:rFonts w:ascii="Times New Roman" w:eastAsia="宋体" w:hAnsi="Times New Roman" w:cs="Times New Roman"/>
          <w:color w:val="000000" w:themeColor="text1"/>
          <w:sz w:val="24"/>
        </w:rPr>
        <w:t>Q≥1</w:t>
      </w:r>
      <w:r w:rsidRPr="00D83611">
        <w:rPr>
          <w:rFonts w:ascii="Times New Roman" w:eastAsia="宋体" w:hAnsi="Times New Roman" w:cs="Times New Roman"/>
          <w:color w:val="000000" w:themeColor="text1"/>
          <w:sz w:val="24"/>
        </w:rPr>
        <w:t>时，将</w:t>
      </w:r>
      <w:r w:rsidRPr="00D83611">
        <w:rPr>
          <w:rFonts w:ascii="Times New Roman" w:eastAsia="宋体" w:hAnsi="Times New Roman" w:cs="Times New Roman"/>
          <w:color w:val="000000" w:themeColor="text1"/>
          <w:sz w:val="24"/>
        </w:rPr>
        <w:t>Q</w:t>
      </w:r>
      <w:r w:rsidRPr="00D83611">
        <w:rPr>
          <w:rFonts w:ascii="Times New Roman" w:eastAsia="宋体" w:hAnsi="Times New Roman" w:cs="Times New Roman"/>
          <w:color w:val="000000" w:themeColor="text1"/>
          <w:sz w:val="24"/>
        </w:rPr>
        <w:t>值划分为：（</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1≤Q&lt;10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10≤Q&lt;100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Q≥100</w:t>
      </w:r>
      <w:r w:rsidRPr="00D83611">
        <w:rPr>
          <w:rFonts w:ascii="Times New Roman" w:eastAsia="宋体" w:hAnsi="Times New Roman" w:cs="Times New Roman"/>
          <w:color w:val="000000" w:themeColor="text1"/>
          <w:sz w:val="24"/>
        </w:rPr>
        <w:t>。</w:t>
      </w:r>
    </w:p>
    <w:p w14:paraId="3167E2E7" w14:textId="77777777" w:rsidR="006554D7" w:rsidRPr="00D83611" w:rsidRDefault="006554D7" w:rsidP="006554D7">
      <w:pPr>
        <w:pStyle w:val="a7"/>
        <w:spacing w:line="360" w:lineRule="auto"/>
        <w:ind w:firstLineChars="200" w:firstLine="480"/>
        <w:jc w:val="both"/>
        <w:rPr>
          <w:rFonts w:ascii="Times New Roman" w:eastAsia="宋体"/>
          <w:color w:val="000000" w:themeColor="text1"/>
          <w:sz w:val="24"/>
        </w:rPr>
      </w:pPr>
      <w:r w:rsidRPr="00D83611">
        <w:rPr>
          <w:rFonts w:ascii="Times New Roman" w:eastAsia="宋体" w:hint="eastAsia"/>
          <w:color w:val="000000" w:themeColor="text1"/>
          <w:sz w:val="24"/>
        </w:rPr>
        <w:t>根据《建设项目环境风险评价技术导则》（</w:t>
      </w:r>
      <w:r w:rsidRPr="00D83611">
        <w:rPr>
          <w:rFonts w:ascii="Times New Roman" w:eastAsia="宋体" w:hint="eastAsia"/>
          <w:color w:val="000000" w:themeColor="text1"/>
          <w:sz w:val="24"/>
        </w:rPr>
        <w:t>HJ/T169-20</w:t>
      </w:r>
      <w:r w:rsidRPr="00D83611">
        <w:rPr>
          <w:rFonts w:ascii="Times New Roman" w:eastAsia="宋体"/>
          <w:color w:val="000000" w:themeColor="text1"/>
          <w:sz w:val="24"/>
        </w:rPr>
        <w:t>18</w:t>
      </w:r>
      <w:r w:rsidRPr="00D83611">
        <w:rPr>
          <w:rFonts w:ascii="Times New Roman" w:eastAsia="宋体" w:hint="eastAsia"/>
          <w:color w:val="000000" w:themeColor="text1"/>
          <w:sz w:val="24"/>
        </w:rPr>
        <w:t>）附录</w:t>
      </w:r>
      <w:r w:rsidRPr="00D83611">
        <w:rPr>
          <w:rFonts w:ascii="Times New Roman" w:eastAsia="宋体" w:hint="eastAsia"/>
          <w:color w:val="000000" w:themeColor="text1"/>
          <w:sz w:val="24"/>
        </w:rPr>
        <w:t>B</w:t>
      </w:r>
      <w:r w:rsidRPr="00D83611">
        <w:rPr>
          <w:rFonts w:ascii="Times New Roman" w:eastAsia="宋体" w:hint="eastAsia"/>
          <w:color w:val="000000" w:themeColor="text1"/>
          <w:sz w:val="24"/>
        </w:rPr>
        <w:t>及附录</w:t>
      </w:r>
      <w:r w:rsidRPr="00D83611">
        <w:rPr>
          <w:rFonts w:ascii="Times New Roman" w:eastAsia="宋体" w:hint="eastAsia"/>
          <w:color w:val="000000" w:themeColor="text1"/>
          <w:sz w:val="24"/>
        </w:rPr>
        <w:t>C</w:t>
      </w:r>
      <w:r w:rsidRPr="00D83611">
        <w:rPr>
          <w:rFonts w:ascii="Times New Roman" w:eastAsia="宋体" w:hint="eastAsia"/>
          <w:color w:val="000000" w:themeColor="text1"/>
          <w:sz w:val="24"/>
        </w:rPr>
        <w:t>，硝酸的临界量为</w:t>
      </w:r>
      <w:r w:rsidRPr="00D83611">
        <w:rPr>
          <w:rFonts w:ascii="Times New Roman" w:eastAsia="宋体" w:hint="eastAsia"/>
          <w:color w:val="000000" w:themeColor="text1"/>
          <w:sz w:val="24"/>
        </w:rPr>
        <w:t>7</w:t>
      </w:r>
      <w:r w:rsidRPr="00D83611">
        <w:rPr>
          <w:rFonts w:ascii="Times New Roman" w:eastAsia="宋体"/>
          <w:color w:val="000000" w:themeColor="text1"/>
          <w:sz w:val="24"/>
        </w:rPr>
        <w:t>.5t</w:t>
      </w:r>
      <w:r w:rsidRPr="00D83611">
        <w:rPr>
          <w:rFonts w:ascii="Times New Roman" w:eastAsia="宋体" w:hint="eastAsia"/>
          <w:color w:val="000000" w:themeColor="text1"/>
          <w:sz w:val="24"/>
        </w:rPr>
        <w:t>，硝铵的临界量为</w:t>
      </w:r>
      <w:r w:rsidRPr="00D83611">
        <w:rPr>
          <w:rFonts w:ascii="Times New Roman" w:eastAsia="宋体" w:hint="eastAsia"/>
          <w:color w:val="000000" w:themeColor="text1"/>
          <w:sz w:val="24"/>
        </w:rPr>
        <w:t>5</w:t>
      </w:r>
      <w:r w:rsidRPr="00D83611">
        <w:rPr>
          <w:rFonts w:ascii="Times New Roman" w:eastAsia="宋体"/>
          <w:color w:val="000000" w:themeColor="text1"/>
          <w:sz w:val="24"/>
        </w:rPr>
        <w:t>0t</w:t>
      </w:r>
      <w:r w:rsidRPr="00D83611">
        <w:rPr>
          <w:rFonts w:ascii="Times New Roman" w:eastAsia="宋体" w:hint="eastAsia"/>
          <w:color w:val="000000" w:themeColor="text1"/>
          <w:sz w:val="24"/>
        </w:rPr>
        <w:t>。</w:t>
      </w:r>
    </w:p>
    <w:p w14:paraId="05FD0FD0" w14:textId="0437C9E5" w:rsidR="0030101F" w:rsidRPr="00D83611" w:rsidRDefault="00B246D3" w:rsidP="00BA6DD4">
      <w:pPr>
        <w:pStyle w:val="a7"/>
        <w:rPr>
          <w:color w:val="000000" w:themeColor="text1"/>
        </w:rPr>
      </w:pPr>
      <w:r w:rsidRPr="00D83611">
        <w:rPr>
          <w:rFonts w:hint="eastAsia"/>
          <w:color w:val="000000" w:themeColor="text1"/>
        </w:rPr>
        <w:t>···</w:t>
      </w:r>
    </w:p>
    <w:p w14:paraId="6B490984" w14:textId="35071F5C" w:rsidR="005F7048" w:rsidRPr="00D83611" w:rsidRDefault="006554D7" w:rsidP="005F7048">
      <w:pPr>
        <w:pStyle w:val="a7"/>
        <w:spacing w:line="360" w:lineRule="auto"/>
        <w:ind w:firstLineChars="200" w:firstLine="482"/>
        <w:jc w:val="both"/>
        <w:rPr>
          <w:rFonts w:ascii="Times New Roman" w:eastAsia="宋体" w:hAnsi="Times New Roman" w:cs="Times New Roman"/>
          <w:b/>
          <w:color w:val="000000" w:themeColor="text1"/>
          <w:sz w:val="24"/>
        </w:rPr>
      </w:pPr>
      <w:r w:rsidRPr="00D83611">
        <w:rPr>
          <w:rFonts w:ascii="Times New Roman" w:eastAsia="宋体" w:hAnsi="Times New Roman" w:cs="Times New Roman" w:hint="eastAsia"/>
          <w:b/>
          <w:color w:val="000000" w:themeColor="text1"/>
          <w:sz w:val="24"/>
        </w:rPr>
        <w:t>B</w:t>
      </w:r>
      <w:r w:rsidRPr="00D83611">
        <w:rPr>
          <w:rFonts w:ascii="Times New Roman" w:eastAsia="宋体" w:hAnsi="Times New Roman" w:cs="Times New Roman" w:hint="eastAsia"/>
          <w:b/>
          <w:color w:val="000000" w:themeColor="text1"/>
          <w:sz w:val="24"/>
        </w:rPr>
        <w:t>、</w:t>
      </w:r>
      <w:r w:rsidR="005F7048" w:rsidRPr="00D83611">
        <w:rPr>
          <w:rFonts w:ascii="Times New Roman" w:eastAsia="宋体" w:hAnsi="Times New Roman" w:cs="Times New Roman"/>
          <w:b/>
          <w:color w:val="000000" w:themeColor="text1"/>
          <w:sz w:val="24"/>
        </w:rPr>
        <w:t>行业及生产工艺（</w:t>
      </w:r>
      <w:r w:rsidR="005F7048" w:rsidRPr="00D83611">
        <w:rPr>
          <w:rFonts w:ascii="Times New Roman" w:eastAsia="宋体" w:hAnsi="Times New Roman" w:cs="Times New Roman"/>
          <w:b/>
          <w:color w:val="000000" w:themeColor="text1"/>
          <w:sz w:val="24"/>
        </w:rPr>
        <w:t>M</w:t>
      </w:r>
      <w:r w:rsidR="005F7048" w:rsidRPr="00D83611">
        <w:rPr>
          <w:rFonts w:ascii="Times New Roman" w:eastAsia="宋体" w:hAnsi="Times New Roman" w:cs="Times New Roman"/>
          <w:b/>
          <w:color w:val="000000" w:themeColor="text1"/>
          <w:sz w:val="24"/>
        </w:rPr>
        <w:t>）</w:t>
      </w:r>
    </w:p>
    <w:p w14:paraId="39C313B3" w14:textId="2D0CFBF2" w:rsidR="005F7048" w:rsidRPr="00D83611" w:rsidRDefault="005F7048" w:rsidP="005F7048">
      <w:pPr>
        <w:pStyle w:val="a7"/>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分析项目所示行业及生产工艺特点，按照表</w:t>
      </w:r>
      <w:r w:rsidRPr="00D83611">
        <w:rPr>
          <w:rFonts w:ascii="Times New Roman" w:eastAsia="宋体" w:hAnsi="Times New Roman" w:cs="Times New Roman"/>
          <w:color w:val="000000" w:themeColor="text1"/>
          <w:sz w:val="24"/>
        </w:rPr>
        <w:t>2.6-7</w:t>
      </w:r>
      <w:r w:rsidRPr="00D83611">
        <w:rPr>
          <w:rFonts w:ascii="Times New Roman" w:eastAsia="宋体" w:hAnsi="Times New Roman" w:cs="Times New Roman"/>
          <w:color w:val="000000" w:themeColor="text1"/>
          <w:sz w:val="24"/>
        </w:rPr>
        <w:t>评估生产工艺情况。具有多套工艺单元的项目，对每套生产工艺分别平分并仇</w:t>
      </w:r>
      <w:proofErr w:type="gramStart"/>
      <w:r w:rsidRPr="00D83611">
        <w:rPr>
          <w:rFonts w:ascii="Times New Roman" w:eastAsia="宋体" w:hAnsi="Times New Roman" w:cs="Times New Roman"/>
          <w:color w:val="000000" w:themeColor="text1"/>
          <w:sz w:val="24"/>
        </w:rPr>
        <w:t>和</w:t>
      </w:r>
      <w:proofErr w:type="gramEnd"/>
      <w:r w:rsidRPr="00D83611">
        <w:rPr>
          <w:rFonts w:ascii="Times New Roman" w:eastAsia="宋体" w:hAnsi="Times New Roman" w:cs="Times New Roman"/>
          <w:color w:val="000000" w:themeColor="text1"/>
          <w:sz w:val="24"/>
        </w:rPr>
        <w:t>。将</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rPr>
        <w:t>划分为（</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M≤20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M</w:t>
      </w:r>
      <w:r w:rsidR="00990753"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M=5.</w:t>
      </w:r>
      <w:r w:rsidR="00990753" w:rsidRPr="00D83611">
        <w:rPr>
          <w:rFonts w:ascii="Times New Roman" w:eastAsia="宋体" w:hAnsi="Times New Roman" w:cs="Times New Roman" w:hint="eastAsia"/>
          <w:color w:val="000000" w:themeColor="text1"/>
          <w:sz w:val="24"/>
        </w:rPr>
        <w:t>分别以</w:t>
      </w:r>
      <w:r w:rsidRPr="00D83611">
        <w:rPr>
          <w:rFonts w:ascii="Times New Roman" w:eastAsia="宋体" w:hAnsi="Times New Roman" w:cs="Times New Roman"/>
          <w:color w:val="000000" w:themeColor="text1"/>
          <w:sz w:val="24"/>
        </w:rPr>
        <w:t>M1</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M2</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M3</w:t>
      </w:r>
      <w:r w:rsidRPr="00D83611">
        <w:rPr>
          <w:rFonts w:ascii="Times New Roman" w:eastAsia="宋体" w:hAnsi="Times New Roman" w:cs="Times New Roman"/>
          <w:color w:val="000000" w:themeColor="text1"/>
          <w:sz w:val="24"/>
        </w:rPr>
        <w:t>和</w:t>
      </w:r>
      <w:r w:rsidRPr="00D83611">
        <w:rPr>
          <w:rFonts w:ascii="Times New Roman" w:eastAsia="宋体" w:hAnsi="Times New Roman" w:cs="Times New Roman"/>
          <w:color w:val="000000" w:themeColor="text1"/>
          <w:sz w:val="24"/>
        </w:rPr>
        <w:t>M4</w:t>
      </w:r>
      <w:r w:rsidRPr="00D83611">
        <w:rPr>
          <w:rFonts w:ascii="Times New Roman" w:eastAsia="宋体" w:hAnsi="Times New Roman" w:cs="Times New Roman"/>
          <w:color w:val="000000" w:themeColor="text1"/>
          <w:sz w:val="24"/>
        </w:rPr>
        <w:t>表示。</w:t>
      </w:r>
    </w:p>
    <w:p w14:paraId="2F588F5B" w14:textId="1B6B9111" w:rsidR="005F7048" w:rsidRPr="00D83611" w:rsidRDefault="005F7048" w:rsidP="00BA6DD4">
      <w:pPr>
        <w:pStyle w:val="a7"/>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2.6-</w:t>
      </w:r>
      <w:r w:rsidR="007E0F3D" w:rsidRPr="00D83611">
        <w:rPr>
          <w:rFonts w:ascii="Times New Roman" w:eastAsia="宋体" w:hAnsi="Times New Roman" w:cs="Times New Roman"/>
          <w:b/>
          <w:color w:val="000000" w:themeColor="text1"/>
          <w:sz w:val="24"/>
        </w:rPr>
        <w:t>10</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行业及生产工艺（</w:t>
      </w:r>
      <w:r w:rsidRPr="00D83611">
        <w:rPr>
          <w:rFonts w:ascii="Times New Roman" w:eastAsia="宋体" w:hAnsi="Times New Roman" w:cs="Times New Roman"/>
          <w:b/>
          <w:color w:val="000000" w:themeColor="text1"/>
          <w:sz w:val="24"/>
        </w:rPr>
        <w:t>M</w:t>
      </w:r>
      <w:r w:rsidRPr="00D83611">
        <w:rPr>
          <w:rFonts w:ascii="Times New Roman" w:eastAsia="宋体" w:hAnsi="Times New Roman" w:cs="Times New Roman"/>
          <w:b/>
          <w:color w:val="000000" w:themeColor="text1"/>
          <w:sz w:val="24"/>
        </w:rPr>
        <w:t>）</w:t>
      </w:r>
    </w:p>
    <w:tbl>
      <w:tblPr>
        <w:tblStyle w:val="affffffffffffffffffffffffffffffffff9"/>
        <w:tblW w:w="0" w:type="auto"/>
        <w:jc w:val="center"/>
        <w:tblLook w:val="04A0" w:firstRow="1" w:lastRow="0" w:firstColumn="1" w:lastColumn="0" w:noHBand="0" w:noVBand="1"/>
      </w:tblPr>
      <w:tblGrid>
        <w:gridCol w:w="1696"/>
        <w:gridCol w:w="5528"/>
        <w:gridCol w:w="1072"/>
      </w:tblGrid>
      <w:tr w:rsidR="005F7048" w:rsidRPr="00D83611" w14:paraId="1C860076" w14:textId="77777777" w:rsidTr="007B3EE0">
        <w:trPr>
          <w:trHeight w:val="369"/>
          <w:jc w:val="center"/>
        </w:trPr>
        <w:tc>
          <w:tcPr>
            <w:tcW w:w="1696" w:type="dxa"/>
            <w:vAlign w:val="center"/>
          </w:tcPr>
          <w:p w14:paraId="0C64F992" w14:textId="74A926CC" w:rsidR="005F7048" w:rsidRPr="00D83611" w:rsidRDefault="005F7048" w:rsidP="00BA6DD4">
            <w:pPr>
              <w:pStyle w:val="a7"/>
              <w:pBdr>
                <w:bottom w:val="none" w:sz="0" w:space="0" w:color="auto"/>
              </w:pBdr>
              <w:rPr>
                <w:color w:val="000000" w:themeColor="text1"/>
                <w:sz w:val="21"/>
              </w:rPr>
            </w:pPr>
            <w:r w:rsidRPr="00D83611">
              <w:rPr>
                <w:color w:val="000000" w:themeColor="text1"/>
                <w:sz w:val="21"/>
              </w:rPr>
              <w:t>行业</w:t>
            </w:r>
          </w:p>
        </w:tc>
        <w:tc>
          <w:tcPr>
            <w:tcW w:w="5529" w:type="dxa"/>
            <w:vAlign w:val="center"/>
          </w:tcPr>
          <w:p w14:paraId="18C71535" w14:textId="45A0CCF2" w:rsidR="005F7048" w:rsidRPr="00D83611" w:rsidRDefault="005F7048" w:rsidP="00BA6DD4">
            <w:pPr>
              <w:pStyle w:val="a7"/>
              <w:pBdr>
                <w:bottom w:val="none" w:sz="0" w:space="0" w:color="auto"/>
              </w:pBdr>
              <w:rPr>
                <w:color w:val="000000" w:themeColor="text1"/>
                <w:sz w:val="21"/>
              </w:rPr>
            </w:pPr>
            <w:r w:rsidRPr="00D83611">
              <w:rPr>
                <w:color w:val="000000" w:themeColor="text1"/>
                <w:sz w:val="21"/>
              </w:rPr>
              <w:t>评估依据</w:t>
            </w:r>
          </w:p>
        </w:tc>
        <w:tc>
          <w:tcPr>
            <w:tcW w:w="1072" w:type="dxa"/>
            <w:vAlign w:val="center"/>
          </w:tcPr>
          <w:p w14:paraId="28854A74" w14:textId="09233831" w:rsidR="005F7048" w:rsidRPr="00D83611" w:rsidRDefault="005F7048" w:rsidP="00BA6DD4">
            <w:pPr>
              <w:pStyle w:val="a7"/>
              <w:pBdr>
                <w:bottom w:val="none" w:sz="0" w:space="0" w:color="auto"/>
              </w:pBdr>
              <w:rPr>
                <w:color w:val="000000" w:themeColor="text1"/>
                <w:sz w:val="21"/>
              </w:rPr>
            </w:pPr>
            <w:r w:rsidRPr="00D83611">
              <w:rPr>
                <w:color w:val="000000" w:themeColor="text1"/>
                <w:sz w:val="21"/>
              </w:rPr>
              <w:t>分值</w:t>
            </w:r>
          </w:p>
        </w:tc>
      </w:tr>
      <w:tr w:rsidR="007B3EE0" w:rsidRPr="00D83611" w14:paraId="71374E3B" w14:textId="77777777" w:rsidTr="007B3EE0">
        <w:trPr>
          <w:trHeight w:val="369"/>
          <w:jc w:val="center"/>
        </w:trPr>
        <w:tc>
          <w:tcPr>
            <w:tcW w:w="1696" w:type="dxa"/>
            <w:vMerge w:val="restart"/>
            <w:vAlign w:val="center"/>
          </w:tcPr>
          <w:p w14:paraId="5BCC6ACF" w14:textId="281DB964" w:rsidR="007B3EE0" w:rsidRPr="00D83611" w:rsidRDefault="007B3EE0" w:rsidP="00BA6DD4">
            <w:pPr>
              <w:pStyle w:val="a7"/>
              <w:pBdr>
                <w:bottom w:val="none" w:sz="0" w:space="0" w:color="auto"/>
              </w:pBdr>
              <w:rPr>
                <w:color w:val="000000" w:themeColor="text1"/>
                <w:sz w:val="21"/>
              </w:rPr>
            </w:pPr>
            <w:r w:rsidRPr="00D83611">
              <w:rPr>
                <w:color w:val="000000" w:themeColor="text1"/>
                <w:sz w:val="21"/>
              </w:rPr>
              <w:t>石化、化工、医药、轻工、化纤、有色冶炼等</w:t>
            </w:r>
          </w:p>
        </w:tc>
        <w:tc>
          <w:tcPr>
            <w:tcW w:w="5529" w:type="dxa"/>
            <w:vAlign w:val="center"/>
          </w:tcPr>
          <w:p w14:paraId="4C2A6D07" w14:textId="5ADAAF87" w:rsidR="007B3EE0" w:rsidRPr="00D83611" w:rsidRDefault="007B3EE0" w:rsidP="00BA6DD4">
            <w:pPr>
              <w:pStyle w:val="a7"/>
              <w:pBdr>
                <w:bottom w:val="none" w:sz="0" w:space="0" w:color="auto"/>
              </w:pBdr>
              <w:rPr>
                <w:color w:val="000000" w:themeColor="text1"/>
                <w:sz w:val="21"/>
              </w:rPr>
            </w:pPr>
            <w:r w:rsidRPr="00D83611">
              <w:rPr>
                <w:color w:val="000000" w:themeColor="text1"/>
                <w:sz w:val="21"/>
              </w:rPr>
              <w:t>设计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072" w:type="dxa"/>
            <w:vAlign w:val="center"/>
          </w:tcPr>
          <w:p w14:paraId="12A5799E" w14:textId="356B60BD" w:rsidR="007B3EE0" w:rsidRPr="00D83611" w:rsidRDefault="007B3EE0" w:rsidP="00BA6DD4">
            <w:pPr>
              <w:pStyle w:val="a7"/>
              <w:pBdr>
                <w:bottom w:val="none" w:sz="0" w:space="0" w:color="auto"/>
              </w:pBdr>
              <w:rPr>
                <w:color w:val="000000" w:themeColor="text1"/>
                <w:sz w:val="21"/>
              </w:rPr>
            </w:pPr>
            <w:r w:rsidRPr="00D83611">
              <w:rPr>
                <w:color w:val="000000" w:themeColor="text1"/>
                <w:sz w:val="21"/>
              </w:rPr>
              <w:t>10/</w:t>
            </w:r>
            <w:r w:rsidRPr="00D83611">
              <w:rPr>
                <w:color w:val="000000" w:themeColor="text1"/>
                <w:sz w:val="21"/>
              </w:rPr>
              <w:t>套</w:t>
            </w:r>
          </w:p>
        </w:tc>
      </w:tr>
      <w:tr w:rsidR="007B3EE0" w:rsidRPr="00D83611" w14:paraId="59FB9ACE" w14:textId="77777777" w:rsidTr="007B3EE0">
        <w:trPr>
          <w:trHeight w:val="369"/>
          <w:jc w:val="center"/>
        </w:trPr>
        <w:tc>
          <w:tcPr>
            <w:tcW w:w="1696" w:type="dxa"/>
            <w:vMerge/>
            <w:vAlign w:val="center"/>
          </w:tcPr>
          <w:p w14:paraId="71C1113C" w14:textId="77777777" w:rsidR="007B3EE0" w:rsidRPr="00D83611" w:rsidRDefault="007B3EE0" w:rsidP="00BA6DD4">
            <w:pPr>
              <w:pStyle w:val="a7"/>
              <w:pBdr>
                <w:bottom w:val="none" w:sz="0" w:space="0" w:color="auto"/>
              </w:pBdr>
              <w:rPr>
                <w:color w:val="000000" w:themeColor="text1"/>
                <w:sz w:val="21"/>
              </w:rPr>
            </w:pPr>
          </w:p>
        </w:tc>
        <w:tc>
          <w:tcPr>
            <w:tcW w:w="5529" w:type="dxa"/>
            <w:vAlign w:val="center"/>
          </w:tcPr>
          <w:p w14:paraId="16BF28E7" w14:textId="4B576E51" w:rsidR="007B3EE0" w:rsidRPr="00D83611" w:rsidRDefault="007B3EE0" w:rsidP="00BA6DD4">
            <w:pPr>
              <w:pStyle w:val="a7"/>
              <w:pBdr>
                <w:bottom w:val="none" w:sz="0" w:space="0" w:color="auto"/>
              </w:pBdr>
              <w:rPr>
                <w:color w:val="000000" w:themeColor="text1"/>
                <w:sz w:val="21"/>
              </w:rPr>
            </w:pPr>
            <w:r w:rsidRPr="00D83611">
              <w:rPr>
                <w:color w:val="000000" w:themeColor="text1"/>
                <w:sz w:val="21"/>
              </w:rPr>
              <w:t>无机酸制酸工艺、焦化工艺</w:t>
            </w:r>
          </w:p>
        </w:tc>
        <w:tc>
          <w:tcPr>
            <w:tcW w:w="1072" w:type="dxa"/>
            <w:vAlign w:val="center"/>
          </w:tcPr>
          <w:p w14:paraId="3E90F45E" w14:textId="0E3DFBB5" w:rsidR="007B3EE0" w:rsidRPr="00D83611" w:rsidRDefault="007B3EE0" w:rsidP="00BA6DD4">
            <w:pPr>
              <w:pStyle w:val="a7"/>
              <w:pBdr>
                <w:bottom w:val="none" w:sz="0" w:space="0" w:color="auto"/>
              </w:pBdr>
              <w:rPr>
                <w:color w:val="000000" w:themeColor="text1"/>
                <w:sz w:val="21"/>
              </w:rPr>
            </w:pPr>
            <w:r w:rsidRPr="00D83611">
              <w:rPr>
                <w:color w:val="000000" w:themeColor="text1"/>
                <w:sz w:val="21"/>
              </w:rPr>
              <w:t>5/</w:t>
            </w:r>
            <w:r w:rsidRPr="00D83611">
              <w:rPr>
                <w:color w:val="000000" w:themeColor="text1"/>
                <w:sz w:val="21"/>
              </w:rPr>
              <w:t>套</w:t>
            </w:r>
          </w:p>
        </w:tc>
      </w:tr>
      <w:tr w:rsidR="007B3EE0" w:rsidRPr="00D83611" w14:paraId="608F79D3" w14:textId="77777777" w:rsidTr="007B3EE0">
        <w:trPr>
          <w:trHeight w:val="369"/>
          <w:jc w:val="center"/>
        </w:trPr>
        <w:tc>
          <w:tcPr>
            <w:tcW w:w="1696" w:type="dxa"/>
            <w:vMerge/>
            <w:vAlign w:val="center"/>
          </w:tcPr>
          <w:p w14:paraId="246EB6D1" w14:textId="77777777" w:rsidR="007B3EE0" w:rsidRPr="00D83611" w:rsidRDefault="007B3EE0" w:rsidP="00BA6DD4">
            <w:pPr>
              <w:pStyle w:val="a7"/>
              <w:pBdr>
                <w:bottom w:val="none" w:sz="0" w:space="0" w:color="auto"/>
              </w:pBdr>
              <w:rPr>
                <w:color w:val="000000" w:themeColor="text1"/>
                <w:sz w:val="21"/>
              </w:rPr>
            </w:pPr>
          </w:p>
        </w:tc>
        <w:tc>
          <w:tcPr>
            <w:tcW w:w="5529" w:type="dxa"/>
            <w:vAlign w:val="center"/>
          </w:tcPr>
          <w:p w14:paraId="46682B92" w14:textId="2A5863DE" w:rsidR="007B3EE0" w:rsidRPr="00D83611" w:rsidRDefault="007B3EE0" w:rsidP="00BA6DD4">
            <w:pPr>
              <w:pStyle w:val="a7"/>
              <w:pBdr>
                <w:bottom w:val="none" w:sz="0" w:space="0" w:color="auto"/>
              </w:pBdr>
              <w:rPr>
                <w:color w:val="000000" w:themeColor="text1"/>
                <w:sz w:val="21"/>
              </w:rPr>
            </w:pPr>
            <w:r w:rsidRPr="00D83611">
              <w:rPr>
                <w:color w:val="000000" w:themeColor="text1"/>
                <w:sz w:val="21"/>
              </w:rPr>
              <w:t>其他高温或高压，且涉及危险物质的工艺过程</w:t>
            </w:r>
            <w:r w:rsidRPr="00D83611">
              <w:rPr>
                <w:color w:val="000000" w:themeColor="text1"/>
                <w:sz w:val="21"/>
                <w:vertAlign w:val="superscript"/>
              </w:rPr>
              <w:t>a</w:t>
            </w:r>
            <w:r w:rsidRPr="00D83611">
              <w:rPr>
                <w:color w:val="000000" w:themeColor="text1"/>
                <w:sz w:val="21"/>
              </w:rPr>
              <w:t>、危险物质贮存灌区</w:t>
            </w:r>
          </w:p>
        </w:tc>
        <w:tc>
          <w:tcPr>
            <w:tcW w:w="1072" w:type="dxa"/>
            <w:vAlign w:val="center"/>
          </w:tcPr>
          <w:p w14:paraId="255C49FF" w14:textId="4CAFC0CE" w:rsidR="007B3EE0" w:rsidRPr="00D83611" w:rsidRDefault="007B3EE0" w:rsidP="00BA6DD4">
            <w:pPr>
              <w:pStyle w:val="a7"/>
              <w:pBdr>
                <w:bottom w:val="none" w:sz="0" w:space="0" w:color="auto"/>
              </w:pBdr>
              <w:rPr>
                <w:color w:val="000000" w:themeColor="text1"/>
                <w:sz w:val="21"/>
              </w:rPr>
            </w:pPr>
            <w:r w:rsidRPr="00D83611">
              <w:rPr>
                <w:color w:val="000000" w:themeColor="text1"/>
                <w:sz w:val="21"/>
              </w:rPr>
              <w:t>5/</w:t>
            </w:r>
            <w:r w:rsidRPr="00D83611">
              <w:rPr>
                <w:color w:val="000000" w:themeColor="text1"/>
                <w:sz w:val="21"/>
              </w:rPr>
              <w:t>套（罐区）</w:t>
            </w:r>
          </w:p>
        </w:tc>
      </w:tr>
      <w:tr w:rsidR="005F7048" w:rsidRPr="00D83611" w14:paraId="091AFE25" w14:textId="77777777" w:rsidTr="007B3EE0">
        <w:trPr>
          <w:trHeight w:val="369"/>
          <w:jc w:val="center"/>
        </w:trPr>
        <w:tc>
          <w:tcPr>
            <w:tcW w:w="1696" w:type="dxa"/>
            <w:vAlign w:val="center"/>
          </w:tcPr>
          <w:p w14:paraId="7B418AB6" w14:textId="061918B7" w:rsidR="005F7048" w:rsidRPr="00D83611" w:rsidRDefault="007B3EE0" w:rsidP="00BA6DD4">
            <w:pPr>
              <w:pStyle w:val="a7"/>
              <w:pBdr>
                <w:bottom w:val="none" w:sz="0" w:space="0" w:color="auto"/>
              </w:pBdr>
              <w:rPr>
                <w:color w:val="000000" w:themeColor="text1"/>
                <w:sz w:val="21"/>
              </w:rPr>
            </w:pPr>
            <w:r w:rsidRPr="00D83611">
              <w:rPr>
                <w:color w:val="000000" w:themeColor="text1"/>
                <w:sz w:val="21"/>
              </w:rPr>
              <w:t>管道、港口</w:t>
            </w:r>
            <w:r w:rsidRPr="00D83611">
              <w:rPr>
                <w:color w:val="000000" w:themeColor="text1"/>
                <w:sz w:val="21"/>
              </w:rPr>
              <w:t>/</w:t>
            </w:r>
            <w:r w:rsidRPr="00D83611">
              <w:rPr>
                <w:color w:val="000000" w:themeColor="text1"/>
                <w:sz w:val="21"/>
              </w:rPr>
              <w:t>码头等</w:t>
            </w:r>
          </w:p>
        </w:tc>
        <w:tc>
          <w:tcPr>
            <w:tcW w:w="5529" w:type="dxa"/>
            <w:vAlign w:val="center"/>
          </w:tcPr>
          <w:p w14:paraId="1C735A03" w14:textId="1C276BB3" w:rsidR="005F7048" w:rsidRPr="00D83611" w:rsidRDefault="007B3EE0" w:rsidP="00BA6DD4">
            <w:pPr>
              <w:pStyle w:val="a7"/>
              <w:pBdr>
                <w:bottom w:val="none" w:sz="0" w:space="0" w:color="auto"/>
              </w:pBdr>
              <w:rPr>
                <w:color w:val="000000" w:themeColor="text1"/>
                <w:sz w:val="21"/>
              </w:rPr>
            </w:pPr>
            <w:r w:rsidRPr="00D83611">
              <w:rPr>
                <w:color w:val="000000" w:themeColor="text1"/>
                <w:sz w:val="21"/>
              </w:rPr>
              <w:t>涉及危险物质管道运输项目、港口</w:t>
            </w:r>
            <w:r w:rsidRPr="00D83611">
              <w:rPr>
                <w:color w:val="000000" w:themeColor="text1"/>
                <w:sz w:val="21"/>
              </w:rPr>
              <w:t>/</w:t>
            </w:r>
            <w:r w:rsidRPr="00D83611">
              <w:rPr>
                <w:color w:val="000000" w:themeColor="text1"/>
                <w:sz w:val="21"/>
              </w:rPr>
              <w:t>码头等</w:t>
            </w:r>
          </w:p>
        </w:tc>
        <w:tc>
          <w:tcPr>
            <w:tcW w:w="1072" w:type="dxa"/>
            <w:vAlign w:val="center"/>
          </w:tcPr>
          <w:p w14:paraId="1050DC2A" w14:textId="2F65376B" w:rsidR="005F7048" w:rsidRPr="00D83611" w:rsidRDefault="007B3EE0" w:rsidP="00BA6DD4">
            <w:pPr>
              <w:pStyle w:val="a7"/>
              <w:pBdr>
                <w:bottom w:val="none" w:sz="0" w:space="0" w:color="auto"/>
              </w:pBdr>
              <w:rPr>
                <w:color w:val="000000" w:themeColor="text1"/>
                <w:sz w:val="21"/>
              </w:rPr>
            </w:pPr>
            <w:r w:rsidRPr="00D83611">
              <w:rPr>
                <w:color w:val="000000" w:themeColor="text1"/>
                <w:sz w:val="21"/>
              </w:rPr>
              <w:t>10</w:t>
            </w:r>
          </w:p>
        </w:tc>
      </w:tr>
      <w:tr w:rsidR="005F7048" w:rsidRPr="00D83611" w14:paraId="6DF97AC0" w14:textId="77777777" w:rsidTr="007B3EE0">
        <w:trPr>
          <w:trHeight w:val="369"/>
          <w:jc w:val="center"/>
        </w:trPr>
        <w:tc>
          <w:tcPr>
            <w:tcW w:w="1696" w:type="dxa"/>
            <w:vAlign w:val="center"/>
          </w:tcPr>
          <w:p w14:paraId="6B947E79" w14:textId="3F306906" w:rsidR="005F7048" w:rsidRPr="00D83611" w:rsidRDefault="007B3EE0" w:rsidP="00BA6DD4">
            <w:pPr>
              <w:pStyle w:val="a7"/>
              <w:pBdr>
                <w:bottom w:val="none" w:sz="0" w:space="0" w:color="auto"/>
              </w:pBdr>
              <w:rPr>
                <w:color w:val="000000" w:themeColor="text1"/>
                <w:sz w:val="21"/>
              </w:rPr>
            </w:pPr>
            <w:r w:rsidRPr="00D83611">
              <w:rPr>
                <w:color w:val="000000" w:themeColor="text1"/>
                <w:sz w:val="21"/>
              </w:rPr>
              <w:t>石油</w:t>
            </w:r>
            <w:proofErr w:type="gramStart"/>
            <w:r w:rsidRPr="00D83611">
              <w:rPr>
                <w:color w:val="000000" w:themeColor="text1"/>
                <w:sz w:val="21"/>
              </w:rPr>
              <w:t>天燃气</w:t>
            </w:r>
            <w:proofErr w:type="gramEnd"/>
          </w:p>
        </w:tc>
        <w:tc>
          <w:tcPr>
            <w:tcW w:w="5529" w:type="dxa"/>
            <w:vAlign w:val="center"/>
          </w:tcPr>
          <w:p w14:paraId="3AC4C82A" w14:textId="39285284" w:rsidR="005F7048" w:rsidRPr="00D83611" w:rsidRDefault="007B3EE0" w:rsidP="00BA6DD4">
            <w:pPr>
              <w:pStyle w:val="a7"/>
              <w:pBdr>
                <w:bottom w:val="none" w:sz="0" w:space="0" w:color="auto"/>
              </w:pBdr>
              <w:rPr>
                <w:color w:val="000000" w:themeColor="text1"/>
                <w:sz w:val="21"/>
              </w:rPr>
            </w:pPr>
            <w:r w:rsidRPr="00D83611">
              <w:rPr>
                <w:color w:val="000000" w:themeColor="text1"/>
                <w:sz w:val="21"/>
              </w:rPr>
              <w:t>石油、天然气、页岩气开采（含净化），气库（不含加气站的气库），油库（不含加气站的油库）、有气管线</w:t>
            </w:r>
            <w:r w:rsidRPr="00D83611">
              <w:rPr>
                <w:color w:val="000000" w:themeColor="text1"/>
                <w:sz w:val="21"/>
                <w:vertAlign w:val="superscript"/>
              </w:rPr>
              <w:t>b</w:t>
            </w:r>
            <w:r w:rsidRPr="00D83611">
              <w:rPr>
                <w:color w:val="000000" w:themeColor="text1"/>
                <w:sz w:val="21"/>
              </w:rPr>
              <w:t>（不含城镇燃气管线）</w:t>
            </w:r>
          </w:p>
        </w:tc>
        <w:tc>
          <w:tcPr>
            <w:tcW w:w="1072" w:type="dxa"/>
            <w:vAlign w:val="center"/>
          </w:tcPr>
          <w:p w14:paraId="2A3FD5CA" w14:textId="33B909A8" w:rsidR="005F7048" w:rsidRPr="00D83611" w:rsidRDefault="007B3EE0" w:rsidP="00BA6DD4">
            <w:pPr>
              <w:pStyle w:val="a7"/>
              <w:pBdr>
                <w:bottom w:val="none" w:sz="0" w:space="0" w:color="auto"/>
              </w:pBdr>
              <w:rPr>
                <w:color w:val="000000" w:themeColor="text1"/>
                <w:sz w:val="21"/>
              </w:rPr>
            </w:pPr>
            <w:r w:rsidRPr="00D83611">
              <w:rPr>
                <w:color w:val="000000" w:themeColor="text1"/>
                <w:sz w:val="21"/>
              </w:rPr>
              <w:t>10</w:t>
            </w:r>
          </w:p>
        </w:tc>
      </w:tr>
      <w:tr w:rsidR="005F7048" w:rsidRPr="00D83611" w14:paraId="51A5EC30" w14:textId="77777777" w:rsidTr="007B3EE0">
        <w:trPr>
          <w:trHeight w:val="369"/>
          <w:jc w:val="center"/>
        </w:trPr>
        <w:tc>
          <w:tcPr>
            <w:tcW w:w="1696" w:type="dxa"/>
            <w:vAlign w:val="center"/>
          </w:tcPr>
          <w:p w14:paraId="16E705D3" w14:textId="5156B948" w:rsidR="005F7048" w:rsidRPr="00D83611" w:rsidRDefault="007B3EE0" w:rsidP="00BA6DD4">
            <w:pPr>
              <w:pStyle w:val="a7"/>
              <w:pBdr>
                <w:bottom w:val="none" w:sz="0" w:space="0" w:color="auto"/>
              </w:pBdr>
              <w:rPr>
                <w:color w:val="000000" w:themeColor="text1"/>
                <w:sz w:val="21"/>
              </w:rPr>
            </w:pPr>
            <w:r w:rsidRPr="00D83611">
              <w:rPr>
                <w:color w:val="000000" w:themeColor="text1"/>
                <w:sz w:val="21"/>
              </w:rPr>
              <w:t>其他</w:t>
            </w:r>
          </w:p>
        </w:tc>
        <w:tc>
          <w:tcPr>
            <w:tcW w:w="5529" w:type="dxa"/>
            <w:vAlign w:val="center"/>
          </w:tcPr>
          <w:p w14:paraId="37D71CAF" w14:textId="494E065B" w:rsidR="005F7048" w:rsidRPr="00D83611" w:rsidRDefault="007B3EE0" w:rsidP="00BA6DD4">
            <w:pPr>
              <w:pStyle w:val="a7"/>
              <w:pBdr>
                <w:bottom w:val="none" w:sz="0" w:space="0" w:color="auto"/>
              </w:pBdr>
              <w:rPr>
                <w:color w:val="000000" w:themeColor="text1"/>
                <w:sz w:val="21"/>
              </w:rPr>
            </w:pPr>
            <w:r w:rsidRPr="00D83611">
              <w:rPr>
                <w:color w:val="000000" w:themeColor="text1"/>
                <w:sz w:val="21"/>
              </w:rPr>
              <w:t>涉及危险物质使用、贮存的项目</w:t>
            </w:r>
          </w:p>
        </w:tc>
        <w:tc>
          <w:tcPr>
            <w:tcW w:w="1072" w:type="dxa"/>
            <w:vAlign w:val="center"/>
          </w:tcPr>
          <w:p w14:paraId="527445C8" w14:textId="5CB44952" w:rsidR="005F7048" w:rsidRPr="00D83611" w:rsidRDefault="007B3EE0" w:rsidP="00BA6DD4">
            <w:pPr>
              <w:pStyle w:val="a7"/>
              <w:pBdr>
                <w:bottom w:val="none" w:sz="0" w:space="0" w:color="auto"/>
              </w:pBdr>
              <w:rPr>
                <w:color w:val="000000" w:themeColor="text1"/>
                <w:sz w:val="21"/>
              </w:rPr>
            </w:pPr>
            <w:r w:rsidRPr="00D83611">
              <w:rPr>
                <w:color w:val="000000" w:themeColor="text1"/>
                <w:sz w:val="21"/>
              </w:rPr>
              <w:t>5</w:t>
            </w:r>
          </w:p>
        </w:tc>
      </w:tr>
      <w:tr w:rsidR="007B3EE0" w:rsidRPr="00D83611" w14:paraId="1F8CB930" w14:textId="77777777" w:rsidTr="007B3EE0">
        <w:trPr>
          <w:trHeight w:val="369"/>
          <w:jc w:val="center"/>
        </w:trPr>
        <w:tc>
          <w:tcPr>
            <w:tcW w:w="8297" w:type="dxa"/>
            <w:gridSpan w:val="3"/>
            <w:vAlign w:val="center"/>
          </w:tcPr>
          <w:p w14:paraId="348E22A1" w14:textId="77777777" w:rsidR="007B3EE0" w:rsidRPr="00D83611" w:rsidRDefault="007B3EE0" w:rsidP="00BA6DD4">
            <w:pPr>
              <w:pStyle w:val="a7"/>
              <w:pBdr>
                <w:bottom w:val="none" w:sz="0" w:space="0" w:color="auto"/>
              </w:pBdr>
              <w:rPr>
                <w:color w:val="000000" w:themeColor="text1"/>
                <w:sz w:val="21"/>
              </w:rPr>
            </w:pPr>
            <w:r w:rsidRPr="00D83611">
              <w:rPr>
                <w:color w:val="000000" w:themeColor="text1"/>
                <w:sz w:val="21"/>
              </w:rPr>
              <w:t>a</w:t>
            </w:r>
            <w:r w:rsidRPr="00D83611">
              <w:rPr>
                <w:color w:val="000000" w:themeColor="text1"/>
                <w:sz w:val="21"/>
              </w:rPr>
              <w:t>高温指工艺温度</w:t>
            </w:r>
            <w:r w:rsidRPr="00D83611">
              <w:rPr>
                <w:color w:val="000000" w:themeColor="text1"/>
                <w:sz w:val="21"/>
              </w:rPr>
              <w:t>≥300</w:t>
            </w:r>
            <w:r w:rsidRPr="00D83611">
              <w:rPr>
                <w:rFonts w:ascii="宋体" w:hAnsi="宋体" w:cs="宋体" w:hint="eastAsia"/>
                <w:color w:val="000000" w:themeColor="text1"/>
                <w:sz w:val="21"/>
              </w:rPr>
              <w:t>℃</w:t>
            </w:r>
            <w:r w:rsidRPr="00D83611">
              <w:rPr>
                <w:color w:val="000000" w:themeColor="text1"/>
                <w:sz w:val="21"/>
              </w:rPr>
              <w:t>，高压指压力容器的设计压力（</w:t>
            </w:r>
            <w:r w:rsidRPr="00D83611">
              <w:rPr>
                <w:color w:val="000000" w:themeColor="text1"/>
                <w:sz w:val="21"/>
              </w:rPr>
              <w:t>P</w:t>
            </w:r>
            <w:r w:rsidRPr="00D83611">
              <w:rPr>
                <w:color w:val="000000" w:themeColor="text1"/>
                <w:sz w:val="21"/>
              </w:rPr>
              <w:t>）</w:t>
            </w:r>
            <w:r w:rsidRPr="00D83611">
              <w:rPr>
                <w:color w:val="000000" w:themeColor="text1"/>
                <w:sz w:val="21"/>
              </w:rPr>
              <w:t>≥10.0MPa</w:t>
            </w:r>
            <w:r w:rsidRPr="00D83611">
              <w:rPr>
                <w:color w:val="000000" w:themeColor="text1"/>
                <w:sz w:val="21"/>
              </w:rPr>
              <w:t>；</w:t>
            </w:r>
          </w:p>
          <w:p w14:paraId="7C673C99" w14:textId="64EA1C65" w:rsidR="007B3EE0" w:rsidRPr="00D83611" w:rsidRDefault="007B3EE0" w:rsidP="00BA6DD4">
            <w:pPr>
              <w:pStyle w:val="a7"/>
              <w:pBdr>
                <w:bottom w:val="none" w:sz="0" w:space="0" w:color="auto"/>
              </w:pBdr>
              <w:rPr>
                <w:color w:val="000000" w:themeColor="text1"/>
                <w:sz w:val="21"/>
              </w:rPr>
            </w:pPr>
            <w:r w:rsidRPr="00D83611">
              <w:rPr>
                <w:color w:val="000000" w:themeColor="text1"/>
                <w:sz w:val="21"/>
              </w:rPr>
              <w:t>b</w:t>
            </w:r>
            <w:r w:rsidRPr="00D83611">
              <w:rPr>
                <w:color w:val="000000" w:themeColor="text1"/>
                <w:sz w:val="21"/>
              </w:rPr>
              <w:t>长输管道运输项目应按站场、管线分段进行评价。</w:t>
            </w:r>
          </w:p>
        </w:tc>
      </w:tr>
    </w:tbl>
    <w:p w14:paraId="1EAB0029" w14:textId="6631CB37" w:rsidR="005F7048" w:rsidRPr="00D83611" w:rsidRDefault="009C5962" w:rsidP="009C5962">
      <w:pPr>
        <w:pStyle w:val="a7"/>
        <w:spacing w:beforeLines="50" w:before="156"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本项目涉及</w:t>
      </w:r>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color w:val="000000" w:themeColor="text1"/>
          <w:sz w:val="24"/>
        </w:rPr>
        <w:t>套</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color w:val="000000" w:themeColor="text1"/>
          <w:sz w:val="24"/>
        </w:rPr>
        <w:t>无机酸制酸工艺</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M</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color w:val="000000" w:themeColor="text1"/>
          <w:sz w:val="24"/>
        </w:rPr>
        <w:t>和</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color w:val="000000" w:themeColor="text1"/>
          <w:sz w:val="24"/>
        </w:rPr>
        <w:t>涉及危险物质使用</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color w:val="000000" w:themeColor="text1"/>
          <w:sz w:val="24"/>
        </w:rPr>
        <w:t>贮存的项目</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M</w:t>
      </w:r>
      <w:r w:rsidRPr="00D83611">
        <w:rPr>
          <w:rFonts w:ascii="Times New Roman" w:eastAsia="宋体" w:hAnsi="Times New Roman" w:cs="Times New Roman" w:hint="eastAsia"/>
          <w:color w:val="000000" w:themeColor="text1"/>
          <w:sz w:val="24"/>
        </w:rPr>
        <w:t>值</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故</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rPr>
        <w:t>值为</w:t>
      </w:r>
      <w:r w:rsidRPr="00D83611">
        <w:rPr>
          <w:rFonts w:ascii="Times New Roman" w:eastAsia="宋体" w:hAnsi="Times New Roman" w:cs="Times New Roman"/>
          <w:color w:val="000000" w:themeColor="text1"/>
          <w:sz w:val="24"/>
        </w:rPr>
        <w:t>10</w:t>
      </w:r>
      <w:r w:rsidR="00990753" w:rsidRPr="00D83611">
        <w:rPr>
          <w:rFonts w:ascii="Times New Roman" w:eastAsia="宋体" w:hAnsi="Times New Roman" w:cs="Times New Roman" w:hint="eastAsia"/>
          <w:color w:val="000000" w:themeColor="text1"/>
          <w:sz w:val="24"/>
        </w:rPr>
        <w:t>，即</w:t>
      </w:r>
      <w:r w:rsidR="00990753" w:rsidRPr="00D83611">
        <w:rPr>
          <w:rFonts w:ascii="Times New Roman" w:eastAsia="宋体" w:hAnsi="Times New Roman" w:cs="Times New Roman" w:hint="eastAsia"/>
          <w:color w:val="000000" w:themeColor="text1"/>
          <w:sz w:val="24"/>
        </w:rPr>
        <w:t>M</w:t>
      </w:r>
      <w:r w:rsidR="00990753"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w:t>
      </w:r>
    </w:p>
    <w:p w14:paraId="1F4DEF19" w14:textId="03B06FAD" w:rsidR="006554D7" w:rsidRPr="00D83611" w:rsidRDefault="006554D7" w:rsidP="009C5962">
      <w:pPr>
        <w:pStyle w:val="a7"/>
        <w:spacing w:beforeLines="50" w:before="156"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E</w:t>
      </w:r>
      <w:r w:rsidRPr="00D83611">
        <w:rPr>
          <w:rFonts w:ascii="Times New Roman" w:eastAsia="宋体" w:hAnsi="Times New Roman" w:cs="Times New Roman" w:hint="eastAsia"/>
          <w:color w:val="000000" w:themeColor="text1"/>
          <w:sz w:val="24"/>
        </w:rPr>
        <w:t>、环境敏感程度分级</w:t>
      </w:r>
    </w:p>
    <w:p w14:paraId="22B8F307" w14:textId="43AFE6DE" w:rsidR="006554D7" w:rsidRPr="00D83611" w:rsidRDefault="006554D7" w:rsidP="009C5962">
      <w:pPr>
        <w:pStyle w:val="a7"/>
        <w:spacing w:beforeLines="50" w:before="156"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本项目主要涉及的换进敏感目标为大气环境敏感目标，其分级原则如下：</w:t>
      </w:r>
    </w:p>
    <w:p w14:paraId="4E38B4F4" w14:textId="5D10B774" w:rsidR="006554D7" w:rsidRPr="00D83611" w:rsidRDefault="006554D7" w:rsidP="004C2476">
      <w:pPr>
        <w:pStyle w:val="a7"/>
        <w:spacing w:beforeLines="50" w:before="156"/>
        <w:rPr>
          <w:rFonts w:ascii="Times New Roman" w:eastAsia="宋体" w:hAnsi="Times New Roman" w:cs="Times New Roman"/>
          <w:b/>
          <w:color w:val="000000" w:themeColor="text1"/>
          <w:sz w:val="24"/>
        </w:rPr>
      </w:pPr>
      <w:r w:rsidRPr="00D83611">
        <w:rPr>
          <w:rFonts w:ascii="Times New Roman" w:eastAsia="宋体" w:hAnsi="Times New Roman" w:cs="Times New Roman" w:hint="eastAsia"/>
          <w:b/>
          <w:color w:val="000000" w:themeColor="text1"/>
          <w:sz w:val="24"/>
        </w:rPr>
        <w:t>表</w:t>
      </w:r>
      <w:r w:rsidR="007E0F3D" w:rsidRPr="00D83611">
        <w:rPr>
          <w:rFonts w:ascii="Times New Roman" w:eastAsia="宋体" w:hAnsi="Times New Roman" w:cs="Times New Roman" w:hint="eastAsia"/>
          <w:b/>
          <w:color w:val="000000" w:themeColor="text1"/>
          <w:sz w:val="24"/>
        </w:rPr>
        <w:t>2</w:t>
      </w:r>
      <w:r w:rsidR="007E0F3D" w:rsidRPr="00D83611">
        <w:rPr>
          <w:rFonts w:ascii="Times New Roman" w:eastAsia="宋体" w:hAnsi="Times New Roman" w:cs="Times New Roman"/>
          <w:b/>
          <w:color w:val="000000" w:themeColor="text1"/>
          <w:sz w:val="24"/>
        </w:rPr>
        <w:t>.6-11</w:t>
      </w:r>
      <w:r w:rsidRPr="00D83611">
        <w:rPr>
          <w:rFonts w:ascii="Times New Roman" w:eastAsia="宋体" w:hAnsi="Times New Roman" w:cs="Times New Roman" w:hint="eastAsia"/>
          <w:b/>
          <w:color w:val="000000" w:themeColor="text1"/>
          <w:sz w:val="24"/>
        </w:rPr>
        <w:t xml:space="preserve"> </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hint="eastAsia"/>
          <w:b/>
          <w:color w:val="000000" w:themeColor="text1"/>
          <w:sz w:val="24"/>
        </w:rPr>
        <w:t>大气环境敏感程度分级</w:t>
      </w:r>
    </w:p>
    <w:tbl>
      <w:tblPr>
        <w:tblStyle w:val="affffffffffffffffffffffffffffffffff9"/>
        <w:tblW w:w="0" w:type="auto"/>
        <w:jc w:val="center"/>
        <w:tblLook w:val="04A0" w:firstRow="1" w:lastRow="0" w:firstColumn="1" w:lastColumn="0" w:noHBand="0" w:noVBand="1"/>
      </w:tblPr>
      <w:tblGrid>
        <w:gridCol w:w="988"/>
        <w:gridCol w:w="7308"/>
      </w:tblGrid>
      <w:tr w:rsidR="006554D7" w:rsidRPr="00D83611" w14:paraId="2125537A" w14:textId="77777777" w:rsidTr="004C2476">
        <w:trPr>
          <w:trHeight w:val="369"/>
          <w:jc w:val="center"/>
        </w:trPr>
        <w:tc>
          <w:tcPr>
            <w:tcW w:w="988" w:type="dxa"/>
            <w:vAlign w:val="center"/>
          </w:tcPr>
          <w:p w14:paraId="72BE1C99" w14:textId="3BACE680" w:rsidR="006554D7" w:rsidRPr="00D83611" w:rsidRDefault="006554D7" w:rsidP="004C2476">
            <w:pPr>
              <w:pStyle w:val="a7"/>
              <w:pBdr>
                <w:bottom w:val="none" w:sz="0" w:space="0" w:color="auto"/>
              </w:pBdr>
              <w:spacing w:beforeLines="50" w:before="156"/>
              <w:rPr>
                <w:color w:val="000000" w:themeColor="text1"/>
                <w:sz w:val="21"/>
              </w:rPr>
            </w:pPr>
            <w:r w:rsidRPr="00D83611">
              <w:rPr>
                <w:rFonts w:hint="eastAsia"/>
                <w:color w:val="000000" w:themeColor="text1"/>
                <w:sz w:val="21"/>
              </w:rPr>
              <w:t>分级</w:t>
            </w:r>
          </w:p>
        </w:tc>
        <w:tc>
          <w:tcPr>
            <w:tcW w:w="7309" w:type="dxa"/>
            <w:vAlign w:val="center"/>
          </w:tcPr>
          <w:p w14:paraId="025C11D9" w14:textId="2D648847" w:rsidR="006554D7" w:rsidRPr="00D83611" w:rsidRDefault="006554D7" w:rsidP="004C2476">
            <w:pPr>
              <w:pStyle w:val="a7"/>
              <w:pBdr>
                <w:bottom w:val="none" w:sz="0" w:space="0" w:color="auto"/>
              </w:pBdr>
              <w:spacing w:beforeLines="50" w:before="156"/>
              <w:rPr>
                <w:color w:val="000000" w:themeColor="text1"/>
                <w:sz w:val="21"/>
              </w:rPr>
            </w:pPr>
            <w:r w:rsidRPr="00D83611">
              <w:rPr>
                <w:rFonts w:hint="eastAsia"/>
                <w:color w:val="000000" w:themeColor="text1"/>
                <w:sz w:val="21"/>
              </w:rPr>
              <w:t>大气环境敏感性</w:t>
            </w:r>
          </w:p>
        </w:tc>
      </w:tr>
      <w:tr w:rsidR="006554D7" w:rsidRPr="00D83611" w14:paraId="59AAD62E" w14:textId="77777777" w:rsidTr="004C2476">
        <w:trPr>
          <w:trHeight w:val="369"/>
          <w:jc w:val="center"/>
        </w:trPr>
        <w:tc>
          <w:tcPr>
            <w:tcW w:w="988" w:type="dxa"/>
            <w:vAlign w:val="center"/>
          </w:tcPr>
          <w:p w14:paraId="30003827" w14:textId="40E6284E" w:rsidR="006554D7" w:rsidRPr="00D83611" w:rsidRDefault="006554D7" w:rsidP="004C2476">
            <w:pPr>
              <w:pStyle w:val="a7"/>
              <w:pBdr>
                <w:bottom w:val="none" w:sz="0" w:space="0" w:color="auto"/>
              </w:pBdr>
              <w:spacing w:beforeLines="50" w:before="156"/>
              <w:rPr>
                <w:color w:val="000000" w:themeColor="text1"/>
                <w:sz w:val="21"/>
              </w:rPr>
            </w:pPr>
            <w:r w:rsidRPr="00D83611">
              <w:rPr>
                <w:rFonts w:hint="eastAsia"/>
                <w:color w:val="000000" w:themeColor="text1"/>
                <w:sz w:val="21"/>
              </w:rPr>
              <w:t>E</w:t>
            </w:r>
            <w:r w:rsidRPr="00D83611">
              <w:rPr>
                <w:color w:val="000000" w:themeColor="text1"/>
                <w:sz w:val="21"/>
              </w:rPr>
              <w:t>1</w:t>
            </w:r>
          </w:p>
        </w:tc>
        <w:tc>
          <w:tcPr>
            <w:tcW w:w="7309" w:type="dxa"/>
            <w:vAlign w:val="center"/>
          </w:tcPr>
          <w:p w14:paraId="13770FEE" w14:textId="7D5F417B" w:rsidR="006554D7" w:rsidRPr="00D83611" w:rsidRDefault="006554D7" w:rsidP="004C2476">
            <w:pPr>
              <w:pStyle w:val="a7"/>
              <w:pBdr>
                <w:bottom w:val="none" w:sz="0" w:space="0" w:color="auto"/>
              </w:pBdr>
              <w:spacing w:beforeLines="50" w:before="156"/>
              <w:jc w:val="both"/>
              <w:rPr>
                <w:color w:val="000000" w:themeColor="text1"/>
                <w:sz w:val="21"/>
              </w:rPr>
            </w:pPr>
            <w:r w:rsidRPr="00D83611">
              <w:rPr>
                <w:rFonts w:hint="eastAsia"/>
                <w:color w:val="000000" w:themeColor="text1"/>
                <w:sz w:val="21"/>
              </w:rPr>
              <w:t>周边</w:t>
            </w:r>
            <w:r w:rsidRPr="00D83611">
              <w:rPr>
                <w:rFonts w:hint="eastAsia"/>
                <w:color w:val="000000" w:themeColor="text1"/>
                <w:sz w:val="21"/>
              </w:rPr>
              <w:t>5</w:t>
            </w:r>
            <w:r w:rsidRPr="00D83611">
              <w:rPr>
                <w:color w:val="000000" w:themeColor="text1"/>
                <w:sz w:val="21"/>
              </w:rPr>
              <w:t>km</w:t>
            </w:r>
            <w:r w:rsidRPr="00D83611">
              <w:rPr>
                <w:rFonts w:hint="eastAsia"/>
                <w:color w:val="000000" w:themeColor="text1"/>
                <w:sz w:val="21"/>
              </w:rPr>
              <w:t>范围内居住区、医疗卫生、文化教育、科研、行政办公等机构人口总数大于</w:t>
            </w:r>
            <w:r w:rsidRPr="00D83611">
              <w:rPr>
                <w:rFonts w:hint="eastAsia"/>
                <w:color w:val="000000" w:themeColor="text1"/>
                <w:sz w:val="21"/>
              </w:rPr>
              <w:t>5</w:t>
            </w:r>
            <w:r w:rsidRPr="00D83611">
              <w:rPr>
                <w:rFonts w:hint="eastAsia"/>
                <w:color w:val="000000" w:themeColor="text1"/>
                <w:sz w:val="21"/>
              </w:rPr>
              <w:t>万人，或其他需要特殊保护区域；或周边</w:t>
            </w:r>
            <w:r w:rsidRPr="00D83611">
              <w:rPr>
                <w:rFonts w:hint="eastAsia"/>
                <w:color w:val="000000" w:themeColor="text1"/>
                <w:sz w:val="21"/>
              </w:rPr>
              <w:t>5</w:t>
            </w:r>
            <w:r w:rsidRPr="00D83611">
              <w:rPr>
                <w:color w:val="000000" w:themeColor="text1"/>
                <w:sz w:val="21"/>
              </w:rPr>
              <w:t>00m</w:t>
            </w:r>
            <w:r w:rsidRPr="00D83611">
              <w:rPr>
                <w:rFonts w:hint="eastAsia"/>
                <w:color w:val="000000" w:themeColor="text1"/>
                <w:sz w:val="21"/>
              </w:rPr>
              <w:t>范围内人口总数大于</w:t>
            </w:r>
            <w:r w:rsidRPr="00D83611">
              <w:rPr>
                <w:rFonts w:hint="eastAsia"/>
                <w:color w:val="000000" w:themeColor="text1"/>
                <w:sz w:val="21"/>
              </w:rPr>
              <w:t>1</w:t>
            </w:r>
            <w:r w:rsidRPr="00D83611">
              <w:rPr>
                <w:color w:val="000000" w:themeColor="text1"/>
                <w:sz w:val="21"/>
              </w:rPr>
              <w:t>000</w:t>
            </w:r>
            <w:r w:rsidRPr="00D83611">
              <w:rPr>
                <w:rFonts w:hint="eastAsia"/>
                <w:color w:val="000000" w:themeColor="text1"/>
                <w:sz w:val="21"/>
              </w:rPr>
              <w:t>人；油气、化学品输送管线管段</w:t>
            </w:r>
            <w:r w:rsidR="004C2476" w:rsidRPr="00D83611">
              <w:rPr>
                <w:rFonts w:hint="eastAsia"/>
                <w:color w:val="000000" w:themeColor="text1"/>
                <w:sz w:val="21"/>
              </w:rPr>
              <w:t>周边</w:t>
            </w:r>
            <w:r w:rsidR="004C2476" w:rsidRPr="00D83611">
              <w:rPr>
                <w:rFonts w:hint="eastAsia"/>
                <w:color w:val="000000" w:themeColor="text1"/>
                <w:sz w:val="21"/>
              </w:rPr>
              <w:t>2</w:t>
            </w:r>
            <w:r w:rsidR="004C2476" w:rsidRPr="00D83611">
              <w:rPr>
                <w:color w:val="000000" w:themeColor="text1"/>
                <w:sz w:val="21"/>
              </w:rPr>
              <w:t>00m</w:t>
            </w:r>
            <w:r w:rsidR="004C2476" w:rsidRPr="00D83611">
              <w:rPr>
                <w:rFonts w:hint="eastAsia"/>
                <w:color w:val="000000" w:themeColor="text1"/>
                <w:sz w:val="21"/>
              </w:rPr>
              <w:t>范围内，每千米管段人口数大于</w:t>
            </w:r>
            <w:r w:rsidR="004C2476" w:rsidRPr="00D83611">
              <w:rPr>
                <w:rFonts w:hint="eastAsia"/>
                <w:color w:val="000000" w:themeColor="text1"/>
                <w:sz w:val="21"/>
              </w:rPr>
              <w:t>2</w:t>
            </w:r>
            <w:r w:rsidR="004C2476" w:rsidRPr="00D83611">
              <w:rPr>
                <w:color w:val="000000" w:themeColor="text1"/>
                <w:sz w:val="21"/>
              </w:rPr>
              <w:t>00</w:t>
            </w:r>
            <w:r w:rsidR="004C2476" w:rsidRPr="00D83611">
              <w:rPr>
                <w:rFonts w:hint="eastAsia"/>
                <w:color w:val="000000" w:themeColor="text1"/>
                <w:sz w:val="21"/>
              </w:rPr>
              <w:t>人。</w:t>
            </w:r>
          </w:p>
        </w:tc>
      </w:tr>
      <w:tr w:rsidR="006554D7" w:rsidRPr="00D83611" w14:paraId="666CBE7B" w14:textId="77777777" w:rsidTr="004C2476">
        <w:trPr>
          <w:trHeight w:val="369"/>
          <w:jc w:val="center"/>
        </w:trPr>
        <w:tc>
          <w:tcPr>
            <w:tcW w:w="988" w:type="dxa"/>
            <w:vAlign w:val="center"/>
          </w:tcPr>
          <w:p w14:paraId="09E78FCF" w14:textId="4D27B781" w:rsidR="006554D7" w:rsidRPr="00D83611" w:rsidRDefault="006554D7" w:rsidP="004C2476">
            <w:pPr>
              <w:pStyle w:val="a7"/>
              <w:pBdr>
                <w:bottom w:val="none" w:sz="0" w:space="0" w:color="auto"/>
              </w:pBdr>
              <w:spacing w:beforeLines="50" w:before="156"/>
              <w:rPr>
                <w:color w:val="000000" w:themeColor="text1"/>
                <w:sz w:val="21"/>
              </w:rPr>
            </w:pPr>
            <w:r w:rsidRPr="00D83611">
              <w:rPr>
                <w:rFonts w:hint="eastAsia"/>
                <w:color w:val="000000" w:themeColor="text1"/>
                <w:sz w:val="21"/>
              </w:rPr>
              <w:t>E</w:t>
            </w:r>
            <w:r w:rsidRPr="00D83611">
              <w:rPr>
                <w:color w:val="000000" w:themeColor="text1"/>
                <w:sz w:val="21"/>
              </w:rPr>
              <w:t>2</w:t>
            </w:r>
          </w:p>
        </w:tc>
        <w:tc>
          <w:tcPr>
            <w:tcW w:w="7309" w:type="dxa"/>
            <w:vAlign w:val="center"/>
          </w:tcPr>
          <w:p w14:paraId="1384BDA9" w14:textId="5B5A9305" w:rsidR="006554D7" w:rsidRPr="00D83611" w:rsidRDefault="004C2476" w:rsidP="004C2476">
            <w:pPr>
              <w:pStyle w:val="a7"/>
              <w:pBdr>
                <w:bottom w:val="none" w:sz="0" w:space="0" w:color="auto"/>
              </w:pBdr>
              <w:spacing w:beforeLines="50" w:before="156"/>
              <w:jc w:val="both"/>
              <w:rPr>
                <w:color w:val="000000" w:themeColor="text1"/>
                <w:sz w:val="21"/>
              </w:rPr>
            </w:pPr>
            <w:r w:rsidRPr="00D83611">
              <w:rPr>
                <w:rFonts w:hint="eastAsia"/>
                <w:color w:val="000000" w:themeColor="text1"/>
                <w:sz w:val="21"/>
              </w:rPr>
              <w:t>周边</w:t>
            </w:r>
            <w:r w:rsidRPr="00D83611">
              <w:rPr>
                <w:rFonts w:hint="eastAsia"/>
                <w:color w:val="000000" w:themeColor="text1"/>
                <w:sz w:val="21"/>
              </w:rPr>
              <w:t>5</w:t>
            </w:r>
            <w:r w:rsidRPr="00D83611">
              <w:rPr>
                <w:color w:val="000000" w:themeColor="text1"/>
                <w:sz w:val="21"/>
              </w:rPr>
              <w:t>km</w:t>
            </w:r>
            <w:r w:rsidRPr="00D83611">
              <w:rPr>
                <w:rFonts w:hint="eastAsia"/>
                <w:color w:val="000000" w:themeColor="text1"/>
                <w:sz w:val="21"/>
              </w:rPr>
              <w:t>范围内居住区、医疗卫生、文化教育、科研、行政办公等机构人口总数大于</w:t>
            </w:r>
            <w:r w:rsidRPr="00D83611">
              <w:rPr>
                <w:color w:val="000000" w:themeColor="text1"/>
                <w:sz w:val="21"/>
              </w:rPr>
              <w:t>1</w:t>
            </w:r>
            <w:r w:rsidRPr="00D83611">
              <w:rPr>
                <w:rFonts w:hint="eastAsia"/>
                <w:color w:val="000000" w:themeColor="text1"/>
                <w:sz w:val="21"/>
              </w:rPr>
              <w:t>万人，小于</w:t>
            </w:r>
            <w:r w:rsidRPr="00D83611">
              <w:rPr>
                <w:rFonts w:hint="eastAsia"/>
                <w:color w:val="000000" w:themeColor="text1"/>
                <w:sz w:val="21"/>
              </w:rPr>
              <w:t>5</w:t>
            </w:r>
            <w:r w:rsidRPr="00D83611">
              <w:rPr>
                <w:rFonts w:hint="eastAsia"/>
                <w:color w:val="000000" w:themeColor="text1"/>
                <w:sz w:val="21"/>
              </w:rPr>
              <w:t>万人，或周边</w:t>
            </w:r>
            <w:r w:rsidRPr="00D83611">
              <w:rPr>
                <w:rFonts w:hint="eastAsia"/>
                <w:color w:val="000000" w:themeColor="text1"/>
                <w:sz w:val="21"/>
              </w:rPr>
              <w:t>5</w:t>
            </w:r>
            <w:r w:rsidRPr="00D83611">
              <w:rPr>
                <w:color w:val="000000" w:themeColor="text1"/>
                <w:sz w:val="21"/>
              </w:rPr>
              <w:t>00m</w:t>
            </w:r>
            <w:r w:rsidRPr="00D83611">
              <w:rPr>
                <w:rFonts w:hint="eastAsia"/>
                <w:color w:val="000000" w:themeColor="text1"/>
                <w:sz w:val="21"/>
              </w:rPr>
              <w:t>范围内人口总数大于</w:t>
            </w:r>
            <w:r w:rsidRPr="00D83611">
              <w:rPr>
                <w:color w:val="000000" w:themeColor="text1"/>
                <w:sz w:val="21"/>
              </w:rPr>
              <w:t>500</w:t>
            </w:r>
            <w:r w:rsidRPr="00D83611">
              <w:rPr>
                <w:rFonts w:hint="eastAsia"/>
                <w:color w:val="000000" w:themeColor="text1"/>
                <w:sz w:val="21"/>
              </w:rPr>
              <w:t>人，小于</w:t>
            </w:r>
            <w:r w:rsidRPr="00D83611">
              <w:rPr>
                <w:rFonts w:hint="eastAsia"/>
                <w:color w:val="000000" w:themeColor="text1"/>
                <w:sz w:val="21"/>
              </w:rPr>
              <w:t>1</w:t>
            </w:r>
            <w:r w:rsidRPr="00D83611">
              <w:rPr>
                <w:color w:val="000000" w:themeColor="text1"/>
                <w:sz w:val="21"/>
              </w:rPr>
              <w:t>000</w:t>
            </w:r>
            <w:r w:rsidRPr="00D83611">
              <w:rPr>
                <w:rFonts w:hint="eastAsia"/>
                <w:color w:val="000000" w:themeColor="text1"/>
                <w:sz w:val="21"/>
              </w:rPr>
              <w:t>人；油气、化学品输送管线管段周边</w:t>
            </w:r>
            <w:r w:rsidRPr="00D83611">
              <w:rPr>
                <w:rFonts w:hint="eastAsia"/>
                <w:color w:val="000000" w:themeColor="text1"/>
                <w:sz w:val="21"/>
              </w:rPr>
              <w:t>2</w:t>
            </w:r>
            <w:r w:rsidRPr="00D83611">
              <w:rPr>
                <w:color w:val="000000" w:themeColor="text1"/>
                <w:sz w:val="21"/>
              </w:rPr>
              <w:t>00m</w:t>
            </w:r>
            <w:r w:rsidRPr="00D83611">
              <w:rPr>
                <w:rFonts w:hint="eastAsia"/>
                <w:color w:val="000000" w:themeColor="text1"/>
                <w:sz w:val="21"/>
              </w:rPr>
              <w:t>范围内，每千米管段人口数大于</w:t>
            </w:r>
            <w:r w:rsidRPr="00D83611">
              <w:rPr>
                <w:color w:val="000000" w:themeColor="text1"/>
                <w:sz w:val="21"/>
              </w:rPr>
              <w:t>100</w:t>
            </w:r>
            <w:r w:rsidRPr="00D83611">
              <w:rPr>
                <w:rFonts w:hint="eastAsia"/>
                <w:color w:val="000000" w:themeColor="text1"/>
                <w:sz w:val="21"/>
              </w:rPr>
              <w:t>人，小于</w:t>
            </w:r>
            <w:r w:rsidRPr="00D83611">
              <w:rPr>
                <w:rFonts w:hint="eastAsia"/>
                <w:color w:val="000000" w:themeColor="text1"/>
                <w:sz w:val="21"/>
              </w:rPr>
              <w:t>2</w:t>
            </w:r>
            <w:r w:rsidRPr="00D83611">
              <w:rPr>
                <w:color w:val="000000" w:themeColor="text1"/>
                <w:sz w:val="21"/>
              </w:rPr>
              <w:t>00</w:t>
            </w:r>
            <w:r w:rsidRPr="00D83611">
              <w:rPr>
                <w:rFonts w:hint="eastAsia"/>
                <w:color w:val="000000" w:themeColor="text1"/>
                <w:sz w:val="21"/>
              </w:rPr>
              <w:t>人</w:t>
            </w:r>
          </w:p>
        </w:tc>
      </w:tr>
      <w:tr w:rsidR="006554D7" w:rsidRPr="00D83611" w14:paraId="2BA0FA7F" w14:textId="77777777" w:rsidTr="004C2476">
        <w:trPr>
          <w:trHeight w:val="369"/>
          <w:jc w:val="center"/>
        </w:trPr>
        <w:tc>
          <w:tcPr>
            <w:tcW w:w="988" w:type="dxa"/>
            <w:vAlign w:val="center"/>
          </w:tcPr>
          <w:p w14:paraId="74D45676" w14:textId="2EB95040" w:rsidR="006554D7" w:rsidRPr="00D83611" w:rsidRDefault="006554D7" w:rsidP="004C2476">
            <w:pPr>
              <w:pStyle w:val="a7"/>
              <w:pBdr>
                <w:bottom w:val="none" w:sz="0" w:space="0" w:color="auto"/>
              </w:pBdr>
              <w:spacing w:beforeLines="50" w:before="156"/>
              <w:rPr>
                <w:color w:val="000000" w:themeColor="text1"/>
                <w:sz w:val="21"/>
              </w:rPr>
            </w:pPr>
            <w:r w:rsidRPr="00D83611">
              <w:rPr>
                <w:rFonts w:hint="eastAsia"/>
                <w:color w:val="000000" w:themeColor="text1"/>
                <w:sz w:val="21"/>
              </w:rPr>
              <w:t>E</w:t>
            </w:r>
            <w:r w:rsidRPr="00D83611">
              <w:rPr>
                <w:color w:val="000000" w:themeColor="text1"/>
                <w:sz w:val="21"/>
              </w:rPr>
              <w:t>3</w:t>
            </w:r>
          </w:p>
        </w:tc>
        <w:tc>
          <w:tcPr>
            <w:tcW w:w="7309" w:type="dxa"/>
            <w:vAlign w:val="center"/>
          </w:tcPr>
          <w:p w14:paraId="1105EEA5" w14:textId="5FA733F1" w:rsidR="006554D7" w:rsidRPr="00D83611" w:rsidRDefault="004C2476" w:rsidP="004C2476">
            <w:pPr>
              <w:pStyle w:val="a7"/>
              <w:pBdr>
                <w:bottom w:val="none" w:sz="0" w:space="0" w:color="auto"/>
              </w:pBdr>
              <w:spacing w:beforeLines="50" w:before="156"/>
              <w:jc w:val="both"/>
              <w:rPr>
                <w:color w:val="000000" w:themeColor="text1"/>
                <w:sz w:val="21"/>
              </w:rPr>
            </w:pPr>
            <w:r w:rsidRPr="00D83611">
              <w:rPr>
                <w:rFonts w:hint="eastAsia"/>
                <w:color w:val="000000" w:themeColor="text1"/>
                <w:sz w:val="21"/>
              </w:rPr>
              <w:t>周边</w:t>
            </w:r>
            <w:r w:rsidRPr="00D83611">
              <w:rPr>
                <w:rFonts w:hint="eastAsia"/>
                <w:color w:val="000000" w:themeColor="text1"/>
                <w:sz w:val="21"/>
              </w:rPr>
              <w:t>5</w:t>
            </w:r>
            <w:r w:rsidRPr="00D83611">
              <w:rPr>
                <w:color w:val="000000" w:themeColor="text1"/>
                <w:sz w:val="21"/>
              </w:rPr>
              <w:t>km</w:t>
            </w:r>
            <w:r w:rsidRPr="00D83611">
              <w:rPr>
                <w:rFonts w:hint="eastAsia"/>
                <w:color w:val="000000" w:themeColor="text1"/>
                <w:sz w:val="21"/>
              </w:rPr>
              <w:t>范围内居住区、医疗卫生、文化教育、科研、行政办公等机构人口总数小于</w:t>
            </w:r>
            <w:r w:rsidRPr="00D83611">
              <w:rPr>
                <w:color w:val="000000" w:themeColor="text1"/>
                <w:sz w:val="21"/>
              </w:rPr>
              <w:t>1</w:t>
            </w:r>
            <w:r w:rsidRPr="00D83611">
              <w:rPr>
                <w:rFonts w:hint="eastAsia"/>
                <w:color w:val="000000" w:themeColor="text1"/>
                <w:sz w:val="21"/>
              </w:rPr>
              <w:t>万人，或周边</w:t>
            </w:r>
            <w:r w:rsidRPr="00D83611">
              <w:rPr>
                <w:rFonts w:hint="eastAsia"/>
                <w:color w:val="000000" w:themeColor="text1"/>
                <w:sz w:val="21"/>
              </w:rPr>
              <w:t>5</w:t>
            </w:r>
            <w:r w:rsidRPr="00D83611">
              <w:rPr>
                <w:color w:val="000000" w:themeColor="text1"/>
                <w:sz w:val="21"/>
              </w:rPr>
              <w:t>00m</w:t>
            </w:r>
            <w:r w:rsidRPr="00D83611">
              <w:rPr>
                <w:rFonts w:hint="eastAsia"/>
                <w:color w:val="000000" w:themeColor="text1"/>
                <w:sz w:val="21"/>
              </w:rPr>
              <w:t>范围内人口总数小于</w:t>
            </w:r>
            <w:r w:rsidRPr="00D83611">
              <w:rPr>
                <w:color w:val="000000" w:themeColor="text1"/>
                <w:sz w:val="21"/>
              </w:rPr>
              <w:t>500</w:t>
            </w:r>
            <w:r w:rsidRPr="00D83611">
              <w:rPr>
                <w:rFonts w:hint="eastAsia"/>
                <w:color w:val="000000" w:themeColor="text1"/>
                <w:sz w:val="21"/>
              </w:rPr>
              <w:t>人；油气、化学品输送管线管段周边</w:t>
            </w:r>
            <w:r w:rsidRPr="00D83611">
              <w:rPr>
                <w:rFonts w:hint="eastAsia"/>
                <w:color w:val="000000" w:themeColor="text1"/>
                <w:sz w:val="21"/>
              </w:rPr>
              <w:t>2</w:t>
            </w:r>
            <w:r w:rsidRPr="00D83611">
              <w:rPr>
                <w:color w:val="000000" w:themeColor="text1"/>
                <w:sz w:val="21"/>
              </w:rPr>
              <w:t>00m</w:t>
            </w:r>
            <w:r w:rsidRPr="00D83611">
              <w:rPr>
                <w:rFonts w:hint="eastAsia"/>
                <w:color w:val="000000" w:themeColor="text1"/>
                <w:sz w:val="21"/>
              </w:rPr>
              <w:t>范围内，每千米管段人口数小于</w:t>
            </w:r>
            <w:r w:rsidRPr="00D83611">
              <w:rPr>
                <w:color w:val="000000" w:themeColor="text1"/>
                <w:sz w:val="21"/>
              </w:rPr>
              <w:t>100</w:t>
            </w:r>
            <w:r w:rsidRPr="00D83611">
              <w:rPr>
                <w:rFonts w:hint="eastAsia"/>
                <w:color w:val="000000" w:themeColor="text1"/>
                <w:sz w:val="21"/>
              </w:rPr>
              <w:t>人</w:t>
            </w:r>
          </w:p>
        </w:tc>
      </w:tr>
    </w:tbl>
    <w:p w14:paraId="6AC2DCC5" w14:textId="767D103C" w:rsidR="006554D7" w:rsidRPr="00D83611" w:rsidRDefault="004C2476" w:rsidP="009C5962">
      <w:pPr>
        <w:pStyle w:val="a7"/>
        <w:spacing w:beforeLines="50" w:before="156"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根据现场勘查及收集资料，</w:t>
      </w:r>
      <w:r w:rsidR="00191742" w:rsidRPr="00D83611">
        <w:rPr>
          <w:rFonts w:ascii="Times New Roman" w:eastAsia="宋体" w:hAnsi="Times New Roman" w:cs="Times New Roman" w:hint="eastAsia"/>
          <w:color w:val="000000" w:themeColor="text1"/>
          <w:sz w:val="24"/>
        </w:rPr>
        <w:t>本项目周边</w:t>
      </w:r>
      <w:r w:rsidR="00191742" w:rsidRPr="00D83611">
        <w:rPr>
          <w:rFonts w:ascii="Times New Roman" w:eastAsia="宋体" w:hAnsi="Times New Roman" w:cs="Times New Roman" w:hint="eastAsia"/>
          <w:color w:val="000000" w:themeColor="text1"/>
          <w:sz w:val="24"/>
        </w:rPr>
        <w:t>5</w:t>
      </w:r>
      <w:r w:rsidR="00191742" w:rsidRPr="00D83611">
        <w:rPr>
          <w:rFonts w:ascii="Times New Roman" w:eastAsia="宋体" w:hAnsi="Times New Roman" w:cs="Times New Roman"/>
          <w:color w:val="000000" w:themeColor="text1"/>
          <w:sz w:val="24"/>
        </w:rPr>
        <w:t>00m</w:t>
      </w:r>
      <w:r w:rsidR="00191742" w:rsidRPr="00D83611">
        <w:rPr>
          <w:rFonts w:ascii="Times New Roman" w:eastAsia="宋体" w:hAnsi="Times New Roman" w:cs="Times New Roman" w:hint="eastAsia"/>
          <w:color w:val="000000" w:themeColor="text1"/>
          <w:sz w:val="24"/>
        </w:rPr>
        <w:t>内仅包含</w:t>
      </w:r>
      <w:proofErr w:type="gramStart"/>
      <w:r w:rsidR="00191742" w:rsidRPr="00D83611">
        <w:rPr>
          <w:rFonts w:ascii="Times New Roman" w:eastAsia="宋体" w:hAnsi="Times New Roman" w:cs="Times New Roman" w:hint="eastAsia"/>
          <w:color w:val="000000" w:themeColor="text1"/>
          <w:sz w:val="24"/>
        </w:rPr>
        <w:t>祥丰</w:t>
      </w:r>
      <w:r w:rsidR="0043062D" w:rsidRPr="00D83611">
        <w:rPr>
          <w:rFonts w:ascii="Times New Roman" w:eastAsia="宋体" w:hAnsi="Times New Roman" w:cs="Times New Roman" w:hint="eastAsia"/>
          <w:color w:val="000000" w:themeColor="text1"/>
          <w:sz w:val="24"/>
        </w:rPr>
        <w:t>金</w:t>
      </w:r>
      <w:proofErr w:type="gramEnd"/>
      <w:r w:rsidR="0043062D" w:rsidRPr="00D83611">
        <w:rPr>
          <w:rFonts w:ascii="Times New Roman" w:eastAsia="宋体" w:hAnsi="Times New Roman" w:cs="Times New Roman" w:hint="eastAsia"/>
          <w:color w:val="000000" w:themeColor="text1"/>
          <w:sz w:val="24"/>
        </w:rPr>
        <w:t>麦</w:t>
      </w:r>
      <w:r w:rsidR="00191742" w:rsidRPr="00D83611">
        <w:rPr>
          <w:rFonts w:ascii="Times New Roman" w:eastAsia="宋体" w:hAnsi="Times New Roman" w:cs="Times New Roman" w:hint="eastAsia"/>
          <w:color w:val="000000" w:themeColor="text1"/>
          <w:sz w:val="24"/>
        </w:rPr>
        <w:t>合成氨装置</w:t>
      </w:r>
      <w:r w:rsidR="0043062D" w:rsidRPr="00D83611">
        <w:rPr>
          <w:rFonts w:ascii="Times New Roman" w:eastAsia="宋体" w:hAnsi="Times New Roman" w:cs="Times New Roman" w:hint="eastAsia"/>
          <w:color w:val="000000" w:themeColor="text1"/>
          <w:sz w:val="24"/>
        </w:rPr>
        <w:t>项目、祥丰石化合成氨装置配套氨储罐项目及部分</w:t>
      </w:r>
      <w:proofErr w:type="gramStart"/>
      <w:r w:rsidR="00191742" w:rsidRPr="00D83611">
        <w:rPr>
          <w:rFonts w:ascii="Times New Roman" w:eastAsia="宋体" w:hAnsi="Times New Roman" w:cs="Times New Roman" w:hint="eastAsia"/>
          <w:color w:val="000000" w:themeColor="text1"/>
          <w:sz w:val="24"/>
        </w:rPr>
        <w:t>祥丰</w:t>
      </w:r>
      <w:proofErr w:type="gramEnd"/>
      <w:r w:rsidR="00191742" w:rsidRPr="00D83611">
        <w:rPr>
          <w:rFonts w:ascii="Times New Roman" w:eastAsia="宋体" w:hAnsi="Times New Roman" w:cs="Times New Roman" w:hint="eastAsia"/>
          <w:color w:val="000000" w:themeColor="text1"/>
          <w:sz w:val="24"/>
        </w:rPr>
        <w:t>金麦有限公司</w:t>
      </w:r>
      <w:r w:rsidR="0043062D" w:rsidRPr="00D83611">
        <w:rPr>
          <w:rFonts w:ascii="Times New Roman" w:eastAsia="宋体" w:hAnsi="Times New Roman" w:cs="Times New Roman" w:hint="eastAsia"/>
          <w:color w:val="000000" w:themeColor="text1"/>
          <w:sz w:val="24"/>
        </w:rPr>
        <w:t>高浓度磷酸复合肥项目</w:t>
      </w:r>
      <w:r w:rsidR="00191742" w:rsidRPr="00D83611">
        <w:rPr>
          <w:rFonts w:ascii="Times New Roman" w:eastAsia="宋体" w:hAnsi="Times New Roman" w:cs="Times New Roman" w:hint="eastAsia"/>
          <w:color w:val="000000" w:themeColor="text1"/>
          <w:sz w:val="24"/>
        </w:rPr>
        <w:t>，</w:t>
      </w:r>
      <w:r w:rsidR="0043062D" w:rsidRPr="00D83611">
        <w:rPr>
          <w:rFonts w:ascii="Times New Roman" w:eastAsia="宋体" w:hAnsi="Times New Roman" w:cs="Times New Roman" w:hint="eastAsia"/>
          <w:color w:val="000000" w:themeColor="text1"/>
          <w:sz w:val="24"/>
        </w:rPr>
        <w:t>总人数小于</w:t>
      </w:r>
      <w:r w:rsidR="0043062D" w:rsidRPr="00D83611">
        <w:rPr>
          <w:rFonts w:ascii="Times New Roman" w:eastAsia="宋体" w:hAnsi="Times New Roman" w:cs="Times New Roman" w:hint="eastAsia"/>
          <w:color w:val="000000" w:themeColor="text1"/>
          <w:sz w:val="24"/>
        </w:rPr>
        <w:t>5</w:t>
      </w:r>
      <w:r w:rsidR="0043062D" w:rsidRPr="00D83611">
        <w:rPr>
          <w:rFonts w:ascii="Times New Roman" w:eastAsia="宋体" w:hAnsi="Times New Roman" w:cs="Times New Roman"/>
          <w:color w:val="000000" w:themeColor="text1"/>
          <w:sz w:val="24"/>
        </w:rPr>
        <w:t>00</w:t>
      </w:r>
      <w:r w:rsidR="0043062D" w:rsidRPr="00D83611">
        <w:rPr>
          <w:rFonts w:ascii="Times New Roman" w:eastAsia="宋体" w:hAnsi="Times New Roman" w:cs="Times New Roman" w:hint="eastAsia"/>
          <w:color w:val="000000" w:themeColor="text1"/>
          <w:sz w:val="24"/>
        </w:rPr>
        <w:t>人，周边</w:t>
      </w:r>
      <w:r w:rsidR="0043062D" w:rsidRPr="00D83611">
        <w:rPr>
          <w:rFonts w:ascii="Times New Roman" w:eastAsia="宋体" w:hAnsi="Times New Roman" w:cs="Times New Roman" w:hint="eastAsia"/>
          <w:color w:val="000000" w:themeColor="text1"/>
          <w:sz w:val="24"/>
        </w:rPr>
        <w:t>5</w:t>
      </w:r>
      <w:r w:rsidR="0043062D" w:rsidRPr="00D83611">
        <w:rPr>
          <w:rFonts w:ascii="Times New Roman" w:eastAsia="宋体" w:hAnsi="Times New Roman" w:cs="Times New Roman"/>
          <w:color w:val="000000" w:themeColor="text1"/>
          <w:sz w:val="24"/>
        </w:rPr>
        <w:t>km</w:t>
      </w:r>
      <w:proofErr w:type="gramStart"/>
      <w:r w:rsidR="0043062D" w:rsidRPr="00D83611">
        <w:rPr>
          <w:rFonts w:ascii="Times New Roman" w:eastAsia="宋体" w:hAnsi="Times New Roman" w:cs="Times New Roman" w:hint="eastAsia"/>
          <w:color w:val="000000" w:themeColor="text1"/>
          <w:sz w:val="24"/>
        </w:rPr>
        <w:t>范围内范围</w:t>
      </w:r>
      <w:proofErr w:type="gramEnd"/>
      <w:r w:rsidR="0043062D" w:rsidRPr="00D83611">
        <w:rPr>
          <w:rFonts w:ascii="Times New Roman" w:eastAsia="宋体" w:hAnsi="Times New Roman" w:cs="Times New Roman" w:hint="eastAsia"/>
          <w:color w:val="000000" w:themeColor="text1"/>
          <w:sz w:val="24"/>
        </w:rPr>
        <w:t>内居住区、医疗卫生、文化教育、科研、行政办公等机构人口总数小于</w:t>
      </w:r>
      <w:r w:rsidR="0043062D" w:rsidRPr="00D83611">
        <w:rPr>
          <w:rFonts w:ascii="Times New Roman" w:eastAsia="宋体" w:hAnsi="Times New Roman" w:cs="Times New Roman"/>
          <w:color w:val="000000" w:themeColor="text1"/>
          <w:sz w:val="24"/>
        </w:rPr>
        <w:t>1</w:t>
      </w:r>
      <w:r w:rsidR="0043062D" w:rsidRPr="00D83611">
        <w:rPr>
          <w:rFonts w:ascii="Times New Roman" w:eastAsia="宋体" w:hAnsi="Times New Roman" w:cs="Times New Roman" w:hint="eastAsia"/>
          <w:color w:val="000000" w:themeColor="text1"/>
          <w:sz w:val="24"/>
        </w:rPr>
        <w:t>万人，不涉及油气、化学品输送管线，故大气环境敏感程度分级为</w:t>
      </w:r>
      <w:r w:rsidR="0043062D" w:rsidRPr="00D83611">
        <w:rPr>
          <w:rFonts w:ascii="Times New Roman" w:eastAsia="宋体" w:hAnsi="Times New Roman" w:cs="Times New Roman" w:hint="eastAsia"/>
          <w:color w:val="000000" w:themeColor="text1"/>
          <w:sz w:val="24"/>
        </w:rPr>
        <w:t>E</w:t>
      </w:r>
      <w:r w:rsidR="0043062D" w:rsidRPr="00D83611">
        <w:rPr>
          <w:rFonts w:ascii="Times New Roman" w:eastAsia="宋体" w:hAnsi="Times New Roman" w:cs="Times New Roman"/>
          <w:color w:val="000000" w:themeColor="text1"/>
          <w:sz w:val="24"/>
        </w:rPr>
        <w:t>3</w:t>
      </w:r>
      <w:r w:rsidR="0043062D" w:rsidRPr="00D83611">
        <w:rPr>
          <w:rFonts w:ascii="Times New Roman" w:eastAsia="宋体" w:hAnsi="Times New Roman" w:cs="Times New Roman" w:hint="eastAsia"/>
          <w:color w:val="000000" w:themeColor="text1"/>
          <w:sz w:val="24"/>
        </w:rPr>
        <w:t>。</w:t>
      </w:r>
    </w:p>
    <w:p w14:paraId="12D96CCF" w14:textId="0E0B6517" w:rsidR="00467C93" w:rsidRPr="00D83611" w:rsidRDefault="006554D7" w:rsidP="00467C93">
      <w:pPr>
        <w:pStyle w:val="a7"/>
        <w:spacing w:line="360" w:lineRule="auto"/>
        <w:ind w:firstLineChars="200" w:firstLine="482"/>
        <w:jc w:val="both"/>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D</w:t>
      </w:r>
      <w:r w:rsidRPr="00D83611">
        <w:rPr>
          <w:rFonts w:ascii="Times New Roman" w:eastAsia="宋体" w:hAnsi="Times New Roman" w:cs="Times New Roman" w:hint="eastAsia"/>
          <w:b/>
          <w:color w:val="000000" w:themeColor="text1"/>
          <w:sz w:val="24"/>
        </w:rPr>
        <w:t>、</w:t>
      </w:r>
      <w:r w:rsidR="00467C93" w:rsidRPr="00D83611">
        <w:rPr>
          <w:rFonts w:ascii="Times New Roman" w:eastAsia="宋体" w:hAnsi="Times New Roman" w:cs="Times New Roman"/>
          <w:b/>
          <w:color w:val="000000" w:themeColor="text1"/>
          <w:sz w:val="24"/>
        </w:rPr>
        <w:t>危险物质及工艺系统危险性（</w:t>
      </w:r>
      <w:r w:rsidR="00467C93" w:rsidRPr="00D83611">
        <w:rPr>
          <w:rFonts w:ascii="Times New Roman" w:eastAsia="宋体" w:hAnsi="Times New Roman" w:cs="Times New Roman"/>
          <w:b/>
          <w:color w:val="000000" w:themeColor="text1"/>
          <w:sz w:val="24"/>
        </w:rPr>
        <w:t>P</w:t>
      </w:r>
      <w:r w:rsidR="00467C93" w:rsidRPr="00D83611">
        <w:rPr>
          <w:rFonts w:ascii="Times New Roman" w:eastAsia="宋体" w:hAnsi="Times New Roman" w:cs="Times New Roman"/>
          <w:b/>
          <w:color w:val="000000" w:themeColor="text1"/>
          <w:sz w:val="24"/>
        </w:rPr>
        <w:t>）分级</w:t>
      </w:r>
    </w:p>
    <w:p w14:paraId="6AA3AF6E" w14:textId="4B7F6DDD" w:rsidR="00D80E2C" w:rsidRPr="00D83611" w:rsidRDefault="00467C93" w:rsidP="00467C93">
      <w:pPr>
        <w:pStyle w:val="a7"/>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根据危险物质数量与临界量比值（</w:t>
      </w:r>
      <w:r w:rsidRPr="00D83611">
        <w:rPr>
          <w:rFonts w:ascii="Times New Roman" w:eastAsia="宋体" w:hAnsi="Times New Roman" w:cs="Times New Roman" w:hint="eastAsia"/>
          <w:color w:val="000000" w:themeColor="text1"/>
          <w:sz w:val="24"/>
        </w:rPr>
        <w:t>Q</w:t>
      </w:r>
      <w:r w:rsidRPr="00D83611">
        <w:rPr>
          <w:rFonts w:ascii="Times New Roman" w:eastAsia="宋体" w:hAnsi="Times New Roman" w:cs="Times New Roman" w:hint="eastAsia"/>
          <w:color w:val="000000" w:themeColor="text1"/>
          <w:sz w:val="24"/>
        </w:rPr>
        <w:t>）和行业及生产工艺（</w:t>
      </w:r>
      <w:r w:rsidRPr="00D83611">
        <w:rPr>
          <w:rFonts w:ascii="Times New Roman" w:eastAsia="宋体" w:hAnsi="Times New Roman" w:cs="Times New Roman" w:hint="eastAsia"/>
          <w:color w:val="000000" w:themeColor="text1"/>
          <w:sz w:val="24"/>
        </w:rPr>
        <w:t>M</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按照下表确定危险物质及工艺系统危险性等级（</w:t>
      </w:r>
      <w:r w:rsidRPr="00D83611">
        <w:rPr>
          <w:rFonts w:ascii="Times New Roman" w:eastAsia="宋体" w:hAnsi="Times New Roman" w:cs="Times New Roman" w:hint="eastAsia"/>
          <w:color w:val="000000" w:themeColor="text1"/>
          <w:sz w:val="24"/>
        </w:rPr>
        <w:t>P</w:t>
      </w:r>
      <w:r w:rsidRPr="00D83611">
        <w:rPr>
          <w:rFonts w:ascii="Times New Roman" w:eastAsia="宋体" w:hAnsi="Times New Roman" w:cs="Times New Roman" w:hint="eastAsia"/>
          <w:color w:val="000000" w:themeColor="text1"/>
          <w:sz w:val="24"/>
        </w:rPr>
        <w:t>）。</w:t>
      </w:r>
    </w:p>
    <w:p w14:paraId="72A68AD4" w14:textId="1CFF0324" w:rsidR="00467C93" w:rsidRPr="00D83611" w:rsidRDefault="00467C93" w:rsidP="00467C93">
      <w:pPr>
        <w:pStyle w:val="a7"/>
        <w:rPr>
          <w:rFonts w:ascii="Times New Roman" w:eastAsia="宋体" w:hAnsi="Times New Roman" w:cs="Times New Roman"/>
          <w:b/>
          <w:color w:val="000000" w:themeColor="text1"/>
          <w:sz w:val="24"/>
        </w:rPr>
      </w:pPr>
      <w:r w:rsidRPr="00D83611">
        <w:rPr>
          <w:rFonts w:ascii="Times New Roman" w:eastAsia="宋体" w:hAnsi="Times New Roman" w:cs="Times New Roman" w:hint="eastAsia"/>
          <w:b/>
          <w:color w:val="000000" w:themeColor="text1"/>
          <w:sz w:val="24"/>
        </w:rPr>
        <w:lastRenderedPageBreak/>
        <w:t>表</w:t>
      </w:r>
      <w:r w:rsidR="007E0F3D" w:rsidRPr="00D83611">
        <w:rPr>
          <w:rFonts w:ascii="Times New Roman" w:eastAsia="宋体" w:hAnsi="Times New Roman" w:cs="Times New Roman" w:hint="eastAsia"/>
          <w:b/>
          <w:color w:val="000000" w:themeColor="text1"/>
          <w:sz w:val="24"/>
        </w:rPr>
        <w:t>2</w:t>
      </w:r>
      <w:r w:rsidR="007E0F3D" w:rsidRPr="00D83611">
        <w:rPr>
          <w:rFonts w:ascii="Times New Roman" w:eastAsia="宋体" w:hAnsi="Times New Roman" w:cs="Times New Roman"/>
          <w:b/>
          <w:color w:val="000000" w:themeColor="text1"/>
          <w:sz w:val="24"/>
        </w:rPr>
        <w:t>.6-12</w:t>
      </w:r>
      <w:r w:rsidRPr="00D83611">
        <w:rPr>
          <w:rFonts w:ascii="Times New Roman" w:eastAsia="宋体" w:hAnsi="Times New Roman" w:cs="Times New Roman" w:hint="eastAsia"/>
          <w:b/>
          <w:color w:val="000000" w:themeColor="text1"/>
          <w:sz w:val="24"/>
        </w:rPr>
        <w:t xml:space="preserve"> </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hint="eastAsia"/>
          <w:b/>
          <w:color w:val="000000" w:themeColor="text1"/>
          <w:sz w:val="24"/>
        </w:rPr>
        <w:t>危险物质及工艺系统危险性等级判断（</w:t>
      </w:r>
      <w:r w:rsidRPr="00D83611">
        <w:rPr>
          <w:rFonts w:ascii="Times New Roman" w:eastAsia="宋体" w:hAnsi="Times New Roman" w:cs="Times New Roman" w:hint="eastAsia"/>
          <w:b/>
          <w:color w:val="000000" w:themeColor="text1"/>
          <w:sz w:val="24"/>
        </w:rPr>
        <w:t>P</w:t>
      </w:r>
      <w:r w:rsidRPr="00D83611">
        <w:rPr>
          <w:rFonts w:ascii="Times New Roman" w:eastAsia="宋体" w:hAnsi="Times New Roman" w:cs="Times New Roman" w:hint="eastAsia"/>
          <w:b/>
          <w:color w:val="000000" w:themeColor="text1"/>
          <w:sz w:val="24"/>
        </w:rPr>
        <w:t>）</w:t>
      </w:r>
    </w:p>
    <w:tbl>
      <w:tblPr>
        <w:tblStyle w:val="affffffffffffffffffffffffffffffffff9"/>
        <w:tblW w:w="0" w:type="auto"/>
        <w:jc w:val="center"/>
        <w:tblLook w:val="04A0" w:firstRow="1" w:lastRow="0" w:firstColumn="1" w:lastColumn="0" w:noHBand="0" w:noVBand="1"/>
      </w:tblPr>
      <w:tblGrid>
        <w:gridCol w:w="1837"/>
        <w:gridCol w:w="1480"/>
        <w:gridCol w:w="1659"/>
        <w:gridCol w:w="1660"/>
        <w:gridCol w:w="1660"/>
      </w:tblGrid>
      <w:tr w:rsidR="00990753" w:rsidRPr="00D83611" w14:paraId="6C07B39F" w14:textId="77777777" w:rsidTr="00990753">
        <w:trPr>
          <w:trHeight w:val="369"/>
          <w:jc w:val="center"/>
        </w:trPr>
        <w:tc>
          <w:tcPr>
            <w:tcW w:w="1838" w:type="dxa"/>
            <w:vMerge w:val="restart"/>
            <w:vAlign w:val="center"/>
          </w:tcPr>
          <w:p w14:paraId="2CE2D55F" w14:textId="5D5DCDFC"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危险物质数量与临界量比值（</w:t>
            </w:r>
            <w:r w:rsidRPr="00D83611">
              <w:rPr>
                <w:color w:val="000000" w:themeColor="text1"/>
                <w:sz w:val="21"/>
              </w:rPr>
              <w:t>Q</w:t>
            </w:r>
            <w:r w:rsidRPr="00D83611">
              <w:rPr>
                <w:color w:val="000000" w:themeColor="text1"/>
                <w:sz w:val="21"/>
              </w:rPr>
              <w:t>）</w:t>
            </w:r>
          </w:p>
        </w:tc>
        <w:tc>
          <w:tcPr>
            <w:tcW w:w="6459" w:type="dxa"/>
            <w:gridSpan w:val="4"/>
            <w:vAlign w:val="center"/>
          </w:tcPr>
          <w:p w14:paraId="7064F494" w14:textId="1C65E254"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行业及生产工艺（</w:t>
            </w:r>
            <w:r w:rsidRPr="00D83611">
              <w:rPr>
                <w:color w:val="000000" w:themeColor="text1"/>
                <w:sz w:val="21"/>
              </w:rPr>
              <w:t>M</w:t>
            </w:r>
            <w:r w:rsidRPr="00D83611">
              <w:rPr>
                <w:color w:val="000000" w:themeColor="text1"/>
                <w:sz w:val="21"/>
              </w:rPr>
              <w:t>）</w:t>
            </w:r>
          </w:p>
        </w:tc>
      </w:tr>
      <w:tr w:rsidR="00990753" w:rsidRPr="00D83611" w14:paraId="1A342256" w14:textId="77777777" w:rsidTr="00990753">
        <w:trPr>
          <w:trHeight w:val="369"/>
          <w:jc w:val="center"/>
        </w:trPr>
        <w:tc>
          <w:tcPr>
            <w:tcW w:w="1838" w:type="dxa"/>
            <w:vMerge/>
            <w:vAlign w:val="center"/>
          </w:tcPr>
          <w:p w14:paraId="7E82BD4A" w14:textId="77777777" w:rsidR="00990753" w:rsidRPr="00D83611" w:rsidRDefault="00990753" w:rsidP="00467C93">
            <w:pPr>
              <w:pStyle w:val="a7"/>
              <w:pBdr>
                <w:bottom w:val="none" w:sz="0" w:space="0" w:color="auto"/>
              </w:pBdr>
              <w:rPr>
                <w:color w:val="000000" w:themeColor="text1"/>
                <w:sz w:val="21"/>
              </w:rPr>
            </w:pPr>
          </w:p>
        </w:tc>
        <w:tc>
          <w:tcPr>
            <w:tcW w:w="1480" w:type="dxa"/>
            <w:vAlign w:val="center"/>
          </w:tcPr>
          <w:p w14:paraId="78A4BAB0" w14:textId="52EF1CAE"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M1</w:t>
            </w:r>
          </w:p>
        </w:tc>
        <w:tc>
          <w:tcPr>
            <w:tcW w:w="1659" w:type="dxa"/>
            <w:vAlign w:val="center"/>
          </w:tcPr>
          <w:p w14:paraId="629AE70C" w14:textId="4B3F5D12"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M2</w:t>
            </w:r>
          </w:p>
        </w:tc>
        <w:tc>
          <w:tcPr>
            <w:tcW w:w="1660" w:type="dxa"/>
            <w:vAlign w:val="center"/>
          </w:tcPr>
          <w:p w14:paraId="6B9EB3F6" w14:textId="009B7D44"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M3</w:t>
            </w:r>
          </w:p>
        </w:tc>
        <w:tc>
          <w:tcPr>
            <w:tcW w:w="1660" w:type="dxa"/>
            <w:vAlign w:val="center"/>
          </w:tcPr>
          <w:p w14:paraId="426AE731" w14:textId="5DE5EE8D"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M4</w:t>
            </w:r>
          </w:p>
        </w:tc>
      </w:tr>
      <w:tr w:rsidR="00990753" w:rsidRPr="00D83611" w14:paraId="2D8C2000" w14:textId="77777777" w:rsidTr="00990753">
        <w:trPr>
          <w:trHeight w:val="369"/>
          <w:jc w:val="center"/>
        </w:trPr>
        <w:tc>
          <w:tcPr>
            <w:tcW w:w="1838" w:type="dxa"/>
            <w:vAlign w:val="center"/>
          </w:tcPr>
          <w:p w14:paraId="5D16076B" w14:textId="3E46C3F8"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Q≥100</w:t>
            </w:r>
          </w:p>
        </w:tc>
        <w:tc>
          <w:tcPr>
            <w:tcW w:w="1480" w:type="dxa"/>
            <w:vAlign w:val="center"/>
          </w:tcPr>
          <w:p w14:paraId="31278D55" w14:textId="5145BC6D"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P1</w:t>
            </w:r>
          </w:p>
        </w:tc>
        <w:tc>
          <w:tcPr>
            <w:tcW w:w="1659" w:type="dxa"/>
            <w:vAlign w:val="center"/>
          </w:tcPr>
          <w:p w14:paraId="5565BA36" w14:textId="5B5AB10B"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P1</w:t>
            </w:r>
          </w:p>
        </w:tc>
        <w:tc>
          <w:tcPr>
            <w:tcW w:w="1660" w:type="dxa"/>
            <w:vAlign w:val="center"/>
          </w:tcPr>
          <w:p w14:paraId="3AA59CA2" w14:textId="750889B9"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P2</w:t>
            </w:r>
          </w:p>
        </w:tc>
        <w:tc>
          <w:tcPr>
            <w:tcW w:w="1660" w:type="dxa"/>
            <w:vAlign w:val="center"/>
          </w:tcPr>
          <w:p w14:paraId="7E76C5B8" w14:textId="59EF243E"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P3</w:t>
            </w:r>
          </w:p>
        </w:tc>
      </w:tr>
      <w:tr w:rsidR="00990753" w:rsidRPr="00D83611" w14:paraId="06547207" w14:textId="77777777" w:rsidTr="00990753">
        <w:trPr>
          <w:trHeight w:val="369"/>
          <w:jc w:val="center"/>
        </w:trPr>
        <w:tc>
          <w:tcPr>
            <w:tcW w:w="1838" w:type="dxa"/>
            <w:vAlign w:val="center"/>
          </w:tcPr>
          <w:p w14:paraId="73B47916" w14:textId="6E528FBB"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10≤Q</w:t>
            </w:r>
            <w:r w:rsidRPr="00D83611">
              <w:rPr>
                <w:color w:val="000000" w:themeColor="text1"/>
                <w:sz w:val="21"/>
              </w:rPr>
              <w:t>＜</w:t>
            </w:r>
            <w:r w:rsidRPr="00D83611">
              <w:rPr>
                <w:color w:val="000000" w:themeColor="text1"/>
                <w:sz w:val="21"/>
              </w:rPr>
              <w:t>100</w:t>
            </w:r>
          </w:p>
        </w:tc>
        <w:tc>
          <w:tcPr>
            <w:tcW w:w="1480" w:type="dxa"/>
            <w:vAlign w:val="center"/>
          </w:tcPr>
          <w:p w14:paraId="6D964011" w14:textId="58C1CAA6"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P1</w:t>
            </w:r>
          </w:p>
        </w:tc>
        <w:tc>
          <w:tcPr>
            <w:tcW w:w="1659" w:type="dxa"/>
            <w:vAlign w:val="center"/>
          </w:tcPr>
          <w:p w14:paraId="3824CEC7" w14:textId="6A024B1D"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P2</w:t>
            </w:r>
          </w:p>
        </w:tc>
        <w:tc>
          <w:tcPr>
            <w:tcW w:w="1660" w:type="dxa"/>
            <w:vAlign w:val="center"/>
          </w:tcPr>
          <w:p w14:paraId="771D72D8" w14:textId="0129B7F9"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P3</w:t>
            </w:r>
          </w:p>
        </w:tc>
        <w:tc>
          <w:tcPr>
            <w:tcW w:w="1660" w:type="dxa"/>
            <w:vAlign w:val="center"/>
          </w:tcPr>
          <w:p w14:paraId="3FCBBE68" w14:textId="7EAB0CB6"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P4</w:t>
            </w:r>
          </w:p>
        </w:tc>
      </w:tr>
      <w:tr w:rsidR="00990753" w:rsidRPr="00D83611" w14:paraId="28A6FDA3" w14:textId="77777777" w:rsidTr="00990753">
        <w:trPr>
          <w:trHeight w:val="369"/>
          <w:jc w:val="center"/>
        </w:trPr>
        <w:tc>
          <w:tcPr>
            <w:tcW w:w="1838" w:type="dxa"/>
            <w:vAlign w:val="center"/>
          </w:tcPr>
          <w:p w14:paraId="70A72CA3" w14:textId="1608DDD8"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1≤Q</w:t>
            </w:r>
            <w:r w:rsidRPr="00D83611">
              <w:rPr>
                <w:color w:val="000000" w:themeColor="text1"/>
                <w:sz w:val="21"/>
              </w:rPr>
              <w:t>＜</w:t>
            </w:r>
            <w:r w:rsidRPr="00D83611">
              <w:rPr>
                <w:color w:val="000000" w:themeColor="text1"/>
                <w:sz w:val="21"/>
              </w:rPr>
              <w:t>10</w:t>
            </w:r>
          </w:p>
        </w:tc>
        <w:tc>
          <w:tcPr>
            <w:tcW w:w="1480" w:type="dxa"/>
            <w:vAlign w:val="center"/>
          </w:tcPr>
          <w:p w14:paraId="58686EF6" w14:textId="5FF09D96"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P2</w:t>
            </w:r>
          </w:p>
        </w:tc>
        <w:tc>
          <w:tcPr>
            <w:tcW w:w="1659" w:type="dxa"/>
            <w:vAlign w:val="center"/>
          </w:tcPr>
          <w:p w14:paraId="3975B60C" w14:textId="3883859A"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P3</w:t>
            </w:r>
          </w:p>
        </w:tc>
        <w:tc>
          <w:tcPr>
            <w:tcW w:w="1660" w:type="dxa"/>
            <w:vAlign w:val="center"/>
          </w:tcPr>
          <w:p w14:paraId="73D5CCAA" w14:textId="26261C88"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P4</w:t>
            </w:r>
          </w:p>
        </w:tc>
        <w:tc>
          <w:tcPr>
            <w:tcW w:w="1660" w:type="dxa"/>
            <w:vAlign w:val="center"/>
          </w:tcPr>
          <w:p w14:paraId="6C197B95" w14:textId="03139F54" w:rsidR="00990753" w:rsidRPr="00D83611" w:rsidRDefault="00990753" w:rsidP="00467C93">
            <w:pPr>
              <w:pStyle w:val="a7"/>
              <w:pBdr>
                <w:bottom w:val="none" w:sz="0" w:space="0" w:color="auto"/>
              </w:pBdr>
              <w:rPr>
                <w:color w:val="000000" w:themeColor="text1"/>
                <w:sz w:val="21"/>
              </w:rPr>
            </w:pPr>
            <w:r w:rsidRPr="00D83611">
              <w:rPr>
                <w:color w:val="000000" w:themeColor="text1"/>
                <w:sz w:val="21"/>
              </w:rPr>
              <w:t>P4</w:t>
            </w:r>
          </w:p>
        </w:tc>
      </w:tr>
    </w:tbl>
    <w:p w14:paraId="4FAAA091" w14:textId="4072279D" w:rsidR="00467C93" w:rsidRPr="00D83611" w:rsidRDefault="00990753" w:rsidP="006554D7">
      <w:pPr>
        <w:pStyle w:val="a7"/>
        <w:spacing w:beforeLines="50" w:before="156"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根据上述分析，本项目为</w:t>
      </w:r>
      <w:r w:rsidRPr="00D83611">
        <w:rPr>
          <w:rFonts w:ascii="Times New Roman" w:eastAsia="宋体" w:hAnsi="Times New Roman" w:cs="Times New Roman" w:hint="eastAsia"/>
          <w:color w:val="000000" w:themeColor="text1"/>
          <w:sz w:val="24"/>
        </w:rPr>
        <w:t>M</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color w:val="000000" w:themeColor="text1"/>
          <w:sz w:val="24"/>
        </w:rPr>
        <w:t>0≤</w:t>
      </w:r>
      <w:r w:rsidRPr="00D83611">
        <w:rPr>
          <w:rFonts w:ascii="Times New Roman" w:eastAsia="宋体" w:hAnsi="Times New Roman" w:cs="Times New Roman" w:hint="eastAsia"/>
          <w:color w:val="000000" w:themeColor="text1"/>
          <w:sz w:val="24"/>
        </w:rPr>
        <w:t>Q</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color w:val="000000" w:themeColor="text1"/>
          <w:sz w:val="24"/>
        </w:rPr>
        <w:t>00</w:t>
      </w:r>
      <w:r w:rsidRPr="00D83611">
        <w:rPr>
          <w:rFonts w:ascii="Times New Roman" w:eastAsia="宋体" w:hAnsi="Times New Roman" w:cs="Times New Roman" w:hint="eastAsia"/>
          <w:color w:val="000000" w:themeColor="text1"/>
          <w:sz w:val="24"/>
        </w:rPr>
        <w:t>，则危险性等级为</w:t>
      </w:r>
      <w:r w:rsidRPr="00D83611">
        <w:rPr>
          <w:rFonts w:ascii="Times New Roman" w:eastAsia="宋体" w:hAnsi="Times New Roman" w:cs="Times New Roman" w:hint="eastAsia"/>
          <w:color w:val="000000" w:themeColor="text1"/>
          <w:sz w:val="24"/>
        </w:rPr>
        <w:t>P</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hint="eastAsia"/>
          <w:color w:val="000000" w:themeColor="text1"/>
          <w:sz w:val="24"/>
        </w:rPr>
        <w:t>。</w:t>
      </w:r>
    </w:p>
    <w:p w14:paraId="21806B5C" w14:textId="6C9A372F" w:rsidR="006554D7" w:rsidRPr="00D83611" w:rsidRDefault="006554D7" w:rsidP="006554D7">
      <w:pPr>
        <w:pStyle w:val="a7"/>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风险潜势判定见下表</w:t>
      </w:r>
      <w:r w:rsidRPr="00D83611">
        <w:rPr>
          <w:rFonts w:ascii="Times New Roman" w:eastAsia="宋体" w:hAnsi="Times New Roman" w:cs="Times New Roman" w:hint="eastAsia"/>
          <w:color w:val="000000" w:themeColor="text1"/>
          <w:sz w:val="24"/>
        </w:rPr>
        <w:t>2</w:t>
      </w:r>
      <w:r w:rsidRPr="00D83611">
        <w:rPr>
          <w:rFonts w:ascii="Times New Roman" w:eastAsia="宋体" w:hAnsi="Times New Roman" w:cs="Times New Roman"/>
          <w:color w:val="000000" w:themeColor="text1"/>
          <w:sz w:val="24"/>
        </w:rPr>
        <w:t>.6-</w:t>
      </w:r>
      <w:r w:rsidR="007E0F3D" w:rsidRPr="00D83611">
        <w:rPr>
          <w:rFonts w:ascii="Times New Roman" w:eastAsia="宋体" w:hAnsi="Times New Roman" w:cs="Times New Roman"/>
          <w:color w:val="000000" w:themeColor="text1"/>
          <w:sz w:val="24"/>
        </w:rPr>
        <w:t>13</w:t>
      </w:r>
      <w:r w:rsidR="007E0F3D" w:rsidRPr="00D83611">
        <w:rPr>
          <w:rFonts w:ascii="Times New Roman" w:eastAsia="宋体" w:hAnsi="Times New Roman" w:cs="Times New Roman" w:hint="eastAsia"/>
          <w:color w:val="000000" w:themeColor="text1"/>
          <w:sz w:val="24"/>
        </w:rPr>
        <w:t>。</w:t>
      </w:r>
    </w:p>
    <w:p w14:paraId="56A370E0" w14:textId="531E6476" w:rsidR="006554D7" w:rsidRPr="00D83611" w:rsidRDefault="006554D7" w:rsidP="006554D7">
      <w:pPr>
        <w:pStyle w:val="a7"/>
        <w:rPr>
          <w:rFonts w:ascii="Times New Roman" w:eastAsia="宋体" w:hAnsi="Times New Roman" w:cs="Times New Roman"/>
          <w:b/>
          <w:color w:val="000000" w:themeColor="text1"/>
          <w:sz w:val="24"/>
        </w:rPr>
      </w:pPr>
      <w:r w:rsidRPr="00D83611">
        <w:rPr>
          <w:rFonts w:ascii="Times New Roman" w:eastAsia="宋体" w:hAnsi="Times New Roman" w:cs="Times New Roman" w:hint="eastAsia"/>
          <w:b/>
          <w:color w:val="000000" w:themeColor="text1"/>
          <w:sz w:val="24"/>
        </w:rPr>
        <w:t>2</w:t>
      </w:r>
      <w:r w:rsidRPr="00D83611">
        <w:rPr>
          <w:rFonts w:ascii="Times New Roman" w:eastAsia="宋体" w:hAnsi="Times New Roman" w:cs="Times New Roman"/>
          <w:b/>
          <w:color w:val="000000" w:themeColor="text1"/>
          <w:sz w:val="24"/>
        </w:rPr>
        <w:t>.6-</w:t>
      </w:r>
      <w:r w:rsidR="007E0F3D" w:rsidRPr="00D83611">
        <w:rPr>
          <w:rFonts w:ascii="Times New Roman" w:eastAsia="宋体" w:hAnsi="Times New Roman" w:cs="Times New Roman"/>
          <w:b/>
          <w:color w:val="000000" w:themeColor="text1"/>
          <w:sz w:val="24"/>
        </w:rPr>
        <w:t>13</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hint="eastAsia"/>
          <w:b/>
          <w:color w:val="000000" w:themeColor="text1"/>
          <w:sz w:val="24"/>
        </w:rPr>
        <w:t>建设项目环境风险潜势划分</w:t>
      </w:r>
    </w:p>
    <w:tbl>
      <w:tblPr>
        <w:tblStyle w:val="affffffffffffffffffffffffffffffffff9"/>
        <w:tblW w:w="5000" w:type="pct"/>
        <w:jc w:val="center"/>
        <w:tblLook w:val="04A0" w:firstRow="1" w:lastRow="0" w:firstColumn="1" w:lastColumn="0" w:noHBand="0" w:noVBand="1"/>
      </w:tblPr>
      <w:tblGrid>
        <w:gridCol w:w="2264"/>
        <w:gridCol w:w="1390"/>
        <w:gridCol w:w="1548"/>
        <w:gridCol w:w="1548"/>
        <w:gridCol w:w="1546"/>
      </w:tblGrid>
      <w:tr w:rsidR="006554D7" w:rsidRPr="00D83611" w14:paraId="49336FDE" w14:textId="77777777" w:rsidTr="00800365">
        <w:trPr>
          <w:trHeight w:val="369"/>
          <w:jc w:val="center"/>
        </w:trPr>
        <w:tc>
          <w:tcPr>
            <w:tcW w:w="1364" w:type="pct"/>
            <w:vMerge w:val="restart"/>
            <w:vAlign w:val="center"/>
          </w:tcPr>
          <w:p w14:paraId="572E3404" w14:textId="77777777" w:rsidR="006554D7" w:rsidRPr="00D83611" w:rsidRDefault="006554D7" w:rsidP="00800365">
            <w:pPr>
              <w:jc w:val="center"/>
              <w:rPr>
                <w:color w:val="000000" w:themeColor="text1"/>
                <w:sz w:val="21"/>
                <w:szCs w:val="21"/>
              </w:rPr>
            </w:pPr>
            <w:r w:rsidRPr="00D83611">
              <w:rPr>
                <w:color w:val="000000" w:themeColor="text1"/>
                <w:sz w:val="21"/>
                <w:szCs w:val="21"/>
              </w:rPr>
              <w:t>环境敏感程度（</w:t>
            </w:r>
            <w:r w:rsidRPr="00D83611">
              <w:rPr>
                <w:color w:val="000000" w:themeColor="text1"/>
                <w:sz w:val="21"/>
                <w:szCs w:val="21"/>
              </w:rPr>
              <w:t>E</w:t>
            </w:r>
            <w:r w:rsidRPr="00D83611">
              <w:rPr>
                <w:color w:val="000000" w:themeColor="text1"/>
                <w:sz w:val="21"/>
                <w:szCs w:val="21"/>
              </w:rPr>
              <w:t>）</w:t>
            </w:r>
          </w:p>
        </w:tc>
        <w:tc>
          <w:tcPr>
            <w:tcW w:w="3636" w:type="pct"/>
            <w:gridSpan w:val="4"/>
            <w:vAlign w:val="center"/>
          </w:tcPr>
          <w:p w14:paraId="228E53D9" w14:textId="77777777" w:rsidR="006554D7" w:rsidRPr="00D83611" w:rsidRDefault="006554D7" w:rsidP="00800365">
            <w:pPr>
              <w:jc w:val="center"/>
              <w:rPr>
                <w:color w:val="000000" w:themeColor="text1"/>
                <w:sz w:val="21"/>
                <w:szCs w:val="21"/>
              </w:rPr>
            </w:pPr>
            <w:r w:rsidRPr="00D83611">
              <w:rPr>
                <w:color w:val="000000" w:themeColor="text1"/>
                <w:sz w:val="21"/>
                <w:szCs w:val="21"/>
              </w:rPr>
              <w:t>危险物质及工艺系统危险性（</w:t>
            </w:r>
            <w:r w:rsidRPr="00D83611">
              <w:rPr>
                <w:color w:val="000000" w:themeColor="text1"/>
                <w:sz w:val="21"/>
                <w:szCs w:val="21"/>
              </w:rPr>
              <w:t>P</w:t>
            </w:r>
            <w:r w:rsidRPr="00D83611">
              <w:rPr>
                <w:color w:val="000000" w:themeColor="text1"/>
                <w:sz w:val="21"/>
                <w:szCs w:val="21"/>
              </w:rPr>
              <w:t>）</w:t>
            </w:r>
          </w:p>
        </w:tc>
      </w:tr>
      <w:tr w:rsidR="006554D7" w:rsidRPr="00D83611" w14:paraId="483C748F" w14:textId="77777777" w:rsidTr="00800365">
        <w:trPr>
          <w:trHeight w:val="369"/>
          <w:jc w:val="center"/>
        </w:trPr>
        <w:tc>
          <w:tcPr>
            <w:tcW w:w="1364" w:type="pct"/>
            <w:vMerge/>
            <w:vAlign w:val="center"/>
          </w:tcPr>
          <w:p w14:paraId="55576ECA" w14:textId="77777777" w:rsidR="006554D7" w:rsidRPr="00D83611" w:rsidRDefault="006554D7" w:rsidP="00800365">
            <w:pPr>
              <w:jc w:val="center"/>
              <w:rPr>
                <w:color w:val="000000" w:themeColor="text1"/>
                <w:sz w:val="21"/>
                <w:szCs w:val="21"/>
              </w:rPr>
            </w:pPr>
          </w:p>
        </w:tc>
        <w:tc>
          <w:tcPr>
            <w:tcW w:w="838" w:type="pct"/>
            <w:vAlign w:val="center"/>
          </w:tcPr>
          <w:p w14:paraId="16421EBE" w14:textId="77777777" w:rsidR="006554D7" w:rsidRPr="00D83611" w:rsidRDefault="006554D7" w:rsidP="00800365">
            <w:pPr>
              <w:snapToGrid w:val="0"/>
              <w:jc w:val="center"/>
              <w:rPr>
                <w:color w:val="000000" w:themeColor="text1"/>
                <w:sz w:val="21"/>
                <w:szCs w:val="21"/>
              </w:rPr>
            </w:pPr>
            <w:r w:rsidRPr="00D83611">
              <w:rPr>
                <w:color w:val="000000" w:themeColor="text1"/>
                <w:sz w:val="21"/>
                <w:szCs w:val="21"/>
              </w:rPr>
              <w:t>极高危害（</w:t>
            </w:r>
            <w:r w:rsidRPr="00D83611">
              <w:rPr>
                <w:color w:val="000000" w:themeColor="text1"/>
                <w:sz w:val="21"/>
                <w:szCs w:val="21"/>
              </w:rPr>
              <w:t>P1</w:t>
            </w:r>
            <w:r w:rsidRPr="00D83611">
              <w:rPr>
                <w:color w:val="000000" w:themeColor="text1"/>
                <w:sz w:val="21"/>
                <w:szCs w:val="21"/>
              </w:rPr>
              <w:t>）</w:t>
            </w:r>
          </w:p>
        </w:tc>
        <w:tc>
          <w:tcPr>
            <w:tcW w:w="933" w:type="pct"/>
            <w:vAlign w:val="center"/>
          </w:tcPr>
          <w:p w14:paraId="01A20CF5" w14:textId="77777777" w:rsidR="006554D7" w:rsidRPr="00D83611" w:rsidRDefault="006554D7" w:rsidP="00800365">
            <w:pPr>
              <w:jc w:val="center"/>
              <w:rPr>
                <w:color w:val="000000" w:themeColor="text1"/>
                <w:sz w:val="21"/>
                <w:szCs w:val="21"/>
              </w:rPr>
            </w:pPr>
            <w:r w:rsidRPr="00D83611">
              <w:rPr>
                <w:color w:val="000000" w:themeColor="text1"/>
                <w:sz w:val="21"/>
                <w:szCs w:val="21"/>
              </w:rPr>
              <w:t>高度危害（</w:t>
            </w:r>
            <w:r w:rsidRPr="00D83611">
              <w:rPr>
                <w:color w:val="000000" w:themeColor="text1"/>
                <w:sz w:val="21"/>
                <w:szCs w:val="21"/>
              </w:rPr>
              <w:t>P2</w:t>
            </w:r>
            <w:r w:rsidRPr="00D83611">
              <w:rPr>
                <w:color w:val="000000" w:themeColor="text1"/>
                <w:sz w:val="21"/>
                <w:szCs w:val="21"/>
              </w:rPr>
              <w:t>）</w:t>
            </w:r>
          </w:p>
        </w:tc>
        <w:tc>
          <w:tcPr>
            <w:tcW w:w="933" w:type="pct"/>
            <w:vAlign w:val="center"/>
          </w:tcPr>
          <w:p w14:paraId="40D7D3BE" w14:textId="77777777" w:rsidR="006554D7" w:rsidRPr="00D83611" w:rsidRDefault="006554D7" w:rsidP="00800365">
            <w:pPr>
              <w:jc w:val="center"/>
              <w:rPr>
                <w:color w:val="000000" w:themeColor="text1"/>
                <w:sz w:val="21"/>
                <w:szCs w:val="21"/>
              </w:rPr>
            </w:pPr>
            <w:r w:rsidRPr="00D83611">
              <w:rPr>
                <w:color w:val="000000" w:themeColor="text1"/>
                <w:sz w:val="21"/>
                <w:szCs w:val="21"/>
              </w:rPr>
              <w:t>中度危害（</w:t>
            </w:r>
            <w:r w:rsidRPr="00D83611">
              <w:rPr>
                <w:color w:val="000000" w:themeColor="text1"/>
                <w:sz w:val="21"/>
                <w:szCs w:val="21"/>
              </w:rPr>
              <w:t>P3</w:t>
            </w:r>
            <w:r w:rsidRPr="00D83611">
              <w:rPr>
                <w:color w:val="000000" w:themeColor="text1"/>
                <w:sz w:val="21"/>
                <w:szCs w:val="21"/>
              </w:rPr>
              <w:t>）</w:t>
            </w:r>
          </w:p>
        </w:tc>
        <w:tc>
          <w:tcPr>
            <w:tcW w:w="932" w:type="pct"/>
            <w:vAlign w:val="center"/>
          </w:tcPr>
          <w:p w14:paraId="32E2F778" w14:textId="77777777" w:rsidR="006554D7" w:rsidRPr="00D83611" w:rsidRDefault="006554D7" w:rsidP="00800365">
            <w:pPr>
              <w:jc w:val="center"/>
              <w:rPr>
                <w:color w:val="000000" w:themeColor="text1"/>
                <w:sz w:val="21"/>
                <w:szCs w:val="21"/>
              </w:rPr>
            </w:pPr>
            <w:r w:rsidRPr="00D83611">
              <w:rPr>
                <w:color w:val="000000" w:themeColor="text1"/>
                <w:sz w:val="21"/>
                <w:szCs w:val="21"/>
              </w:rPr>
              <w:t>轻度危害（</w:t>
            </w:r>
            <w:r w:rsidRPr="00D83611">
              <w:rPr>
                <w:color w:val="000000" w:themeColor="text1"/>
                <w:sz w:val="21"/>
                <w:szCs w:val="21"/>
              </w:rPr>
              <w:t>P4</w:t>
            </w:r>
            <w:r w:rsidRPr="00D83611">
              <w:rPr>
                <w:color w:val="000000" w:themeColor="text1"/>
                <w:sz w:val="21"/>
                <w:szCs w:val="21"/>
              </w:rPr>
              <w:t>）</w:t>
            </w:r>
          </w:p>
        </w:tc>
      </w:tr>
      <w:tr w:rsidR="006554D7" w:rsidRPr="00D83611" w14:paraId="129B19A1" w14:textId="77777777" w:rsidTr="00800365">
        <w:trPr>
          <w:trHeight w:val="369"/>
          <w:jc w:val="center"/>
        </w:trPr>
        <w:tc>
          <w:tcPr>
            <w:tcW w:w="1364" w:type="pct"/>
            <w:vAlign w:val="center"/>
          </w:tcPr>
          <w:p w14:paraId="5250741B" w14:textId="77777777" w:rsidR="006554D7" w:rsidRPr="00D83611" w:rsidRDefault="006554D7" w:rsidP="00800365">
            <w:pPr>
              <w:jc w:val="center"/>
              <w:rPr>
                <w:color w:val="000000" w:themeColor="text1"/>
                <w:sz w:val="21"/>
                <w:szCs w:val="21"/>
              </w:rPr>
            </w:pPr>
            <w:r w:rsidRPr="00D83611">
              <w:rPr>
                <w:color w:val="000000" w:themeColor="text1"/>
                <w:sz w:val="21"/>
                <w:szCs w:val="21"/>
              </w:rPr>
              <w:t>环境高度敏感区（</w:t>
            </w:r>
            <w:r w:rsidRPr="00D83611">
              <w:rPr>
                <w:color w:val="000000" w:themeColor="text1"/>
                <w:sz w:val="21"/>
                <w:szCs w:val="21"/>
              </w:rPr>
              <w:t>E1</w:t>
            </w:r>
            <w:r w:rsidRPr="00D83611">
              <w:rPr>
                <w:color w:val="000000" w:themeColor="text1"/>
                <w:sz w:val="21"/>
                <w:szCs w:val="21"/>
              </w:rPr>
              <w:t>）</w:t>
            </w:r>
          </w:p>
        </w:tc>
        <w:tc>
          <w:tcPr>
            <w:tcW w:w="838" w:type="pct"/>
            <w:vAlign w:val="center"/>
          </w:tcPr>
          <w:p w14:paraId="738307B2"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4 \* ROMAN </w:instrText>
            </w:r>
            <w:r w:rsidRPr="00D83611">
              <w:rPr>
                <w:color w:val="000000" w:themeColor="text1"/>
              </w:rPr>
              <w:fldChar w:fldCharType="separate"/>
            </w:r>
            <w:r w:rsidRPr="00D83611">
              <w:rPr>
                <w:noProof/>
                <w:color w:val="000000" w:themeColor="text1"/>
                <w:sz w:val="21"/>
                <w:szCs w:val="21"/>
              </w:rPr>
              <w:t>IV</w:t>
            </w:r>
            <w:r w:rsidRPr="00D83611">
              <w:rPr>
                <w:color w:val="000000" w:themeColor="text1"/>
              </w:rPr>
              <w:fldChar w:fldCharType="end"/>
            </w:r>
            <w:r w:rsidRPr="00D83611">
              <w:rPr>
                <w:color w:val="000000" w:themeColor="text1"/>
                <w:sz w:val="21"/>
                <w:szCs w:val="21"/>
                <w:vertAlign w:val="superscript"/>
              </w:rPr>
              <w:t>+</w:t>
            </w:r>
          </w:p>
        </w:tc>
        <w:tc>
          <w:tcPr>
            <w:tcW w:w="933" w:type="pct"/>
            <w:vAlign w:val="center"/>
          </w:tcPr>
          <w:p w14:paraId="04CB3A58"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4 \* ROMAN </w:instrText>
            </w:r>
            <w:r w:rsidRPr="00D83611">
              <w:rPr>
                <w:color w:val="000000" w:themeColor="text1"/>
              </w:rPr>
              <w:fldChar w:fldCharType="separate"/>
            </w:r>
            <w:r w:rsidRPr="00D83611">
              <w:rPr>
                <w:noProof/>
                <w:color w:val="000000" w:themeColor="text1"/>
                <w:sz w:val="21"/>
                <w:szCs w:val="21"/>
              </w:rPr>
              <w:t>IV</w:t>
            </w:r>
            <w:r w:rsidRPr="00D83611">
              <w:rPr>
                <w:color w:val="000000" w:themeColor="text1"/>
              </w:rPr>
              <w:fldChar w:fldCharType="end"/>
            </w:r>
          </w:p>
        </w:tc>
        <w:tc>
          <w:tcPr>
            <w:tcW w:w="933" w:type="pct"/>
            <w:vAlign w:val="center"/>
          </w:tcPr>
          <w:p w14:paraId="0389ED0E"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3 \* ROMAN </w:instrText>
            </w:r>
            <w:r w:rsidRPr="00D83611">
              <w:rPr>
                <w:color w:val="000000" w:themeColor="text1"/>
              </w:rPr>
              <w:fldChar w:fldCharType="separate"/>
            </w:r>
            <w:r w:rsidRPr="00D83611">
              <w:rPr>
                <w:noProof/>
                <w:color w:val="000000" w:themeColor="text1"/>
                <w:sz w:val="21"/>
                <w:szCs w:val="21"/>
              </w:rPr>
              <w:t>III</w:t>
            </w:r>
            <w:r w:rsidRPr="00D83611">
              <w:rPr>
                <w:color w:val="000000" w:themeColor="text1"/>
              </w:rPr>
              <w:fldChar w:fldCharType="end"/>
            </w:r>
          </w:p>
        </w:tc>
        <w:tc>
          <w:tcPr>
            <w:tcW w:w="932" w:type="pct"/>
            <w:vAlign w:val="center"/>
          </w:tcPr>
          <w:p w14:paraId="5D57F692"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3 \* ROMAN </w:instrText>
            </w:r>
            <w:r w:rsidRPr="00D83611">
              <w:rPr>
                <w:color w:val="000000" w:themeColor="text1"/>
              </w:rPr>
              <w:fldChar w:fldCharType="separate"/>
            </w:r>
            <w:r w:rsidRPr="00D83611">
              <w:rPr>
                <w:noProof/>
                <w:color w:val="000000" w:themeColor="text1"/>
                <w:sz w:val="21"/>
                <w:szCs w:val="21"/>
              </w:rPr>
              <w:t>III</w:t>
            </w:r>
            <w:r w:rsidRPr="00D83611">
              <w:rPr>
                <w:color w:val="000000" w:themeColor="text1"/>
              </w:rPr>
              <w:fldChar w:fldCharType="end"/>
            </w:r>
          </w:p>
        </w:tc>
      </w:tr>
      <w:tr w:rsidR="006554D7" w:rsidRPr="00D83611" w14:paraId="08E3C7C4" w14:textId="77777777" w:rsidTr="00800365">
        <w:trPr>
          <w:trHeight w:val="369"/>
          <w:jc w:val="center"/>
        </w:trPr>
        <w:tc>
          <w:tcPr>
            <w:tcW w:w="1364" w:type="pct"/>
            <w:vAlign w:val="center"/>
          </w:tcPr>
          <w:p w14:paraId="6333001D" w14:textId="11E21832" w:rsidR="006554D7" w:rsidRPr="00D83611" w:rsidRDefault="006554D7" w:rsidP="00800365">
            <w:pPr>
              <w:jc w:val="center"/>
              <w:rPr>
                <w:color w:val="000000" w:themeColor="text1"/>
                <w:sz w:val="21"/>
                <w:szCs w:val="21"/>
              </w:rPr>
            </w:pPr>
            <w:r w:rsidRPr="00D83611">
              <w:rPr>
                <w:color w:val="000000" w:themeColor="text1"/>
                <w:sz w:val="21"/>
                <w:szCs w:val="21"/>
              </w:rPr>
              <w:t>环境中</w:t>
            </w:r>
            <w:r w:rsidR="004C2476" w:rsidRPr="00D83611">
              <w:rPr>
                <w:rFonts w:hint="eastAsia"/>
                <w:color w:val="000000" w:themeColor="text1"/>
                <w:sz w:val="21"/>
                <w:szCs w:val="21"/>
              </w:rPr>
              <w:t>度</w:t>
            </w:r>
            <w:r w:rsidRPr="00D83611">
              <w:rPr>
                <w:color w:val="000000" w:themeColor="text1"/>
                <w:sz w:val="21"/>
                <w:szCs w:val="21"/>
              </w:rPr>
              <w:t>敏感区（</w:t>
            </w:r>
            <w:r w:rsidRPr="00D83611">
              <w:rPr>
                <w:color w:val="000000" w:themeColor="text1"/>
                <w:sz w:val="21"/>
                <w:szCs w:val="21"/>
              </w:rPr>
              <w:t>E2</w:t>
            </w:r>
            <w:r w:rsidRPr="00D83611">
              <w:rPr>
                <w:color w:val="000000" w:themeColor="text1"/>
                <w:sz w:val="21"/>
                <w:szCs w:val="21"/>
              </w:rPr>
              <w:t>）</w:t>
            </w:r>
          </w:p>
        </w:tc>
        <w:tc>
          <w:tcPr>
            <w:tcW w:w="838" w:type="pct"/>
            <w:vAlign w:val="center"/>
          </w:tcPr>
          <w:p w14:paraId="36985571"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4 \* ROMAN </w:instrText>
            </w:r>
            <w:r w:rsidRPr="00D83611">
              <w:rPr>
                <w:color w:val="000000" w:themeColor="text1"/>
              </w:rPr>
              <w:fldChar w:fldCharType="separate"/>
            </w:r>
            <w:r w:rsidRPr="00D83611">
              <w:rPr>
                <w:noProof/>
                <w:color w:val="000000" w:themeColor="text1"/>
                <w:sz w:val="21"/>
                <w:szCs w:val="21"/>
              </w:rPr>
              <w:t>IV</w:t>
            </w:r>
            <w:r w:rsidRPr="00D83611">
              <w:rPr>
                <w:color w:val="000000" w:themeColor="text1"/>
              </w:rPr>
              <w:fldChar w:fldCharType="end"/>
            </w:r>
          </w:p>
        </w:tc>
        <w:tc>
          <w:tcPr>
            <w:tcW w:w="933" w:type="pct"/>
            <w:vAlign w:val="center"/>
          </w:tcPr>
          <w:p w14:paraId="0D12A207"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3 \* ROMAN </w:instrText>
            </w:r>
            <w:r w:rsidRPr="00D83611">
              <w:rPr>
                <w:color w:val="000000" w:themeColor="text1"/>
              </w:rPr>
              <w:fldChar w:fldCharType="separate"/>
            </w:r>
            <w:r w:rsidRPr="00D83611">
              <w:rPr>
                <w:noProof/>
                <w:color w:val="000000" w:themeColor="text1"/>
                <w:sz w:val="21"/>
                <w:szCs w:val="21"/>
              </w:rPr>
              <w:t>III</w:t>
            </w:r>
            <w:r w:rsidRPr="00D83611">
              <w:rPr>
                <w:color w:val="000000" w:themeColor="text1"/>
              </w:rPr>
              <w:fldChar w:fldCharType="end"/>
            </w:r>
          </w:p>
        </w:tc>
        <w:tc>
          <w:tcPr>
            <w:tcW w:w="933" w:type="pct"/>
            <w:vAlign w:val="center"/>
          </w:tcPr>
          <w:p w14:paraId="1EDE8F15"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3 \* ROMAN </w:instrText>
            </w:r>
            <w:r w:rsidRPr="00D83611">
              <w:rPr>
                <w:color w:val="000000" w:themeColor="text1"/>
              </w:rPr>
              <w:fldChar w:fldCharType="separate"/>
            </w:r>
            <w:r w:rsidRPr="00D83611">
              <w:rPr>
                <w:noProof/>
                <w:color w:val="000000" w:themeColor="text1"/>
                <w:sz w:val="21"/>
                <w:szCs w:val="21"/>
              </w:rPr>
              <w:t>III</w:t>
            </w:r>
            <w:r w:rsidRPr="00D83611">
              <w:rPr>
                <w:color w:val="000000" w:themeColor="text1"/>
              </w:rPr>
              <w:fldChar w:fldCharType="end"/>
            </w:r>
          </w:p>
        </w:tc>
        <w:tc>
          <w:tcPr>
            <w:tcW w:w="932" w:type="pct"/>
            <w:vAlign w:val="center"/>
          </w:tcPr>
          <w:p w14:paraId="5B23D65E"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2 \* ROMAN </w:instrText>
            </w:r>
            <w:r w:rsidRPr="00D83611">
              <w:rPr>
                <w:color w:val="000000" w:themeColor="text1"/>
              </w:rPr>
              <w:fldChar w:fldCharType="separate"/>
            </w:r>
            <w:r w:rsidRPr="00D83611">
              <w:rPr>
                <w:noProof/>
                <w:color w:val="000000" w:themeColor="text1"/>
                <w:sz w:val="21"/>
                <w:szCs w:val="21"/>
              </w:rPr>
              <w:t>II</w:t>
            </w:r>
            <w:r w:rsidRPr="00D83611">
              <w:rPr>
                <w:color w:val="000000" w:themeColor="text1"/>
              </w:rPr>
              <w:fldChar w:fldCharType="end"/>
            </w:r>
          </w:p>
        </w:tc>
      </w:tr>
      <w:tr w:rsidR="006554D7" w:rsidRPr="00D83611" w14:paraId="6BBFCB15" w14:textId="77777777" w:rsidTr="00800365">
        <w:trPr>
          <w:trHeight w:val="369"/>
          <w:jc w:val="center"/>
        </w:trPr>
        <w:tc>
          <w:tcPr>
            <w:tcW w:w="1364" w:type="pct"/>
            <w:vAlign w:val="center"/>
          </w:tcPr>
          <w:p w14:paraId="25736819" w14:textId="77777777" w:rsidR="006554D7" w:rsidRPr="00D83611" w:rsidRDefault="006554D7" w:rsidP="00800365">
            <w:pPr>
              <w:jc w:val="center"/>
              <w:rPr>
                <w:color w:val="000000" w:themeColor="text1"/>
                <w:sz w:val="21"/>
                <w:szCs w:val="21"/>
              </w:rPr>
            </w:pPr>
            <w:r w:rsidRPr="00D83611">
              <w:rPr>
                <w:color w:val="000000" w:themeColor="text1"/>
                <w:sz w:val="21"/>
                <w:szCs w:val="21"/>
              </w:rPr>
              <w:t>环境低敏感度区（</w:t>
            </w:r>
            <w:r w:rsidRPr="00D83611">
              <w:rPr>
                <w:color w:val="000000" w:themeColor="text1"/>
                <w:sz w:val="21"/>
                <w:szCs w:val="21"/>
              </w:rPr>
              <w:t>E3</w:t>
            </w:r>
            <w:r w:rsidRPr="00D83611">
              <w:rPr>
                <w:color w:val="000000" w:themeColor="text1"/>
                <w:sz w:val="21"/>
                <w:szCs w:val="21"/>
              </w:rPr>
              <w:t>）</w:t>
            </w:r>
          </w:p>
        </w:tc>
        <w:tc>
          <w:tcPr>
            <w:tcW w:w="838" w:type="pct"/>
            <w:vAlign w:val="center"/>
          </w:tcPr>
          <w:p w14:paraId="576D3BE8"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3 \* ROMAN </w:instrText>
            </w:r>
            <w:r w:rsidRPr="00D83611">
              <w:rPr>
                <w:color w:val="000000" w:themeColor="text1"/>
              </w:rPr>
              <w:fldChar w:fldCharType="separate"/>
            </w:r>
            <w:r w:rsidRPr="00D83611">
              <w:rPr>
                <w:noProof/>
                <w:color w:val="000000" w:themeColor="text1"/>
                <w:sz w:val="21"/>
                <w:szCs w:val="21"/>
              </w:rPr>
              <w:t>III</w:t>
            </w:r>
            <w:r w:rsidRPr="00D83611">
              <w:rPr>
                <w:color w:val="000000" w:themeColor="text1"/>
              </w:rPr>
              <w:fldChar w:fldCharType="end"/>
            </w:r>
          </w:p>
        </w:tc>
        <w:tc>
          <w:tcPr>
            <w:tcW w:w="933" w:type="pct"/>
            <w:vAlign w:val="center"/>
          </w:tcPr>
          <w:p w14:paraId="14A00F4C"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3 \* ROMAN </w:instrText>
            </w:r>
            <w:r w:rsidRPr="00D83611">
              <w:rPr>
                <w:color w:val="000000" w:themeColor="text1"/>
              </w:rPr>
              <w:fldChar w:fldCharType="separate"/>
            </w:r>
            <w:r w:rsidRPr="00D83611">
              <w:rPr>
                <w:noProof/>
                <w:color w:val="000000" w:themeColor="text1"/>
                <w:sz w:val="21"/>
                <w:szCs w:val="21"/>
              </w:rPr>
              <w:t>III</w:t>
            </w:r>
            <w:r w:rsidRPr="00D83611">
              <w:rPr>
                <w:color w:val="000000" w:themeColor="text1"/>
              </w:rPr>
              <w:fldChar w:fldCharType="end"/>
            </w:r>
          </w:p>
        </w:tc>
        <w:tc>
          <w:tcPr>
            <w:tcW w:w="933" w:type="pct"/>
            <w:vAlign w:val="center"/>
          </w:tcPr>
          <w:p w14:paraId="5B778C2F"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2 \* ROMAN </w:instrText>
            </w:r>
            <w:r w:rsidRPr="00D83611">
              <w:rPr>
                <w:color w:val="000000" w:themeColor="text1"/>
              </w:rPr>
              <w:fldChar w:fldCharType="separate"/>
            </w:r>
            <w:r w:rsidRPr="00D83611">
              <w:rPr>
                <w:noProof/>
                <w:color w:val="000000" w:themeColor="text1"/>
                <w:sz w:val="21"/>
                <w:szCs w:val="21"/>
              </w:rPr>
              <w:t>II</w:t>
            </w:r>
            <w:r w:rsidRPr="00D83611">
              <w:rPr>
                <w:color w:val="000000" w:themeColor="text1"/>
              </w:rPr>
              <w:fldChar w:fldCharType="end"/>
            </w:r>
          </w:p>
        </w:tc>
        <w:tc>
          <w:tcPr>
            <w:tcW w:w="932" w:type="pct"/>
            <w:vAlign w:val="center"/>
          </w:tcPr>
          <w:p w14:paraId="1449BC0C" w14:textId="77777777" w:rsidR="006554D7" w:rsidRPr="00D83611" w:rsidRDefault="006554D7" w:rsidP="00800365">
            <w:pPr>
              <w:jc w:val="center"/>
              <w:rPr>
                <w:color w:val="000000" w:themeColor="text1"/>
                <w:sz w:val="21"/>
                <w:szCs w:val="21"/>
              </w:rPr>
            </w:pPr>
            <w:r w:rsidRPr="00D83611">
              <w:rPr>
                <w:color w:val="000000" w:themeColor="text1"/>
              </w:rPr>
              <w:fldChar w:fldCharType="begin"/>
            </w:r>
            <w:r w:rsidRPr="00D83611">
              <w:rPr>
                <w:color w:val="000000" w:themeColor="text1"/>
                <w:sz w:val="21"/>
                <w:szCs w:val="21"/>
              </w:rPr>
              <w:instrText xml:space="preserve"> = 1 \* ROMAN </w:instrText>
            </w:r>
            <w:r w:rsidRPr="00D83611">
              <w:rPr>
                <w:color w:val="000000" w:themeColor="text1"/>
              </w:rPr>
              <w:fldChar w:fldCharType="separate"/>
            </w:r>
            <w:r w:rsidRPr="00D83611">
              <w:rPr>
                <w:noProof/>
                <w:color w:val="000000" w:themeColor="text1"/>
                <w:sz w:val="21"/>
                <w:szCs w:val="21"/>
              </w:rPr>
              <w:t>I</w:t>
            </w:r>
            <w:r w:rsidRPr="00D83611">
              <w:rPr>
                <w:color w:val="000000" w:themeColor="text1"/>
              </w:rPr>
              <w:fldChar w:fldCharType="end"/>
            </w:r>
          </w:p>
        </w:tc>
      </w:tr>
      <w:tr w:rsidR="006554D7" w:rsidRPr="00D83611" w14:paraId="7CD272FD" w14:textId="77777777" w:rsidTr="00800365">
        <w:trPr>
          <w:trHeight w:val="369"/>
          <w:jc w:val="center"/>
        </w:trPr>
        <w:tc>
          <w:tcPr>
            <w:tcW w:w="5000" w:type="pct"/>
            <w:gridSpan w:val="5"/>
            <w:vAlign w:val="center"/>
          </w:tcPr>
          <w:p w14:paraId="37DEE3B5" w14:textId="77777777" w:rsidR="006554D7" w:rsidRPr="00D83611" w:rsidRDefault="006554D7" w:rsidP="00800365">
            <w:pPr>
              <w:rPr>
                <w:color w:val="000000" w:themeColor="text1"/>
                <w:sz w:val="21"/>
                <w:szCs w:val="21"/>
              </w:rPr>
            </w:pPr>
            <w:r w:rsidRPr="00D83611">
              <w:rPr>
                <w:color w:val="000000" w:themeColor="text1"/>
                <w:sz w:val="21"/>
                <w:szCs w:val="21"/>
              </w:rPr>
              <w:t>注：</w:t>
            </w:r>
            <w:r w:rsidRPr="00D83611">
              <w:rPr>
                <w:color w:val="000000" w:themeColor="text1"/>
              </w:rPr>
              <w:fldChar w:fldCharType="begin"/>
            </w:r>
            <w:r w:rsidRPr="00D83611">
              <w:rPr>
                <w:color w:val="000000" w:themeColor="text1"/>
                <w:sz w:val="21"/>
                <w:szCs w:val="21"/>
              </w:rPr>
              <w:instrText xml:space="preserve"> = 4 \* ROMAN </w:instrText>
            </w:r>
            <w:r w:rsidRPr="00D83611">
              <w:rPr>
                <w:color w:val="000000" w:themeColor="text1"/>
              </w:rPr>
              <w:fldChar w:fldCharType="separate"/>
            </w:r>
            <w:r w:rsidRPr="00D83611">
              <w:rPr>
                <w:noProof/>
                <w:color w:val="000000" w:themeColor="text1"/>
                <w:sz w:val="21"/>
                <w:szCs w:val="21"/>
              </w:rPr>
              <w:t>IV</w:t>
            </w:r>
            <w:r w:rsidRPr="00D83611">
              <w:rPr>
                <w:color w:val="000000" w:themeColor="text1"/>
              </w:rPr>
              <w:fldChar w:fldCharType="end"/>
            </w:r>
            <w:r w:rsidRPr="00D83611">
              <w:rPr>
                <w:color w:val="000000" w:themeColor="text1"/>
                <w:sz w:val="21"/>
                <w:szCs w:val="21"/>
                <w:vertAlign w:val="superscript"/>
              </w:rPr>
              <w:t>+</w:t>
            </w:r>
            <w:r w:rsidRPr="00D83611">
              <w:rPr>
                <w:color w:val="000000" w:themeColor="text1"/>
                <w:sz w:val="21"/>
                <w:szCs w:val="21"/>
              </w:rPr>
              <w:t>为极高环境风险。</w:t>
            </w:r>
          </w:p>
        </w:tc>
      </w:tr>
    </w:tbl>
    <w:p w14:paraId="5DF8E072" w14:textId="6E84A405" w:rsidR="00990753" w:rsidRPr="00D83611" w:rsidRDefault="0043062D" w:rsidP="005B4EDB">
      <w:pPr>
        <w:pStyle w:val="a7"/>
        <w:pBdr>
          <w:bottom w:val="single" w:sz="6" w:space="13" w:color="auto"/>
        </w:pBdr>
        <w:spacing w:beforeLines="50" w:before="156" w:line="360" w:lineRule="auto"/>
        <w:ind w:firstLineChars="200" w:firstLine="480"/>
        <w:jc w:val="both"/>
        <w:rPr>
          <w:rFonts w:ascii="Times New Roman" w:eastAsia="宋体" w:hAnsi="Times New Roman" w:cs="Times New Roman"/>
          <w:b/>
          <w:color w:val="000000" w:themeColor="text1"/>
          <w:sz w:val="24"/>
        </w:rPr>
      </w:pPr>
      <w:r w:rsidRPr="00D83611">
        <w:rPr>
          <w:rFonts w:ascii="Times New Roman" w:eastAsia="宋体" w:hAnsi="Times New Roman" w:cs="Times New Roman" w:hint="eastAsia"/>
          <w:color w:val="000000" w:themeColor="text1"/>
          <w:sz w:val="24"/>
          <w:szCs w:val="24"/>
        </w:rPr>
        <w:t>根据上述分析，本项目</w:t>
      </w:r>
      <w:r w:rsidRPr="00D83611">
        <w:rPr>
          <w:rFonts w:ascii="Times New Roman" w:eastAsia="宋体" w:hAnsi="Times New Roman" w:cs="Times New Roman" w:hint="eastAsia"/>
          <w:color w:val="000000" w:themeColor="text1"/>
          <w:sz w:val="24"/>
          <w:szCs w:val="24"/>
        </w:rPr>
        <w:t>P</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hint="eastAsia"/>
          <w:color w:val="000000" w:themeColor="text1"/>
          <w:sz w:val="24"/>
          <w:szCs w:val="24"/>
        </w:rPr>
        <w:t>、</w:t>
      </w:r>
      <w:r w:rsidRPr="00D83611">
        <w:rPr>
          <w:rFonts w:ascii="Times New Roman" w:eastAsia="宋体" w:hAnsi="Times New Roman" w:cs="Times New Roman" w:hint="eastAsia"/>
          <w:color w:val="000000" w:themeColor="text1"/>
          <w:sz w:val="24"/>
          <w:szCs w:val="24"/>
        </w:rPr>
        <w:t>E</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hint="eastAsia"/>
          <w:color w:val="000000" w:themeColor="text1"/>
          <w:sz w:val="24"/>
          <w:szCs w:val="24"/>
        </w:rPr>
        <w:t>，则风险潜势为</w:t>
      </w:r>
      <w:r w:rsidRPr="00D83611">
        <w:rPr>
          <w:rFonts w:ascii="Times New Roman" w:eastAsia="宋体"/>
          <w:color w:val="000000" w:themeColor="text1"/>
          <w:sz w:val="24"/>
          <w:szCs w:val="24"/>
        </w:rPr>
        <w:fldChar w:fldCharType="begin"/>
      </w:r>
      <w:r w:rsidRPr="00D83611">
        <w:rPr>
          <w:rFonts w:ascii="Times New Roman" w:eastAsia="宋体"/>
          <w:color w:val="000000" w:themeColor="text1"/>
          <w:sz w:val="24"/>
          <w:szCs w:val="24"/>
        </w:rPr>
        <w:instrText xml:space="preserve"> = 3 \* ROMAN </w:instrText>
      </w:r>
      <w:r w:rsidRPr="00D83611">
        <w:rPr>
          <w:rFonts w:ascii="Times New Roman" w:eastAsia="宋体"/>
          <w:color w:val="000000" w:themeColor="text1"/>
          <w:sz w:val="24"/>
          <w:szCs w:val="24"/>
        </w:rPr>
        <w:fldChar w:fldCharType="separate"/>
      </w:r>
      <w:r w:rsidRPr="00D83611">
        <w:rPr>
          <w:rFonts w:ascii="Times New Roman" w:eastAsia="宋体"/>
          <w:noProof/>
          <w:color w:val="000000" w:themeColor="text1"/>
          <w:sz w:val="24"/>
          <w:szCs w:val="24"/>
        </w:rPr>
        <w:t>III</w:t>
      </w:r>
      <w:r w:rsidRPr="00D83611">
        <w:rPr>
          <w:rFonts w:ascii="Times New Roman" w:eastAsia="宋体"/>
          <w:color w:val="000000" w:themeColor="text1"/>
          <w:sz w:val="24"/>
          <w:szCs w:val="24"/>
        </w:rPr>
        <w:fldChar w:fldCharType="end"/>
      </w:r>
      <w:r w:rsidRPr="00D83611">
        <w:rPr>
          <w:rFonts w:ascii="Times New Roman" w:eastAsia="宋体" w:hint="eastAsia"/>
          <w:color w:val="000000" w:themeColor="text1"/>
          <w:sz w:val="24"/>
          <w:szCs w:val="24"/>
        </w:rPr>
        <w:t>，即风险评价等级为二级。</w:t>
      </w:r>
    </w:p>
    <w:bookmarkStart w:id="143" w:name="_Toc6327"/>
    <w:bookmarkStart w:id="144" w:name="_Toc27360"/>
    <w:bookmarkStart w:id="145" w:name="_Toc989"/>
    <w:bookmarkStart w:id="146" w:name="_Toc30531"/>
    <w:p w14:paraId="0D30E896" w14:textId="77777777" w:rsidR="00912179" w:rsidRPr="00D83611" w:rsidRDefault="00912179" w:rsidP="00912179">
      <w:pPr>
        <w:pStyle w:val="32"/>
        <w:rPr>
          <w:rFonts w:ascii="Times New Roman" w:eastAsia="宋体"/>
          <w:b w:val="0"/>
          <w:bCs w:val="0"/>
          <w:color w:val="000000" w:themeColor="text1"/>
          <w:sz w:val="24"/>
          <w:szCs w:val="24"/>
        </w:rPr>
      </w:pPr>
      <w:r w:rsidRPr="00D83611">
        <w:rPr>
          <w:rFonts w:ascii="Times New Roman" w:eastAsia="宋体" w:hint="eastAsia"/>
          <w:b w:val="0"/>
          <w:bCs w:val="0"/>
          <w:color w:val="000000" w:themeColor="text1"/>
          <w:sz w:val="24"/>
          <w:szCs w:val="24"/>
        </w:rPr>
        <w:fldChar w:fldCharType="begin"/>
      </w:r>
      <w:r w:rsidRPr="00D83611">
        <w:rPr>
          <w:rFonts w:ascii="Times New Roman" w:eastAsia="宋体" w:hint="eastAsia"/>
          <w:bCs w:val="0"/>
          <w:color w:val="000000" w:themeColor="text1"/>
          <w:sz w:val="24"/>
          <w:szCs w:val="24"/>
        </w:rPr>
        <w:instrText xml:space="preserve"> HYPERLINK \l "_Toc512505411" </w:instrText>
      </w:r>
      <w:r w:rsidRPr="00D83611">
        <w:rPr>
          <w:rFonts w:ascii="Times New Roman" w:eastAsia="宋体" w:hint="eastAsia"/>
          <w:b w:val="0"/>
          <w:bCs w:val="0"/>
          <w:color w:val="000000" w:themeColor="text1"/>
          <w:sz w:val="24"/>
          <w:szCs w:val="24"/>
        </w:rPr>
        <w:fldChar w:fldCharType="separate"/>
      </w:r>
      <w:r w:rsidRPr="00D83611">
        <w:rPr>
          <w:rFonts w:ascii="Times New Roman" w:eastAsia="宋体" w:hint="eastAsia"/>
          <w:bCs w:val="0"/>
          <w:color w:val="000000" w:themeColor="text1"/>
          <w:sz w:val="24"/>
          <w:szCs w:val="24"/>
        </w:rPr>
        <w:t>2.6.2</w:t>
      </w:r>
      <w:r w:rsidRPr="00D83611">
        <w:rPr>
          <w:rFonts w:ascii="Times New Roman" w:eastAsia="宋体" w:hint="eastAsia"/>
          <w:bCs w:val="0"/>
          <w:color w:val="000000" w:themeColor="text1"/>
          <w:sz w:val="24"/>
          <w:szCs w:val="24"/>
        </w:rPr>
        <w:t>评价范围</w:t>
      </w:r>
      <w:r w:rsidRPr="00D83611">
        <w:rPr>
          <w:rFonts w:ascii="Times New Roman" w:eastAsia="宋体" w:hint="eastAsia"/>
          <w:b w:val="0"/>
          <w:bCs w:val="0"/>
          <w:color w:val="000000" w:themeColor="text1"/>
          <w:sz w:val="24"/>
          <w:szCs w:val="24"/>
        </w:rPr>
        <w:fldChar w:fldCharType="end"/>
      </w:r>
      <w:bookmarkEnd w:id="143"/>
      <w:bookmarkEnd w:id="144"/>
      <w:bookmarkEnd w:id="145"/>
      <w:bookmarkEnd w:id="146"/>
    </w:p>
    <w:p w14:paraId="285780FC" w14:textId="77777777" w:rsidR="00912179" w:rsidRPr="00D83611" w:rsidRDefault="00912179" w:rsidP="00912179">
      <w:pPr>
        <w:spacing w:line="360" w:lineRule="auto"/>
        <w:ind w:firstLineChars="200" w:firstLine="482"/>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1</w:t>
      </w:r>
      <w:r w:rsidRPr="00D83611">
        <w:rPr>
          <w:rFonts w:ascii="Times New Roman" w:eastAsia="宋体" w:cs="仿宋" w:hint="eastAsia"/>
          <w:b/>
          <w:bCs/>
          <w:color w:val="000000" w:themeColor="text1"/>
          <w:sz w:val="24"/>
          <w:szCs w:val="24"/>
        </w:rPr>
        <w:t>）大气环境</w:t>
      </w:r>
    </w:p>
    <w:p w14:paraId="3FFC09C1" w14:textId="77777777" w:rsidR="00912179" w:rsidRPr="00D83611" w:rsidRDefault="00912179" w:rsidP="00912179">
      <w:pPr>
        <w:spacing w:line="360" w:lineRule="auto"/>
        <w:ind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根据</w:t>
      </w:r>
      <w:r w:rsidRPr="00D83611">
        <w:rPr>
          <w:rFonts w:ascii="Times New Roman" w:eastAsia="宋体" w:cs="仿宋" w:hint="eastAsia"/>
          <w:bCs/>
          <w:color w:val="000000" w:themeColor="text1"/>
          <w:sz w:val="24"/>
          <w:szCs w:val="24"/>
        </w:rPr>
        <w:t>《环境影响评价技术导则</w:t>
      </w:r>
      <w:r w:rsidRPr="00D83611">
        <w:rPr>
          <w:rFonts w:ascii="Times New Roman" w:eastAsia="宋体" w:cs="仿宋" w:hint="eastAsia"/>
          <w:bCs/>
          <w:color w:val="000000" w:themeColor="text1"/>
          <w:sz w:val="24"/>
          <w:szCs w:val="24"/>
        </w:rPr>
        <w:t xml:space="preserve"> </w:t>
      </w:r>
      <w:r w:rsidRPr="00D83611">
        <w:rPr>
          <w:rFonts w:ascii="Times New Roman" w:eastAsia="宋体" w:cs="仿宋" w:hint="eastAsia"/>
          <w:bCs/>
          <w:color w:val="000000" w:themeColor="text1"/>
          <w:sz w:val="24"/>
          <w:szCs w:val="24"/>
        </w:rPr>
        <w:t>大气环境》（</w:t>
      </w:r>
      <w:r w:rsidRPr="00D83611">
        <w:rPr>
          <w:rFonts w:ascii="Times New Roman" w:eastAsia="宋体" w:cs="仿宋" w:hint="eastAsia"/>
          <w:bCs/>
          <w:color w:val="000000" w:themeColor="text1"/>
          <w:sz w:val="24"/>
          <w:szCs w:val="24"/>
        </w:rPr>
        <w:t>HJ2.2-2018</w:t>
      </w:r>
      <w:r w:rsidRPr="00D83611">
        <w:rPr>
          <w:rFonts w:ascii="Times New Roman" w:eastAsia="宋体" w:cs="仿宋" w:hint="eastAsia"/>
          <w:bCs/>
          <w:color w:val="000000" w:themeColor="text1"/>
          <w:sz w:val="24"/>
          <w:szCs w:val="24"/>
        </w:rPr>
        <w:t>）的要求，</w:t>
      </w:r>
      <w:r w:rsidRPr="00D83611">
        <w:rPr>
          <w:rFonts w:ascii="Times New Roman" w:eastAsia="宋体" w:cs="仿宋" w:hint="eastAsia"/>
          <w:color w:val="000000" w:themeColor="text1"/>
          <w:sz w:val="24"/>
          <w:szCs w:val="24"/>
        </w:rPr>
        <w:t>“一级评价项目根据建设项目排放污染物的最远影响距离（</w:t>
      </w:r>
      <w:r w:rsidRPr="00D83611">
        <w:rPr>
          <w:rFonts w:ascii="Times New Roman" w:eastAsia="宋体" w:cs="仿宋" w:hint="eastAsia"/>
          <w:color w:val="000000" w:themeColor="text1"/>
          <w:sz w:val="24"/>
          <w:szCs w:val="24"/>
        </w:rPr>
        <w:t>D</w:t>
      </w:r>
      <w:r w:rsidRPr="00D83611">
        <w:rPr>
          <w:rFonts w:ascii="Times New Roman" w:eastAsia="宋体" w:cs="仿宋" w:hint="eastAsia"/>
          <w:color w:val="000000" w:themeColor="text1"/>
          <w:sz w:val="24"/>
          <w:szCs w:val="24"/>
          <w:vertAlign w:val="subscript"/>
        </w:rPr>
        <w:t>10%</w:t>
      </w:r>
      <w:r w:rsidRPr="00D83611">
        <w:rPr>
          <w:rFonts w:ascii="Times New Roman" w:eastAsia="宋体" w:cs="仿宋" w:hint="eastAsia"/>
          <w:color w:val="000000" w:themeColor="text1"/>
          <w:sz w:val="24"/>
          <w:szCs w:val="24"/>
        </w:rPr>
        <w:t>）确定大气环境影响评价范围。即以项目厂址为中心区域，自厂界外延</w:t>
      </w:r>
      <w:r w:rsidRPr="00D83611">
        <w:rPr>
          <w:rFonts w:ascii="Times New Roman" w:eastAsia="宋体" w:cs="仿宋" w:hint="eastAsia"/>
          <w:color w:val="000000" w:themeColor="text1"/>
          <w:sz w:val="24"/>
          <w:szCs w:val="24"/>
        </w:rPr>
        <w:t>D</w:t>
      </w:r>
      <w:r w:rsidRPr="00D83611">
        <w:rPr>
          <w:rFonts w:ascii="Times New Roman" w:eastAsia="宋体" w:cs="仿宋" w:hint="eastAsia"/>
          <w:color w:val="000000" w:themeColor="text1"/>
          <w:sz w:val="24"/>
          <w:szCs w:val="24"/>
          <w:vertAlign w:val="subscript"/>
        </w:rPr>
        <w:t>10%</w:t>
      </w:r>
      <w:r w:rsidRPr="00D83611">
        <w:rPr>
          <w:rFonts w:ascii="Times New Roman" w:eastAsia="宋体" w:cs="仿宋" w:hint="eastAsia"/>
          <w:color w:val="000000" w:themeColor="text1"/>
          <w:sz w:val="24"/>
          <w:szCs w:val="24"/>
        </w:rPr>
        <w:t>的矩形区域作为大气环境影响评价范围。当</w:t>
      </w:r>
      <w:r w:rsidRPr="00D83611">
        <w:rPr>
          <w:rFonts w:ascii="Times New Roman" w:eastAsia="宋体" w:cs="仿宋" w:hint="eastAsia"/>
          <w:color w:val="000000" w:themeColor="text1"/>
          <w:sz w:val="24"/>
          <w:szCs w:val="24"/>
        </w:rPr>
        <w:t>D</w:t>
      </w:r>
      <w:r w:rsidRPr="00D83611">
        <w:rPr>
          <w:rFonts w:ascii="Times New Roman" w:eastAsia="宋体" w:cs="仿宋" w:hint="eastAsia"/>
          <w:color w:val="000000" w:themeColor="text1"/>
          <w:sz w:val="24"/>
          <w:szCs w:val="24"/>
          <w:vertAlign w:val="subscript"/>
        </w:rPr>
        <w:t>10%</w:t>
      </w:r>
      <w:r w:rsidRPr="00D83611">
        <w:rPr>
          <w:rFonts w:ascii="Times New Roman" w:eastAsia="宋体" w:cs="仿宋" w:hint="eastAsia"/>
          <w:color w:val="000000" w:themeColor="text1"/>
          <w:sz w:val="24"/>
          <w:szCs w:val="24"/>
        </w:rPr>
        <w:t>超过</w:t>
      </w:r>
      <w:r w:rsidRPr="00D83611">
        <w:rPr>
          <w:rFonts w:ascii="Times New Roman" w:eastAsia="宋体" w:cs="仿宋" w:hint="eastAsia"/>
          <w:color w:val="000000" w:themeColor="text1"/>
          <w:sz w:val="24"/>
          <w:szCs w:val="24"/>
        </w:rPr>
        <w:t>25 km</w:t>
      </w:r>
      <w:r w:rsidRPr="00D83611">
        <w:rPr>
          <w:rFonts w:ascii="Times New Roman" w:eastAsia="宋体" w:cs="仿宋" w:hint="eastAsia"/>
          <w:color w:val="000000" w:themeColor="text1"/>
          <w:sz w:val="24"/>
          <w:szCs w:val="24"/>
        </w:rPr>
        <w:t>时，确定评价范围为边长</w:t>
      </w:r>
      <w:r w:rsidRPr="00D83611">
        <w:rPr>
          <w:rFonts w:ascii="Times New Roman" w:eastAsia="宋体" w:cs="仿宋" w:hint="eastAsia"/>
          <w:color w:val="000000" w:themeColor="text1"/>
          <w:sz w:val="24"/>
          <w:szCs w:val="24"/>
        </w:rPr>
        <w:t>50 km</w:t>
      </w:r>
      <w:r w:rsidRPr="00D83611">
        <w:rPr>
          <w:rFonts w:ascii="Times New Roman" w:eastAsia="宋体" w:cs="仿宋" w:hint="eastAsia"/>
          <w:color w:val="000000" w:themeColor="text1"/>
          <w:sz w:val="24"/>
          <w:szCs w:val="24"/>
        </w:rPr>
        <w:t>的矩形区域；当</w:t>
      </w:r>
      <w:r w:rsidRPr="00D83611">
        <w:rPr>
          <w:rFonts w:ascii="Times New Roman" w:eastAsia="宋体" w:cs="仿宋" w:hint="eastAsia"/>
          <w:color w:val="000000" w:themeColor="text1"/>
          <w:sz w:val="24"/>
          <w:szCs w:val="24"/>
        </w:rPr>
        <w:t>D</w:t>
      </w:r>
      <w:r w:rsidRPr="00D83611">
        <w:rPr>
          <w:rFonts w:ascii="Times New Roman" w:eastAsia="宋体" w:cs="仿宋" w:hint="eastAsia"/>
          <w:color w:val="000000" w:themeColor="text1"/>
          <w:sz w:val="24"/>
          <w:szCs w:val="24"/>
          <w:vertAlign w:val="subscript"/>
        </w:rPr>
        <w:t>10%</w:t>
      </w:r>
      <w:r w:rsidRPr="00D83611">
        <w:rPr>
          <w:rFonts w:ascii="Times New Roman" w:eastAsia="宋体" w:cs="仿宋" w:hint="eastAsia"/>
          <w:color w:val="000000" w:themeColor="text1"/>
          <w:sz w:val="24"/>
          <w:szCs w:val="24"/>
        </w:rPr>
        <w:t>小于</w:t>
      </w:r>
      <w:r w:rsidRPr="00D83611">
        <w:rPr>
          <w:rFonts w:ascii="Times New Roman" w:eastAsia="宋体" w:cs="仿宋" w:hint="eastAsia"/>
          <w:color w:val="000000" w:themeColor="text1"/>
          <w:sz w:val="24"/>
          <w:szCs w:val="24"/>
        </w:rPr>
        <w:t>2.5 km</w:t>
      </w:r>
      <w:r w:rsidRPr="00D83611">
        <w:rPr>
          <w:rFonts w:ascii="Times New Roman" w:eastAsia="宋体" w:cs="仿宋" w:hint="eastAsia"/>
          <w:color w:val="000000" w:themeColor="text1"/>
          <w:sz w:val="24"/>
          <w:szCs w:val="24"/>
        </w:rPr>
        <w:t>时，评价范围边长取</w:t>
      </w:r>
      <w:r w:rsidRPr="00D83611">
        <w:rPr>
          <w:rFonts w:ascii="Times New Roman" w:eastAsia="宋体" w:cs="仿宋" w:hint="eastAsia"/>
          <w:color w:val="000000" w:themeColor="text1"/>
          <w:sz w:val="24"/>
          <w:szCs w:val="24"/>
        </w:rPr>
        <w:t>5km</w:t>
      </w:r>
      <w:r w:rsidRPr="00D83611">
        <w:rPr>
          <w:rFonts w:ascii="Times New Roman" w:eastAsia="宋体" w:cs="仿宋" w:hint="eastAsia"/>
          <w:color w:val="000000" w:themeColor="text1"/>
          <w:sz w:val="24"/>
          <w:szCs w:val="24"/>
        </w:rPr>
        <w:t>”。</w:t>
      </w:r>
      <w:r w:rsidRPr="00D83611">
        <w:rPr>
          <w:rFonts w:ascii="Times New Roman" w:eastAsia="宋体" w:cs="仿宋" w:hint="eastAsia"/>
          <w:bCs/>
          <w:color w:val="000000" w:themeColor="text1"/>
          <w:sz w:val="24"/>
          <w:szCs w:val="24"/>
        </w:rPr>
        <w:t>结合项目评价等级中</w:t>
      </w:r>
      <w:r w:rsidRPr="00D83611">
        <w:rPr>
          <w:rFonts w:ascii="Times New Roman" w:eastAsia="宋体" w:cs="仿宋" w:hint="eastAsia"/>
          <w:bCs/>
          <w:color w:val="000000" w:themeColor="text1"/>
          <w:sz w:val="24"/>
          <w:szCs w:val="24"/>
        </w:rPr>
        <w:t>D</w:t>
      </w:r>
      <w:r w:rsidRPr="00D83611">
        <w:rPr>
          <w:rFonts w:ascii="Times New Roman" w:eastAsia="宋体" w:cs="仿宋" w:hint="eastAsia"/>
          <w:bCs/>
          <w:color w:val="000000" w:themeColor="text1"/>
          <w:sz w:val="24"/>
          <w:szCs w:val="24"/>
          <w:vertAlign w:val="subscript"/>
        </w:rPr>
        <w:t>10%</w:t>
      </w:r>
      <w:r w:rsidRPr="00D83611">
        <w:rPr>
          <w:rFonts w:ascii="Times New Roman" w:eastAsia="宋体" w:cs="仿宋" w:hint="eastAsia"/>
          <w:bCs/>
          <w:color w:val="000000" w:themeColor="text1"/>
          <w:sz w:val="24"/>
          <w:szCs w:val="24"/>
        </w:rPr>
        <w:t>估算结果，确定本项目</w:t>
      </w:r>
      <w:r w:rsidRPr="00D83611">
        <w:rPr>
          <w:rFonts w:ascii="Times New Roman" w:eastAsia="宋体" w:cs="仿宋" w:hint="eastAsia"/>
          <w:color w:val="000000" w:themeColor="text1"/>
          <w:sz w:val="24"/>
          <w:szCs w:val="24"/>
        </w:rPr>
        <w:t>大气环境评价范围为自厂界外延边长为</w:t>
      </w:r>
      <w:r w:rsidRPr="00D83611">
        <w:rPr>
          <w:rFonts w:ascii="Times New Roman" w:eastAsia="宋体" w:cs="仿宋" w:hint="eastAsia"/>
          <w:color w:val="000000" w:themeColor="text1"/>
          <w:sz w:val="24"/>
          <w:szCs w:val="24"/>
        </w:rPr>
        <w:t>5km</w:t>
      </w:r>
      <w:r w:rsidRPr="00D83611">
        <w:rPr>
          <w:rFonts w:ascii="Times New Roman" w:eastAsia="宋体" w:cs="仿宋" w:hint="eastAsia"/>
          <w:color w:val="000000" w:themeColor="text1"/>
          <w:sz w:val="24"/>
          <w:szCs w:val="24"/>
        </w:rPr>
        <w:t>的矩形区域。</w:t>
      </w:r>
      <w:bookmarkStart w:id="147" w:name="_Toc406987939"/>
      <w:bookmarkStart w:id="148" w:name="_Toc370589994"/>
      <w:bookmarkStart w:id="149" w:name="_Toc251687499"/>
      <w:bookmarkStart w:id="150" w:name="_Toc257103458"/>
      <w:bookmarkStart w:id="151" w:name="_Toc252783241"/>
    </w:p>
    <w:p w14:paraId="430F1285" w14:textId="77777777" w:rsidR="00912179" w:rsidRPr="00D83611" w:rsidRDefault="00912179" w:rsidP="00912179">
      <w:pPr>
        <w:snapToGrid w:val="0"/>
        <w:spacing w:line="360" w:lineRule="auto"/>
        <w:ind w:firstLine="480"/>
        <w:rPr>
          <w:rFonts w:ascii="Times New Roman" w:eastAsia="宋体"/>
          <w:b/>
          <w:bCs/>
          <w:color w:val="000000" w:themeColor="text1"/>
          <w:sz w:val="24"/>
          <w:szCs w:val="24"/>
        </w:rPr>
      </w:pPr>
      <w:r w:rsidRPr="00D83611">
        <w:rPr>
          <w:rFonts w:ascii="Times New Roman" w:eastAsia="宋体" w:hint="eastAsia"/>
          <w:b/>
          <w:bCs/>
          <w:color w:val="000000" w:themeColor="text1"/>
          <w:sz w:val="24"/>
          <w:szCs w:val="24"/>
        </w:rPr>
        <w:t>（</w:t>
      </w:r>
      <w:r w:rsidRPr="00D83611">
        <w:rPr>
          <w:rFonts w:ascii="Times New Roman" w:eastAsia="宋体" w:hint="eastAsia"/>
          <w:b/>
          <w:bCs/>
          <w:color w:val="000000" w:themeColor="text1"/>
          <w:sz w:val="24"/>
          <w:szCs w:val="24"/>
        </w:rPr>
        <w:t>2</w:t>
      </w:r>
      <w:r w:rsidRPr="00D83611">
        <w:rPr>
          <w:rFonts w:ascii="Times New Roman" w:eastAsia="宋体" w:hint="eastAsia"/>
          <w:b/>
          <w:bCs/>
          <w:color w:val="000000" w:themeColor="text1"/>
          <w:sz w:val="24"/>
          <w:szCs w:val="24"/>
        </w:rPr>
        <w:t>）地表水</w:t>
      </w:r>
    </w:p>
    <w:p w14:paraId="34465740" w14:textId="11B7B33A" w:rsidR="00912179" w:rsidRPr="00D83611" w:rsidRDefault="00912179" w:rsidP="00912179">
      <w:pPr>
        <w:snapToGrid w:val="0"/>
        <w:spacing w:line="360" w:lineRule="auto"/>
        <w:ind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本项目</w:t>
      </w:r>
      <w:r w:rsidR="008764EE" w:rsidRPr="00D83611">
        <w:rPr>
          <w:rFonts w:ascii="Times New Roman" w:eastAsia="宋体" w:hint="eastAsia"/>
          <w:color w:val="000000" w:themeColor="text1"/>
          <w:sz w:val="24"/>
          <w:szCs w:val="24"/>
        </w:rPr>
        <w:t>产生的生活废水依托</w:t>
      </w:r>
      <w:r w:rsidR="004763C5" w:rsidRPr="00D83611">
        <w:rPr>
          <w:rFonts w:ascii="Times New Roman" w:eastAsia="宋体" w:hint="eastAsia"/>
          <w:color w:val="000000" w:themeColor="text1"/>
          <w:sz w:val="24"/>
          <w:szCs w:val="24"/>
        </w:rPr>
        <w:t>“</w:t>
      </w:r>
      <w:r w:rsidR="004763C5" w:rsidRPr="00D83611">
        <w:rPr>
          <w:rFonts w:ascii="Times New Roman" w:eastAsia="宋体" w:hint="eastAsia"/>
          <w:color w:val="000000" w:themeColor="text1"/>
          <w:sz w:val="24"/>
          <w:szCs w:val="24"/>
        </w:rPr>
        <w:t>3</w:t>
      </w:r>
      <w:r w:rsidR="004763C5" w:rsidRPr="00D83611">
        <w:rPr>
          <w:rFonts w:ascii="Times New Roman" w:eastAsia="宋体"/>
          <w:color w:val="000000" w:themeColor="text1"/>
          <w:sz w:val="24"/>
          <w:szCs w:val="24"/>
        </w:rPr>
        <w:t>0</w:t>
      </w:r>
      <w:r w:rsidR="004763C5" w:rsidRPr="00D83611">
        <w:rPr>
          <w:rFonts w:ascii="Times New Roman" w:eastAsia="宋体" w:hint="eastAsia"/>
          <w:color w:val="000000" w:themeColor="text1"/>
          <w:sz w:val="24"/>
          <w:szCs w:val="24"/>
        </w:rPr>
        <w:t>万吨合成氨装置”</w:t>
      </w:r>
      <w:r w:rsidR="008764EE" w:rsidRPr="00D83611">
        <w:rPr>
          <w:rFonts w:ascii="Times New Roman" w:eastAsia="宋体" w:hint="eastAsia"/>
          <w:color w:val="000000" w:themeColor="text1"/>
          <w:sz w:val="24"/>
          <w:szCs w:val="24"/>
        </w:rPr>
        <w:t>现有生活污水处置设施处理后排入安宁工业园区污水管网，生产废水均不外排，故</w:t>
      </w:r>
      <w:r w:rsidRPr="00D83611">
        <w:rPr>
          <w:rFonts w:ascii="Times New Roman" w:eastAsia="宋体" w:hint="eastAsia"/>
          <w:color w:val="000000" w:themeColor="text1"/>
          <w:sz w:val="24"/>
          <w:szCs w:val="24"/>
        </w:rPr>
        <w:t>不设地表水评价范</w:t>
      </w:r>
      <w:r w:rsidRPr="00D83611">
        <w:rPr>
          <w:rFonts w:ascii="Times New Roman" w:eastAsia="宋体" w:hint="eastAsia"/>
          <w:color w:val="000000" w:themeColor="text1"/>
          <w:sz w:val="24"/>
          <w:szCs w:val="24"/>
        </w:rPr>
        <w:lastRenderedPageBreak/>
        <w:t>围，重点分析废水回用及外排进入</w:t>
      </w:r>
      <w:r w:rsidR="008764EE" w:rsidRPr="00D83611">
        <w:rPr>
          <w:rFonts w:ascii="Times New Roman" w:eastAsia="宋体" w:hint="eastAsia"/>
          <w:color w:val="000000" w:themeColor="text1"/>
          <w:sz w:val="24"/>
          <w:szCs w:val="24"/>
        </w:rPr>
        <w:t>园区污水</w:t>
      </w:r>
      <w:r w:rsidRPr="00D83611">
        <w:rPr>
          <w:rFonts w:ascii="Times New Roman" w:eastAsia="宋体" w:hint="eastAsia"/>
          <w:color w:val="000000" w:themeColor="text1"/>
          <w:sz w:val="24"/>
          <w:szCs w:val="24"/>
        </w:rPr>
        <w:t>管网的可行性。</w:t>
      </w:r>
    </w:p>
    <w:p w14:paraId="098E116A" w14:textId="77777777" w:rsidR="00912179" w:rsidRPr="00D83611" w:rsidRDefault="00912179" w:rsidP="00912179">
      <w:pPr>
        <w:spacing w:line="360" w:lineRule="auto"/>
        <w:ind w:firstLine="480"/>
        <w:rPr>
          <w:rFonts w:ascii="Times New Roman" w:eastAsia="宋体" w:cs="仿宋"/>
          <w:b/>
          <w:bCs/>
          <w:color w:val="000000" w:themeColor="text1"/>
          <w:sz w:val="24"/>
          <w:szCs w:val="24"/>
        </w:rPr>
      </w:pPr>
      <w:bookmarkStart w:id="152" w:name="_Toc406987940"/>
      <w:bookmarkStart w:id="153" w:name="_Toc370589995"/>
      <w:bookmarkEnd w:id="147"/>
      <w:bookmarkEnd w:id="148"/>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3</w:t>
      </w:r>
      <w:r w:rsidRPr="00D83611">
        <w:rPr>
          <w:rFonts w:ascii="Times New Roman" w:eastAsia="宋体" w:cs="仿宋" w:hint="eastAsia"/>
          <w:b/>
          <w:bCs/>
          <w:color w:val="000000" w:themeColor="text1"/>
          <w:sz w:val="24"/>
          <w:szCs w:val="24"/>
        </w:rPr>
        <w:t>）声环境</w:t>
      </w:r>
      <w:bookmarkEnd w:id="149"/>
      <w:bookmarkEnd w:id="150"/>
      <w:bookmarkEnd w:id="151"/>
      <w:bookmarkEnd w:id="152"/>
      <w:bookmarkEnd w:id="153"/>
    </w:p>
    <w:p w14:paraId="2A3EB6D9" w14:textId="77777777" w:rsidR="00912179" w:rsidRPr="00D83611" w:rsidRDefault="00912179" w:rsidP="00912179">
      <w:pPr>
        <w:pStyle w:val="afffffffff3"/>
        <w:spacing w:before="19" w:after="0" w:line="360" w:lineRule="auto"/>
        <w:ind w:firstLineChars="200" w:firstLine="480"/>
        <w:rPr>
          <w:rFonts w:ascii="Times New Roman" w:eastAsia="宋体" w:hAnsi="Times New Roman" w:cs="Times New Roman"/>
          <w:bCs/>
          <w:color w:val="000000" w:themeColor="text1"/>
          <w:kern w:val="0"/>
          <w:sz w:val="24"/>
          <w:szCs w:val="24"/>
        </w:rPr>
      </w:pPr>
      <w:bookmarkStart w:id="154" w:name="_Toc406987941"/>
      <w:bookmarkStart w:id="155" w:name="_Toc370589996"/>
      <w:r w:rsidRPr="00D83611">
        <w:rPr>
          <w:rFonts w:ascii="Times New Roman" w:eastAsia="宋体" w:hAnsi="Times New Roman" w:cs="Times New Roman"/>
          <w:bCs/>
          <w:color w:val="000000" w:themeColor="text1"/>
          <w:kern w:val="0"/>
          <w:sz w:val="24"/>
          <w:szCs w:val="24"/>
        </w:rPr>
        <w:t>根据拟建项目的工程特征及项目所在地环境敏感点的分布情况，声环境影响评价的范围为场界外</w:t>
      </w:r>
      <w:r w:rsidRPr="00D83611">
        <w:rPr>
          <w:rFonts w:ascii="Times New Roman" w:eastAsia="宋体" w:hAnsi="Times New Roman" w:cs="Times New Roman"/>
          <w:bCs/>
          <w:color w:val="000000" w:themeColor="text1"/>
          <w:kern w:val="0"/>
          <w:sz w:val="24"/>
          <w:szCs w:val="24"/>
        </w:rPr>
        <w:t>200</w:t>
      </w:r>
      <w:r w:rsidRPr="00D83611">
        <w:rPr>
          <w:rFonts w:ascii="Times New Roman" w:eastAsia="宋体" w:hAnsi="Times New Roman" w:cs="Times New Roman"/>
          <w:bCs/>
          <w:color w:val="000000" w:themeColor="text1"/>
          <w:kern w:val="0"/>
          <w:sz w:val="24"/>
          <w:szCs w:val="24"/>
        </w:rPr>
        <w:t>米内的矩形区域。</w:t>
      </w:r>
    </w:p>
    <w:p w14:paraId="42F9642B" w14:textId="77777777" w:rsidR="00912179" w:rsidRPr="00D83611" w:rsidRDefault="00912179" w:rsidP="00912179">
      <w:pPr>
        <w:spacing w:line="360" w:lineRule="auto"/>
        <w:ind w:firstLine="480"/>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4</w:t>
      </w:r>
      <w:r w:rsidRPr="00D83611">
        <w:rPr>
          <w:rFonts w:ascii="Times New Roman" w:eastAsia="宋体" w:cs="仿宋" w:hint="eastAsia"/>
          <w:b/>
          <w:bCs/>
          <w:color w:val="000000" w:themeColor="text1"/>
          <w:sz w:val="24"/>
          <w:szCs w:val="24"/>
        </w:rPr>
        <w:t>）地下水</w:t>
      </w:r>
    </w:p>
    <w:p w14:paraId="7484AE71" w14:textId="2446FC73" w:rsidR="00912179" w:rsidRPr="00D83611" w:rsidRDefault="00912179" w:rsidP="00912179">
      <w:pPr>
        <w:snapToGrid w:val="0"/>
        <w:spacing w:line="360" w:lineRule="auto"/>
        <w:ind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本项目地下水环境评价工作等级为</w:t>
      </w:r>
      <w:r w:rsidR="008764EE" w:rsidRPr="00D83611">
        <w:rPr>
          <w:rFonts w:ascii="Times New Roman" w:eastAsia="宋体" w:hint="eastAsia"/>
          <w:color w:val="000000" w:themeColor="text1"/>
          <w:sz w:val="24"/>
          <w:szCs w:val="24"/>
        </w:rPr>
        <w:t>二</w:t>
      </w:r>
      <w:r w:rsidRPr="00D83611">
        <w:rPr>
          <w:rFonts w:ascii="Times New Roman" w:eastAsia="宋体" w:hint="eastAsia"/>
          <w:color w:val="000000" w:themeColor="text1"/>
          <w:sz w:val="24"/>
          <w:szCs w:val="24"/>
        </w:rPr>
        <w:t>级，根据</w:t>
      </w:r>
      <w:r w:rsidRPr="00D83611">
        <w:rPr>
          <w:rFonts w:ascii="Times New Roman" w:eastAsia="宋体"/>
          <w:color w:val="000000" w:themeColor="text1"/>
          <w:sz w:val="24"/>
          <w:szCs w:val="24"/>
        </w:rPr>
        <w:t>《环境影响评价技术导则</w:t>
      </w:r>
      <w:r w:rsidRPr="00D83611">
        <w:rPr>
          <w:rFonts w:ascii="Times New Roman" w:eastAsia="宋体" w:hint="eastAsia"/>
          <w:color w:val="000000" w:themeColor="text1"/>
          <w:sz w:val="24"/>
          <w:szCs w:val="24"/>
        </w:rPr>
        <w:t xml:space="preserve"> </w:t>
      </w:r>
      <w:r w:rsidRPr="00D83611">
        <w:rPr>
          <w:rFonts w:ascii="Times New Roman" w:eastAsia="宋体"/>
          <w:color w:val="000000" w:themeColor="text1"/>
          <w:sz w:val="24"/>
          <w:szCs w:val="24"/>
        </w:rPr>
        <w:t>地下水环境》（</w:t>
      </w:r>
      <w:r w:rsidRPr="00D83611">
        <w:rPr>
          <w:rFonts w:ascii="Times New Roman" w:eastAsia="宋体"/>
          <w:color w:val="000000" w:themeColor="text1"/>
          <w:sz w:val="24"/>
          <w:szCs w:val="24"/>
        </w:rPr>
        <w:t>HJ610-2016</w:t>
      </w:r>
      <w:r w:rsidRPr="00D83611">
        <w:rPr>
          <w:rFonts w:ascii="Times New Roman" w:eastAsia="宋体"/>
          <w:color w:val="000000" w:themeColor="text1"/>
          <w:sz w:val="24"/>
          <w:szCs w:val="24"/>
        </w:rPr>
        <w:t>）</w:t>
      </w:r>
      <w:r w:rsidRPr="00D83611">
        <w:rPr>
          <w:rFonts w:ascii="Times New Roman" w:eastAsia="宋体" w:hint="eastAsia"/>
          <w:color w:val="000000" w:themeColor="text1"/>
          <w:sz w:val="24"/>
          <w:szCs w:val="24"/>
        </w:rPr>
        <w:t>，采用查表法确定本项目地下水环境评价范围为</w:t>
      </w:r>
      <w:r w:rsidRPr="00D83611">
        <w:rPr>
          <w:rFonts w:ascii="Times New Roman" w:eastAsia="宋体" w:hint="eastAsia"/>
          <w:color w:val="000000" w:themeColor="text1"/>
          <w:sz w:val="24"/>
          <w:szCs w:val="24"/>
        </w:rPr>
        <w:t>6km</w:t>
      </w:r>
      <w:r w:rsidRPr="00D83611">
        <w:rPr>
          <w:rFonts w:ascii="Times New Roman" w:eastAsia="宋体" w:hint="eastAsia"/>
          <w:color w:val="000000" w:themeColor="text1"/>
          <w:sz w:val="24"/>
          <w:szCs w:val="24"/>
          <w:vertAlign w:val="superscript"/>
        </w:rPr>
        <w:t>2</w:t>
      </w:r>
      <w:r w:rsidRPr="00D83611">
        <w:rPr>
          <w:rFonts w:ascii="Times New Roman" w:eastAsia="宋体" w:hint="eastAsia"/>
          <w:color w:val="000000" w:themeColor="text1"/>
          <w:sz w:val="24"/>
          <w:szCs w:val="24"/>
        </w:rPr>
        <w:t>的范围。</w:t>
      </w:r>
    </w:p>
    <w:p w14:paraId="212529AD" w14:textId="77777777" w:rsidR="00912179" w:rsidRPr="00D83611" w:rsidRDefault="00912179" w:rsidP="00912179">
      <w:pPr>
        <w:pStyle w:val="afffffffff3"/>
        <w:spacing w:before="19" w:after="0" w:line="360" w:lineRule="auto"/>
        <w:ind w:firstLineChars="200" w:firstLine="482"/>
        <w:rPr>
          <w:rFonts w:ascii="Times New Roman" w:eastAsia="宋体" w:hAnsi="Times New Roman" w:cs="Times New Roman"/>
          <w:b/>
          <w:color w:val="000000" w:themeColor="text1"/>
          <w:kern w:val="0"/>
          <w:sz w:val="24"/>
          <w:szCs w:val="24"/>
        </w:rPr>
      </w:pPr>
      <w:r w:rsidRPr="00D83611">
        <w:rPr>
          <w:rFonts w:ascii="Times New Roman" w:eastAsia="宋体" w:hAnsi="Times New Roman" w:cs="Times New Roman"/>
          <w:b/>
          <w:color w:val="000000" w:themeColor="text1"/>
          <w:kern w:val="0"/>
          <w:sz w:val="24"/>
          <w:szCs w:val="24"/>
        </w:rPr>
        <w:t>（</w:t>
      </w:r>
      <w:r w:rsidRPr="00D83611">
        <w:rPr>
          <w:rFonts w:ascii="Times New Roman" w:eastAsia="宋体" w:hAnsi="Times New Roman" w:cs="Times New Roman"/>
          <w:b/>
          <w:color w:val="000000" w:themeColor="text1"/>
          <w:kern w:val="0"/>
          <w:sz w:val="24"/>
          <w:szCs w:val="24"/>
        </w:rPr>
        <w:t>5</w:t>
      </w:r>
      <w:r w:rsidRPr="00D83611">
        <w:rPr>
          <w:rFonts w:ascii="Times New Roman" w:eastAsia="宋体" w:hAnsi="Times New Roman" w:cs="Times New Roman"/>
          <w:b/>
          <w:color w:val="000000" w:themeColor="text1"/>
          <w:kern w:val="0"/>
          <w:sz w:val="24"/>
          <w:szCs w:val="24"/>
        </w:rPr>
        <w:t>）生态环境</w:t>
      </w:r>
    </w:p>
    <w:p w14:paraId="29BC98CE" w14:textId="77777777" w:rsidR="00912179" w:rsidRPr="00D83611" w:rsidRDefault="00912179" w:rsidP="00912179">
      <w:pPr>
        <w:pStyle w:val="afffffffff3"/>
        <w:spacing w:before="19" w:after="0" w:line="360" w:lineRule="auto"/>
        <w:ind w:firstLineChars="200" w:firstLine="480"/>
        <w:rPr>
          <w:rFonts w:ascii="Times New Roman" w:eastAsia="宋体" w:hAnsi="Times New Roman" w:cs="Times New Roman"/>
          <w:bCs/>
          <w:color w:val="000000" w:themeColor="text1"/>
          <w:kern w:val="0"/>
          <w:sz w:val="24"/>
          <w:szCs w:val="24"/>
        </w:rPr>
      </w:pPr>
      <w:r w:rsidRPr="00D83611">
        <w:rPr>
          <w:rFonts w:ascii="Times New Roman" w:eastAsia="宋体" w:hAnsi="Times New Roman" w:cs="Times New Roman"/>
          <w:bCs/>
          <w:color w:val="000000" w:themeColor="text1"/>
          <w:kern w:val="0"/>
          <w:sz w:val="24"/>
          <w:szCs w:val="24"/>
        </w:rPr>
        <w:t>据拟建项目的工程特征及项目所在地环境敏感点的分布情况，生态环境影响评价的范围为场界外</w:t>
      </w:r>
      <w:r w:rsidRPr="00D83611">
        <w:rPr>
          <w:rFonts w:ascii="Times New Roman" w:eastAsia="宋体" w:hAnsi="Times New Roman" w:cs="Times New Roman"/>
          <w:bCs/>
          <w:color w:val="000000" w:themeColor="text1"/>
          <w:kern w:val="0"/>
          <w:sz w:val="24"/>
          <w:szCs w:val="24"/>
        </w:rPr>
        <w:t>200</w:t>
      </w:r>
      <w:r w:rsidRPr="00D83611">
        <w:rPr>
          <w:rFonts w:ascii="Times New Roman" w:eastAsia="宋体" w:hAnsi="Times New Roman" w:cs="Times New Roman"/>
          <w:bCs/>
          <w:color w:val="000000" w:themeColor="text1"/>
          <w:kern w:val="0"/>
          <w:sz w:val="24"/>
          <w:szCs w:val="24"/>
        </w:rPr>
        <w:t>米内的矩形区域。</w:t>
      </w:r>
    </w:p>
    <w:p w14:paraId="433EF133" w14:textId="77777777" w:rsidR="00912179" w:rsidRPr="00D83611" w:rsidRDefault="00912179" w:rsidP="00912179">
      <w:pPr>
        <w:spacing w:line="360" w:lineRule="auto"/>
        <w:ind w:firstLine="480"/>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6</w:t>
      </w:r>
      <w:r w:rsidRPr="00D83611">
        <w:rPr>
          <w:rFonts w:ascii="Times New Roman" w:eastAsia="宋体" w:cs="仿宋" w:hint="eastAsia"/>
          <w:b/>
          <w:bCs/>
          <w:color w:val="000000" w:themeColor="text1"/>
          <w:sz w:val="24"/>
          <w:szCs w:val="24"/>
        </w:rPr>
        <w:t>）环境风险</w:t>
      </w:r>
      <w:bookmarkEnd w:id="154"/>
      <w:bookmarkEnd w:id="155"/>
    </w:p>
    <w:p w14:paraId="60B80D9D" w14:textId="4FD99405" w:rsidR="00912179" w:rsidRPr="00D83611" w:rsidRDefault="00912179" w:rsidP="00912179">
      <w:pPr>
        <w:spacing w:line="360" w:lineRule="auto"/>
        <w:ind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根据《建设项目环境风险评价技术导则》（</w:t>
      </w:r>
      <w:r w:rsidRPr="00D83611">
        <w:rPr>
          <w:rFonts w:ascii="Times New Roman" w:eastAsia="宋体" w:cs="仿宋" w:hint="eastAsia"/>
          <w:color w:val="000000" w:themeColor="text1"/>
          <w:sz w:val="24"/>
          <w:szCs w:val="24"/>
        </w:rPr>
        <w:t>HJ/T169-20</w:t>
      </w:r>
      <w:r w:rsidR="00800365" w:rsidRPr="00D83611">
        <w:rPr>
          <w:rFonts w:ascii="Times New Roman" w:eastAsia="宋体" w:cs="仿宋"/>
          <w:color w:val="000000" w:themeColor="text1"/>
          <w:sz w:val="24"/>
          <w:szCs w:val="24"/>
        </w:rPr>
        <w:t>18</w:t>
      </w:r>
      <w:r w:rsidRPr="00D83611">
        <w:rPr>
          <w:rFonts w:ascii="Times New Roman" w:eastAsia="宋体" w:cs="仿宋" w:hint="eastAsia"/>
          <w:color w:val="000000" w:themeColor="text1"/>
          <w:sz w:val="24"/>
          <w:szCs w:val="24"/>
        </w:rPr>
        <w:t>）的要求，结合本项目环境风险评价工作等级，确定本项目环境风险大气环境影响评价范围为以</w:t>
      </w:r>
      <w:r w:rsidR="008764EE" w:rsidRPr="00D83611">
        <w:rPr>
          <w:rFonts w:ascii="Times New Roman" w:eastAsia="宋体" w:cs="仿宋" w:hint="eastAsia"/>
          <w:color w:val="000000" w:themeColor="text1"/>
          <w:sz w:val="24"/>
          <w:szCs w:val="24"/>
        </w:rPr>
        <w:t>项目区边界外扩</w:t>
      </w:r>
      <w:r w:rsidR="008764EE" w:rsidRPr="00D83611">
        <w:rPr>
          <w:rFonts w:ascii="Times New Roman" w:eastAsia="宋体" w:cs="仿宋"/>
          <w:color w:val="000000" w:themeColor="text1"/>
          <w:sz w:val="24"/>
          <w:szCs w:val="24"/>
        </w:rPr>
        <w:t>5</w:t>
      </w:r>
      <w:r w:rsidRPr="00D83611">
        <w:rPr>
          <w:rFonts w:ascii="Times New Roman" w:eastAsia="宋体" w:cs="仿宋" w:hint="eastAsia"/>
          <w:color w:val="000000" w:themeColor="text1"/>
          <w:sz w:val="24"/>
          <w:szCs w:val="24"/>
        </w:rPr>
        <w:t>km</w:t>
      </w:r>
      <w:r w:rsidRPr="00D83611">
        <w:rPr>
          <w:rFonts w:ascii="Times New Roman" w:eastAsia="宋体" w:cs="仿宋" w:hint="eastAsia"/>
          <w:color w:val="000000" w:themeColor="text1"/>
          <w:sz w:val="24"/>
          <w:szCs w:val="24"/>
        </w:rPr>
        <w:t>的范围。</w:t>
      </w:r>
    </w:p>
    <w:p w14:paraId="0FEF22F2" w14:textId="2F02EDE4" w:rsidR="00912179" w:rsidRPr="00D83611" w:rsidRDefault="00912179" w:rsidP="00912179">
      <w:pPr>
        <w:spacing w:line="360" w:lineRule="auto"/>
        <w:jc w:val="center"/>
        <w:rPr>
          <w:rFonts w:ascii="Times New Roman" w:eastAsia="宋体"/>
          <w:b/>
          <w:color w:val="000000" w:themeColor="text1"/>
          <w:sz w:val="24"/>
          <w:szCs w:val="24"/>
        </w:rPr>
      </w:pPr>
      <w:r w:rsidRPr="00D83611">
        <w:rPr>
          <w:rFonts w:ascii="Times New Roman" w:eastAsia="宋体" w:hint="eastAsia"/>
          <w:b/>
          <w:color w:val="000000" w:themeColor="text1"/>
          <w:sz w:val="24"/>
          <w:szCs w:val="24"/>
        </w:rPr>
        <w:t>表</w:t>
      </w:r>
      <w:r w:rsidRPr="00D83611">
        <w:rPr>
          <w:rFonts w:ascii="Times New Roman" w:eastAsia="宋体" w:hint="eastAsia"/>
          <w:b/>
          <w:color w:val="000000" w:themeColor="text1"/>
          <w:sz w:val="24"/>
          <w:szCs w:val="24"/>
        </w:rPr>
        <w:t>2.6-</w:t>
      </w:r>
      <w:r w:rsidR="007E0F3D" w:rsidRPr="00D83611">
        <w:rPr>
          <w:rFonts w:ascii="Times New Roman" w:eastAsia="宋体"/>
          <w:b/>
          <w:color w:val="000000" w:themeColor="text1"/>
          <w:sz w:val="24"/>
          <w:szCs w:val="24"/>
        </w:rPr>
        <w:t>14</w:t>
      </w:r>
      <w:r w:rsidRPr="00D83611">
        <w:rPr>
          <w:rFonts w:ascii="Times New Roman" w:eastAsia="宋体" w:hint="eastAsia"/>
          <w:b/>
          <w:color w:val="000000" w:themeColor="text1"/>
          <w:sz w:val="24"/>
          <w:szCs w:val="24"/>
        </w:rPr>
        <w:t xml:space="preserve">  </w:t>
      </w:r>
      <w:r w:rsidRPr="00D83611">
        <w:rPr>
          <w:rFonts w:ascii="Times New Roman" w:eastAsia="宋体" w:hint="eastAsia"/>
          <w:b/>
          <w:color w:val="000000" w:themeColor="text1"/>
          <w:sz w:val="24"/>
          <w:szCs w:val="24"/>
        </w:rPr>
        <w:t>评价</w:t>
      </w:r>
      <w:r w:rsidR="005B4EDB" w:rsidRPr="00D83611">
        <w:rPr>
          <w:rFonts w:ascii="Times New Roman" w:eastAsia="宋体" w:hint="eastAsia"/>
          <w:b/>
          <w:color w:val="000000" w:themeColor="text1"/>
          <w:sz w:val="24"/>
          <w:szCs w:val="24"/>
        </w:rPr>
        <w:t>等级及</w:t>
      </w:r>
      <w:r w:rsidRPr="00D83611">
        <w:rPr>
          <w:rFonts w:ascii="Times New Roman" w:eastAsia="宋体" w:hint="eastAsia"/>
          <w:b/>
          <w:color w:val="000000" w:themeColor="text1"/>
          <w:sz w:val="24"/>
          <w:szCs w:val="24"/>
        </w:rPr>
        <w:t>范围表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1"/>
        <w:gridCol w:w="1437"/>
        <w:gridCol w:w="5608"/>
      </w:tblGrid>
      <w:tr w:rsidR="005B4EDB" w:rsidRPr="00D83611" w14:paraId="54C1A582" w14:textId="77777777" w:rsidTr="00D326E4">
        <w:trPr>
          <w:trHeight w:val="369"/>
          <w:jc w:val="center"/>
        </w:trPr>
        <w:tc>
          <w:tcPr>
            <w:tcW w:w="754" w:type="pct"/>
            <w:vAlign w:val="center"/>
          </w:tcPr>
          <w:p w14:paraId="641C4866" w14:textId="77777777" w:rsidR="005B4EDB" w:rsidRPr="00D83611" w:rsidRDefault="005B4EDB" w:rsidP="00D326E4">
            <w:pPr>
              <w:snapToGrid w:val="0"/>
              <w:jc w:val="center"/>
              <w:rPr>
                <w:rFonts w:ascii="Times New Roman" w:eastAsia="宋体"/>
                <w:b/>
                <w:color w:val="000000" w:themeColor="text1"/>
              </w:rPr>
            </w:pPr>
            <w:r w:rsidRPr="00D83611">
              <w:rPr>
                <w:rFonts w:ascii="Times New Roman" w:eastAsia="宋体"/>
                <w:b/>
                <w:color w:val="000000" w:themeColor="text1"/>
              </w:rPr>
              <w:t>环境要素</w:t>
            </w:r>
          </w:p>
        </w:tc>
        <w:tc>
          <w:tcPr>
            <w:tcW w:w="866" w:type="pct"/>
            <w:vAlign w:val="center"/>
          </w:tcPr>
          <w:p w14:paraId="6FB41537" w14:textId="4555954A" w:rsidR="005B4EDB" w:rsidRPr="00D83611" w:rsidRDefault="005B4EDB" w:rsidP="00D326E4">
            <w:pPr>
              <w:snapToGrid w:val="0"/>
              <w:jc w:val="center"/>
              <w:rPr>
                <w:rFonts w:ascii="Times New Roman" w:eastAsia="宋体"/>
                <w:b/>
                <w:color w:val="000000" w:themeColor="text1"/>
              </w:rPr>
            </w:pPr>
            <w:r w:rsidRPr="00D83611">
              <w:rPr>
                <w:rFonts w:ascii="Times New Roman" w:eastAsia="宋体" w:hint="eastAsia"/>
                <w:b/>
                <w:color w:val="000000" w:themeColor="text1"/>
              </w:rPr>
              <w:t>评价等级</w:t>
            </w:r>
          </w:p>
        </w:tc>
        <w:tc>
          <w:tcPr>
            <w:tcW w:w="3380" w:type="pct"/>
            <w:vAlign w:val="center"/>
          </w:tcPr>
          <w:p w14:paraId="2C124A85" w14:textId="6817AF7C" w:rsidR="005B4EDB" w:rsidRPr="00D83611" w:rsidRDefault="005B4EDB" w:rsidP="00D326E4">
            <w:pPr>
              <w:snapToGrid w:val="0"/>
              <w:jc w:val="center"/>
              <w:rPr>
                <w:rFonts w:ascii="Times New Roman" w:eastAsia="宋体"/>
                <w:b/>
                <w:color w:val="000000" w:themeColor="text1"/>
              </w:rPr>
            </w:pPr>
            <w:r w:rsidRPr="00D83611">
              <w:rPr>
                <w:rFonts w:ascii="Times New Roman" w:eastAsia="宋体"/>
                <w:b/>
                <w:color w:val="000000" w:themeColor="text1"/>
              </w:rPr>
              <w:t>评价范围</w:t>
            </w:r>
          </w:p>
        </w:tc>
      </w:tr>
      <w:tr w:rsidR="005B4EDB" w:rsidRPr="00D83611" w14:paraId="1D6161D0" w14:textId="77777777" w:rsidTr="00D326E4">
        <w:trPr>
          <w:trHeight w:val="369"/>
          <w:jc w:val="center"/>
        </w:trPr>
        <w:tc>
          <w:tcPr>
            <w:tcW w:w="754" w:type="pct"/>
            <w:vAlign w:val="center"/>
          </w:tcPr>
          <w:p w14:paraId="23F75A39" w14:textId="77777777" w:rsidR="005B4EDB" w:rsidRPr="00D83611" w:rsidRDefault="005B4EDB" w:rsidP="00D326E4">
            <w:pPr>
              <w:snapToGrid w:val="0"/>
              <w:jc w:val="center"/>
              <w:rPr>
                <w:rFonts w:ascii="Times New Roman" w:eastAsia="宋体"/>
                <w:color w:val="000000" w:themeColor="text1"/>
              </w:rPr>
            </w:pPr>
            <w:r w:rsidRPr="00D83611">
              <w:rPr>
                <w:rFonts w:ascii="Times New Roman" w:eastAsia="宋体"/>
                <w:color w:val="000000" w:themeColor="text1"/>
              </w:rPr>
              <w:t>大气环境</w:t>
            </w:r>
          </w:p>
        </w:tc>
        <w:tc>
          <w:tcPr>
            <w:tcW w:w="866" w:type="pct"/>
            <w:vAlign w:val="center"/>
          </w:tcPr>
          <w:p w14:paraId="69E256E5" w14:textId="7F4D146A" w:rsidR="005B4EDB" w:rsidRPr="00D83611" w:rsidRDefault="005B4EDB" w:rsidP="00D326E4">
            <w:pPr>
              <w:snapToGrid w:val="0"/>
              <w:jc w:val="center"/>
              <w:rPr>
                <w:rFonts w:ascii="Times New Roman" w:eastAsia="宋体"/>
                <w:color w:val="000000" w:themeColor="text1"/>
                <w:szCs w:val="24"/>
              </w:rPr>
            </w:pPr>
            <w:r w:rsidRPr="00D83611">
              <w:rPr>
                <w:rFonts w:ascii="Times New Roman" w:eastAsia="宋体" w:hint="eastAsia"/>
                <w:color w:val="000000" w:themeColor="text1"/>
                <w:szCs w:val="24"/>
              </w:rPr>
              <w:t>一级</w:t>
            </w:r>
          </w:p>
        </w:tc>
        <w:tc>
          <w:tcPr>
            <w:tcW w:w="3380" w:type="pct"/>
            <w:vAlign w:val="center"/>
          </w:tcPr>
          <w:p w14:paraId="634D090F" w14:textId="6A9ED1C5" w:rsidR="005B4EDB" w:rsidRPr="00D83611" w:rsidRDefault="005B4EDB" w:rsidP="00D326E4">
            <w:pPr>
              <w:snapToGrid w:val="0"/>
              <w:jc w:val="center"/>
              <w:rPr>
                <w:rFonts w:ascii="Times New Roman" w:eastAsia="宋体"/>
                <w:color w:val="000000" w:themeColor="text1"/>
              </w:rPr>
            </w:pPr>
            <w:r w:rsidRPr="00D83611">
              <w:rPr>
                <w:rFonts w:ascii="Times New Roman" w:eastAsia="宋体" w:hint="eastAsia"/>
                <w:color w:val="000000" w:themeColor="text1"/>
                <w:szCs w:val="24"/>
              </w:rPr>
              <w:t>自厂界外延边长为</w:t>
            </w:r>
            <w:r w:rsidRPr="00D83611">
              <w:rPr>
                <w:rFonts w:ascii="Times New Roman" w:eastAsia="宋体" w:hint="eastAsia"/>
                <w:color w:val="000000" w:themeColor="text1"/>
                <w:szCs w:val="24"/>
              </w:rPr>
              <w:t>5km</w:t>
            </w:r>
            <w:r w:rsidRPr="00D83611">
              <w:rPr>
                <w:rFonts w:ascii="Times New Roman" w:eastAsia="宋体" w:hint="eastAsia"/>
                <w:color w:val="000000" w:themeColor="text1"/>
                <w:szCs w:val="24"/>
              </w:rPr>
              <w:t>的矩形区域。</w:t>
            </w:r>
          </w:p>
        </w:tc>
      </w:tr>
      <w:tr w:rsidR="005B4EDB" w:rsidRPr="00D83611" w14:paraId="44BE9C93" w14:textId="77777777" w:rsidTr="00D326E4">
        <w:trPr>
          <w:trHeight w:val="369"/>
          <w:jc w:val="center"/>
        </w:trPr>
        <w:tc>
          <w:tcPr>
            <w:tcW w:w="754" w:type="pct"/>
            <w:vAlign w:val="center"/>
          </w:tcPr>
          <w:p w14:paraId="3BF2287A" w14:textId="77777777" w:rsidR="005B4EDB" w:rsidRPr="00D83611" w:rsidRDefault="005B4EDB" w:rsidP="00D326E4">
            <w:pPr>
              <w:snapToGrid w:val="0"/>
              <w:jc w:val="center"/>
              <w:rPr>
                <w:rFonts w:ascii="Times New Roman" w:eastAsia="宋体"/>
                <w:color w:val="000000" w:themeColor="text1"/>
              </w:rPr>
            </w:pPr>
            <w:r w:rsidRPr="00D83611">
              <w:rPr>
                <w:rFonts w:ascii="Times New Roman" w:eastAsia="宋体"/>
                <w:color w:val="000000" w:themeColor="text1"/>
              </w:rPr>
              <w:t>地表水环境</w:t>
            </w:r>
          </w:p>
        </w:tc>
        <w:tc>
          <w:tcPr>
            <w:tcW w:w="866" w:type="pct"/>
            <w:vAlign w:val="center"/>
          </w:tcPr>
          <w:p w14:paraId="63053B39" w14:textId="075AF058" w:rsidR="005B4EDB" w:rsidRPr="00D83611" w:rsidRDefault="005B4EDB" w:rsidP="00D326E4">
            <w:pPr>
              <w:snapToGrid w:val="0"/>
              <w:jc w:val="center"/>
              <w:rPr>
                <w:rFonts w:ascii="Times New Roman" w:eastAsia="宋体"/>
                <w:color w:val="000000" w:themeColor="text1"/>
                <w:szCs w:val="24"/>
              </w:rPr>
            </w:pPr>
            <w:r w:rsidRPr="00D83611">
              <w:rPr>
                <w:rFonts w:ascii="Times New Roman" w:eastAsia="宋体" w:hint="eastAsia"/>
                <w:color w:val="000000" w:themeColor="text1"/>
                <w:szCs w:val="24"/>
              </w:rPr>
              <w:t>三级</w:t>
            </w:r>
            <w:r w:rsidRPr="00D83611">
              <w:rPr>
                <w:rFonts w:ascii="Times New Roman" w:eastAsia="宋体" w:hint="eastAsia"/>
                <w:color w:val="000000" w:themeColor="text1"/>
                <w:szCs w:val="24"/>
              </w:rPr>
              <w:t>B</w:t>
            </w:r>
          </w:p>
        </w:tc>
        <w:tc>
          <w:tcPr>
            <w:tcW w:w="3380" w:type="pct"/>
            <w:vAlign w:val="center"/>
          </w:tcPr>
          <w:p w14:paraId="5407A7D6" w14:textId="2B2C7159" w:rsidR="005B4EDB" w:rsidRPr="00D83611" w:rsidRDefault="005B4EDB" w:rsidP="00D326E4">
            <w:pPr>
              <w:snapToGrid w:val="0"/>
              <w:jc w:val="center"/>
              <w:rPr>
                <w:rFonts w:ascii="Times New Roman" w:eastAsia="宋体"/>
                <w:color w:val="000000" w:themeColor="text1"/>
              </w:rPr>
            </w:pPr>
            <w:r w:rsidRPr="00D83611">
              <w:rPr>
                <w:rFonts w:ascii="Times New Roman" w:eastAsia="宋体" w:hint="eastAsia"/>
                <w:color w:val="000000" w:themeColor="text1"/>
                <w:szCs w:val="24"/>
              </w:rPr>
              <w:t>不设地表水评价范围，重点分析废水回用及外排进入市政管网的可行性。</w:t>
            </w:r>
          </w:p>
        </w:tc>
      </w:tr>
      <w:tr w:rsidR="005B4EDB" w:rsidRPr="00D83611" w14:paraId="3432A4BC" w14:textId="77777777" w:rsidTr="00D326E4">
        <w:trPr>
          <w:trHeight w:val="369"/>
          <w:jc w:val="center"/>
        </w:trPr>
        <w:tc>
          <w:tcPr>
            <w:tcW w:w="754" w:type="pct"/>
            <w:vAlign w:val="center"/>
          </w:tcPr>
          <w:p w14:paraId="5F899974" w14:textId="77777777" w:rsidR="005B4EDB" w:rsidRPr="00D83611" w:rsidRDefault="005B4EDB" w:rsidP="00D326E4">
            <w:pPr>
              <w:snapToGrid w:val="0"/>
              <w:jc w:val="center"/>
              <w:rPr>
                <w:rFonts w:ascii="Times New Roman" w:eastAsia="宋体"/>
                <w:color w:val="000000" w:themeColor="text1"/>
              </w:rPr>
            </w:pPr>
            <w:r w:rsidRPr="00D83611">
              <w:rPr>
                <w:rFonts w:ascii="Times New Roman" w:eastAsia="宋体"/>
                <w:color w:val="000000" w:themeColor="text1"/>
              </w:rPr>
              <w:t>地下水环境</w:t>
            </w:r>
          </w:p>
        </w:tc>
        <w:tc>
          <w:tcPr>
            <w:tcW w:w="866" w:type="pct"/>
            <w:vAlign w:val="center"/>
          </w:tcPr>
          <w:p w14:paraId="3FC84F44" w14:textId="46C32341" w:rsidR="005B4EDB" w:rsidRPr="00D83611" w:rsidRDefault="005B4EDB" w:rsidP="00D326E4">
            <w:pPr>
              <w:jc w:val="center"/>
              <w:rPr>
                <w:rFonts w:ascii="Times New Roman" w:eastAsia="宋体"/>
                <w:color w:val="000000" w:themeColor="text1"/>
              </w:rPr>
            </w:pPr>
            <w:r w:rsidRPr="00D83611">
              <w:rPr>
                <w:rFonts w:ascii="Times New Roman" w:eastAsia="宋体" w:hint="eastAsia"/>
                <w:color w:val="000000" w:themeColor="text1"/>
              </w:rPr>
              <w:t>二级</w:t>
            </w:r>
          </w:p>
        </w:tc>
        <w:tc>
          <w:tcPr>
            <w:tcW w:w="3380" w:type="pct"/>
            <w:vAlign w:val="center"/>
          </w:tcPr>
          <w:p w14:paraId="3CD0E01E" w14:textId="5ABDD604" w:rsidR="005B4EDB" w:rsidRPr="00D83611" w:rsidRDefault="005B4EDB" w:rsidP="00D326E4">
            <w:pPr>
              <w:ind w:firstLineChars="200" w:firstLine="420"/>
              <w:jc w:val="center"/>
              <w:rPr>
                <w:rFonts w:ascii="Times New Roman" w:eastAsia="宋体"/>
                <w:color w:val="000000" w:themeColor="text1"/>
              </w:rPr>
            </w:pPr>
            <w:r w:rsidRPr="00D83611">
              <w:rPr>
                <w:rFonts w:ascii="Times New Roman" w:eastAsia="宋体" w:hint="eastAsia"/>
                <w:color w:val="000000" w:themeColor="text1"/>
              </w:rPr>
              <w:t>项目所在区域地下水水文地质单元，</w:t>
            </w:r>
            <w:r w:rsidRPr="00D83611">
              <w:rPr>
                <w:rFonts w:ascii="Times New Roman" w:eastAsia="宋体" w:hint="eastAsia"/>
                <w:color w:val="000000" w:themeColor="text1"/>
              </w:rPr>
              <w:t>6km</w:t>
            </w:r>
            <w:r w:rsidRPr="00D83611">
              <w:rPr>
                <w:rFonts w:ascii="Times New Roman" w:eastAsia="宋体" w:hint="eastAsia"/>
                <w:color w:val="000000" w:themeColor="text1"/>
                <w:vertAlign w:val="superscript"/>
              </w:rPr>
              <w:t>2</w:t>
            </w:r>
            <w:r w:rsidRPr="00D83611">
              <w:rPr>
                <w:rFonts w:ascii="Times New Roman" w:eastAsia="宋体" w:hint="eastAsia"/>
                <w:color w:val="000000" w:themeColor="text1"/>
              </w:rPr>
              <w:t>的范围。</w:t>
            </w:r>
          </w:p>
        </w:tc>
      </w:tr>
      <w:tr w:rsidR="005B4EDB" w:rsidRPr="00D83611" w14:paraId="2AADD928" w14:textId="77777777" w:rsidTr="00D326E4">
        <w:trPr>
          <w:trHeight w:val="369"/>
          <w:jc w:val="center"/>
        </w:trPr>
        <w:tc>
          <w:tcPr>
            <w:tcW w:w="754" w:type="pct"/>
            <w:vAlign w:val="center"/>
          </w:tcPr>
          <w:p w14:paraId="15E67EDD" w14:textId="77777777" w:rsidR="005B4EDB" w:rsidRPr="00D83611" w:rsidRDefault="005B4EDB" w:rsidP="00D326E4">
            <w:pPr>
              <w:snapToGrid w:val="0"/>
              <w:jc w:val="center"/>
              <w:rPr>
                <w:rFonts w:ascii="Times New Roman" w:eastAsia="宋体"/>
                <w:color w:val="000000" w:themeColor="text1"/>
              </w:rPr>
            </w:pPr>
            <w:r w:rsidRPr="00D83611">
              <w:rPr>
                <w:rFonts w:ascii="Times New Roman" w:eastAsia="宋体"/>
                <w:color w:val="000000" w:themeColor="text1"/>
              </w:rPr>
              <w:t>声环境</w:t>
            </w:r>
          </w:p>
        </w:tc>
        <w:tc>
          <w:tcPr>
            <w:tcW w:w="866" w:type="pct"/>
            <w:vAlign w:val="center"/>
          </w:tcPr>
          <w:p w14:paraId="42621407" w14:textId="3609C79D" w:rsidR="005B4EDB" w:rsidRPr="00D83611" w:rsidRDefault="005B4EDB" w:rsidP="00D326E4">
            <w:pPr>
              <w:snapToGrid w:val="0"/>
              <w:jc w:val="center"/>
              <w:rPr>
                <w:rFonts w:ascii="Times New Roman" w:eastAsia="宋体"/>
                <w:color w:val="000000" w:themeColor="text1"/>
              </w:rPr>
            </w:pPr>
            <w:r w:rsidRPr="00D83611">
              <w:rPr>
                <w:rFonts w:ascii="Times New Roman" w:eastAsia="宋体" w:hint="eastAsia"/>
                <w:color w:val="000000" w:themeColor="text1"/>
              </w:rPr>
              <w:t>三级</w:t>
            </w:r>
          </w:p>
        </w:tc>
        <w:tc>
          <w:tcPr>
            <w:tcW w:w="3380" w:type="pct"/>
            <w:vAlign w:val="center"/>
          </w:tcPr>
          <w:p w14:paraId="469DB176" w14:textId="0295A831" w:rsidR="005B4EDB" w:rsidRPr="00D83611" w:rsidRDefault="005B4EDB" w:rsidP="00D326E4">
            <w:pPr>
              <w:snapToGrid w:val="0"/>
              <w:jc w:val="center"/>
              <w:rPr>
                <w:rFonts w:ascii="Times New Roman" w:eastAsia="宋体"/>
                <w:color w:val="000000" w:themeColor="text1"/>
              </w:rPr>
            </w:pPr>
            <w:r w:rsidRPr="00D83611">
              <w:rPr>
                <w:rFonts w:ascii="Times New Roman" w:eastAsia="宋体"/>
                <w:color w:val="000000" w:themeColor="text1"/>
              </w:rPr>
              <w:t>建设项目厂界外延</w:t>
            </w:r>
            <w:r w:rsidRPr="00D83611">
              <w:rPr>
                <w:rFonts w:ascii="Times New Roman" w:eastAsia="宋体"/>
                <w:color w:val="000000" w:themeColor="text1"/>
              </w:rPr>
              <w:t>200m</w:t>
            </w:r>
            <w:r w:rsidRPr="00D83611">
              <w:rPr>
                <w:rFonts w:ascii="Times New Roman" w:eastAsia="宋体"/>
                <w:color w:val="000000" w:themeColor="text1"/>
              </w:rPr>
              <w:t>范围</w:t>
            </w:r>
            <w:r w:rsidRPr="00D83611">
              <w:rPr>
                <w:rFonts w:ascii="Times New Roman" w:eastAsia="宋体" w:hint="eastAsia"/>
                <w:color w:val="000000" w:themeColor="text1"/>
              </w:rPr>
              <w:t>。</w:t>
            </w:r>
          </w:p>
        </w:tc>
      </w:tr>
      <w:tr w:rsidR="005B4EDB" w:rsidRPr="00D83611" w14:paraId="326D3977" w14:textId="77777777" w:rsidTr="00D326E4">
        <w:trPr>
          <w:trHeight w:val="369"/>
          <w:jc w:val="center"/>
        </w:trPr>
        <w:tc>
          <w:tcPr>
            <w:tcW w:w="754" w:type="pct"/>
            <w:vAlign w:val="center"/>
          </w:tcPr>
          <w:p w14:paraId="6A708C79" w14:textId="77777777" w:rsidR="005B4EDB" w:rsidRPr="00D83611" w:rsidRDefault="005B4EDB" w:rsidP="00D326E4">
            <w:pPr>
              <w:snapToGrid w:val="0"/>
              <w:jc w:val="center"/>
              <w:rPr>
                <w:rFonts w:ascii="Times New Roman" w:eastAsia="宋体"/>
                <w:color w:val="000000" w:themeColor="text1"/>
              </w:rPr>
            </w:pPr>
            <w:r w:rsidRPr="00D83611">
              <w:rPr>
                <w:rFonts w:ascii="Times New Roman" w:eastAsia="宋体"/>
                <w:color w:val="000000" w:themeColor="text1"/>
              </w:rPr>
              <w:t>生态环境</w:t>
            </w:r>
          </w:p>
        </w:tc>
        <w:tc>
          <w:tcPr>
            <w:tcW w:w="866" w:type="pct"/>
            <w:vAlign w:val="center"/>
          </w:tcPr>
          <w:p w14:paraId="70CA5487" w14:textId="43B254D8" w:rsidR="005B4EDB" w:rsidRPr="00D83611" w:rsidRDefault="005948FD" w:rsidP="00D326E4">
            <w:pPr>
              <w:snapToGrid w:val="0"/>
              <w:jc w:val="center"/>
              <w:rPr>
                <w:rFonts w:ascii="Times New Roman" w:eastAsia="宋体"/>
                <w:color w:val="000000" w:themeColor="text1"/>
              </w:rPr>
            </w:pPr>
            <w:r w:rsidRPr="00D83611">
              <w:rPr>
                <w:rFonts w:ascii="Times New Roman" w:eastAsia="宋体" w:hint="eastAsia"/>
                <w:color w:val="000000" w:themeColor="text1"/>
              </w:rPr>
              <w:t>三级</w:t>
            </w:r>
          </w:p>
        </w:tc>
        <w:tc>
          <w:tcPr>
            <w:tcW w:w="3380" w:type="pct"/>
            <w:vAlign w:val="center"/>
          </w:tcPr>
          <w:p w14:paraId="7AC9FFF4" w14:textId="47A71B2C" w:rsidR="005B4EDB" w:rsidRPr="00D83611" w:rsidRDefault="005B4EDB" w:rsidP="00D326E4">
            <w:pPr>
              <w:snapToGrid w:val="0"/>
              <w:jc w:val="center"/>
              <w:rPr>
                <w:rFonts w:ascii="Times New Roman" w:eastAsia="宋体"/>
                <w:color w:val="000000" w:themeColor="text1"/>
              </w:rPr>
            </w:pPr>
            <w:r w:rsidRPr="00D83611">
              <w:rPr>
                <w:rFonts w:ascii="Times New Roman" w:eastAsia="宋体"/>
                <w:color w:val="000000" w:themeColor="text1"/>
              </w:rPr>
              <w:t>建设项目用地及厂界外延</w:t>
            </w:r>
            <w:r w:rsidRPr="00D83611">
              <w:rPr>
                <w:rFonts w:ascii="Times New Roman" w:eastAsia="宋体"/>
                <w:color w:val="000000" w:themeColor="text1"/>
              </w:rPr>
              <w:t>200m</w:t>
            </w:r>
            <w:r w:rsidRPr="00D83611">
              <w:rPr>
                <w:rFonts w:ascii="Times New Roman" w:eastAsia="宋体"/>
                <w:color w:val="000000" w:themeColor="text1"/>
              </w:rPr>
              <w:t>范围</w:t>
            </w:r>
            <w:r w:rsidRPr="00D83611">
              <w:rPr>
                <w:rFonts w:ascii="Times New Roman" w:eastAsia="宋体" w:hint="eastAsia"/>
                <w:color w:val="000000" w:themeColor="text1"/>
              </w:rPr>
              <w:t>。</w:t>
            </w:r>
          </w:p>
        </w:tc>
      </w:tr>
      <w:tr w:rsidR="005B4EDB" w:rsidRPr="00D83611" w14:paraId="51C051CF" w14:textId="77777777" w:rsidTr="00D326E4">
        <w:trPr>
          <w:trHeight w:val="369"/>
          <w:jc w:val="center"/>
        </w:trPr>
        <w:tc>
          <w:tcPr>
            <w:tcW w:w="754" w:type="pct"/>
            <w:vAlign w:val="center"/>
          </w:tcPr>
          <w:p w14:paraId="23424D98" w14:textId="77777777" w:rsidR="005B4EDB" w:rsidRPr="00D83611" w:rsidRDefault="005B4EDB" w:rsidP="00D326E4">
            <w:pPr>
              <w:snapToGrid w:val="0"/>
              <w:jc w:val="center"/>
              <w:rPr>
                <w:rFonts w:ascii="Times New Roman" w:eastAsia="宋体"/>
                <w:color w:val="000000" w:themeColor="text1"/>
              </w:rPr>
            </w:pPr>
            <w:r w:rsidRPr="00D83611">
              <w:rPr>
                <w:rFonts w:ascii="Times New Roman" w:eastAsia="宋体"/>
                <w:color w:val="000000" w:themeColor="text1"/>
              </w:rPr>
              <w:t>环境风险</w:t>
            </w:r>
          </w:p>
        </w:tc>
        <w:tc>
          <w:tcPr>
            <w:tcW w:w="866" w:type="pct"/>
            <w:vAlign w:val="center"/>
          </w:tcPr>
          <w:p w14:paraId="7D4102DC" w14:textId="7801D2CD" w:rsidR="005B4EDB" w:rsidRPr="00D83611" w:rsidRDefault="005B4EDB" w:rsidP="00D326E4">
            <w:pPr>
              <w:snapToGrid w:val="0"/>
              <w:jc w:val="center"/>
              <w:rPr>
                <w:rFonts w:ascii="Times New Roman" w:eastAsia="宋体"/>
                <w:color w:val="000000" w:themeColor="text1"/>
              </w:rPr>
            </w:pPr>
            <w:r w:rsidRPr="00D83611">
              <w:rPr>
                <w:rFonts w:ascii="Times New Roman" w:eastAsia="宋体" w:hint="eastAsia"/>
                <w:color w:val="000000" w:themeColor="text1"/>
              </w:rPr>
              <w:t>二级</w:t>
            </w:r>
          </w:p>
        </w:tc>
        <w:tc>
          <w:tcPr>
            <w:tcW w:w="3380" w:type="pct"/>
            <w:vAlign w:val="center"/>
          </w:tcPr>
          <w:p w14:paraId="41A77F02" w14:textId="06CD5786" w:rsidR="005B4EDB" w:rsidRPr="00D83611" w:rsidRDefault="005B4EDB" w:rsidP="00D326E4">
            <w:pPr>
              <w:snapToGrid w:val="0"/>
              <w:jc w:val="center"/>
              <w:rPr>
                <w:rFonts w:ascii="Times New Roman" w:eastAsia="宋体"/>
                <w:color w:val="000000" w:themeColor="text1"/>
              </w:rPr>
            </w:pPr>
            <w:r w:rsidRPr="00D83611">
              <w:rPr>
                <w:rFonts w:ascii="Times New Roman" w:eastAsia="宋体" w:hint="eastAsia"/>
                <w:color w:val="000000" w:themeColor="text1"/>
              </w:rPr>
              <w:t>厂界外延</w:t>
            </w:r>
            <w:r w:rsidR="005948FD" w:rsidRPr="00D83611">
              <w:rPr>
                <w:rFonts w:ascii="Times New Roman" w:eastAsia="宋体" w:hint="eastAsia"/>
                <w:color w:val="000000" w:themeColor="text1"/>
              </w:rPr>
              <w:t>5</w:t>
            </w:r>
            <w:r w:rsidRPr="00D83611">
              <w:rPr>
                <w:rFonts w:ascii="Times New Roman" w:eastAsia="宋体"/>
                <w:color w:val="000000" w:themeColor="text1"/>
              </w:rPr>
              <w:t>km</w:t>
            </w:r>
            <w:r w:rsidRPr="00D83611">
              <w:rPr>
                <w:rFonts w:ascii="Times New Roman" w:eastAsia="宋体"/>
                <w:color w:val="000000" w:themeColor="text1"/>
              </w:rPr>
              <w:t>的</w:t>
            </w:r>
            <w:r w:rsidRPr="00D83611">
              <w:rPr>
                <w:rFonts w:ascii="Times New Roman" w:eastAsia="宋体" w:hint="eastAsia"/>
                <w:color w:val="000000" w:themeColor="text1"/>
              </w:rPr>
              <w:t>矩</w:t>
            </w:r>
            <w:r w:rsidRPr="00D83611">
              <w:rPr>
                <w:rFonts w:ascii="Times New Roman" w:eastAsia="宋体"/>
                <w:color w:val="000000" w:themeColor="text1"/>
              </w:rPr>
              <w:t>形区域</w:t>
            </w:r>
            <w:r w:rsidRPr="00D83611">
              <w:rPr>
                <w:rFonts w:ascii="Times New Roman" w:eastAsia="宋体" w:hint="eastAsia"/>
                <w:color w:val="000000" w:themeColor="text1"/>
              </w:rPr>
              <w:t>。</w:t>
            </w:r>
          </w:p>
        </w:tc>
      </w:tr>
    </w:tbl>
    <w:p w14:paraId="5A0F431F" w14:textId="557F1173" w:rsidR="00912179" w:rsidRPr="00D83611" w:rsidRDefault="00912179" w:rsidP="00912179">
      <w:pPr>
        <w:keepNext/>
        <w:keepLines/>
        <w:spacing w:beforeLines="100" w:before="312" w:line="360" w:lineRule="auto"/>
        <w:outlineLvl w:val="1"/>
        <w:rPr>
          <w:rFonts w:ascii="Times New Roman" w:eastAsia="宋体"/>
          <w:b/>
          <w:bCs/>
          <w:color w:val="000000" w:themeColor="text1"/>
          <w:sz w:val="24"/>
          <w:szCs w:val="28"/>
        </w:rPr>
      </w:pPr>
      <w:bookmarkStart w:id="156" w:name="_Toc28790"/>
      <w:bookmarkStart w:id="157" w:name="_Toc15878"/>
      <w:bookmarkStart w:id="158" w:name="_Toc497620108"/>
      <w:bookmarkStart w:id="159" w:name="_Toc2988"/>
      <w:bookmarkStart w:id="160" w:name="_Toc28806"/>
      <w:bookmarkStart w:id="161" w:name="_Toc15934"/>
      <w:r w:rsidRPr="00D83611">
        <w:rPr>
          <w:rFonts w:ascii="Times New Roman" w:eastAsia="宋体"/>
          <w:b/>
          <w:bCs/>
          <w:color w:val="000000" w:themeColor="text1"/>
          <w:sz w:val="24"/>
          <w:szCs w:val="28"/>
        </w:rPr>
        <w:t>2.7</w:t>
      </w:r>
      <w:r w:rsidRPr="00D83611">
        <w:rPr>
          <w:rFonts w:ascii="Times New Roman" w:eastAsia="宋体"/>
          <w:b/>
          <w:bCs/>
          <w:color w:val="000000" w:themeColor="text1"/>
          <w:sz w:val="24"/>
          <w:szCs w:val="28"/>
        </w:rPr>
        <w:t>主要环境保护目标</w:t>
      </w:r>
      <w:bookmarkEnd w:id="156"/>
      <w:bookmarkEnd w:id="157"/>
      <w:bookmarkEnd w:id="158"/>
      <w:bookmarkEnd w:id="159"/>
      <w:bookmarkEnd w:id="160"/>
      <w:bookmarkEnd w:id="161"/>
    </w:p>
    <w:p w14:paraId="168EDCB3" w14:textId="77777777" w:rsidR="00912179" w:rsidRPr="00D83611" w:rsidRDefault="00912179" w:rsidP="00912179">
      <w:pPr>
        <w:snapToGrid w:val="0"/>
        <w:spacing w:line="360" w:lineRule="auto"/>
        <w:ind w:firstLine="482"/>
        <w:rPr>
          <w:rFonts w:ascii="Times New Roman" w:eastAsia="宋体"/>
          <w:color w:val="000000" w:themeColor="text1"/>
          <w:sz w:val="24"/>
          <w:szCs w:val="24"/>
        </w:rPr>
      </w:pPr>
      <w:r w:rsidRPr="00D83611">
        <w:rPr>
          <w:rFonts w:ascii="Times New Roman" w:eastAsia="宋体"/>
          <w:color w:val="000000" w:themeColor="text1"/>
          <w:sz w:val="24"/>
          <w:szCs w:val="24"/>
        </w:rPr>
        <w:t>本项目环境保护目标如表</w:t>
      </w:r>
      <w:r w:rsidRPr="00D83611">
        <w:rPr>
          <w:rFonts w:ascii="Times New Roman" w:eastAsia="宋体"/>
          <w:color w:val="000000" w:themeColor="text1"/>
          <w:sz w:val="24"/>
          <w:szCs w:val="24"/>
        </w:rPr>
        <w:t>2.7</w:t>
      </w:r>
      <w:r w:rsidRPr="00D83611">
        <w:rPr>
          <w:rFonts w:ascii="Times New Roman" w:eastAsia="宋体" w:hint="eastAsia"/>
          <w:color w:val="000000" w:themeColor="text1"/>
          <w:sz w:val="24"/>
          <w:szCs w:val="24"/>
        </w:rPr>
        <w:t>-1</w:t>
      </w:r>
      <w:r w:rsidRPr="00D83611">
        <w:rPr>
          <w:rFonts w:ascii="Times New Roman" w:eastAsia="宋体"/>
          <w:color w:val="000000" w:themeColor="text1"/>
          <w:sz w:val="24"/>
          <w:szCs w:val="24"/>
        </w:rPr>
        <w:t>所示</w:t>
      </w:r>
      <w:r w:rsidRPr="00D83611">
        <w:rPr>
          <w:rFonts w:ascii="Times New Roman" w:eastAsia="宋体" w:hint="eastAsia"/>
          <w:color w:val="000000" w:themeColor="text1"/>
          <w:sz w:val="24"/>
          <w:szCs w:val="24"/>
        </w:rPr>
        <w:t>，环境风险保护目标如表</w:t>
      </w:r>
      <w:r w:rsidRPr="00D83611">
        <w:rPr>
          <w:rFonts w:ascii="Times New Roman" w:eastAsia="宋体"/>
          <w:color w:val="000000" w:themeColor="text1"/>
          <w:sz w:val="24"/>
          <w:szCs w:val="24"/>
        </w:rPr>
        <w:t>2.7</w:t>
      </w:r>
      <w:r w:rsidRPr="00D83611">
        <w:rPr>
          <w:rFonts w:ascii="Times New Roman" w:eastAsia="宋体" w:hint="eastAsia"/>
          <w:color w:val="000000" w:themeColor="text1"/>
          <w:sz w:val="24"/>
          <w:szCs w:val="24"/>
        </w:rPr>
        <w:t>-2</w:t>
      </w:r>
      <w:r w:rsidRPr="00D83611">
        <w:rPr>
          <w:rFonts w:ascii="Times New Roman" w:eastAsia="宋体"/>
          <w:color w:val="000000" w:themeColor="text1"/>
          <w:sz w:val="24"/>
          <w:szCs w:val="24"/>
        </w:rPr>
        <w:t>所示。</w:t>
      </w:r>
    </w:p>
    <w:p w14:paraId="01B569BE" w14:textId="6C0366C4" w:rsidR="00912179" w:rsidRPr="00D83611" w:rsidRDefault="00912179" w:rsidP="00912179">
      <w:pPr>
        <w:snapToGrid w:val="0"/>
        <w:spacing w:line="360" w:lineRule="auto"/>
        <w:jc w:val="center"/>
        <w:rPr>
          <w:rFonts w:ascii="Times New Roman" w:eastAsia="宋体"/>
          <w:b/>
          <w:color w:val="000000" w:themeColor="text1"/>
          <w:sz w:val="24"/>
          <w:szCs w:val="24"/>
        </w:rPr>
      </w:pPr>
      <w:r w:rsidRPr="00D83611">
        <w:rPr>
          <w:rFonts w:ascii="Times New Roman" w:eastAsia="宋体"/>
          <w:b/>
          <w:color w:val="000000" w:themeColor="text1"/>
          <w:sz w:val="24"/>
          <w:szCs w:val="24"/>
        </w:rPr>
        <w:t>表</w:t>
      </w:r>
      <w:r w:rsidRPr="00D83611">
        <w:rPr>
          <w:rFonts w:ascii="Times New Roman" w:eastAsia="宋体"/>
          <w:b/>
          <w:color w:val="000000" w:themeColor="text1"/>
          <w:sz w:val="24"/>
          <w:szCs w:val="24"/>
        </w:rPr>
        <w:t>2.7</w:t>
      </w:r>
      <w:r w:rsidRPr="00D83611">
        <w:rPr>
          <w:rFonts w:ascii="Times New Roman" w:eastAsia="宋体" w:hint="eastAsia"/>
          <w:b/>
          <w:color w:val="000000" w:themeColor="text1"/>
          <w:sz w:val="24"/>
          <w:szCs w:val="24"/>
        </w:rPr>
        <w:t xml:space="preserve">-1  </w:t>
      </w:r>
      <w:r w:rsidRPr="00D83611">
        <w:rPr>
          <w:rFonts w:ascii="Times New Roman" w:eastAsia="宋体"/>
          <w:b/>
          <w:color w:val="000000" w:themeColor="text1"/>
          <w:sz w:val="24"/>
          <w:szCs w:val="24"/>
        </w:rPr>
        <w:t>环境保护目标表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8"/>
        <w:gridCol w:w="1134"/>
        <w:gridCol w:w="1275"/>
        <w:gridCol w:w="1276"/>
        <w:gridCol w:w="1701"/>
        <w:gridCol w:w="1922"/>
      </w:tblGrid>
      <w:tr w:rsidR="00C83ECD" w:rsidRPr="00D83611" w14:paraId="0A609F58" w14:textId="77777777" w:rsidTr="00C83ECD">
        <w:trPr>
          <w:trHeight w:val="369"/>
          <w:jc w:val="center"/>
        </w:trPr>
        <w:tc>
          <w:tcPr>
            <w:tcW w:w="988" w:type="dxa"/>
            <w:vAlign w:val="center"/>
          </w:tcPr>
          <w:p w14:paraId="27A63FAB" w14:textId="77777777" w:rsidR="0001667C" w:rsidRPr="00D83611" w:rsidRDefault="0001667C" w:rsidP="0001667C">
            <w:pPr>
              <w:pStyle w:val="TableParagraph"/>
              <w:spacing w:before="102"/>
              <w:jc w:val="center"/>
              <w:rPr>
                <w:rFonts w:hAnsi="Times New Roman" w:cs="Times New Roman"/>
                <w:color w:val="000000" w:themeColor="text1"/>
              </w:rPr>
            </w:pPr>
            <w:r w:rsidRPr="00D83611">
              <w:rPr>
                <w:rFonts w:hAnsi="Times New Roman" w:cs="Times New Roman"/>
                <w:bCs/>
                <w:color w:val="000000" w:themeColor="text1"/>
              </w:rPr>
              <w:t>环境因子</w:t>
            </w:r>
          </w:p>
        </w:tc>
        <w:tc>
          <w:tcPr>
            <w:tcW w:w="1134" w:type="dxa"/>
            <w:vAlign w:val="center"/>
          </w:tcPr>
          <w:p w14:paraId="2FE54BF4" w14:textId="23DF0317" w:rsidR="0001667C" w:rsidRPr="00D83611" w:rsidRDefault="0001667C" w:rsidP="0001667C">
            <w:pPr>
              <w:pStyle w:val="TableParagraph"/>
              <w:spacing w:before="102"/>
              <w:jc w:val="center"/>
              <w:rPr>
                <w:rFonts w:hAnsi="Times New Roman" w:cs="Times New Roman"/>
                <w:color w:val="000000" w:themeColor="text1"/>
              </w:rPr>
            </w:pPr>
            <w:r w:rsidRPr="00D83611">
              <w:rPr>
                <w:rFonts w:hAnsi="Times New Roman" w:cs="Times New Roman"/>
                <w:bCs/>
                <w:color w:val="000000" w:themeColor="text1"/>
              </w:rPr>
              <w:t>敏感目标名称</w:t>
            </w:r>
          </w:p>
        </w:tc>
        <w:tc>
          <w:tcPr>
            <w:tcW w:w="1275" w:type="dxa"/>
            <w:vAlign w:val="center"/>
          </w:tcPr>
          <w:p w14:paraId="639C96B2" w14:textId="6CB7E273" w:rsidR="0001667C" w:rsidRPr="00D83611" w:rsidRDefault="0001667C" w:rsidP="0001667C">
            <w:pPr>
              <w:pStyle w:val="TableParagraph"/>
              <w:jc w:val="center"/>
              <w:rPr>
                <w:rFonts w:hAnsi="Times New Roman" w:cs="Times New Roman"/>
                <w:bCs/>
                <w:color w:val="000000" w:themeColor="text1"/>
              </w:rPr>
            </w:pPr>
            <w:r w:rsidRPr="00D83611">
              <w:rPr>
                <w:rFonts w:hAnsi="Times New Roman" w:cs="Times New Roman"/>
                <w:bCs/>
                <w:color w:val="000000" w:themeColor="text1"/>
              </w:rPr>
              <w:t>保护目标基本特征</w:t>
            </w:r>
          </w:p>
        </w:tc>
        <w:tc>
          <w:tcPr>
            <w:tcW w:w="1276" w:type="dxa"/>
            <w:vAlign w:val="center"/>
          </w:tcPr>
          <w:p w14:paraId="2B18BB24" w14:textId="59D207BD" w:rsidR="0001667C" w:rsidRPr="00D83611" w:rsidRDefault="0001667C" w:rsidP="0001667C">
            <w:pPr>
              <w:pStyle w:val="TableParagraph"/>
              <w:jc w:val="center"/>
              <w:rPr>
                <w:rFonts w:hAnsi="Times New Roman" w:cs="Times New Roman"/>
                <w:color w:val="000000" w:themeColor="text1"/>
              </w:rPr>
            </w:pPr>
            <w:r w:rsidRPr="00D83611">
              <w:rPr>
                <w:rFonts w:hAnsi="Times New Roman" w:cs="Times New Roman"/>
                <w:color w:val="000000" w:themeColor="text1"/>
              </w:rPr>
              <w:t>与项目区相对方位</w:t>
            </w:r>
          </w:p>
        </w:tc>
        <w:tc>
          <w:tcPr>
            <w:tcW w:w="1701" w:type="dxa"/>
            <w:vAlign w:val="center"/>
          </w:tcPr>
          <w:p w14:paraId="6ED01ACF" w14:textId="634ADFB2" w:rsidR="0001667C" w:rsidRPr="00D83611" w:rsidRDefault="0001667C" w:rsidP="0001667C">
            <w:pPr>
              <w:pStyle w:val="TableParagraph"/>
              <w:spacing w:before="102"/>
              <w:jc w:val="center"/>
              <w:rPr>
                <w:rFonts w:hAnsi="Times New Roman" w:cs="Times New Roman"/>
                <w:color w:val="000000" w:themeColor="text1"/>
              </w:rPr>
            </w:pPr>
            <w:r w:rsidRPr="00D83611">
              <w:rPr>
                <w:rFonts w:hAnsi="Times New Roman" w:cs="Times New Roman"/>
                <w:color w:val="000000" w:themeColor="text1"/>
              </w:rPr>
              <w:t>与项目区厂界最近距离（</w:t>
            </w:r>
            <w:r w:rsidRPr="00D83611">
              <w:rPr>
                <w:rFonts w:hAnsi="Times New Roman" w:cs="Times New Roman"/>
                <w:color w:val="000000" w:themeColor="text1"/>
              </w:rPr>
              <w:t>km</w:t>
            </w:r>
            <w:r w:rsidRPr="00D83611">
              <w:rPr>
                <w:rFonts w:hAnsi="Times New Roman" w:cs="Times New Roman"/>
                <w:color w:val="000000" w:themeColor="text1"/>
              </w:rPr>
              <w:t>）</w:t>
            </w:r>
          </w:p>
        </w:tc>
        <w:tc>
          <w:tcPr>
            <w:tcW w:w="1922" w:type="dxa"/>
            <w:vAlign w:val="center"/>
          </w:tcPr>
          <w:p w14:paraId="40A16305" w14:textId="265FB0C8" w:rsidR="0001667C" w:rsidRPr="00D83611" w:rsidRDefault="0001667C" w:rsidP="0001667C">
            <w:pPr>
              <w:pStyle w:val="TableParagraph"/>
              <w:spacing w:before="102"/>
              <w:jc w:val="center"/>
              <w:rPr>
                <w:rFonts w:hAnsi="Times New Roman" w:cs="Times New Roman"/>
                <w:color w:val="000000" w:themeColor="text1"/>
              </w:rPr>
            </w:pPr>
            <w:r w:rsidRPr="00D83611">
              <w:rPr>
                <w:rFonts w:hAnsi="Times New Roman" w:cs="Times New Roman"/>
                <w:bCs/>
                <w:color w:val="000000" w:themeColor="text1"/>
              </w:rPr>
              <w:t>环境功能要求</w:t>
            </w:r>
          </w:p>
        </w:tc>
      </w:tr>
      <w:tr w:rsidR="00C83ECD" w:rsidRPr="00D83611" w14:paraId="67F4C6EC" w14:textId="77777777" w:rsidTr="00C83ECD">
        <w:trPr>
          <w:trHeight w:val="369"/>
          <w:jc w:val="center"/>
        </w:trPr>
        <w:tc>
          <w:tcPr>
            <w:tcW w:w="988" w:type="dxa"/>
            <w:vMerge w:val="restart"/>
            <w:vAlign w:val="center"/>
          </w:tcPr>
          <w:p w14:paraId="37CDB55B" w14:textId="77777777" w:rsidR="0001667C" w:rsidRPr="00D83611" w:rsidRDefault="0001667C" w:rsidP="0001667C">
            <w:pPr>
              <w:pStyle w:val="TableParagraph"/>
              <w:spacing w:before="173"/>
              <w:jc w:val="center"/>
              <w:rPr>
                <w:rFonts w:hAnsi="Times New Roman" w:cs="Times New Roman"/>
                <w:color w:val="000000" w:themeColor="text1"/>
              </w:rPr>
            </w:pPr>
            <w:r w:rsidRPr="00D83611">
              <w:rPr>
                <w:rFonts w:hAnsi="Times New Roman" w:cs="Times New Roman"/>
                <w:color w:val="000000" w:themeColor="text1"/>
              </w:rPr>
              <w:t>环境空气</w:t>
            </w:r>
          </w:p>
        </w:tc>
        <w:tc>
          <w:tcPr>
            <w:tcW w:w="1134" w:type="dxa"/>
            <w:vAlign w:val="center"/>
          </w:tcPr>
          <w:p w14:paraId="69B33B59" w14:textId="3F4A5F8D" w:rsidR="0001667C" w:rsidRPr="00D83611" w:rsidRDefault="0001667C" w:rsidP="0001667C">
            <w:pPr>
              <w:widowControl/>
              <w:jc w:val="center"/>
              <w:textAlignment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大哨</w:t>
            </w:r>
            <w:proofErr w:type="gramEnd"/>
          </w:p>
        </w:tc>
        <w:tc>
          <w:tcPr>
            <w:tcW w:w="1275" w:type="dxa"/>
            <w:vAlign w:val="center"/>
          </w:tcPr>
          <w:p w14:paraId="13A79CAA" w14:textId="23406DF4" w:rsidR="0001667C" w:rsidRPr="00D83611" w:rsidRDefault="0001667C" w:rsidP="0001667C">
            <w:pPr>
              <w:pStyle w:val="TableParagraph"/>
              <w:jc w:val="center"/>
              <w:rPr>
                <w:rFonts w:hAnsi="Times New Roman" w:cs="Times New Roman"/>
                <w:color w:val="000000" w:themeColor="text1"/>
              </w:rPr>
            </w:pPr>
            <w:r w:rsidRPr="00D83611">
              <w:rPr>
                <w:rFonts w:hAnsi="Times New Roman" w:cs="Times New Roman"/>
                <w:color w:val="000000" w:themeColor="text1"/>
              </w:rPr>
              <w:t>约</w:t>
            </w:r>
            <w:r w:rsidRPr="00D83611">
              <w:rPr>
                <w:rFonts w:hAnsi="Times New Roman" w:cs="Times New Roman"/>
                <w:color w:val="000000" w:themeColor="text1"/>
              </w:rPr>
              <w:t>350</w:t>
            </w:r>
            <w:r w:rsidRPr="00D83611">
              <w:rPr>
                <w:rFonts w:hAnsi="Times New Roman" w:cs="Times New Roman"/>
                <w:color w:val="000000" w:themeColor="text1"/>
              </w:rPr>
              <w:t>人</w:t>
            </w:r>
          </w:p>
        </w:tc>
        <w:tc>
          <w:tcPr>
            <w:tcW w:w="1276" w:type="dxa"/>
            <w:vAlign w:val="center"/>
          </w:tcPr>
          <w:p w14:paraId="1BF8B6A0" w14:textId="79C6F949"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南</w:t>
            </w:r>
          </w:p>
        </w:tc>
        <w:tc>
          <w:tcPr>
            <w:tcW w:w="1701" w:type="dxa"/>
            <w:vAlign w:val="center"/>
          </w:tcPr>
          <w:p w14:paraId="2F82E42E" w14:textId="615668F1"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1</w:t>
            </w:r>
            <w:r w:rsidRPr="00D83611">
              <w:rPr>
                <w:color w:val="000000" w:themeColor="text1"/>
              </w:rPr>
              <w:t>.1</w:t>
            </w:r>
          </w:p>
        </w:tc>
        <w:tc>
          <w:tcPr>
            <w:tcW w:w="1922" w:type="dxa"/>
            <w:vMerge w:val="restart"/>
            <w:vAlign w:val="center"/>
          </w:tcPr>
          <w:p w14:paraId="4B787A33" w14:textId="77777777" w:rsidR="0001667C" w:rsidRPr="00D83611" w:rsidRDefault="0001667C" w:rsidP="0001667C">
            <w:pPr>
              <w:pStyle w:val="TableParagraph"/>
              <w:jc w:val="center"/>
              <w:rPr>
                <w:rFonts w:hAnsi="Times New Roman" w:cs="Times New Roman"/>
                <w:color w:val="000000" w:themeColor="text1"/>
              </w:rPr>
            </w:pPr>
            <w:r w:rsidRPr="00D83611">
              <w:rPr>
                <w:rFonts w:hAnsi="Times New Roman" w:cs="Times New Roman"/>
                <w:color w:val="000000" w:themeColor="text1"/>
              </w:rPr>
              <w:t>《环境空气质量标准》</w:t>
            </w:r>
            <w:r w:rsidRPr="00D83611">
              <w:rPr>
                <w:rFonts w:hAnsi="Times New Roman" w:cs="Times New Roman"/>
                <w:color w:val="000000" w:themeColor="text1"/>
              </w:rPr>
              <w:t xml:space="preserve"> </w:t>
            </w:r>
            <w:r w:rsidRPr="00D83611">
              <w:rPr>
                <w:rFonts w:hAnsi="Times New Roman" w:cs="Times New Roman"/>
                <w:color w:val="000000" w:themeColor="text1"/>
              </w:rPr>
              <w:t>（</w:t>
            </w:r>
            <w:r w:rsidRPr="00D83611">
              <w:rPr>
                <w:rFonts w:hAnsi="Times New Roman" w:cs="Times New Roman"/>
                <w:color w:val="000000" w:themeColor="text1"/>
              </w:rPr>
              <w:t>GB3095-</w:t>
            </w:r>
            <w:r w:rsidRPr="00D83611">
              <w:rPr>
                <w:rFonts w:hAnsi="Times New Roman" w:cs="Times New Roman"/>
                <w:color w:val="000000" w:themeColor="text1"/>
              </w:rPr>
              <w:lastRenderedPageBreak/>
              <w:t>2012</w:t>
            </w:r>
            <w:r w:rsidRPr="00D83611">
              <w:rPr>
                <w:rFonts w:hAnsi="Times New Roman" w:cs="Times New Roman"/>
                <w:color w:val="000000" w:themeColor="text1"/>
              </w:rPr>
              <w:t>）二级标准</w:t>
            </w:r>
          </w:p>
        </w:tc>
      </w:tr>
      <w:tr w:rsidR="00C83ECD" w:rsidRPr="00D83611" w14:paraId="50A72DF7" w14:textId="77777777" w:rsidTr="00C83ECD">
        <w:trPr>
          <w:trHeight w:val="369"/>
          <w:jc w:val="center"/>
        </w:trPr>
        <w:tc>
          <w:tcPr>
            <w:tcW w:w="988" w:type="dxa"/>
            <w:vMerge/>
            <w:vAlign w:val="center"/>
          </w:tcPr>
          <w:p w14:paraId="3480481E" w14:textId="77777777" w:rsidR="0001667C" w:rsidRPr="00D83611" w:rsidRDefault="0001667C" w:rsidP="0001667C">
            <w:pPr>
              <w:jc w:val="center"/>
              <w:rPr>
                <w:rFonts w:ascii="Times New Roman" w:eastAsia="宋体" w:hAnsi="Times New Roman" w:cs="Times New Roman"/>
                <w:color w:val="000000" w:themeColor="text1"/>
              </w:rPr>
            </w:pPr>
          </w:p>
        </w:tc>
        <w:tc>
          <w:tcPr>
            <w:tcW w:w="1134" w:type="dxa"/>
            <w:vAlign w:val="center"/>
          </w:tcPr>
          <w:p w14:paraId="385B6E75" w14:textId="627F14F6" w:rsidR="0001667C" w:rsidRPr="00D83611" w:rsidRDefault="0001667C" w:rsidP="0001667C">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下禄脿</w:t>
            </w:r>
          </w:p>
        </w:tc>
        <w:tc>
          <w:tcPr>
            <w:tcW w:w="1275" w:type="dxa"/>
            <w:vAlign w:val="center"/>
          </w:tcPr>
          <w:p w14:paraId="346778F6" w14:textId="40540A7E" w:rsidR="0001667C" w:rsidRPr="00D83611" w:rsidRDefault="0001667C" w:rsidP="0001667C">
            <w:pPr>
              <w:pStyle w:val="TableParagraph"/>
              <w:jc w:val="center"/>
              <w:rPr>
                <w:rFonts w:hAnsi="Times New Roman" w:cs="Times New Roman"/>
                <w:color w:val="000000" w:themeColor="text1"/>
              </w:rPr>
            </w:pPr>
            <w:r w:rsidRPr="00D83611">
              <w:rPr>
                <w:rFonts w:hAnsi="Times New Roman" w:cs="Times New Roman"/>
                <w:color w:val="000000" w:themeColor="text1"/>
              </w:rPr>
              <w:t>约</w:t>
            </w:r>
            <w:r w:rsidRPr="00D83611">
              <w:rPr>
                <w:rFonts w:hAnsi="Times New Roman" w:cs="Times New Roman"/>
                <w:color w:val="000000" w:themeColor="text1"/>
              </w:rPr>
              <w:t>450</w:t>
            </w:r>
            <w:r w:rsidRPr="00D83611">
              <w:rPr>
                <w:rFonts w:hAnsi="Times New Roman" w:cs="Times New Roman"/>
                <w:color w:val="000000" w:themeColor="text1"/>
              </w:rPr>
              <w:t>人</w:t>
            </w:r>
          </w:p>
        </w:tc>
        <w:tc>
          <w:tcPr>
            <w:tcW w:w="1276" w:type="dxa"/>
            <w:vAlign w:val="center"/>
          </w:tcPr>
          <w:p w14:paraId="26A943E4" w14:textId="7323578A"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西南</w:t>
            </w:r>
          </w:p>
        </w:tc>
        <w:tc>
          <w:tcPr>
            <w:tcW w:w="1701" w:type="dxa"/>
            <w:vAlign w:val="center"/>
          </w:tcPr>
          <w:p w14:paraId="469E3CF2" w14:textId="2DE24C2F"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1</w:t>
            </w:r>
            <w:r w:rsidRPr="00D83611">
              <w:rPr>
                <w:color w:val="000000" w:themeColor="text1"/>
              </w:rPr>
              <w:t>.51</w:t>
            </w:r>
          </w:p>
        </w:tc>
        <w:tc>
          <w:tcPr>
            <w:tcW w:w="1922" w:type="dxa"/>
            <w:vMerge/>
            <w:vAlign w:val="center"/>
          </w:tcPr>
          <w:p w14:paraId="3F94F5D1" w14:textId="77777777" w:rsidR="0001667C" w:rsidRPr="00D83611" w:rsidRDefault="0001667C" w:rsidP="0001667C">
            <w:pPr>
              <w:jc w:val="center"/>
              <w:rPr>
                <w:rFonts w:ascii="Times New Roman" w:eastAsia="宋体" w:hAnsi="Times New Roman" w:cs="Times New Roman"/>
                <w:color w:val="000000" w:themeColor="text1"/>
              </w:rPr>
            </w:pPr>
          </w:p>
        </w:tc>
      </w:tr>
      <w:tr w:rsidR="00C83ECD" w:rsidRPr="00D83611" w14:paraId="03A5A9DD" w14:textId="77777777" w:rsidTr="00C83ECD">
        <w:trPr>
          <w:trHeight w:val="369"/>
          <w:jc w:val="center"/>
        </w:trPr>
        <w:tc>
          <w:tcPr>
            <w:tcW w:w="988" w:type="dxa"/>
            <w:vMerge/>
            <w:vAlign w:val="center"/>
          </w:tcPr>
          <w:p w14:paraId="389B2ACE" w14:textId="77777777" w:rsidR="0001667C" w:rsidRPr="00D83611" w:rsidRDefault="0001667C" w:rsidP="0001667C">
            <w:pPr>
              <w:jc w:val="center"/>
              <w:rPr>
                <w:rFonts w:ascii="Times New Roman" w:eastAsia="宋体" w:hAnsi="Times New Roman" w:cs="Times New Roman"/>
                <w:color w:val="000000" w:themeColor="text1"/>
              </w:rPr>
            </w:pPr>
          </w:p>
        </w:tc>
        <w:tc>
          <w:tcPr>
            <w:tcW w:w="1134" w:type="dxa"/>
            <w:vAlign w:val="center"/>
          </w:tcPr>
          <w:p w14:paraId="33C60504" w14:textId="5A5E1B57" w:rsidR="0001667C" w:rsidRPr="00D83611" w:rsidRDefault="0001667C" w:rsidP="0001667C">
            <w:pPr>
              <w:widowControl/>
              <w:jc w:val="center"/>
              <w:textAlignment w:val="center"/>
              <w:rPr>
                <w:rFonts w:ascii="Times New Roman" w:eastAsia="宋体" w:hAnsi="Times New Roman" w:cs="Times New Roman"/>
                <w:color w:val="000000" w:themeColor="text1"/>
              </w:rPr>
            </w:pPr>
            <w:r w:rsidRPr="00D83611">
              <w:rPr>
                <w:rFonts w:ascii="Times New Roman" w:eastAsia="宋体" w:hint="eastAsia"/>
                <w:color w:val="000000" w:themeColor="text1"/>
              </w:rPr>
              <w:t>小河边</w:t>
            </w:r>
          </w:p>
        </w:tc>
        <w:tc>
          <w:tcPr>
            <w:tcW w:w="1275" w:type="dxa"/>
            <w:vAlign w:val="center"/>
          </w:tcPr>
          <w:p w14:paraId="6AD93BD1" w14:textId="674BB06B"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约</w:t>
            </w:r>
            <w:r w:rsidRPr="00D83611">
              <w:rPr>
                <w:rFonts w:hint="eastAsia"/>
                <w:color w:val="000000" w:themeColor="text1"/>
              </w:rPr>
              <w:t>8</w:t>
            </w:r>
            <w:r w:rsidRPr="00D83611">
              <w:rPr>
                <w:color w:val="000000" w:themeColor="text1"/>
              </w:rPr>
              <w:t>0</w:t>
            </w:r>
            <w:r w:rsidRPr="00D83611">
              <w:rPr>
                <w:rFonts w:hint="eastAsia"/>
                <w:color w:val="000000" w:themeColor="text1"/>
              </w:rPr>
              <w:t>人</w:t>
            </w:r>
          </w:p>
        </w:tc>
        <w:tc>
          <w:tcPr>
            <w:tcW w:w="1276" w:type="dxa"/>
            <w:vAlign w:val="center"/>
          </w:tcPr>
          <w:p w14:paraId="4EBB3EAC" w14:textId="5DBBF494"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西</w:t>
            </w:r>
          </w:p>
        </w:tc>
        <w:tc>
          <w:tcPr>
            <w:tcW w:w="1701" w:type="dxa"/>
            <w:vAlign w:val="center"/>
          </w:tcPr>
          <w:p w14:paraId="00602C9F" w14:textId="0EA2A756"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1</w:t>
            </w:r>
            <w:r w:rsidRPr="00D83611">
              <w:rPr>
                <w:color w:val="000000" w:themeColor="text1"/>
              </w:rPr>
              <w:t>.77</w:t>
            </w:r>
          </w:p>
        </w:tc>
        <w:tc>
          <w:tcPr>
            <w:tcW w:w="1922" w:type="dxa"/>
            <w:vMerge/>
            <w:vAlign w:val="center"/>
          </w:tcPr>
          <w:p w14:paraId="049C84F7" w14:textId="77777777" w:rsidR="0001667C" w:rsidRPr="00D83611" w:rsidRDefault="0001667C" w:rsidP="0001667C">
            <w:pPr>
              <w:jc w:val="center"/>
              <w:rPr>
                <w:rFonts w:ascii="Times New Roman" w:eastAsia="宋体" w:hAnsi="Times New Roman" w:cs="Times New Roman"/>
                <w:color w:val="000000" w:themeColor="text1"/>
              </w:rPr>
            </w:pPr>
          </w:p>
        </w:tc>
      </w:tr>
      <w:tr w:rsidR="00C83ECD" w:rsidRPr="00D83611" w14:paraId="7169E883" w14:textId="77777777" w:rsidTr="00C83ECD">
        <w:trPr>
          <w:trHeight w:val="369"/>
          <w:jc w:val="center"/>
        </w:trPr>
        <w:tc>
          <w:tcPr>
            <w:tcW w:w="988" w:type="dxa"/>
            <w:vMerge/>
            <w:vAlign w:val="center"/>
          </w:tcPr>
          <w:p w14:paraId="057232A1" w14:textId="77777777" w:rsidR="0001667C" w:rsidRPr="00D83611" w:rsidRDefault="0001667C" w:rsidP="0001667C">
            <w:pPr>
              <w:jc w:val="center"/>
              <w:rPr>
                <w:rFonts w:ascii="Times New Roman" w:eastAsia="宋体" w:hAnsi="Times New Roman" w:cs="Times New Roman"/>
                <w:color w:val="000000" w:themeColor="text1"/>
              </w:rPr>
            </w:pPr>
          </w:p>
        </w:tc>
        <w:tc>
          <w:tcPr>
            <w:tcW w:w="1134" w:type="dxa"/>
            <w:vAlign w:val="center"/>
          </w:tcPr>
          <w:p w14:paraId="090D05A7" w14:textId="5AC1BBD2" w:rsidR="0001667C" w:rsidRPr="00D83611" w:rsidRDefault="0001667C" w:rsidP="0001667C">
            <w:pPr>
              <w:widowControl/>
              <w:jc w:val="center"/>
              <w:textAlignment w:val="center"/>
              <w:rPr>
                <w:rFonts w:ascii="Times New Roman" w:eastAsia="宋体" w:hAnsi="Times New Roman" w:cs="Times New Roman"/>
                <w:color w:val="000000" w:themeColor="text1"/>
              </w:rPr>
            </w:pPr>
            <w:r w:rsidRPr="00D83611">
              <w:rPr>
                <w:rFonts w:ascii="Times New Roman" w:eastAsia="宋体" w:hint="eastAsia"/>
                <w:color w:val="000000" w:themeColor="text1"/>
              </w:rPr>
              <w:t>多依树</w:t>
            </w:r>
          </w:p>
        </w:tc>
        <w:tc>
          <w:tcPr>
            <w:tcW w:w="1275" w:type="dxa"/>
            <w:vAlign w:val="center"/>
          </w:tcPr>
          <w:p w14:paraId="555F6FC3" w14:textId="040A6EB4"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约</w:t>
            </w:r>
            <w:r w:rsidRPr="00D83611">
              <w:rPr>
                <w:rFonts w:hint="eastAsia"/>
                <w:color w:val="000000" w:themeColor="text1"/>
              </w:rPr>
              <w:t>5</w:t>
            </w:r>
            <w:r w:rsidRPr="00D83611">
              <w:rPr>
                <w:color w:val="000000" w:themeColor="text1"/>
              </w:rPr>
              <w:t>00</w:t>
            </w:r>
            <w:r w:rsidRPr="00D83611">
              <w:rPr>
                <w:rFonts w:hint="eastAsia"/>
                <w:color w:val="000000" w:themeColor="text1"/>
              </w:rPr>
              <w:t>人</w:t>
            </w:r>
          </w:p>
        </w:tc>
        <w:tc>
          <w:tcPr>
            <w:tcW w:w="1276" w:type="dxa"/>
            <w:vAlign w:val="center"/>
          </w:tcPr>
          <w:p w14:paraId="539E8F23" w14:textId="7D75656F"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西北</w:t>
            </w:r>
          </w:p>
        </w:tc>
        <w:tc>
          <w:tcPr>
            <w:tcW w:w="1701" w:type="dxa"/>
            <w:vAlign w:val="center"/>
          </w:tcPr>
          <w:p w14:paraId="04E61B38" w14:textId="3E78A9C1"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1</w:t>
            </w:r>
            <w:r w:rsidRPr="00D83611">
              <w:rPr>
                <w:color w:val="000000" w:themeColor="text1"/>
              </w:rPr>
              <w:t>.80</w:t>
            </w:r>
          </w:p>
        </w:tc>
        <w:tc>
          <w:tcPr>
            <w:tcW w:w="1922" w:type="dxa"/>
            <w:vMerge/>
            <w:vAlign w:val="center"/>
          </w:tcPr>
          <w:p w14:paraId="0AAEDD3B" w14:textId="77777777" w:rsidR="0001667C" w:rsidRPr="00D83611" w:rsidRDefault="0001667C" w:rsidP="0001667C">
            <w:pPr>
              <w:jc w:val="center"/>
              <w:rPr>
                <w:rFonts w:ascii="Times New Roman" w:eastAsia="宋体" w:hAnsi="Times New Roman" w:cs="Times New Roman"/>
                <w:color w:val="000000" w:themeColor="text1"/>
              </w:rPr>
            </w:pPr>
          </w:p>
        </w:tc>
      </w:tr>
      <w:tr w:rsidR="00C83ECD" w:rsidRPr="00D83611" w14:paraId="3D4E4BD8" w14:textId="77777777" w:rsidTr="00C83ECD">
        <w:trPr>
          <w:trHeight w:val="369"/>
          <w:jc w:val="center"/>
        </w:trPr>
        <w:tc>
          <w:tcPr>
            <w:tcW w:w="988" w:type="dxa"/>
            <w:vMerge/>
            <w:vAlign w:val="center"/>
          </w:tcPr>
          <w:p w14:paraId="0709DFC1" w14:textId="77777777" w:rsidR="0001667C" w:rsidRPr="00D83611" w:rsidRDefault="0001667C" w:rsidP="0001667C">
            <w:pPr>
              <w:jc w:val="center"/>
              <w:rPr>
                <w:rFonts w:ascii="Times New Roman" w:eastAsia="宋体" w:hAnsi="Times New Roman" w:cs="Times New Roman"/>
                <w:color w:val="000000" w:themeColor="text1"/>
              </w:rPr>
            </w:pPr>
          </w:p>
        </w:tc>
        <w:tc>
          <w:tcPr>
            <w:tcW w:w="1134" w:type="dxa"/>
            <w:vAlign w:val="center"/>
          </w:tcPr>
          <w:p w14:paraId="20D9B3D3" w14:textId="2651DE9C" w:rsidR="0001667C" w:rsidRPr="00D83611" w:rsidRDefault="0001667C" w:rsidP="0001667C">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安丰营</w:t>
            </w:r>
          </w:p>
        </w:tc>
        <w:tc>
          <w:tcPr>
            <w:tcW w:w="1275" w:type="dxa"/>
            <w:vAlign w:val="center"/>
          </w:tcPr>
          <w:p w14:paraId="08DF54A6" w14:textId="2DD5DB44" w:rsidR="0001667C" w:rsidRPr="00D83611" w:rsidRDefault="0001667C" w:rsidP="0001667C">
            <w:pPr>
              <w:pStyle w:val="TableParagraph"/>
              <w:jc w:val="center"/>
              <w:rPr>
                <w:rFonts w:hAnsi="Times New Roman" w:cs="Times New Roman"/>
                <w:color w:val="000000" w:themeColor="text1"/>
              </w:rPr>
            </w:pPr>
            <w:r w:rsidRPr="00D83611">
              <w:rPr>
                <w:rFonts w:hAnsi="Times New Roman" w:cs="Times New Roman"/>
                <w:color w:val="000000" w:themeColor="text1"/>
              </w:rPr>
              <w:t>约</w:t>
            </w:r>
            <w:r w:rsidRPr="00D83611">
              <w:rPr>
                <w:rFonts w:hAnsi="Times New Roman" w:cs="Times New Roman"/>
                <w:color w:val="000000" w:themeColor="text1"/>
              </w:rPr>
              <w:t>500</w:t>
            </w:r>
            <w:r w:rsidRPr="00D83611">
              <w:rPr>
                <w:rFonts w:hAnsi="Times New Roman" w:cs="Times New Roman"/>
                <w:color w:val="000000" w:themeColor="text1"/>
              </w:rPr>
              <w:t>人</w:t>
            </w:r>
          </w:p>
        </w:tc>
        <w:tc>
          <w:tcPr>
            <w:tcW w:w="1276" w:type="dxa"/>
            <w:vAlign w:val="center"/>
          </w:tcPr>
          <w:p w14:paraId="5AD46EC8" w14:textId="00499C52"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西南</w:t>
            </w:r>
          </w:p>
        </w:tc>
        <w:tc>
          <w:tcPr>
            <w:tcW w:w="1701" w:type="dxa"/>
            <w:vAlign w:val="center"/>
          </w:tcPr>
          <w:p w14:paraId="22AAD349" w14:textId="22FE9663"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1</w:t>
            </w:r>
            <w:r w:rsidRPr="00D83611">
              <w:rPr>
                <w:color w:val="000000" w:themeColor="text1"/>
              </w:rPr>
              <w:t>.85</w:t>
            </w:r>
          </w:p>
        </w:tc>
        <w:tc>
          <w:tcPr>
            <w:tcW w:w="1922" w:type="dxa"/>
            <w:vMerge/>
            <w:vAlign w:val="center"/>
          </w:tcPr>
          <w:p w14:paraId="0E786F30" w14:textId="77777777" w:rsidR="0001667C" w:rsidRPr="00D83611" w:rsidRDefault="0001667C" w:rsidP="0001667C">
            <w:pPr>
              <w:jc w:val="center"/>
              <w:rPr>
                <w:rFonts w:ascii="Times New Roman" w:eastAsia="宋体" w:hAnsi="Times New Roman" w:cs="Times New Roman"/>
                <w:color w:val="000000" w:themeColor="text1"/>
              </w:rPr>
            </w:pPr>
          </w:p>
        </w:tc>
      </w:tr>
      <w:tr w:rsidR="00C83ECD" w:rsidRPr="00D83611" w14:paraId="21529776" w14:textId="77777777" w:rsidTr="00C83ECD">
        <w:trPr>
          <w:trHeight w:val="369"/>
          <w:jc w:val="center"/>
        </w:trPr>
        <w:tc>
          <w:tcPr>
            <w:tcW w:w="988" w:type="dxa"/>
            <w:vMerge/>
            <w:vAlign w:val="center"/>
          </w:tcPr>
          <w:p w14:paraId="7FC07B47" w14:textId="77777777" w:rsidR="0001667C" w:rsidRPr="00D83611" w:rsidRDefault="0001667C" w:rsidP="0001667C">
            <w:pPr>
              <w:jc w:val="center"/>
              <w:rPr>
                <w:rFonts w:ascii="Times New Roman" w:eastAsia="宋体" w:hAnsi="Times New Roman" w:cs="Times New Roman"/>
                <w:color w:val="000000" w:themeColor="text1"/>
              </w:rPr>
            </w:pPr>
          </w:p>
        </w:tc>
        <w:tc>
          <w:tcPr>
            <w:tcW w:w="1134" w:type="dxa"/>
            <w:vAlign w:val="center"/>
          </w:tcPr>
          <w:p w14:paraId="16463C85" w14:textId="6EEC7139" w:rsidR="0001667C" w:rsidRPr="00D83611" w:rsidRDefault="0001667C" w:rsidP="0001667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int="eastAsia"/>
                <w:color w:val="000000" w:themeColor="text1"/>
                <w:lang w:bidi="ar"/>
              </w:rPr>
              <w:t>大石</w:t>
            </w:r>
            <w:proofErr w:type="gramStart"/>
            <w:r w:rsidRPr="00D83611">
              <w:rPr>
                <w:rFonts w:ascii="Times New Roman" w:eastAsia="宋体" w:hint="eastAsia"/>
                <w:color w:val="000000" w:themeColor="text1"/>
                <w:lang w:bidi="ar"/>
              </w:rPr>
              <w:t>凹</w:t>
            </w:r>
            <w:proofErr w:type="gramEnd"/>
          </w:p>
        </w:tc>
        <w:tc>
          <w:tcPr>
            <w:tcW w:w="1275" w:type="dxa"/>
            <w:vAlign w:val="center"/>
          </w:tcPr>
          <w:p w14:paraId="1230AC1D" w14:textId="54812115"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约</w:t>
            </w:r>
            <w:r w:rsidRPr="00D83611">
              <w:rPr>
                <w:rFonts w:hint="eastAsia"/>
                <w:color w:val="000000" w:themeColor="text1"/>
              </w:rPr>
              <w:t>8</w:t>
            </w:r>
            <w:r w:rsidRPr="00D83611">
              <w:rPr>
                <w:color w:val="000000" w:themeColor="text1"/>
              </w:rPr>
              <w:t>0</w:t>
            </w:r>
            <w:r w:rsidRPr="00D83611">
              <w:rPr>
                <w:rFonts w:hint="eastAsia"/>
                <w:color w:val="000000" w:themeColor="text1"/>
              </w:rPr>
              <w:t>人</w:t>
            </w:r>
          </w:p>
        </w:tc>
        <w:tc>
          <w:tcPr>
            <w:tcW w:w="1276" w:type="dxa"/>
            <w:vAlign w:val="center"/>
          </w:tcPr>
          <w:p w14:paraId="1F8C792F" w14:textId="4E207C57"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西</w:t>
            </w:r>
          </w:p>
        </w:tc>
        <w:tc>
          <w:tcPr>
            <w:tcW w:w="1701" w:type="dxa"/>
            <w:vAlign w:val="center"/>
          </w:tcPr>
          <w:p w14:paraId="6B11C2C2" w14:textId="129295FE"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2</w:t>
            </w:r>
            <w:r w:rsidRPr="00D83611">
              <w:rPr>
                <w:color w:val="000000" w:themeColor="text1"/>
              </w:rPr>
              <w:t>.48</w:t>
            </w:r>
          </w:p>
        </w:tc>
        <w:tc>
          <w:tcPr>
            <w:tcW w:w="1922" w:type="dxa"/>
            <w:vMerge/>
            <w:vAlign w:val="center"/>
          </w:tcPr>
          <w:p w14:paraId="23697FA5" w14:textId="77777777" w:rsidR="0001667C" w:rsidRPr="00D83611" w:rsidRDefault="0001667C" w:rsidP="0001667C">
            <w:pPr>
              <w:jc w:val="center"/>
              <w:rPr>
                <w:rFonts w:ascii="Times New Roman" w:eastAsia="宋体" w:hAnsi="Times New Roman" w:cs="Times New Roman"/>
                <w:color w:val="000000" w:themeColor="text1"/>
              </w:rPr>
            </w:pPr>
          </w:p>
        </w:tc>
      </w:tr>
      <w:tr w:rsidR="00C83ECD" w:rsidRPr="00D83611" w14:paraId="072CE1B5" w14:textId="77777777" w:rsidTr="00C83ECD">
        <w:trPr>
          <w:trHeight w:val="369"/>
          <w:jc w:val="center"/>
        </w:trPr>
        <w:tc>
          <w:tcPr>
            <w:tcW w:w="988" w:type="dxa"/>
            <w:vMerge w:val="restart"/>
            <w:vAlign w:val="center"/>
          </w:tcPr>
          <w:p w14:paraId="17F325AE" w14:textId="77777777" w:rsidR="0001667C" w:rsidRPr="00D83611" w:rsidRDefault="0001667C" w:rsidP="0001667C">
            <w:pPr>
              <w:pStyle w:val="TableParagraph"/>
              <w:jc w:val="center"/>
              <w:rPr>
                <w:rFonts w:hAnsi="Times New Roman" w:cs="Times New Roman"/>
                <w:color w:val="000000" w:themeColor="text1"/>
              </w:rPr>
            </w:pPr>
            <w:r w:rsidRPr="00D83611">
              <w:rPr>
                <w:rFonts w:hAnsi="Times New Roman" w:cs="Times New Roman"/>
                <w:color w:val="000000" w:themeColor="text1"/>
              </w:rPr>
              <w:t>地表水</w:t>
            </w:r>
          </w:p>
        </w:tc>
        <w:tc>
          <w:tcPr>
            <w:tcW w:w="1134" w:type="dxa"/>
            <w:vAlign w:val="center"/>
          </w:tcPr>
          <w:p w14:paraId="65F93C68" w14:textId="11BCD176" w:rsidR="0001667C" w:rsidRPr="00D83611" w:rsidRDefault="0001667C" w:rsidP="0001667C">
            <w:pPr>
              <w:pStyle w:val="TableParagraph"/>
              <w:spacing w:before="28"/>
              <w:jc w:val="center"/>
              <w:rPr>
                <w:rFonts w:hAnsi="Times New Roman" w:cs="Times New Roman"/>
                <w:color w:val="000000" w:themeColor="text1"/>
              </w:rPr>
            </w:pPr>
            <w:proofErr w:type="gramStart"/>
            <w:r w:rsidRPr="00D83611">
              <w:rPr>
                <w:color w:val="000000" w:themeColor="text1"/>
              </w:rPr>
              <w:t>螃蟹河</w:t>
            </w:r>
            <w:proofErr w:type="gramEnd"/>
            <w:r w:rsidRPr="00D83611">
              <w:rPr>
                <w:color w:val="000000" w:themeColor="text1"/>
              </w:rPr>
              <w:t>水库</w:t>
            </w:r>
          </w:p>
        </w:tc>
        <w:tc>
          <w:tcPr>
            <w:tcW w:w="1275" w:type="dxa"/>
            <w:vAlign w:val="center"/>
          </w:tcPr>
          <w:p w14:paraId="14BE40FA" w14:textId="13BC61EE" w:rsidR="0001667C" w:rsidRPr="00D83611" w:rsidRDefault="0001667C" w:rsidP="0001667C">
            <w:pPr>
              <w:pStyle w:val="TableParagraph"/>
              <w:spacing w:before="28"/>
              <w:jc w:val="center"/>
              <w:rPr>
                <w:rFonts w:hAnsi="Times New Roman" w:cs="Times New Roman"/>
                <w:color w:val="000000" w:themeColor="text1"/>
              </w:rPr>
            </w:pPr>
            <w:r w:rsidRPr="00D83611">
              <w:rPr>
                <w:color w:val="000000" w:themeColor="text1"/>
              </w:rPr>
              <w:t>/</w:t>
            </w:r>
          </w:p>
        </w:tc>
        <w:tc>
          <w:tcPr>
            <w:tcW w:w="1276" w:type="dxa"/>
            <w:vAlign w:val="center"/>
          </w:tcPr>
          <w:p w14:paraId="258F4FF7" w14:textId="3D059491" w:rsidR="0001667C" w:rsidRPr="00D83611" w:rsidRDefault="0001667C" w:rsidP="0001667C">
            <w:pPr>
              <w:pStyle w:val="TableParagraph"/>
              <w:spacing w:before="28"/>
              <w:jc w:val="center"/>
              <w:rPr>
                <w:rFonts w:hAnsi="Times New Roman" w:cs="Times New Roman"/>
                <w:color w:val="000000" w:themeColor="text1"/>
              </w:rPr>
            </w:pPr>
            <w:r w:rsidRPr="00D83611">
              <w:rPr>
                <w:rFonts w:hint="eastAsia"/>
                <w:color w:val="000000" w:themeColor="text1"/>
              </w:rPr>
              <w:t>西</w:t>
            </w:r>
            <w:r w:rsidRPr="00D83611">
              <w:rPr>
                <w:color w:val="000000" w:themeColor="text1"/>
              </w:rPr>
              <w:t>南</w:t>
            </w:r>
          </w:p>
        </w:tc>
        <w:tc>
          <w:tcPr>
            <w:tcW w:w="1701" w:type="dxa"/>
            <w:vAlign w:val="center"/>
          </w:tcPr>
          <w:p w14:paraId="05FB815D" w14:textId="1ABF271F" w:rsidR="0001667C" w:rsidRPr="00D83611" w:rsidRDefault="007A7FC8" w:rsidP="0001667C">
            <w:pPr>
              <w:pStyle w:val="TableParagraph"/>
              <w:jc w:val="center"/>
              <w:rPr>
                <w:rFonts w:hAnsi="Times New Roman" w:cs="Times New Roman"/>
                <w:color w:val="000000" w:themeColor="text1"/>
              </w:rPr>
            </w:pPr>
            <w:r w:rsidRPr="00D83611">
              <w:rPr>
                <w:color w:val="000000" w:themeColor="text1"/>
              </w:rPr>
              <w:t>0.01</w:t>
            </w:r>
          </w:p>
        </w:tc>
        <w:tc>
          <w:tcPr>
            <w:tcW w:w="1922" w:type="dxa"/>
            <w:vMerge w:val="restart"/>
            <w:vAlign w:val="center"/>
          </w:tcPr>
          <w:p w14:paraId="1C9E7CF7" w14:textId="77777777" w:rsidR="0001667C" w:rsidRPr="00D83611" w:rsidRDefault="0001667C" w:rsidP="0001667C">
            <w:pPr>
              <w:pStyle w:val="TableParagraph"/>
              <w:jc w:val="center"/>
              <w:rPr>
                <w:rFonts w:hAnsi="Times New Roman" w:cs="Times New Roman"/>
                <w:color w:val="000000" w:themeColor="text1"/>
              </w:rPr>
            </w:pPr>
            <w:r w:rsidRPr="00D83611">
              <w:rPr>
                <w:rFonts w:hAnsi="Times New Roman" w:cs="Times New Roman"/>
                <w:color w:val="000000" w:themeColor="text1"/>
              </w:rPr>
              <w:t>《地表水环境质量标准》（</w:t>
            </w:r>
            <w:r w:rsidRPr="00D83611">
              <w:rPr>
                <w:rFonts w:hAnsi="Times New Roman" w:cs="Times New Roman"/>
                <w:color w:val="000000" w:themeColor="text1"/>
              </w:rPr>
              <w:t>GB3838-2002</w:t>
            </w:r>
            <w:r w:rsidRPr="00D83611">
              <w:rPr>
                <w:rFonts w:hAnsi="Times New Roman" w:cs="Times New Roman"/>
                <w:color w:val="000000" w:themeColor="text1"/>
              </w:rPr>
              <w:t>）</w:t>
            </w:r>
            <w:r w:rsidRPr="00D83611">
              <w:rPr>
                <w:rFonts w:ascii="宋体" w:hAnsi="宋体" w:cs="宋体" w:hint="eastAsia"/>
                <w:color w:val="000000" w:themeColor="text1"/>
              </w:rPr>
              <w:t>Ⅲ</w:t>
            </w:r>
            <w:r w:rsidRPr="00D83611">
              <w:rPr>
                <w:rFonts w:hAnsi="Times New Roman" w:cs="Times New Roman"/>
                <w:color w:val="000000" w:themeColor="text1"/>
              </w:rPr>
              <w:t>类标准</w:t>
            </w:r>
          </w:p>
        </w:tc>
      </w:tr>
      <w:tr w:rsidR="00C83ECD" w:rsidRPr="00D83611" w14:paraId="1253A74A" w14:textId="77777777" w:rsidTr="00C83ECD">
        <w:trPr>
          <w:trHeight w:val="369"/>
          <w:jc w:val="center"/>
        </w:trPr>
        <w:tc>
          <w:tcPr>
            <w:tcW w:w="988" w:type="dxa"/>
            <w:vMerge/>
            <w:vAlign w:val="center"/>
          </w:tcPr>
          <w:p w14:paraId="5FDB854A" w14:textId="77777777" w:rsidR="0001667C" w:rsidRPr="00D83611" w:rsidRDefault="0001667C" w:rsidP="0001667C">
            <w:pPr>
              <w:pStyle w:val="TableParagraph"/>
              <w:jc w:val="center"/>
              <w:rPr>
                <w:rFonts w:hAnsi="Times New Roman" w:cs="Times New Roman"/>
                <w:color w:val="000000" w:themeColor="text1"/>
              </w:rPr>
            </w:pPr>
          </w:p>
        </w:tc>
        <w:tc>
          <w:tcPr>
            <w:tcW w:w="1134" w:type="dxa"/>
            <w:vAlign w:val="center"/>
          </w:tcPr>
          <w:p w14:paraId="03954BFE" w14:textId="1A2165DB" w:rsidR="0001667C" w:rsidRPr="00D83611" w:rsidRDefault="0001667C" w:rsidP="0001667C">
            <w:pPr>
              <w:pStyle w:val="TableParagraph"/>
              <w:spacing w:before="28"/>
              <w:jc w:val="center"/>
              <w:rPr>
                <w:rFonts w:hAnsi="Times New Roman" w:cs="Times New Roman"/>
                <w:color w:val="000000" w:themeColor="text1"/>
              </w:rPr>
            </w:pPr>
            <w:r w:rsidRPr="00D83611">
              <w:rPr>
                <w:color w:val="000000" w:themeColor="text1"/>
              </w:rPr>
              <w:t>禄脿河</w:t>
            </w:r>
          </w:p>
        </w:tc>
        <w:tc>
          <w:tcPr>
            <w:tcW w:w="1275" w:type="dxa"/>
            <w:vAlign w:val="center"/>
          </w:tcPr>
          <w:p w14:paraId="6E7E0826" w14:textId="0E4D3A9C" w:rsidR="0001667C" w:rsidRPr="00D83611" w:rsidRDefault="0001667C" w:rsidP="0001667C">
            <w:pPr>
              <w:pStyle w:val="TableParagraph"/>
              <w:spacing w:before="28"/>
              <w:jc w:val="center"/>
              <w:rPr>
                <w:rFonts w:hAnsi="Times New Roman" w:cs="Times New Roman"/>
                <w:color w:val="000000" w:themeColor="text1"/>
              </w:rPr>
            </w:pPr>
            <w:r w:rsidRPr="00D83611">
              <w:rPr>
                <w:color w:val="000000" w:themeColor="text1"/>
              </w:rPr>
              <w:t>/</w:t>
            </w:r>
          </w:p>
        </w:tc>
        <w:tc>
          <w:tcPr>
            <w:tcW w:w="1276" w:type="dxa"/>
            <w:vAlign w:val="center"/>
          </w:tcPr>
          <w:p w14:paraId="1190F62A" w14:textId="43CE210D" w:rsidR="0001667C" w:rsidRPr="00D83611" w:rsidRDefault="0001667C" w:rsidP="0001667C">
            <w:pPr>
              <w:pStyle w:val="TableParagraph"/>
              <w:spacing w:before="28"/>
              <w:jc w:val="center"/>
              <w:rPr>
                <w:rFonts w:hAnsi="Times New Roman" w:cs="Times New Roman"/>
                <w:color w:val="000000" w:themeColor="text1"/>
              </w:rPr>
            </w:pPr>
            <w:r w:rsidRPr="00D83611">
              <w:rPr>
                <w:color w:val="000000" w:themeColor="text1"/>
              </w:rPr>
              <w:t>西</w:t>
            </w:r>
          </w:p>
        </w:tc>
        <w:tc>
          <w:tcPr>
            <w:tcW w:w="1701" w:type="dxa"/>
            <w:vAlign w:val="center"/>
          </w:tcPr>
          <w:p w14:paraId="01406727" w14:textId="6BD93DF2" w:rsidR="0001667C" w:rsidRPr="00D83611" w:rsidRDefault="0001667C" w:rsidP="0001667C">
            <w:pPr>
              <w:pStyle w:val="TableParagraph"/>
              <w:jc w:val="center"/>
              <w:rPr>
                <w:rFonts w:hAnsi="Times New Roman" w:cs="Times New Roman"/>
                <w:color w:val="000000" w:themeColor="text1"/>
              </w:rPr>
            </w:pPr>
            <w:r w:rsidRPr="00D83611">
              <w:rPr>
                <w:rFonts w:hint="eastAsia"/>
                <w:color w:val="000000" w:themeColor="text1"/>
              </w:rPr>
              <w:t>1</w:t>
            </w:r>
            <w:r w:rsidRPr="00D83611">
              <w:rPr>
                <w:color w:val="000000" w:themeColor="text1"/>
              </w:rPr>
              <w:t>.</w:t>
            </w:r>
            <w:r w:rsidR="007A7FC8" w:rsidRPr="00D83611">
              <w:rPr>
                <w:color w:val="000000" w:themeColor="text1"/>
              </w:rPr>
              <w:t>49</w:t>
            </w:r>
          </w:p>
        </w:tc>
        <w:tc>
          <w:tcPr>
            <w:tcW w:w="1922" w:type="dxa"/>
            <w:vMerge/>
            <w:vAlign w:val="center"/>
          </w:tcPr>
          <w:p w14:paraId="1EC1F7FF" w14:textId="77777777" w:rsidR="0001667C" w:rsidRPr="00D83611" w:rsidRDefault="0001667C" w:rsidP="0001667C">
            <w:pPr>
              <w:pStyle w:val="TableParagraph"/>
              <w:jc w:val="center"/>
              <w:rPr>
                <w:rFonts w:hAnsi="Times New Roman" w:cs="Times New Roman"/>
                <w:color w:val="000000" w:themeColor="text1"/>
              </w:rPr>
            </w:pPr>
          </w:p>
        </w:tc>
      </w:tr>
      <w:tr w:rsidR="007A7FC8" w:rsidRPr="00D83611" w14:paraId="2B4261DE" w14:textId="77777777" w:rsidTr="00C83ECD">
        <w:trPr>
          <w:trHeight w:val="369"/>
          <w:jc w:val="center"/>
        </w:trPr>
        <w:tc>
          <w:tcPr>
            <w:tcW w:w="988" w:type="dxa"/>
            <w:vAlign w:val="center"/>
          </w:tcPr>
          <w:p w14:paraId="4FEFC0AD" w14:textId="77777777" w:rsidR="007A7FC8" w:rsidRPr="00D83611" w:rsidRDefault="007A7FC8" w:rsidP="0001667C">
            <w:pPr>
              <w:pStyle w:val="TableParagraph"/>
              <w:spacing w:before="101"/>
              <w:jc w:val="center"/>
              <w:rPr>
                <w:rFonts w:hAnsi="Times New Roman" w:cs="Times New Roman"/>
                <w:color w:val="000000" w:themeColor="text1"/>
              </w:rPr>
            </w:pPr>
            <w:r w:rsidRPr="00D83611">
              <w:rPr>
                <w:rFonts w:hAnsi="Times New Roman" w:cs="Times New Roman"/>
                <w:color w:val="000000" w:themeColor="text1"/>
              </w:rPr>
              <w:t>地下水</w:t>
            </w:r>
          </w:p>
        </w:tc>
        <w:tc>
          <w:tcPr>
            <w:tcW w:w="5386" w:type="dxa"/>
            <w:gridSpan w:val="4"/>
            <w:vAlign w:val="center"/>
          </w:tcPr>
          <w:p w14:paraId="3BBF7CA6" w14:textId="3E4BE5E8" w:rsidR="007A7FC8" w:rsidRPr="00D83611" w:rsidRDefault="007A7FC8" w:rsidP="0001667C">
            <w:pPr>
              <w:pStyle w:val="TableParagraph"/>
              <w:spacing w:before="101"/>
              <w:jc w:val="center"/>
              <w:rPr>
                <w:rFonts w:hAnsi="Times New Roman" w:cs="Times New Roman"/>
                <w:color w:val="000000" w:themeColor="text1"/>
              </w:rPr>
            </w:pPr>
            <w:r w:rsidRPr="00D83611">
              <w:rPr>
                <w:rFonts w:hAnsi="Times New Roman" w:cs="Times New Roman"/>
                <w:color w:val="000000" w:themeColor="text1"/>
              </w:rPr>
              <w:t>项目区所在地水文地质单元内的地下水</w:t>
            </w:r>
          </w:p>
        </w:tc>
        <w:tc>
          <w:tcPr>
            <w:tcW w:w="1922" w:type="dxa"/>
            <w:vAlign w:val="center"/>
          </w:tcPr>
          <w:p w14:paraId="3C1DB0F1" w14:textId="77777777" w:rsidR="007A7FC8" w:rsidRPr="00D83611" w:rsidRDefault="007A7FC8" w:rsidP="0001667C">
            <w:pPr>
              <w:pStyle w:val="TableParagraph"/>
              <w:jc w:val="center"/>
              <w:rPr>
                <w:rFonts w:hAnsi="Times New Roman" w:cs="Times New Roman"/>
                <w:color w:val="000000" w:themeColor="text1"/>
              </w:rPr>
            </w:pPr>
            <w:r w:rsidRPr="00D83611">
              <w:rPr>
                <w:rFonts w:hAnsi="Times New Roman" w:cs="Times New Roman"/>
                <w:color w:val="000000" w:themeColor="text1"/>
              </w:rPr>
              <w:t>《地下水质量标准》</w:t>
            </w:r>
          </w:p>
          <w:p w14:paraId="5A19CFB6" w14:textId="77777777" w:rsidR="007A7FC8" w:rsidRPr="00D83611" w:rsidRDefault="007A7FC8" w:rsidP="0001667C">
            <w:pPr>
              <w:pStyle w:val="TableParagraph"/>
              <w:jc w:val="center"/>
              <w:rPr>
                <w:rFonts w:hAnsi="Times New Roman" w:cs="Times New Roman"/>
                <w:color w:val="000000" w:themeColor="text1"/>
              </w:rPr>
            </w:pPr>
            <w:r w:rsidRPr="00D83611">
              <w:rPr>
                <w:rFonts w:hAnsi="Times New Roman" w:cs="Times New Roman"/>
                <w:color w:val="000000" w:themeColor="text1"/>
              </w:rPr>
              <w:t>（</w:t>
            </w:r>
            <w:r w:rsidRPr="00D83611">
              <w:rPr>
                <w:rFonts w:hAnsi="Times New Roman" w:cs="Times New Roman"/>
                <w:color w:val="000000" w:themeColor="text1"/>
              </w:rPr>
              <w:t>GB/T14848-2017</w:t>
            </w:r>
            <w:r w:rsidRPr="00D83611">
              <w:rPr>
                <w:rFonts w:hAnsi="Times New Roman" w:cs="Times New Roman"/>
                <w:color w:val="000000" w:themeColor="text1"/>
              </w:rPr>
              <w:t>）</w:t>
            </w:r>
            <w:r w:rsidRPr="00D83611">
              <w:rPr>
                <w:rFonts w:ascii="宋体" w:hAnsi="宋体" w:cs="宋体" w:hint="eastAsia"/>
                <w:color w:val="000000" w:themeColor="text1"/>
              </w:rPr>
              <w:t>Ⅲ</w:t>
            </w:r>
            <w:r w:rsidRPr="00D83611">
              <w:rPr>
                <w:rFonts w:hAnsi="Times New Roman" w:cs="Times New Roman"/>
                <w:color w:val="000000" w:themeColor="text1"/>
              </w:rPr>
              <w:t>类标准</w:t>
            </w:r>
          </w:p>
        </w:tc>
      </w:tr>
      <w:tr w:rsidR="007A7FC8" w:rsidRPr="00D83611" w14:paraId="19020626" w14:textId="77777777" w:rsidTr="00C83ECD">
        <w:trPr>
          <w:trHeight w:val="369"/>
          <w:jc w:val="center"/>
        </w:trPr>
        <w:tc>
          <w:tcPr>
            <w:tcW w:w="988" w:type="dxa"/>
            <w:vAlign w:val="center"/>
          </w:tcPr>
          <w:p w14:paraId="2CB158F1" w14:textId="77777777" w:rsidR="007A7FC8" w:rsidRPr="00D83611" w:rsidRDefault="007A7FC8" w:rsidP="0001667C">
            <w:pPr>
              <w:pStyle w:val="TableParagraph"/>
              <w:spacing w:before="47"/>
              <w:jc w:val="center"/>
              <w:rPr>
                <w:rFonts w:hAnsi="Times New Roman" w:cs="Times New Roman"/>
                <w:color w:val="000000" w:themeColor="text1"/>
              </w:rPr>
            </w:pPr>
            <w:r w:rsidRPr="00D83611">
              <w:rPr>
                <w:rFonts w:hAnsi="Times New Roman" w:cs="Times New Roman"/>
                <w:color w:val="000000" w:themeColor="text1"/>
              </w:rPr>
              <w:t>生态环境</w:t>
            </w:r>
          </w:p>
        </w:tc>
        <w:tc>
          <w:tcPr>
            <w:tcW w:w="5386" w:type="dxa"/>
            <w:gridSpan w:val="4"/>
            <w:vAlign w:val="center"/>
          </w:tcPr>
          <w:p w14:paraId="2AADE07B" w14:textId="58C771F3" w:rsidR="007A7FC8" w:rsidRPr="00D83611" w:rsidRDefault="007A7FC8" w:rsidP="0001667C">
            <w:pPr>
              <w:pStyle w:val="TableParagraph"/>
              <w:spacing w:before="47"/>
              <w:jc w:val="center"/>
              <w:rPr>
                <w:rFonts w:hAnsi="Times New Roman" w:cs="Times New Roman"/>
                <w:color w:val="000000" w:themeColor="text1"/>
              </w:rPr>
            </w:pPr>
            <w:r w:rsidRPr="00D83611">
              <w:rPr>
                <w:rFonts w:hAnsi="Times New Roman" w:cs="Times New Roman"/>
                <w:color w:val="000000" w:themeColor="text1"/>
              </w:rPr>
              <w:t>水土流失、项目周边</w:t>
            </w:r>
            <w:r w:rsidRPr="00D83611">
              <w:rPr>
                <w:rFonts w:hAnsi="Times New Roman" w:cs="Times New Roman"/>
                <w:color w:val="000000" w:themeColor="text1"/>
              </w:rPr>
              <w:t>200m</w:t>
            </w:r>
            <w:r w:rsidRPr="00D83611">
              <w:rPr>
                <w:rFonts w:hAnsi="Times New Roman" w:cs="Times New Roman"/>
                <w:color w:val="000000" w:themeColor="text1"/>
              </w:rPr>
              <w:t>范围内植被</w:t>
            </w:r>
          </w:p>
        </w:tc>
        <w:tc>
          <w:tcPr>
            <w:tcW w:w="1922" w:type="dxa"/>
            <w:vAlign w:val="center"/>
          </w:tcPr>
          <w:p w14:paraId="6B899ABC" w14:textId="77777777" w:rsidR="007A7FC8" w:rsidRPr="00D83611" w:rsidRDefault="007A7FC8" w:rsidP="0001667C">
            <w:pPr>
              <w:pStyle w:val="TableParagraph"/>
              <w:spacing w:before="97"/>
              <w:jc w:val="center"/>
              <w:rPr>
                <w:rFonts w:hAnsi="Times New Roman" w:cs="Times New Roman"/>
                <w:color w:val="000000" w:themeColor="text1"/>
              </w:rPr>
            </w:pPr>
            <w:r w:rsidRPr="00D83611">
              <w:rPr>
                <w:rFonts w:hAnsi="Times New Roman" w:cs="Times New Roman"/>
                <w:color w:val="000000" w:themeColor="text1"/>
              </w:rPr>
              <w:t>/</w:t>
            </w:r>
          </w:p>
        </w:tc>
      </w:tr>
    </w:tbl>
    <w:p w14:paraId="556D23B4" w14:textId="145F85B7" w:rsidR="007A7FC8" w:rsidRPr="00D83611" w:rsidRDefault="007A7FC8" w:rsidP="00912179">
      <w:pPr>
        <w:snapToGrid w:val="0"/>
        <w:spacing w:line="360" w:lineRule="auto"/>
        <w:jc w:val="center"/>
        <w:rPr>
          <w:rFonts w:ascii="Times New Roman" w:eastAsia="宋体"/>
          <w:b/>
          <w:color w:val="000000" w:themeColor="text1"/>
          <w:sz w:val="24"/>
          <w:szCs w:val="24"/>
        </w:rPr>
      </w:pPr>
    </w:p>
    <w:p w14:paraId="2F998317" w14:textId="77777777" w:rsidR="00EE66A6" w:rsidRPr="00D83611" w:rsidRDefault="00EE66A6" w:rsidP="00EE66A6">
      <w:pPr>
        <w:pStyle w:val="21"/>
        <w:rPr>
          <w:color w:val="000000" w:themeColor="text1"/>
        </w:rPr>
      </w:pPr>
    </w:p>
    <w:p w14:paraId="4B2450A6" w14:textId="1BB910E3" w:rsidR="00912179" w:rsidRPr="00D83611" w:rsidRDefault="00EE66A6" w:rsidP="00912179">
      <w:pPr>
        <w:snapToGrid w:val="0"/>
        <w:spacing w:line="360" w:lineRule="auto"/>
        <w:jc w:val="center"/>
        <w:rPr>
          <w:rFonts w:ascii="Times New Roman" w:eastAsia="宋体"/>
          <w:b/>
          <w:color w:val="000000" w:themeColor="text1"/>
          <w:sz w:val="24"/>
          <w:szCs w:val="24"/>
        </w:rPr>
      </w:pPr>
      <w:r w:rsidRPr="00D83611">
        <w:rPr>
          <w:rFonts w:ascii="Times New Roman" w:eastAsia="宋体" w:hint="eastAsia"/>
          <w:b/>
          <w:color w:val="000000" w:themeColor="text1"/>
          <w:sz w:val="24"/>
          <w:szCs w:val="24"/>
        </w:rPr>
        <w:t>表</w:t>
      </w:r>
      <w:r w:rsidRPr="00D83611">
        <w:rPr>
          <w:rFonts w:ascii="Times New Roman" w:eastAsia="宋体" w:hint="eastAsia"/>
          <w:b/>
          <w:color w:val="000000" w:themeColor="text1"/>
          <w:sz w:val="24"/>
          <w:szCs w:val="24"/>
        </w:rPr>
        <w:t>2</w:t>
      </w:r>
      <w:r w:rsidRPr="00D83611">
        <w:rPr>
          <w:rFonts w:ascii="Times New Roman" w:eastAsia="宋体"/>
          <w:b/>
          <w:color w:val="000000" w:themeColor="text1"/>
          <w:sz w:val="24"/>
          <w:szCs w:val="24"/>
        </w:rPr>
        <w:t xml:space="preserve">.7-2  </w:t>
      </w:r>
      <w:proofErr w:type="gramStart"/>
      <w:r w:rsidR="00912179" w:rsidRPr="00D83611">
        <w:rPr>
          <w:rFonts w:ascii="Times New Roman" w:eastAsia="宋体" w:hint="eastAsia"/>
          <w:b/>
          <w:color w:val="000000" w:themeColor="text1"/>
          <w:sz w:val="24"/>
          <w:szCs w:val="24"/>
        </w:rPr>
        <w:t>境风险</w:t>
      </w:r>
      <w:proofErr w:type="gramEnd"/>
      <w:r w:rsidR="00912179" w:rsidRPr="00D83611">
        <w:rPr>
          <w:rFonts w:ascii="Times New Roman" w:eastAsia="宋体" w:hint="eastAsia"/>
          <w:b/>
          <w:color w:val="000000" w:themeColor="text1"/>
          <w:sz w:val="24"/>
          <w:szCs w:val="24"/>
        </w:rPr>
        <w:t>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218"/>
        <w:gridCol w:w="1211"/>
        <w:gridCol w:w="1211"/>
        <w:gridCol w:w="1619"/>
        <w:gridCol w:w="1822"/>
      </w:tblGrid>
      <w:tr w:rsidR="00C424CB" w:rsidRPr="00D83611" w14:paraId="4E66D3FB"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57F3B592" w14:textId="77777777" w:rsidR="00C424CB" w:rsidRPr="00D83611" w:rsidRDefault="00C424CB" w:rsidP="0015250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序号</w:t>
            </w:r>
          </w:p>
        </w:tc>
        <w:tc>
          <w:tcPr>
            <w:tcW w:w="734" w:type="pct"/>
            <w:tcBorders>
              <w:top w:val="single" w:sz="4" w:space="0" w:color="auto"/>
              <w:left w:val="single" w:sz="4" w:space="0" w:color="auto"/>
              <w:bottom w:val="single" w:sz="4" w:space="0" w:color="auto"/>
              <w:right w:val="single" w:sz="4" w:space="0" w:color="auto"/>
            </w:tcBorders>
            <w:vAlign w:val="center"/>
          </w:tcPr>
          <w:p w14:paraId="3B898F5C" w14:textId="77777777" w:rsidR="00C424CB" w:rsidRPr="00D83611" w:rsidRDefault="00C424CB" w:rsidP="0015250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敏感点名称</w:t>
            </w:r>
          </w:p>
        </w:tc>
        <w:tc>
          <w:tcPr>
            <w:tcW w:w="730" w:type="pct"/>
            <w:tcBorders>
              <w:top w:val="single" w:sz="4" w:space="0" w:color="auto"/>
              <w:left w:val="single" w:sz="4" w:space="0" w:color="auto"/>
              <w:bottom w:val="single" w:sz="4" w:space="0" w:color="auto"/>
              <w:right w:val="single" w:sz="4" w:space="0" w:color="auto"/>
            </w:tcBorders>
            <w:vAlign w:val="center"/>
          </w:tcPr>
          <w:p w14:paraId="274D96CA" w14:textId="77777777" w:rsidR="00C424CB" w:rsidRPr="00D83611" w:rsidRDefault="00C424CB" w:rsidP="0015250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保护目标基本特征</w:t>
            </w:r>
          </w:p>
        </w:tc>
        <w:tc>
          <w:tcPr>
            <w:tcW w:w="730" w:type="pct"/>
            <w:tcBorders>
              <w:top w:val="single" w:sz="4" w:space="0" w:color="auto"/>
              <w:left w:val="single" w:sz="4" w:space="0" w:color="auto"/>
              <w:bottom w:val="single" w:sz="4" w:space="0" w:color="auto"/>
              <w:right w:val="single" w:sz="4" w:space="0" w:color="auto"/>
            </w:tcBorders>
            <w:vAlign w:val="center"/>
          </w:tcPr>
          <w:p w14:paraId="669E791B" w14:textId="3AD7C425" w:rsidR="00C424CB" w:rsidRPr="00D83611" w:rsidRDefault="00C424CB" w:rsidP="0015250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与</w:t>
            </w:r>
            <w:r w:rsidR="00150294" w:rsidRPr="00D83611">
              <w:rPr>
                <w:rFonts w:ascii="Times New Roman" w:eastAsia="宋体" w:hAnsi="Times New Roman" w:cs="Times New Roman" w:hint="eastAsia"/>
                <w:bCs/>
                <w:color w:val="000000" w:themeColor="text1"/>
              </w:rPr>
              <w:t>缓冲罐</w:t>
            </w:r>
            <w:r w:rsidRPr="00D83611">
              <w:rPr>
                <w:rFonts w:ascii="Times New Roman" w:eastAsia="宋体" w:hAnsi="Times New Roman" w:cs="Times New Roman"/>
                <w:color w:val="000000" w:themeColor="text1"/>
              </w:rPr>
              <w:t>区相对方位</w:t>
            </w:r>
          </w:p>
        </w:tc>
        <w:tc>
          <w:tcPr>
            <w:tcW w:w="976" w:type="pct"/>
            <w:tcBorders>
              <w:top w:val="single" w:sz="4" w:space="0" w:color="auto"/>
              <w:left w:val="single" w:sz="4" w:space="0" w:color="auto"/>
              <w:bottom w:val="single" w:sz="4" w:space="0" w:color="auto"/>
              <w:right w:val="single" w:sz="4" w:space="0" w:color="auto"/>
            </w:tcBorders>
            <w:vAlign w:val="center"/>
          </w:tcPr>
          <w:p w14:paraId="6898E3B6" w14:textId="668814D6" w:rsidR="00C424CB" w:rsidRPr="00D83611" w:rsidRDefault="00C424CB" w:rsidP="0015250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与</w:t>
            </w:r>
            <w:r w:rsidR="00150294" w:rsidRPr="00D83611">
              <w:rPr>
                <w:rFonts w:ascii="Times New Roman" w:eastAsia="宋体" w:hAnsi="Times New Roman" w:cs="Times New Roman" w:hint="eastAsia"/>
                <w:bCs/>
                <w:color w:val="000000" w:themeColor="text1"/>
              </w:rPr>
              <w:t>缓冲罐</w:t>
            </w:r>
            <w:r w:rsidRPr="00D83611">
              <w:rPr>
                <w:rFonts w:ascii="Times New Roman" w:eastAsia="宋体" w:hAnsi="Times New Roman" w:cs="Times New Roman"/>
                <w:color w:val="000000" w:themeColor="text1"/>
              </w:rPr>
              <w:t>区最近距离（</w:t>
            </w:r>
            <w:r w:rsidRPr="00D83611">
              <w:rPr>
                <w:rFonts w:ascii="Times New Roman" w:eastAsia="宋体" w:hAnsi="Times New Roman" w:cs="Times New Roman"/>
                <w:color w:val="000000" w:themeColor="text1"/>
              </w:rPr>
              <w:t>km</w:t>
            </w:r>
            <w:r w:rsidRPr="00D83611">
              <w:rPr>
                <w:rFonts w:ascii="Times New Roman" w:eastAsia="宋体" w:hAnsi="Times New Roman" w:cs="Times New Roman"/>
                <w:color w:val="000000" w:themeColor="text1"/>
              </w:rPr>
              <w:t>）</w:t>
            </w:r>
          </w:p>
        </w:tc>
        <w:tc>
          <w:tcPr>
            <w:tcW w:w="1098" w:type="pct"/>
            <w:tcBorders>
              <w:top w:val="single" w:sz="4" w:space="0" w:color="auto"/>
              <w:left w:val="single" w:sz="4" w:space="0" w:color="auto"/>
              <w:bottom w:val="single" w:sz="4" w:space="0" w:color="auto"/>
              <w:right w:val="single" w:sz="4" w:space="0" w:color="auto"/>
            </w:tcBorders>
            <w:vAlign w:val="center"/>
          </w:tcPr>
          <w:p w14:paraId="4C64B454" w14:textId="77777777" w:rsidR="00C424CB" w:rsidRPr="00D83611" w:rsidRDefault="00C424CB" w:rsidP="0015250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最近风险源</w:t>
            </w:r>
          </w:p>
        </w:tc>
      </w:tr>
      <w:tr w:rsidR="00C83ECD" w:rsidRPr="00D83611" w14:paraId="29A62130"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59DF1960" w14:textId="77777777"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734" w:type="pct"/>
            <w:tcBorders>
              <w:top w:val="single" w:sz="4" w:space="0" w:color="auto"/>
              <w:left w:val="single" w:sz="4" w:space="0" w:color="auto"/>
              <w:bottom w:val="single" w:sz="4" w:space="0" w:color="auto"/>
              <w:right w:val="single" w:sz="4" w:space="0" w:color="auto"/>
            </w:tcBorders>
            <w:vAlign w:val="center"/>
          </w:tcPr>
          <w:p w14:paraId="5EDD65DE" w14:textId="67C51225" w:rsidR="00C83ECD" w:rsidRPr="00D83611" w:rsidRDefault="00C83ECD" w:rsidP="00C424CB">
            <w:pPr>
              <w:snapToGrid w:val="0"/>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大哨</w:t>
            </w:r>
            <w:proofErr w:type="gramEnd"/>
          </w:p>
        </w:tc>
        <w:tc>
          <w:tcPr>
            <w:tcW w:w="730" w:type="pct"/>
            <w:tcBorders>
              <w:top w:val="single" w:sz="4" w:space="0" w:color="auto"/>
              <w:left w:val="single" w:sz="4" w:space="0" w:color="auto"/>
              <w:bottom w:val="single" w:sz="4" w:space="0" w:color="auto"/>
              <w:right w:val="single" w:sz="4" w:space="0" w:color="auto"/>
            </w:tcBorders>
            <w:vAlign w:val="center"/>
          </w:tcPr>
          <w:p w14:paraId="6E99E85C" w14:textId="15E85F5E"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350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21741526" w14:textId="138A226D"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南</w:t>
            </w:r>
          </w:p>
        </w:tc>
        <w:tc>
          <w:tcPr>
            <w:tcW w:w="976" w:type="pct"/>
            <w:tcBorders>
              <w:top w:val="single" w:sz="4" w:space="0" w:color="auto"/>
              <w:left w:val="single" w:sz="4" w:space="0" w:color="auto"/>
              <w:bottom w:val="single" w:sz="4" w:space="0" w:color="auto"/>
              <w:right w:val="single" w:sz="4" w:space="0" w:color="auto"/>
            </w:tcBorders>
            <w:vAlign w:val="center"/>
          </w:tcPr>
          <w:p w14:paraId="7D5C12DD" w14:textId="742D4552"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1.1</w:t>
            </w:r>
          </w:p>
        </w:tc>
        <w:tc>
          <w:tcPr>
            <w:tcW w:w="1098" w:type="pct"/>
            <w:vMerge w:val="restart"/>
            <w:tcBorders>
              <w:top w:val="single" w:sz="4" w:space="0" w:color="auto"/>
              <w:left w:val="single" w:sz="4" w:space="0" w:color="auto"/>
              <w:right w:val="single" w:sz="4" w:space="0" w:color="auto"/>
            </w:tcBorders>
            <w:vAlign w:val="center"/>
          </w:tcPr>
          <w:p w14:paraId="504CB41A" w14:textId="33448512" w:rsidR="00C83ECD" w:rsidRPr="00D83611" w:rsidRDefault="00C83ECD" w:rsidP="00C424CB">
            <w:pPr>
              <w:snapToGrid w:val="0"/>
              <w:jc w:val="center"/>
              <w:rPr>
                <w:rFonts w:ascii="Times New Roman" w:eastAsia="宋体" w:hAnsi="Times New Roman" w:cs="Times New Roman"/>
                <w:color w:val="000000" w:themeColor="text1"/>
              </w:rPr>
            </w:pPr>
          </w:p>
        </w:tc>
      </w:tr>
      <w:tr w:rsidR="00C83ECD" w:rsidRPr="00D83611" w14:paraId="293DAF8D"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6553FCCF" w14:textId="77777777"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734" w:type="pct"/>
            <w:tcBorders>
              <w:top w:val="single" w:sz="4" w:space="0" w:color="auto"/>
              <w:left w:val="single" w:sz="4" w:space="0" w:color="auto"/>
              <w:bottom w:val="single" w:sz="4" w:space="0" w:color="auto"/>
              <w:right w:val="single" w:sz="4" w:space="0" w:color="auto"/>
            </w:tcBorders>
            <w:vAlign w:val="center"/>
          </w:tcPr>
          <w:p w14:paraId="62169140" w14:textId="534CED17"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下禄脿</w:t>
            </w:r>
          </w:p>
        </w:tc>
        <w:tc>
          <w:tcPr>
            <w:tcW w:w="730" w:type="pct"/>
            <w:tcBorders>
              <w:top w:val="single" w:sz="4" w:space="0" w:color="auto"/>
              <w:left w:val="single" w:sz="4" w:space="0" w:color="auto"/>
              <w:bottom w:val="single" w:sz="4" w:space="0" w:color="auto"/>
              <w:right w:val="single" w:sz="4" w:space="0" w:color="auto"/>
            </w:tcBorders>
            <w:vAlign w:val="center"/>
          </w:tcPr>
          <w:p w14:paraId="16CF2E5A" w14:textId="62590D4E"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450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2531EDF7" w14:textId="45679432"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西南</w:t>
            </w:r>
          </w:p>
        </w:tc>
        <w:tc>
          <w:tcPr>
            <w:tcW w:w="976" w:type="pct"/>
            <w:tcBorders>
              <w:top w:val="single" w:sz="4" w:space="0" w:color="auto"/>
              <w:left w:val="single" w:sz="4" w:space="0" w:color="auto"/>
              <w:bottom w:val="single" w:sz="4" w:space="0" w:color="auto"/>
              <w:right w:val="single" w:sz="4" w:space="0" w:color="auto"/>
            </w:tcBorders>
            <w:vAlign w:val="center"/>
          </w:tcPr>
          <w:p w14:paraId="0782EA36" w14:textId="57C7D32A"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1.51</w:t>
            </w:r>
          </w:p>
        </w:tc>
        <w:tc>
          <w:tcPr>
            <w:tcW w:w="1098" w:type="pct"/>
            <w:vMerge/>
            <w:tcBorders>
              <w:left w:val="single" w:sz="4" w:space="0" w:color="auto"/>
              <w:right w:val="single" w:sz="4" w:space="0" w:color="auto"/>
            </w:tcBorders>
            <w:vAlign w:val="center"/>
          </w:tcPr>
          <w:p w14:paraId="445FC60D" w14:textId="77777777" w:rsidR="00C83ECD" w:rsidRPr="00D83611" w:rsidRDefault="00C83ECD" w:rsidP="00C424CB">
            <w:pPr>
              <w:snapToGrid w:val="0"/>
              <w:jc w:val="center"/>
              <w:rPr>
                <w:rFonts w:ascii="Times New Roman" w:eastAsia="宋体" w:hAnsi="Times New Roman" w:cs="Times New Roman"/>
                <w:color w:val="000000" w:themeColor="text1"/>
              </w:rPr>
            </w:pPr>
          </w:p>
        </w:tc>
      </w:tr>
      <w:tr w:rsidR="00C83ECD" w:rsidRPr="00D83611" w14:paraId="7828397C"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3E846AFF" w14:textId="77777777"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734" w:type="pct"/>
            <w:tcBorders>
              <w:top w:val="single" w:sz="4" w:space="0" w:color="auto"/>
              <w:left w:val="single" w:sz="4" w:space="0" w:color="auto"/>
              <w:bottom w:val="single" w:sz="4" w:space="0" w:color="auto"/>
              <w:right w:val="single" w:sz="4" w:space="0" w:color="auto"/>
            </w:tcBorders>
            <w:vAlign w:val="center"/>
          </w:tcPr>
          <w:p w14:paraId="79098A01" w14:textId="2B61E7E6"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小河边</w:t>
            </w:r>
          </w:p>
        </w:tc>
        <w:tc>
          <w:tcPr>
            <w:tcW w:w="730" w:type="pct"/>
            <w:tcBorders>
              <w:top w:val="single" w:sz="4" w:space="0" w:color="auto"/>
              <w:left w:val="single" w:sz="4" w:space="0" w:color="auto"/>
              <w:bottom w:val="single" w:sz="4" w:space="0" w:color="auto"/>
              <w:right w:val="single" w:sz="4" w:space="0" w:color="auto"/>
            </w:tcBorders>
          </w:tcPr>
          <w:p w14:paraId="7E00529A" w14:textId="2E2109E1"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80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6D6DE317" w14:textId="341DC07C"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西</w:t>
            </w:r>
          </w:p>
        </w:tc>
        <w:tc>
          <w:tcPr>
            <w:tcW w:w="976" w:type="pct"/>
            <w:tcBorders>
              <w:top w:val="single" w:sz="4" w:space="0" w:color="auto"/>
              <w:left w:val="single" w:sz="4" w:space="0" w:color="auto"/>
              <w:bottom w:val="single" w:sz="4" w:space="0" w:color="auto"/>
              <w:right w:val="single" w:sz="4" w:space="0" w:color="auto"/>
            </w:tcBorders>
            <w:vAlign w:val="center"/>
          </w:tcPr>
          <w:p w14:paraId="2BADE104" w14:textId="429C258B"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1.77</w:t>
            </w:r>
          </w:p>
        </w:tc>
        <w:tc>
          <w:tcPr>
            <w:tcW w:w="1098" w:type="pct"/>
            <w:vMerge/>
            <w:tcBorders>
              <w:left w:val="single" w:sz="4" w:space="0" w:color="auto"/>
              <w:right w:val="single" w:sz="4" w:space="0" w:color="auto"/>
            </w:tcBorders>
            <w:vAlign w:val="center"/>
          </w:tcPr>
          <w:p w14:paraId="489E3370" w14:textId="77777777" w:rsidR="00C83ECD" w:rsidRPr="00D83611" w:rsidRDefault="00C83ECD" w:rsidP="00C424CB">
            <w:pPr>
              <w:snapToGrid w:val="0"/>
              <w:jc w:val="center"/>
              <w:rPr>
                <w:rFonts w:ascii="Times New Roman" w:eastAsia="宋体" w:hAnsi="Times New Roman" w:cs="Times New Roman"/>
                <w:color w:val="000000" w:themeColor="text1"/>
              </w:rPr>
            </w:pPr>
          </w:p>
        </w:tc>
      </w:tr>
      <w:tr w:rsidR="00C83ECD" w:rsidRPr="00D83611" w14:paraId="38FD6202"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3A32362B" w14:textId="77777777"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734" w:type="pct"/>
            <w:tcBorders>
              <w:top w:val="single" w:sz="4" w:space="0" w:color="auto"/>
              <w:left w:val="single" w:sz="4" w:space="0" w:color="auto"/>
              <w:bottom w:val="single" w:sz="4" w:space="0" w:color="auto"/>
              <w:right w:val="single" w:sz="4" w:space="0" w:color="auto"/>
            </w:tcBorders>
            <w:vAlign w:val="center"/>
          </w:tcPr>
          <w:p w14:paraId="3354EDA8" w14:textId="2245583F"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多依树</w:t>
            </w:r>
          </w:p>
        </w:tc>
        <w:tc>
          <w:tcPr>
            <w:tcW w:w="730" w:type="pct"/>
            <w:tcBorders>
              <w:top w:val="single" w:sz="4" w:space="0" w:color="auto"/>
              <w:left w:val="single" w:sz="4" w:space="0" w:color="auto"/>
              <w:bottom w:val="single" w:sz="4" w:space="0" w:color="auto"/>
              <w:right w:val="single" w:sz="4" w:space="0" w:color="auto"/>
            </w:tcBorders>
            <w:vAlign w:val="center"/>
          </w:tcPr>
          <w:p w14:paraId="5C2E1E4C" w14:textId="02C1B598"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500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704D2266" w14:textId="7077C903"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西北</w:t>
            </w:r>
          </w:p>
        </w:tc>
        <w:tc>
          <w:tcPr>
            <w:tcW w:w="976" w:type="pct"/>
            <w:tcBorders>
              <w:top w:val="single" w:sz="4" w:space="0" w:color="auto"/>
              <w:left w:val="single" w:sz="4" w:space="0" w:color="auto"/>
              <w:bottom w:val="single" w:sz="4" w:space="0" w:color="auto"/>
              <w:right w:val="single" w:sz="4" w:space="0" w:color="auto"/>
            </w:tcBorders>
            <w:vAlign w:val="center"/>
          </w:tcPr>
          <w:p w14:paraId="5A2D8642" w14:textId="200EE322"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1.80</w:t>
            </w:r>
          </w:p>
        </w:tc>
        <w:tc>
          <w:tcPr>
            <w:tcW w:w="1098" w:type="pct"/>
            <w:vMerge/>
            <w:tcBorders>
              <w:left w:val="single" w:sz="4" w:space="0" w:color="auto"/>
              <w:right w:val="single" w:sz="4" w:space="0" w:color="auto"/>
            </w:tcBorders>
            <w:vAlign w:val="center"/>
          </w:tcPr>
          <w:p w14:paraId="1F847EB3" w14:textId="77777777" w:rsidR="00C83ECD" w:rsidRPr="00D83611" w:rsidRDefault="00C83ECD" w:rsidP="00C424CB">
            <w:pPr>
              <w:snapToGrid w:val="0"/>
              <w:jc w:val="center"/>
              <w:rPr>
                <w:rFonts w:ascii="Times New Roman" w:eastAsia="宋体" w:hAnsi="Times New Roman" w:cs="Times New Roman"/>
                <w:color w:val="000000" w:themeColor="text1"/>
              </w:rPr>
            </w:pPr>
          </w:p>
        </w:tc>
      </w:tr>
      <w:tr w:rsidR="00C83ECD" w:rsidRPr="00D83611" w14:paraId="41661FEB"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6BA5BD6B" w14:textId="77777777"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w:t>
            </w:r>
          </w:p>
        </w:tc>
        <w:tc>
          <w:tcPr>
            <w:tcW w:w="734" w:type="pct"/>
            <w:tcBorders>
              <w:top w:val="single" w:sz="4" w:space="0" w:color="auto"/>
              <w:left w:val="single" w:sz="4" w:space="0" w:color="auto"/>
              <w:bottom w:val="single" w:sz="4" w:space="0" w:color="auto"/>
              <w:right w:val="single" w:sz="4" w:space="0" w:color="auto"/>
            </w:tcBorders>
            <w:vAlign w:val="center"/>
          </w:tcPr>
          <w:p w14:paraId="506091C7" w14:textId="1EDB04D9"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安丰营</w:t>
            </w:r>
          </w:p>
        </w:tc>
        <w:tc>
          <w:tcPr>
            <w:tcW w:w="730" w:type="pct"/>
            <w:tcBorders>
              <w:top w:val="single" w:sz="4" w:space="0" w:color="auto"/>
              <w:left w:val="single" w:sz="4" w:space="0" w:color="auto"/>
              <w:bottom w:val="single" w:sz="4" w:space="0" w:color="auto"/>
              <w:right w:val="single" w:sz="4" w:space="0" w:color="auto"/>
            </w:tcBorders>
            <w:vAlign w:val="center"/>
          </w:tcPr>
          <w:p w14:paraId="23C56C51" w14:textId="1C0D3E5A"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500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67D91DEA" w14:textId="68386CC1"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西南</w:t>
            </w:r>
          </w:p>
        </w:tc>
        <w:tc>
          <w:tcPr>
            <w:tcW w:w="976" w:type="pct"/>
            <w:tcBorders>
              <w:top w:val="single" w:sz="4" w:space="0" w:color="auto"/>
              <w:left w:val="single" w:sz="4" w:space="0" w:color="auto"/>
              <w:bottom w:val="single" w:sz="4" w:space="0" w:color="auto"/>
              <w:right w:val="single" w:sz="4" w:space="0" w:color="auto"/>
            </w:tcBorders>
            <w:vAlign w:val="center"/>
          </w:tcPr>
          <w:p w14:paraId="0F5D8695" w14:textId="405954A3"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1.85</w:t>
            </w:r>
          </w:p>
        </w:tc>
        <w:tc>
          <w:tcPr>
            <w:tcW w:w="1098" w:type="pct"/>
            <w:vMerge/>
            <w:tcBorders>
              <w:left w:val="single" w:sz="4" w:space="0" w:color="auto"/>
              <w:right w:val="single" w:sz="4" w:space="0" w:color="auto"/>
            </w:tcBorders>
            <w:vAlign w:val="center"/>
          </w:tcPr>
          <w:p w14:paraId="1200BD2D" w14:textId="77777777" w:rsidR="00C83ECD" w:rsidRPr="00D83611" w:rsidRDefault="00C83ECD" w:rsidP="00C424CB">
            <w:pPr>
              <w:snapToGrid w:val="0"/>
              <w:jc w:val="center"/>
              <w:rPr>
                <w:rFonts w:ascii="Times New Roman" w:eastAsia="宋体" w:hAnsi="Times New Roman" w:cs="Times New Roman"/>
                <w:color w:val="000000" w:themeColor="text1"/>
              </w:rPr>
            </w:pPr>
          </w:p>
        </w:tc>
      </w:tr>
      <w:tr w:rsidR="00C83ECD" w:rsidRPr="00D83611" w14:paraId="5E416C8F"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05E35989" w14:textId="77777777"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w:t>
            </w:r>
          </w:p>
        </w:tc>
        <w:tc>
          <w:tcPr>
            <w:tcW w:w="734" w:type="pct"/>
            <w:tcBorders>
              <w:top w:val="single" w:sz="4" w:space="0" w:color="auto"/>
              <w:left w:val="single" w:sz="4" w:space="0" w:color="auto"/>
              <w:bottom w:val="single" w:sz="4" w:space="0" w:color="auto"/>
              <w:right w:val="single" w:sz="4" w:space="0" w:color="auto"/>
            </w:tcBorders>
            <w:vAlign w:val="center"/>
          </w:tcPr>
          <w:p w14:paraId="7DEE841A" w14:textId="22A44848"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lang w:bidi="ar"/>
              </w:rPr>
              <w:t>大石</w:t>
            </w:r>
            <w:proofErr w:type="gramStart"/>
            <w:r w:rsidRPr="00D83611">
              <w:rPr>
                <w:rFonts w:ascii="Times New Roman" w:eastAsia="宋体" w:hAnsi="Times New Roman" w:cs="Times New Roman"/>
                <w:color w:val="000000" w:themeColor="text1"/>
                <w:lang w:bidi="ar"/>
              </w:rPr>
              <w:t>凹</w:t>
            </w:r>
            <w:proofErr w:type="gramEnd"/>
          </w:p>
        </w:tc>
        <w:tc>
          <w:tcPr>
            <w:tcW w:w="730" w:type="pct"/>
            <w:tcBorders>
              <w:top w:val="single" w:sz="4" w:space="0" w:color="auto"/>
              <w:left w:val="single" w:sz="4" w:space="0" w:color="auto"/>
              <w:bottom w:val="single" w:sz="4" w:space="0" w:color="auto"/>
              <w:right w:val="single" w:sz="4" w:space="0" w:color="auto"/>
            </w:tcBorders>
          </w:tcPr>
          <w:p w14:paraId="424EE782" w14:textId="25543306"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80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68144F0D" w14:textId="7B448B0B"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西</w:t>
            </w:r>
          </w:p>
        </w:tc>
        <w:tc>
          <w:tcPr>
            <w:tcW w:w="976" w:type="pct"/>
            <w:tcBorders>
              <w:top w:val="single" w:sz="4" w:space="0" w:color="auto"/>
              <w:left w:val="single" w:sz="4" w:space="0" w:color="auto"/>
              <w:bottom w:val="single" w:sz="4" w:space="0" w:color="auto"/>
              <w:right w:val="single" w:sz="4" w:space="0" w:color="auto"/>
            </w:tcBorders>
            <w:vAlign w:val="center"/>
          </w:tcPr>
          <w:p w14:paraId="6E2983FB" w14:textId="3286BDC7"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2.48</w:t>
            </w:r>
          </w:p>
        </w:tc>
        <w:tc>
          <w:tcPr>
            <w:tcW w:w="1098" w:type="pct"/>
            <w:vMerge/>
            <w:tcBorders>
              <w:left w:val="single" w:sz="4" w:space="0" w:color="auto"/>
              <w:right w:val="single" w:sz="4" w:space="0" w:color="auto"/>
            </w:tcBorders>
            <w:vAlign w:val="center"/>
          </w:tcPr>
          <w:p w14:paraId="49B9215B" w14:textId="77777777" w:rsidR="00C83ECD" w:rsidRPr="00D83611" w:rsidRDefault="00C83ECD" w:rsidP="00C424CB">
            <w:pPr>
              <w:snapToGrid w:val="0"/>
              <w:jc w:val="center"/>
              <w:rPr>
                <w:rFonts w:ascii="Times New Roman" w:eastAsia="宋体" w:hAnsi="Times New Roman" w:cs="Times New Roman"/>
                <w:color w:val="000000" w:themeColor="text1"/>
              </w:rPr>
            </w:pPr>
          </w:p>
        </w:tc>
      </w:tr>
      <w:tr w:rsidR="00C83ECD" w:rsidRPr="00D83611" w14:paraId="689F8B5D"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0EEE9540" w14:textId="77777777"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734" w:type="pct"/>
            <w:tcBorders>
              <w:top w:val="single" w:sz="4" w:space="0" w:color="auto"/>
              <w:left w:val="single" w:sz="4" w:space="0" w:color="auto"/>
              <w:bottom w:val="single" w:sz="4" w:space="0" w:color="auto"/>
              <w:right w:val="single" w:sz="4" w:space="0" w:color="auto"/>
            </w:tcBorders>
            <w:vAlign w:val="center"/>
          </w:tcPr>
          <w:p w14:paraId="71E06FEB" w14:textId="0D110A6B"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水井湾</w:t>
            </w:r>
          </w:p>
        </w:tc>
        <w:tc>
          <w:tcPr>
            <w:tcW w:w="730" w:type="pct"/>
            <w:tcBorders>
              <w:top w:val="single" w:sz="4" w:space="0" w:color="auto"/>
              <w:left w:val="single" w:sz="4" w:space="0" w:color="auto"/>
              <w:bottom w:val="single" w:sz="4" w:space="0" w:color="auto"/>
              <w:right w:val="single" w:sz="4" w:space="0" w:color="auto"/>
            </w:tcBorders>
            <w:vAlign w:val="center"/>
          </w:tcPr>
          <w:p w14:paraId="4A328900" w14:textId="61C958A7"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150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0FBE9DF1" w14:textId="045AD7D6"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东南</w:t>
            </w:r>
          </w:p>
        </w:tc>
        <w:tc>
          <w:tcPr>
            <w:tcW w:w="976" w:type="pct"/>
            <w:tcBorders>
              <w:top w:val="single" w:sz="4" w:space="0" w:color="auto"/>
              <w:left w:val="single" w:sz="4" w:space="0" w:color="auto"/>
              <w:bottom w:val="single" w:sz="4" w:space="0" w:color="auto"/>
              <w:right w:val="single" w:sz="4" w:space="0" w:color="auto"/>
            </w:tcBorders>
            <w:vAlign w:val="center"/>
          </w:tcPr>
          <w:p w14:paraId="1EBDF155" w14:textId="0F855149" w:rsidR="00C83ECD" w:rsidRPr="00D83611" w:rsidRDefault="00C83ECD" w:rsidP="00C424CB">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3.35</w:t>
            </w:r>
          </w:p>
        </w:tc>
        <w:tc>
          <w:tcPr>
            <w:tcW w:w="1098" w:type="pct"/>
            <w:vMerge/>
            <w:tcBorders>
              <w:left w:val="single" w:sz="4" w:space="0" w:color="auto"/>
              <w:right w:val="single" w:sz="4" w:space="0" w:color="auto"/>
            </w:tcBorders>
            <w:vAlign w:val="center"/>
          </w:tcPr>
          <w:p w14:paraId="77E007FE" w14:textId="77777777" w:rsidR="00C83ECD" w:rsidRPr="00D83611" w:rsidRDefault="00C83ECD" w:rsidP="00C424CB">
            <w:pPr>
              <w:snapToGrid w:val="0"/>
              <w:jc w:val="center"/>
              <w:rPr>
                <w:rFonts w:ascii="Times New Roman" w:eastAsia="宋体" w:hAnsi="Times New Roman" w:cs="Times New Roman"/>
                <w:color w:val="000000" w:themeColor="text1"/>
              </w:rPr>
            </w:pPr>
          </w:p>
        </w:tc>
      </w:tr>
      <w:tr w:rsidR="00C83ECD" w:rsidRPr="00D83611" w14:paraId="6CD859F2"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4BB264CC" w14:textId="77777777"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w:t>
            </w:r>
          </w:p>
        </w:tc>
        <w:tc>
          <w:tcPr>
            <w:tcW w:w="734" w:type="pct"/>
            <w:tcBorders>
              <w:top w:val="single" w:sz="4" w:space="0" w:color="auto"/>
              <w:left w:val="single" w:sz="4" w:space="0" w:color="auto"/>
              <w:bottom w:val="single" w:sz="4" w:space="0" w:color="auto"/>
              <w:right w:val="single" w:sz="4" w:space="0" w:color="auto"/>
            </w:tcBorders>
            <w:vAlign w:val="center"/>
          </w:tcPr>
          <w:p w14:paraId="15D1C32C" w14:textId="3DCE5F9C"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李白</w:t>
            </w:r>
          </w:p>
        </w:tc>
        <w:tc>
          <w:tcPr>
            <w:tcW w:w="730" w:type="pct"/>
            <w:tcBorders>
              <w:top w:val="single" w:sz="4" w:space="0" w:color="auto"/>
              <w:left w:val="single" w:sz="4" w:space="0" w:color="auto"/>
              <w:bottom w:val="single" w:sz="4" w:space="0" w:color="auto"/>
              <w:right w:val="single" w:sz="4" w:space="0" w:color="auto"/>
            </w:tcBorders>
            <w:vAlign w:val="center"/>
          </w:tcPr>
          <w:p w14:paraId="2B393964" w14:textId="3136AA55"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300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4D5B72F7" w14:textId="19313D5F"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东北</w:t>
            </w:r>
          </w:p>
        </w:tc>
        <w:tc>
          <w:tcPr>
            <w:tcW w:w="976" w:type="pct"/>
            <w:tcBorders>
              <w:top w:val="single" w:sz="4" w:space="0" w:color="auto"/>
              <w:left w:val="single" w:sz="4" w:space="0" w:color="auto"/>
              <w:bottom w:val="single" w:sz="4" w:space="0" w:color="auto"/>
              <w:right w:val="single" w:sz="4" w:space="0" w:color="auto"/>
            </w:tcBorders>
            <w:vAlign w:val="center"/>
          </w:tcPr>
          <w:p w14:paraId="48564C11" w14:textId="110C2BB9"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3.51</w:t>
            </w:r>
          </w:p>
        </w:tc>
        <w:tc>
          <w:tcPr>
            <w:tcW w:w="1098" w:type="pct"/>
            <w:vMerge/>
            <w:tcBorders>
              <w:left w:val="single" w:sz="4" w:space="0" w:color="auto"/>
              <w:right w:val="single" w:sz="4" w:space="0" w:color="auto"/>
            </w:tcBorders>
            <w:vAlign w:val="center"/>
          </w:tcPr>
          <w:p w14:paraId="31B0F5F4" w14:textId="77777777" w:rsidR="00C83ECD" w:rsidRPr="00D83611" w:rsidRDefault="00C83ECD" w:rsidP="00C83ECD">
            <w:pPr>
              <w:snapToGrid w:val="0"/>
              <w:jc w:val="center"/>
              <w:rPr>
                <w:rFonts w:ascii="Times New Roman" w:eastAsia="宋体" w:hAnsi="Times New Roman" w:cs="Times New Roman"/>
                <w:color w:val="000000" w:themeColor="text1"/>
              </w:rPr>
            </w:pPr>
          </w:p>
        </w:tc>
      </w:tr>
      <w:tr w:rsidR="00C83ECD" w:rsidRPr="00D83611" w14:paraId="6507E37D"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42FF7D9E" w14:textId="77777777"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9</w:t>
            </w:r>
          </w:p>
        </w:tc>
        <w:tc>
          <w:tcPr>
            <w:tcW w:w="734" w:type="pct"/>
            <w:tcBorders>
              <w:top w:val="single" w:sz="4" w:space="0" w:color="auto"/>
              <w:left w:val="single" w:sz="4" w:space="0" w:color="auto"/>
              <w:bottom w:val="single" w:sz="4" w:space="0" w:color="auto"/>
              <w:right w:val="single" w:sz="4" w:space="0" w:color="auto"/>
            </w:tcBorders>
            <w:vAlign w:val="center"/>
          </w:tcPr>
          <w:p w14:paraId="5E82F508" w14:textId="51E0E72E"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白塔村</w:t>
            </w:r>
          </w:p>
        </w:tc>
        <w:tc>
          <w:tcPr>
            <w:tcW w:w="730" w:type="pct"/>
            <w:tcBorders>
              <w:top w:val="single" w:sz="4" w:space="0" w:color="auto"/>
              <w:left w:val="single" w:sz="4" w:space="0" w:color="auto"/>
              <w:bottom w:val="single" w:sz="4" w:space="0" w:color="auto"/>
              <w:right w:val="single" w:sz="4" w:space="0" w:color="auto"/>
            </w:tcBorders>
            <w:vAlign w:val="center"/>
          </w:tcPr>
          <w:p w14:paraId="60FF1D8E" w14:textId="3C11B6E3"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350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361DAEC6" w14:textId="0EA200E1"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东</w:t>
            </w:r>
          </w:p>
        </w:tc>
        <w:tc>
          <w:tcPr>
            <w:tcW w:w="976" w:type="pct"/>
            <w:tcBorders>
              <w:top w:val="single" w:sz="4" w:space="0" w:color="auto"/>
              <w:left w:val="single" w:sz="4" w:space="0" w:color="auto"/>
              <w:bottom w:val="single" w:sz="4" w:space="0" w:color="auto"/>
              <w:right w:val="single" w:sz="4" w:space="0" w:color="auto"/>
            </w:tcBorders>
            <w:vAlign w:val="center"/>
          </w:tcPr>
          <w:p w14:paraId="2BC6A1C5" w14:textId="7808661E"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3.61</w:t>
            </w:r>
          </w:p>
        </w:tc>
        <w:tc>
          <w:tcPr>
            <w:tcW w:w="1098" w:type="pct"/>
            <w:vMerge/>
            <w:tcBorders>
              <w:left w:val="single" w:sz="4" w:space="0" w:color="auto"/>
              <w:right w:val="single" w:sz="4" w:space="0" w:color="auto"/>
            </w:tcBorders>
            <w:vAlign w:val="center"/>
          </w:tcPr>
          <w:p w14:paraId="7E38D31C" w14:textId="77777777" w:rsidR="00C83ECD" w:rsidRPr="00D83611" w:rsidRDefault="00C83ECD" w:rsidP="00C83ECD">
            <w:pPr>
              <w:snapToGrid w:val="0"/>
              <w:jc w:val="center"/>
              <w:rPr>
                <w:rFonts w:ascii="Times New Roman" w:eastAsia="宋体" w:hAnsi="Times New Roman" w:cs="Times New Roman"/>
                <w:color w:val="000000" w:themeColor="text1"/>
              </w:rPr>
            </w:pPr>
          </w:p>
        </w:tc>
      </w:tr>
      <w:tr w:rsidR="00C83ECD" w:rsidRPr="00D83611" w14:paraId="385901F3"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7AAF183C" w14:textId="77777777"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w:t>
            </w:r>
          </w:p>
        </w:tc>
        <w:tc>
          <w:tcPr>
            <w:tcW w:w="734" w:type="pct"/>
            <w:tcBorders>
              <w:top w:val="single" w:sz="4" w:space="0" w:color="auto"/>
              <w:left w:val="single" w:sz="4" w:space="0" w:color="auto"/>
              <w:bottom w:val="single" w:sz="4" w:space="0" w:color="auto"/>
              <w:right w:val="single" w:sz="4" w:space="0" w:color="auto"/>
            </w:tcBorders>
            <w:vAlign w:val="center"/>
          </w:tcPr>
          <w:p w14:paraId="2A41B03B" w14:textId="75427772"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罗鸣</w:t>
            </w:r>
          </w:p>
        </w:tc>
        <w:tc>
          <w:tcPr>
            <w:tcW w:w="730" w:type="pct"/>
            <w:tcBorders>
              <w:top w:val="single" w:sz="4" w:space="0" w:color="auto"/>
              <w:left w:val="single" w:sz="4" w:space="0" w:color="auto"/>
              <w:bottom w:val="single" w:sz="4" w:space="0" w:color="auto"/>
              <w:right w:val="single" w:sz="4" w:space="0" w:color="auto"/>
            </w:tcBorders>
            <w:vAlign w:val="center"/>
          </w:tcPr>
          <w:p w14:paraId="351299C8" w14:textId="11ED35A5"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250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25A25909" w14:textId="542FBDB4"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东北</w:t>
            </w:r>
          </w:p>
        </w:tc>
        <w:tc>
          <w:tcPr>
            <w:tcW w:w="976" w:type="pct"/>
            <w:tcBorders>
              <w:top w:val="single" w:sz="4" w:space="0" w:color="auto"/>
              <w:left w:val="single" w:sz="4" w:space="0" w:color="auto"/>
              <w:bottom w:val="single" w:sz="4" w:space="0" w:color="auto"/>
              <w:right w:val="single" w:sz="4" w:space="0" w:color="auto"/>
            </w:tcBorders>
            <w:vAlign w:val="center"/>
          </w:tcPr>
          <w:p w14:paraId="603E7DC4" w14:textId="468D7629"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3.66</w:t>
            </w:r>
          </w:p>
        </w:tc>
        <w:tc>
          <w:tcPr>
            <w:tcW w:w="1098" w:type="pct"/>
            <w:vMerge/>
            <w:tcBorders>
              <w:left w:val="single" w:sz="4" w:space="0" w:color="auto"/>
              <w:right w:val="single" w:sz="4" w:space="0" w:color="auto"/>
            </w:tcBorders>
            <w:vAlign w:val="center"/>
          </w:tcPr>
          <w:p w14:paraId="586BBDB1" w14:textId="77777777" w:rsidR="00C83ECD" w:rsidRPr="00D83611" w:rsidRDefault="00C83ECD" w:rsidP="00C83ECD">
            <w:pPr>
              <w:snapToGrid w:val="0"/>
              <w:jc w:val="center"/>
              <w:rPr>
                <w:rFonts w:ascii="Times New Roman" w:eastAsia="宋体" w:hAnsi="Times New Roman" w:cs="Times New Roman"/>
                <w:color w:val="000000" w:themeColor="text1"/>
              </w:rPr>
            </w:pPr>
          </w:p>
        </w:tc>
      </w:tr>
      <w:tr w:rsidR="00C83ECD" w:rsidRPr="00D83611" w14:paraId="11759AA3"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49AC882A" w14:textId="77777777"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11</w:t>
            </w:r>
          </w:p>
        </w:tc>
        <w:tc>
          <w:tcPr>
            <w:tcW w:w="734" w:type="pct"/>
            <w:tcBorders>
              <w:top w:val="single" w:sz="4" w:space="0" w:color="auto"/>
              <w:left w:val="single" w:sz="4" w:space="0" w:color="auto"/>
              <w:bottom w:val="single" w:sz="4" w:space="0" w:color="auto"/>
              <w:right w:val="single" w:sz="4" w:space="0" w:color="auto"/>
            </w:tcBorders>
            <w:vAlign w:val="center"/>
          </w:tcPr>
          <w:p w14:paraId="7AF098A2" w14:textId="74674C46"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河上庄</w:t>
            </w:r>
          </w:p>
        </w:tc>
        <w:tc>
          <w:tcPr>
            <w:tcW w:w="730" w:type="pct"/>
            <w:tcBorders>
              <w:top w:val="single" w:sz="4" w:space="0" w:color="auto"/>
              <w:left w:val="single" w:sz="4" w:space="0" w:color="auto"/>
              <w:bottom w:val="single" w:sz="4" w:space="0" w:color="auto"/>
              <w:right w:val="single" w:sz="4" w:space="0" w:color="auto"/>
            </w:tcBorders>
            <w:vAlign w:val="center"/>
          </w:tcPr>
          <w:p w14:paraId="7B1C75D6" w14:textId="39E5FF7C"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400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0DE17DAB" w14:textId="4786FACF"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北</w:t>
            </w:r>
          </w:p>
        </w:tc>
        <w:tc>
          <w:tcPr>
            <w:tcW w:w="976" w:type="pct"/>
            <w:tcBorders>
              <w:top w:val="single" w:sz="4" w:space="0" w:color="auto"/>
              <w:left w:val="single" w:sz="4" w:space="0" w:color="auto"/>
              <w:bottom w:val="single" w:sz="4" w:space="0" w:color="auto"/>
              <w:right w:val="single" w:sz="4" w:space="0" w:color="auto"/>
            </w:tcBorders>
            <w:vAlign w:val="center"/>
          </w:tcPr>
          <w:p w14:paraId="1E9EC464" w14:textId="12C801F9"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4.12</w:t>
            </w:r>
          </w:p>
        </w:tc>
        <w:tc>
          <w:tcPr>
            <w:tcW w:w="1098" w:type="pct"/>
            <w:vMerge/>
            <w:tcBorders>
              <w:left w:val="single" w:sz="4" w:space="0" w:color="auto"/>
              <w:right w:val="single" w:sz="4" w:space="0" w:color="auto"/>
            </w:tcBorders>
            <w:vAlign w:val="center"/>
          </w:tcPr>
          <w:p w14:paraId="4BE0FDCE" w14:textId="77777777" w:rsidR="00C83ECD" w:rsidRPr="00D83611" w:rsidRDefault="00C83ECD" w:rsidP="00C83ECD">
            <w:pPr>
              <w:snapToGrid w:val="0"/>
              <w:jc w:val="center"/>
              <w:rPr>
                <w:rFonts w:ascii="Times New Roman" w:eastAsia="宋体" w:hAnsi="Times New Roman" w:cs="Times New Roman"/>
                <w:color w:val="000000" w:themeColor="text1"/>
              </w:rPr>
            </w:pPr>
          </w:p>
        </w:tc>
      </w:tr>
      <w:tr w:rsidR="00C83ECD" w:rsidRPr="00D83611" w14:paraId="071D41EA"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14DE956D" w14:textId="45C61515"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12</w:t>
            </w:r>
          </w:p>
        </w:tc>
        <w:tc>
          <w:tcPr>
            <w:tcW w:w="734" w:type="pct"/>
            <w:tcBorders>
              <w:top w:val="single" w:sz="4" w:space="0" w:color="auto"/>
              <w:left w:val="single" w:sz="4" w:space="0" w:color="auto"/>
              <w:bottom w:val="single" w:sz="4" w:space="0" w:color="auto"/>
              <w:right w:val="single" w:sz="4" w:space="0" w:color="auto"/>
            </w:tcBorders>
            <w:vAlign w:val="center"/>
          </w:tcPr>
          <w:p w14:paraId="3A17383C" w14:textId="4C5EA4AF"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松坪</w:t>
            </w:r>
          </w:p>
        </w:tc>
        <w:tc>
          <w:tcPr>
            <w:tcW w:w="730" w:type="pct"/>
            <w:tcBorders>
              <w:top w:val="single" w:sz="4" w:space="0" w:color="auto"/>
              <w:left w:val="single" w:sz="4" w:space="0" w:color="auto"/>
              <w:bottom w:val="single" w:sz="4" w:space="0" w:color="auto"/>
              <w:right w:val="single" w:sz="4" w:space="0" w:color="auto"/>
            </w:tcBorders>
            <w:vAlign w:val="center"/>
          </w:tcPr>
          <w:p w14:paraId="27D53422" w14:textId="65E0A3BD"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100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393DCA21" w14:textId="75F68583"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东</w:t>
            </w:r>
          </w:p>
        </w:tc>
        <w:tc>
          <w:tcPr>
            <w:tcW w:w="976" w:type="pct"/>
            <w:tcBorders>
              <w:top w:val="single" w:sz="4" w:space="0" w:color="auto"/>
              <w:left w:val="single" w:sz="4" w:space="0" w:color="auto"/>
              <w:bottom w:val="single" w:sz="4" w:space="0" w:color="auto"/>
              <w:right w:val="single" w:sz="4" w:space="0" w:color="auto"/>
            </w:tcBorders>
            <w:vAlign w:val="center"/>
          </w:tcPr>
          <w:p w14:paraId="12801C4C" w14:textId="0D6CFC76"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4.23</w:t>
            </w:r>
          </w:p>
        </w:tc>
        <w:tc>
          <w:tcPr>
            <w:tcW w:w="1098" w:type="pct"/>
            <w:vMerge/>
            <w:tcBorders>
              <w:left w:val="single" w:sz="4" w:space="0" w:color="auto"/>
              <w:right w:val="single" w:sz="4" w:space="0" w:color="auto"/>
            </w:tcBorders>
            <w:vAlign w:val="center"/>
          </w:tcPr>
          <w:p w14:paraId="57CA4DF3" w14:textId="77777777" w:rsidR="00C83ECD" w:rsidRPr="00D83611" w:rsidRDefault="00C83ECD" w:rsidP="00C83ECD">
            <w:pPr>
              <w:snapToGrid w:val="0"/>
              <w:jc w:val="center"/>
              <w:rPr>
                <w:rFonts w:ascii="Times New Roman" w:eastAsia="宋体" w:hAnsi="Times New Roman" w:cs="Times New Roman"/>
                <w:color w:val="000000" w:themeColor="text1"/>
              </w:rPr>
            </w:pPr>
          </w:p>
        </w:tc>
      </w:tr>
      <w:tr w:rsidR="00C83ECD" w:rsidRPr="00D83611" w14:paraId="046417D7"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0876714C" w14:textId="7E93E6FF"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13</w:t>
            </w:r>
          </w:p>
        </w:tc>
        <w:tc>
          <w:tcPr>
            <w:tcW w:w="734" w:type="pct"/>
            <w:tcBorders>
              <w:top w:val="single" w:sz="4" w:space="0" w:color="auto"/>
              <w:left w:val="single" w:sz="4" w:space="0" w:color="auto"/>
              <w:bottom w:val="single" w:sz="4" w:space="0" w:color="auto"/>
              <w:right w:val="single" w:sz="4" w:space="0" w:color="auto"/>
            </w:tcBorders>
            <w:vAlign w:val="center"/>
          </w:tcPr>
          <w:p w14:paraId="42E5286E" w14:textId="09A6BC9E"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青龙哨</w:t>
            </w:r>
          </w:p>
        </w:tc>
        <w:tc>
          <w:tcPr>
            <w:tcW w:w="730" w:type="pct"/>
            <w:tcBorders>
              <w:top w:val="single" w:sz="4" w:space="0" w:color="auto"/>
              <w:left w:val="single" w:sz="4" w:space="0" w:color="auto"/>
              <w:bottom w:val="single" w:sz="4" w:space="0" w:color="auto"/>
              <w:right w:val="single" w:sz="4" w:space="0" w:color="auto"/>
            </w:tcBorders>
            <w:vAlign w:val="center"/>
          </w:tcPr>
          <w:p w14:paraId="6C4CEA29" w14:textId="5C9EA7C7"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300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5DC01DCE" w14:textId="4D9767D7"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东南</w:t>
            </w:r>
          </w:p>
        </w:tc>
        <w:tc>
          <w:tcPr>
            <w:tcW w:w="976" w:type="pct"/>
            <w:tcBorders>
              <w:top w:val="single" w:sz="4" w:space="0" w:color="auto"/>
              <w:left w:val="single" w:sz="4" w:space="0" w:color="auto"/>
              <w:bottom w:val="single" w:sz="4" w:space="0" w:color="auto"/>
              <w:right w:val="single" w:sz="4" w:space="0" w:color="auto"/>
            </w:tcBorders>
            <w:vAlign w:val="center"/>
          </w:tcPr>
          <w:p w14:paraId="2E444BDE" w14:textId="4477882F"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4.49</w:t>
            </w:r>
          </w:p>
        </w:tc>
        <w:tc>
          <w:tcPr>
            <w:tcW w:w="1098" w:type="pct"/>
            <w:vMerge/>
            <w:tcBorders>
              <w:left w:val="single" w:sz="4" w:space="0" w:color="auto"/>
              <w:right w:val="single" w:sz="4" w:space="0" w:color="auto"/>
            </w:tcBorders>
            <w:vAlign w:val="center"/>
          </w:tcPr>
          <w:p w14:paraId="0D1F49EF" w14:textId="77777777" w:rsidR="00C83ECD" w:rsidRPr="00D83611" w:rsidRDefault="00C83ECD" w:rsidP="00C83ECD">
            <w:pPr>
              <w:snapToGrid w:val="0"/>
              <w:jc w:val="center"/>
              <w:rPr>
                <w:rFonts w:ascii="Times New Roman" w:eastAsia="宋体" w:hAnsi="Times New Roman" w:cs="Times New Roman"/>
                <w:color w:val="000000" w:themeColor="text1"/>
              </w:rPr>
            </w:pPr>
          </w:p>
        </w:tc>
      </w:tr>
      <w:tr w:rsidR="00C83ECD" w:rsidRPr="00D83611" w14:paraId="7264BECD" w14:textId="77777777" w:rsidTr="0015250C">
        <w:trPr>
          <w:trHeight w:val="369"/>
          <w:jc w:val="center"/>
        </w:trPr>
        <w:tc>
          <w:tcPr>
            <w:tcW w:w="732" w:type="pct"/>
            <w:tcBorders>
              <w:top w:val="single" w:sz="4" w:space="0" w:color="auto"/>
              <w:left w:val="single" w:sz="4" w:space="0" w:color="auto"/>
              <w:bottom w:val="single" w:sz="4" w:space="0" w:color="auto"/>
              <w:right w:val="single" w:sz="4" w:space="0" w:color="auto"/>
            </w:tcBorders>
            <w:vAlign w:val="center"/>
          </w:tcPr>
          <w:p w14:paraId="0EF3478F" w14:textId="45D2C5BE"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14</w:t>
            </w:r>
          </w:p>
        </w:tc>
        <w:tc>
          <w:tcPr>
            <w:tcW w:w="734" w:type="pct"/>
            <w:tcBorders>
              <w:top w:val="single" w:sz="4" w:space="0" w:color="auto"/>
              <w:left w:val="single" w:sz="4" w:space="0" w:color="auto"/>
              <w:bottom w:val="single" w:sz="4" w:space="0" w:color="auto"/>
              <w:right w:val="single" w:sz="4" w:space="0" w:color="auto"/>
            </w:tcBorders>
            <w:vAlign w:val="center"/>
          </w:tcPr>
          <w:p w14:paraId="260CF21F" w14:textId="5432FCF1"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青龙镇</w:t>
            </w:r>
          </w:p>
        </w:tc>
        <w:tc>
          <w:tcPr>
            <w:tcW w:w="730" w:type="pct"/>
            <w:tcBorders>
              <w:top w:val="single" w:sz="4" w:space="0" w:color="auto"/>
              <w:left w:val="single" w:sz="4" w:space="0" w:color="auto"/>
              <w:bottom w:val="single" w:sz="4" w:space="0" w:color="auto"/>
              <w:right w:val="single" w:sz="4" w:space="0" w:color="auto"/>
            </w:tcBorders>
            <w:vAlign w:val="center"/>
          </w:tcPr>
          <w:p w14:paraId="59B15971" w14:textId="431E9E84"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约</w:t>
            </w:r>
            <w:r w:rsidRPr="00D83611">
              <w:rPr>
                <w:rFonts w:ascii="Times New Roman" w:eastAsia="宋体" w:hAnsi="Times New Roman" w:cs="Times New Roman"/>
                <w:color w:val="000000" w:themeColor="text1"/>
              </w:rPr>
              <w:t>500</w:t>
            </w:r>
            <w:r w:rsidRPr="00D83611">
              <w:rPr>
                <w:rFonts w:ascii="Times New Roman" w:eastAsia="宋体" w:hAnsi="Times New Roman" w:cs="Times New Roman"/>
                <w:color w:val="000000" w:themeColor="text1"/>
              </w:rPr>
              <w:t>人</w:t>
            </w:r>
          </w:p>
        </w:tc>
        <w:tc>
          <w:tcPr>
            <w:tcW w:w="730" w:type="pct"/>
            <w:tcBorders>
              <w:top w:val="single" w:sz="4" w:space="0" w:color="auto"/>
              <w:left w:val="single" w:sz="4" w:space="0" w:color="auto"/>
              <w:bottom w:val="single" w:sz="4" w:space="0" w:color="auto"/>
              <w:right w:val="single" w:sz="4" w:space="0" w:color="auto"/>
            </w:tcBorders>
            <w:vAlign w:val="center"/>
          </w:tcPr>
          <w:p w14:paraId="03C11726" w14:textId="08B3F630"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东北</w:t>
            </w:r>
          </w:p>
        </w:tc>
        <w:tc>
          <w:tcPr>
            <w:tcW w:w="976" w:type="pct"/>
            <w:tcBorders>
              <w:top w:val="single" w:sz="4" w:space="0" w:color="auto"/>
              <w:left w:val="single" w:sz="4" w:space="0" w:color="auto"/>
              <w:bottom w:val="single" w:sz="4" w:space="0" w:color="auto"/>
              <w:right w:val="single" w:sz="4" w:space="0" w:color="auto"/>
            </w:tcBorders>
            <w:vAlign w:val="center"/>
          </w:tcPr>
          <w:p w14:paraId="21A1D124" w14:textId="7AF846CE" w:rsidR="00C83ECD" w:rsidRPr="00D83611" w:rsidRDefault="00C83ECD" w:rsidP="00C83ECD">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4.6</w:t>
            </w:r>
          </w:p>
        </w:tc>
        <w:tc>
          <w:tcPr>
            <w:tcW w:w="1098" w:type="pct"/>
            <w:vMerge/>
            <w:tcBorders>
              <w:left w:val="single" w:sz="4" w:space="0" w:color="auto"/>
              <w:right w:val="single" w:sz="4" w:space="0" w:color="auto"/>
            </w:tcBorders>
            <w:vAlign w:val="center"/>
          </w:tcPr>
          <w:p w14:paraId="57E11EBB" w14:textId="77777777" w:rsidR="00C83ECD" w:rsidRPr="00D83611" w:rsidRDefault="00C83ECD" w:rsidP="00C83ECD">
            <w:pPr>
              <w:snapToGrid w:val="0"/>
              <w:jc w:val="center"/>
              <w:rPr>
                <w:rFonts w:ascii="Times New Roman" w:eastAsia="宋体" w:hAnsi="Times New Roman" w:cs="Times New Roman"/>
                <w:color w:val="000000" w:themeColor="text1"/>
              </w:rPr>
            </w:pPr>
          </w:p>
        </w:tc>
      </w:tr>
    </w:tbl>
    <w:p w14:paraId="577BD0FF" w14:textId="440DA1C0" w:rsidR="00C424CB" w:rsidRPr="00D83611" w:rsidRDefault="00C424CB" w:rsidP="007268EB">
      <w:pPr>
        <w:pStyle w:val="a7"/>
        <w:pBdr>
          <w:bottom w:val="single" w:sz="6" w:space="30" w:color="auto"/>
        </w:pBdr>
        <w:rPr>
          <w:color w:val="000000" w:themeColor="text1"/>
        </w:rPr>
      </w:pPr>
    </w:p>
    <w:p w14:paraId="20D2C924" w14:textId="77777777" w:rsidR="007268EB" w:rsidRPr="00D83611" w:rsidRDefault="007268EB" w:rsidP="00C424CB">
      <w:pPr>
        <w:pStyle w:val="a7"/>
        <w:rPr>
          <w:color w:val="000000" w:themeColor="text1"/>
        </w:rPr>
        <w:sectPr w:rsidR="007268EB" w:rsidRPr="00D83611" w:rsidSect="004F607E">
          <w:footerReference w:type="default" r:id="rId12"/>
          <w:pgSz w:w="11906" w:h="16838"/>
          <w:pgMar w:top="1440" w:right="1800" w:bottom="1440" w:left="1800" w:header="851" w:footer="992" w:gutter="0"/>
          <w:cols w:space="425"/>
          <w:docGrid w:type="lines" w:linePitch="312"/>
        </w:sectPr>
      </w:pPr>
    </w:p>
    <w:bookmarkStart w:id="162" w:name="_Toc30277"/>
    <w:bookmarkStart w:id="163" w:name="_Toc19556"/>
    <w:bookmarkStart w:id="164" w:name="_Toc30844"/>
    <w:bookmarkStart w:id="165" w:name="_Toc13944"/>
    <w:p w14:paraId="67F34547" w14:textId="77777777" w:rsidR="00130E0A" w:rsidRPr="00D83611" w:rsidRDefault="00130E0A" w:rsidP="00EE66A6">
      <w:pPr>
        <w:spacing w:line="360" w:lineRule="auto"/>
        <w:jc w:val="center"/>
        <w:outlineLvl w:val="0"/>
        <w:rPr>
          <w:rFonts w:ascii="Times New Roman" w:eastAsia="宋体" w:cs="Arial"/>
          <w:b/>
          <w:bCs/>
          <w:color w:val="000000" w:themeColor="text1"/>
          <w:sz w:val="30"/>
          <w:szCs w:val="30"/>
        </w:rPr>
      </w:pPr>
      <w:r w:rsidRPr="00D83611">
        <w:rPr>
          <w:rFonts w:ascii="Times New Roman" w:eastAsia="宋体" w:cs="Arial" w:hint="eastAsia"/>
          <w:b/>
          <w:bCs/>
          <w:color w:val="000000" w:themeColor="text1"/>
          <w:sz w:val="30"/>
          <w:szCs w:val="30"/>
        </w:rPr>
        <w:lastRenderedPageBreak/>
        <w:fldChar w:fldCharType="begin"/>
      </w:r>
      <w:r w:rsidRPr="00D83611">
        <w:rPr>
          <w:rFonts w:ascii="Times New Roman" w:eastAsia="宋体" w:cs="Arial" w:hint="eastAsia"/>
          <w:b/>
          <w:bCs/>
          <w:color w:val="000000" w:themeColor="text1"/>
          <w:sz w:val="30"/>
          <w:szCs w:val="30"/>
        </w:rPr>
        <w:instrText xml:space="preserve"> HYPERLINK \l "_Toc513125268" </w:instrText>
      </w:r>
      <w:r w:rsidRPr="00D83611">
        <w:rPr>
          <w:rFonts w:ascii="Times New Roman" w:eastAsia="宋体" w:cs="Arial" w:hint="eastAsia"/>
          <w:b/>
          <w:bCs/>
          <w:color w:val="000000" w:themeColor="text1"/>
          <w:sz w:val="30"/>
          <w:szCs w:val="30"/>
        </w:rPr>
        <w:fldChar w:fldCharType="separate"/>
      </w:r>
      <w:r w:rsidRPr="00D83611">
        <w:rPr>
          <w:rFonts w:ascii="Times New Roman" w:eastAsia="宋体" w:cs="Arial" w:hint="eastAsia"/>
          <w:b/>
          <w:bCs/>
          <w:color w:val="000000" w:themeColor="text1"/>
          <w:sz w:val="30"/>
          <w:szCs w:val="30"/>
        </w:rPr>
        <w:t>3</w:t>
      </w:r>
      <w:r w:rsidRPr="00D83611">
        <w:rPr>
          <w:rFonts w:ascii="Times New Roman" w:eastAsia="宋体" w:cs="Arial" w:hint="eastAsia"/>
          <w:b/>
          <w:bCs/>
          <w:color w:val="000000" w:themeColor="text1"/>
          <w:sz w:val="30"/>
          <w:szCs w:val="30"/>
        </w:rPr>
        <w:t>、项目概况</w:t>
      </w:r>
      <w:r w:rsidRPr="00D83611">
        <w:rPr>
          <w:rFonts w:ascii="Times New Roman" w:eastAsia="宋体" w:cs="Arial" w:hint="eastAsia"/>
          <w:b/>
          <w:bCs/>
          <w:color w:val="000000" w:themeColor="text1"/>
          <w:sz w:val="30"/>
          <w:szCs w:val="30"/>
        </w:rPr>
        <w:fldChar w:fldCharType="end"/>
      </w:r>
      <w:bookmarkEnd w:id="162"/>
      <w:bookmarkEnd w:id="163"/>
      <w:bookmarkEnd w:id="164"/>
      <w:bookmarkEnd w:id="165"/>
    </w:p>
    <w:bookmarkStart w:id="166" w:name="_Toc10113"/>
    <w:bookmarkStart w:id="167" w:name="_Toc4874"/>
    <w:bookmarkStart w:id="168" w:name="_Toc28940"/>
    <w:bookmarkStart w:id="169" w:name="_Toc7521"/>
    <w:p w14:paraId="7AB5AB40" w14:textId="77777777" w:rsidR="00130E0A" w:rsidRPr="00D83611" w:rsidRDefault="00130E0A" w:rsidP="00130E0A">
      <w:pPr>
        <w:spacing w:line="360" w:lineRule="auto"/>
        <w:outlineLvl w:val="1"/>
        <w:rPr>
          <w:rFonts w:ascii="Times New Roman" w:eastAsia="宋体" w:cs="Arial"/>
          <w:b/>
          <w:bCs/>
          <w:color w:val="000000" w:themeColor="text1"/>
          <w:sz w:val="24"/>
          <w:szCs w:val="28"/>
        </w:rPr>
      </w:pPr>
      <w:r w:rsidRPr="00D83611">
        <w:rPr>
          <w:rFonts w:ascii="Times New Roman" w:eastAsia="宋体" w:cs="Arial"/>
          <w:b/>
          <w:bCs/>
          <w:color w:val="000000" w:themeColor="text1"/>
          <w:sz w:val="24"/>
          <w:szCs w:val="28"/>
        </w:rPr>
        <w:fldChar w:fldCharType="begin"/>
      </w:r>
      <w:r w:rsidRPr="00D83611">
        <w:rPr>
          <w:rFonts w:ascii="Times New Roman" w:eastAsia="宋体" w:cs="Arial"/>
          <w:b/>
          <w:bCs/>
          <w:color w:val="000000" w:themeColor="text1"/>
          <w:sz w:val="24"/>
          <w:szCs w:val="28"/>
        </w:rPr>
        <w:instrText xml:space="preserve"> HYPERLINK \l "_Toc513125269" </w:instrText>
      </w:r>
      <w:r w:rsidRPr="00D83611">
        <w:rPr>
          <w:rFonts w:ascii="Times New Roman" w:eastAsia="宋体" w:cs="Arial"/>
          <w:b/>
          <w:bCs/>
          <w:color w:val="000000" w:themeColor="text1"/>
          <w:sz w:val="24"/>
          <w:szCs w:val="28"/>
        </w:rPr>
        <w:fldChar w:fldCharType="separate"/>
      </w:r>
      <w:r w:rsidRPr="00D83611">
        <w:rPr>
          <w:rFonts w:ascii="Times New Roman" w:eastAsia="宋体" w:cs="Arial"/>
          <w:b/>
          <w:bCs/>
          <w:color w:val="000000" w:themeColor="text1"/>
          <w:sz w:val="24"/>
          <w:szCs w:val="28"/>
        </w:rPr>
        <w:t>3.1</w:t>
      </w:r>
      <w:r w:rsidRPr="00D83611">
        <w:rPr>
          <w:rFonts w:ascii="Times New Roman" w:eastAsia="宋体" w:cs="Arial" w:hint="eastAsia"/>
          <w:b/>
          <w:bCs/>
          <w:color w:val="000000" w:themeColor="text1"/>
          <w:sz w:val="24"/>
          <w:szCs w:val="28"/>
        </w:rPr>
        <w:t>项目基本情况</w:t>
      </w:r>
      <w:r w:rsidRPr="00D83611">
        <w:rPr>
          <w:rFonts w:ascii="Times New Roman" w:eastAsia="宋体" w:cs="Arial"/>
          <w:b/>
          <w:bCs/>
          <w:color w:val="000000" w:themeColor="text1"/>
          <w:sz w:val="24"/>
          <w:szCs w:val="28"/>
        </w:rPr>
        <w:fldChar w:fldCharType="end"/>
      </w:r>
      <w:bookmarkEnd w:id="166"/>
      <w:bookmarkEnd w:id="167"/>
      <w:bookmarkEnd w:id="168"/>
      <w:bookmarkEnd w:id="169"/>
    </w:p>
    <w:p w14:paraId="1CD94E0C" w14:textId="77777777" w:rsidR="005837D7" w:rsidRPr="00D83611" w:rsidRDefault="005837D7" w:rsidP="005837D7">
      <w:pPr>
        <w:spacing w:line="360" w:lineRule="auto"/>
        <w:ind w:firstLineChars="200" w:firstLine="482"/>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b/>
          <w:color w:val="000000" w:themeColor="text1"/>
          <w:sz w:val="24"/>
          <w:szCs w:val="24"/>
        </w:rPr>
        <w:t>项目名称：</w:t>
      </w:r>
      <w:r w:rsidRPr="00D83611">
        <w:rPr>
          <w:rFonts w:ascii="Times New Roman" w:eastAsia="宋体" w:hAnsi="Times New Roman" w:cs="Times New Roman"/>
          <w:color w:val="000000" w:themeColor="text1"/>
          <w:sz w:val="24"/>
          <w:szCs w:val="24"/>
        </w:rPr>
        <w:t>30</w:t>
      </w:r>
      <w:r w:rsidRPr="00D83611">
        <w:rPr>
          <w:rFonts w:ascii="Times New Roman" w:eastAsia="宋体" w:hAnsi="Times New Roman" w:cs="Times New Roman"/>
          <w:color w:val="000000" w:themeColor="text1"/>
          <w:sz w:val="24"/>
          <w:szCs w:val="24"/>
        </w:rPr>
        <w:t>万吨合成氨装置配套氨储存及输送项目</w:t>
      </w:r>
    </w:p>
    <w:p w14:paraId="5793D54F" w14:textId="77777777" w:rsidR="005837D7" w:rsidRPr="00D83611" w:rsidRDefault="005837D7" w:rsidP="005837D7">
      <w:pPr>
        <w:spacing w:line="360" w:lineRule="auto"/>
        <w:ind w:firstLineChars="200" w:firstLine="482"/>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b/>
          <w:color w:val="000000" w:themeColor="text1"/>
          <w:sz w:val="24"/>
          <w:szCs w:val="24"/>
        </w:rPr>
        <w:t>建设单位：</w:t>
      </w:r>
      <w:r w:rsidRPr="00D83611">
        <w:rPr>
          <w:rFonts w:ascii="Times New Roman" w:eastAsia="宋体" w:hAnsi="Times New Roman" w:cs="Times New Roman"/>
          <w:color w:val="000000" w:themeColor="text1"/>
          <w:sz w:val="24"/>
          <w:szCs w:val="24"/>
        </w:rPr>
        <w:t>云南祥丰石化有限公司</w:t>
      </w:r>
    </w:p>
    <w:p w14:paraId="5D6B2551" w14:textId="2EAC558F" w:rsidR="005837D7" w:rsidRPr="00D83611" w:rsidRDefault="005837D7" w:rsidP="005837D7">
      <w:pPr>
        <w:spacing w:line="360" w:lineRule="auto"/>
        <w:ind w:firstLineChars="200" w:firstLine="482"/>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b/>
          <w:color w:val="000000" w:themeColor="text1"/>
          <w:sz w:val="24"/>
          <w:szCs w:val="24"/>
        </w:rPr>
        <w:t>建设地点：</w:t>
      </w:r>
      <w:r w:rsidRPr="00D83611">
        <w:rPr>
          <w:rFonts w:ascii="Times New Roman" w:eastAsia="宋体" w:hAnsi="Times New Roman" w:cs="Times New Roman"/>
          <w:color w:val="000000" w:themeColor="text1"/>
          <w:sz w:val="24"/>
          <w:szCs w:val="24"/>
        </w:rPr>
        <w:t>安宁市禄脿街道安丰营村委会，</w:t>
      </w:r>
      <w:r w:rsidRPr="00D83611">
        <w:rPr>
          <w:rFonts w:ascii="Times New Roman" w:eastAsia="宋体" w:hAnsi="Times New Roman" w:cs="Times New Roman" w:hint="eastAsia"/>
          <w:color w:val="000000" w:themeColor="text1"/>
          <w:sz w:val="24"/>
          <w:szCs w:val="24"/>
        </w:rPr>
        <w:t>厂区中心坐标为：</w:t>
      </w:r>
      <w:r w:rsidRPr="00D83611">
        <w:rPr>
          <w:rFonts w:ascii="Times New Roman" w:eastAsia="宋体" w:hAnsi="Times New Roman" w:cs="Times New Roman" w:hint="eastAsia"/>
          <w:color w:val="000000" w:themeColor="text1"/>
          <w:sz w:val="24"/>
          <w:szCs w:val="24"/>
        </w:rPr>
        <w:t>N</w:t>
      </w:r>
      <w:r w:rsidRPr="00D83611">
        <w:rPr>
          <w:rFonts w:ascii="Times New Roman" w:eastAsia="宋体" w:hAnsi="Times New Roman" w:cs="Times New Roman"/>
          <w:color w:val="000000" w:themeColor="text1"/>
          <w:sz w:val="24"/>
          <w:szCs w:val="24"/>
        </w:rPr>
        <w:t xml:space="preserve"> 102°18'18.65"</w:t>
      </w:r>
      <w:r w:rsidRPr="00D83611">
        <w:rPr>
          <w:rFonts w:ascii="Times New Roman" w:eastAsia="宋体" w:hAnsi="Times New Roman" w:cs="Times New Roman" w:hint="eastAsia"/>
          <w:color w:val="000000" w:themeColor="text1"/>
          <w:sz w:val="24"/>
          <w:szCs w:val="24"/>
        </w:rPr>
        <w:t>，</w:t>
      </w:r>
      <w:r w:rsidRPr="00D83611">
        <w:rPr>
          <w:rFonts w:ascii="Times New Roman" w:eastAsia="宋体" w:hAnsi="Times New Roman" w:cs="Times New Roman" w:hint="eastAsia"/>
          <w:color w:val="000000" w:themeColor="text1"/>
          <w:sz w:val="24"/>
          <w:szCs w:val="24"/>
        </w:rPr>
        <w:t>E</w:t>
      </w:r>
      <w:r w:rsidRPr="00D83611">
        <w:rPr>
          <w:rFonts w:ascii="Times New Roman" w:eastAsia="宋体" w:hAnsi="Times New Roman" w:cs="Times New Roman"/>
          <w:color w:val="000000" w:themeColor="text1"/>
          <w:sz w:val="24"/>
          <w:szCs w:val="24"/>
        </w:rPr>
        <w:t xml:space="preserve"> 24°58'54.83"</w:t>
      </w:r>
      <w:r w:rsidRPr="00D83611">
        <w:rPr>
          <w:rFonts w:ascii="Times New Roman" w:eastAsia="宋体" w:hAnsi="Times New Roman" w:cs="Times New Roman"/>
          <w:color w:val="000000" w:themeColor="text1"/>
          <w:sz w:val="24"/>
          <w:szCs w:val="24"/>
        </w:rPr>
        <w:t>。</w:t>
      </w:r>
    </w:p>
    <w:p w14:paraId="72838AA9" w14:textId="77777777" w:rsidR="005837D7" w:rsidRPr="00D83611" w:rsidRDefault="005837D7" w:rsidP="005837D7">
      <w:pPr>
        <w:spacing w:line="360" w:lineRule="auto"/>
        <w:ind w:firstLineChars="200" w:firstLine="482"/>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b/>
          <w:color w:val="000000" w:themeColor="text1"/>
          <w:sz w:val="24"/>
          <w:szCs w:val="24"/>
        </w:rPr>
        <w:t>建设性质：</w:t>
      </w:r>
      <w:r w:rsidRPr="00D83611">
        <w:rPr>
          <w:rFonts w:ascii="Times New Roman" w:eastAsia="宋体" w:hAnsi="Times New Roman" w:cs="Times New Roman"/>
          <w:color w:val="000000" w:themeColor="text1"/>
          <w:sz w:val="24"/>
          <w:szCs w:val="24"/>
        </w:rPr>
        <w:t>新建</w:t>
      </w:r>
    </w:p>
    <w:p w14:paraId="631A00A5" w14:textId="0B4E2F27" w:rsidR="005837D7" w:rsidRPr="00D83611" w:rsidRDefault="005837D7" w:rsidP="005837D7">
      <w:pPr>
        <w:spacing w:line="360" w:lineRule="auto"/>
        <w:ind w:firstLineChars="200" w:firstLine="482"/>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b/>
          <w:color w:val="000000" w:themeColor="text1"/>
          <w:sz w:val="24"/>
          <w:szCs w:val="24"/>
        </w:rPr>
        <w:t>占地面积：</w:t>
      </w:r>
      <w:r w:rsidR="003E2750" w:rsidRPr="00D83611">
        <w:rPr>
          <w:rFonts w:ascii="Times New Roman" w:eastAsia="宋体" w:hAnsi="Times New Roman" w:cs="Times New Roman" w:hint="eastAsia"/>
          <w:color w:val="000000" w:themeColor="text1"/>
          <w:sz w:val="24"/>
          <w:szCs w:val="24"/>
        </w:rPr>
        <w:t>占地面积为</w:t>
      </w:r>
      <w:r w:rsidR="003E2750" w:rsidRPr="00D83611">
        <w:rPr>
          <w:rFonts w:ascii="Times New Roman" w:eastAsia="宋体" w:hAnsi="Times New Roman" w:cs="Times New Roman" w:hint="eastAsia"/>
          <w:color w:val="000000" w:themeColor="text1"/>
          <w:sz w:val="24"/>
          <w:szCs w:val="24"/>
        </w:rPr>
        <w:t>1</w:t>
      </w:r>
      <w:r w:rsidR="003E2750" w:rsidRPr="00D83611">
        <w:rPr>
          <w:rFonts w:ascii="Times New Roman" w:eastAsia="宋体" w:hAnsi="Times New Roman" w:cs="Times New Roman"/>
          <w:color w:val="000000" w:themeColor="text1"/>
          <w:sz w:val="24"/>
          <w:szCs w:val="24"/>
        </w:rPr>
        <w:t>30607.31m</w:t>
      </w:r>
      <w:r w:rsidR="003E2750" w:rsidRPr="00D83611">
        <w:rPr>
          <w:rFonts w:ascii="Times New Roman" w:eastAsia="宋体" w:hAnsi="Times New Roman" w:cs="Times New Roman"/>
          <w:color w:val="000000" w:themeColor="text1"/>
          <w:sz w:val="24"/>
          <w:szCs w:val="24"/>
          <w:vertAlign w:val="superscript"/>
        </w:rPr>
        <w:t>2</w:t>
      </w:r>
      <w:r w:rsidR="003E2750" w:rsidRPr="00D83611">
        <w:rPr>
          <w:rFonts w:ascii="Times New Roman" w:eastAsia="宋体" w:hAnsi="Times New Roman" w:cs="Times New Roman" w:hint="eastAsia"/>
          <w:color w:val="000000" w:themeColor="text1"/>
          <w:sz w:val="24"/>
          <w:szCs w:val="24"/>
        </w:rPr>
        <w:t>，建筑面积为</w:t>
      </w:r>
      <w:r w:rsidR="003E2750" w:rsidRPr="00D83611">
        <w:rPr>
          <w:rFonts w:ascii="Times New Roman" w:eastAsia="宋体" w:hAnsi="Times New Roman" w:cs="Times New Roman" w:hint="eastAsia"/>
          <w:color w:val="000000" w:themeColor="text1"/>
          <w:sz w:val="24"/>
          <w:szCs w:val="24"/>
        </w:rPr>
        <w:t>6</w:t>
      </w:r>
      <w:r w:rsidR="003E2750" w:rsidRPr="00D83611">
        <w:rPr>
          <w:rFonts w:ascii="Times New Roman" w:eastAsia="宋体" w:hAnsi="Times New Roman" w:cs="Times New Roman"/>
          <w:color w:val="000000" w:themeColor="text1"/>
          <w:sz w:val="24"/>
          <w:szCs w:val="24"/>
        </w:rPr>
        <w:t>9153.34m</w:t>
      </w:r>
      <w:r w:rsidR="003E2750" w:rsidRPr="00D83611">
        <w:rPr>
          <w:rFonts w:ascii="Times New Roman" w:eastAsia="宋体" w:hAnsi="Times New Roman" w:cs="Times New Roman"/>
          <w:color w:val="000000" w:themeColor="text1"/>
          <w:sz w:val="24"/>
          <w:szCs w:val="24"/>
          <w:vertAlign w:val="superscript"/>
        </w:rPr>
        <w:t>2</w:t>
      </w:r>
      <w:r w:rsidR="003E2750" w:rsidRPr="00D83611">
        <w:rPr>
          <w:rFonts w:ascii="Times New Roman" w:eastAsia="宋体" w:hAnsi="Times New Roman" w:cs="Times New Roman" w:hint="eastAsia"/>
          <w:b/>
          <w:color w:val="000000" w:themeColor="text1"/>
          <w:sz w:val="24"/>
          <w:szCs w:val="24"/>
        </w:rPr>
        <w:t>。</w:t>
      </w:r>
    </w:p>
    <w:p w14:paraId="4536802E" w14:textId="04475FE3" w:rsidR="005837D7" w:rsidRPr="00D83611" w:rsidRDefault="005837D7" w:rsidP="005837D7">
      <w:pPr>
        <w:spacing w:line="360" w:lineRule="auto"/>
        <w:ind w:firstLineChars="200" w:firstLine="482"/>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b/>
          <w:color w:val="000000" w:themeColor="text1"/>
          <w:sz w:val="24"/>
          <w:szCs w:val="24"/>
        </w:rPr>
        <w:t>项目投资：</w:t>
      </w:r>
      <w:r w:rsidR="003E2750" w:rsidRPr="00D83611">
        <w:rPr>
          <w:rFonts w:ascii="Times New Roman" w:eastAsia="宋体" w:hAnsi="Times New Roman" w:cs="Times New Roman" w:hint="eastAsia"/>
          <w:color w:val="000000" w:themeColor="text1"/>
          <w:sz w:val="24"/>
          <w:szCs w:val="24"/>
        </w:rPr>
        <w:t>自筹</w:t>
      </w:r>
      <w:r w:rsidR="00EE66A6" w:rsidRPr="00D83611">
        <w:rPr>
          <w:rFonts w:ascii="Times New Roman" w:eastAsia="宋体" w:hAnsi="Times New Roman" w:cs="Times New Roman" w:hint="eastAsia"/>
          <w:color w:val="000000" w:themeColor="text1"/>
          <w:sz w:val="24"/>
          <w:szCs w:val="24"/>
        </w:rPr>
        <w:t>资金</w:t>
      </w:r>
      <w:r w:rsidR="003E2750" w:rsidRPr="00D83611">
        <w:rPr>
          <w:rFonts w:ascii="Times New Roman" w:eastAsia="宋体" w:hAnsi="Times New Roman" w:cs="Times New Roman" w:hint="eastAsia"/>
          <w:color w:val="000000" w:themeColor="text1"/>
          <w:sz w:val="24"/>
          <w:szCs w:val="24"/>
        </w:rPr>
        <w:t>8</w:t>
      </w:r>
      <w:r w:rsidR="003E2750" w:rsidRPr="00D83611">
        <w:rPr>
          <w:rFonts w:ascii="Times New Roman" w:eastAsia="宋体" w:hAnsi="Times New Roman" w:cs="Times New Roman"/>
          <w:color w:val="000000" w:themeColor="text1"/>
          <w:sz w:val="24"/>
          <w:szCs w:val="24"/>
        </w:rPr>
        <w:t>6418.08</w:t>
      </w:r>
      <w:r w:rsidR="003E2750" w:rsidRPr="00D83611">
        <w:rPr>
          <w:rFonts w:ascii="Times New Roman" w:eastAsia="宋体" w:hAnsi="Times New Roman" w:cs="Times New Roman" w:hint="eastAsia"/>
          <w:color w:val="000000" w:themeColor="text1"/>
          <w:sz w:val="24"/>
          <w:szCs w:val="24"/>
        </w:rPr>
        <w:t>万元</w:t>
      </w:r>
    </w:p>
    <w:p w14:paraId="085C3B35" w14:textId="6EA89910" w:rsidR="005837D7" w:rsidRPr="00D83611" w:rsidRDefault="005837D7" w:rsidP="005837D7">
      <w:pPr>
        <w:spacing w:line="360" w:lineRule="auto"/>
        <w:ind w:firstLineChars="200" w:firstLine="482"/>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b/>
          <w:color w:val="000000" w:themeColor="text1"/>
          <w:sz w:val="24"/>
          <w:szCs w:val="24"/>
        </w:rPr>
        <w:t>行业类别：</w:t>
      </w:r>
      <w:r w:rsidR="003E2750" w:rsidRPr="00D83611">
        <w:rPr>
          <w:rFonts w:ascii="Times New Roman" w:eastAsia="宋体" w:hAnsi="Times New Roman" w:cs="Times New Roman" w:hint="eastAsia"/>
          <w:color w:val="000000" w:themeColor="text1"/>
          <w:sz w:val="24"/>
          <w:szCs w:val="24"/>
        </w:rPr>
        <w:t>D</w:t>
      </w:r>
      <w:r w:rsidR="003E2750" w:rsidRPr="00D83611">
        <w:rPr>
          <w:rFonts w:ascii="Times New Roman" w:eastAsia="宋体" w:hAnsi="Times New Roman" w:cs="Times New Roman"/>
          <w:color w:val="000000" w:themeColor="text1"/>
          <w:sz w:val="24"/>
          <w:szCs w:val="24"/>
        </w:rPr>
        <w:t>262</w:t>
      </w:r>
      <w:r w:rsidR="003E2750" w:rsidRPr="00D83611">
        <w:rPr>
          <w:rFonts w:ascii="Times New Roman" w:eastAsia="宋体" w:hAnsi="Times New Roman" w:cs="Times New Roman" w:hint="eastAsia"/>
          <w:color w:val="000000" w:themeColor="text1"/>
          <w:sz w:val="24"/>
          <w:szCs w:val="24"/>
        </w:rPr>
        <w:t>肥料制造</w:t>
      </w:r>
      <w:r w:rsidR="00207A2E" w:rsidRPr="00D83611">
        <w:rPr>
          <w:rFonts w:ascii="Times New Roman" w:eastAsia="宋体" w:hAnsi="Times New Roman" w:cs="Times New Roman" w:hint="eastAsia"/>
          <w:color w:val="000000" w:themeColor="text1"/>
          <w:sz w:val="24"/>
          <w:szCs w:val="24"/>
        </w:rPr>
        <w:t>。</w:t>
      </w:r>
    </w:p>
    <w:p w14:paraId="0E5B0D6E" w14:textId="3B5A919E" w:rsidR="005837D7" w:rsidRPr="00D83611" w:rsidRDefault="00782A2B" w:rsidP="00782A2B">
      <w:pPr>
        <w:spacing w:line="360" w:lineRule="auto"/>
        <w:outlineLvl w:val="1"/>
        <w:rPr>
          <w:rFonts w:ascii="Times New Roman" w:eastAsia="宋体" w:cs="Arial"/>
          <w:b/>
          <w:bCs/>
          <w:color w:val="000000" w:themeColor="text1"/>
          <w:sz w:val="24"/>
          <w:szCs w:val="28"/>
        </w:rPr>
      </w:pPr>
      <w:r w:rsidRPr="00D83611">
        <w:rPr>
          <w:rFonts w:ascii="Times New Roman" w:eastAsia="宋体" w:cs="Arial" w:hint="eastAsia"/>
          <w:b/>
          <w:bCs/>
          <w:color w:val="000000" w:themeColor="text1"/>
          <w:sz w:val="24"/>
          <w:szCs w:val="28"/>
        </w:rPr>
        <w:t>3</w:t>
      </w:r>
      <w:r w:rsidRPr="00D83611">
        <w:rPr>
          <w:rFonts w:ascii="Times New Roman" w:eastAsia="宋体" w:cs="Arial"/>
          <w:b/>
          <w:bCs/>
          <w:color w:val="000000" w:themeColor="text1"/>
          <w:sz w:val="24"/>
          <w:szCs w:val="28"/>
        </w:rPr>
        <w:t>.2</w:t>
      </w:r>
      <w:r w:rsidRPr="00D83611">
        <w:rPr>
          <w:rFonts w:ascii="Times New Roman" w:eastAsia="宋体" w:cs="Arial" w:hint="eastAsia"/>
          <w:b/>
          <w:bCs/>
          <w:color w:val="000000" w:themeColor="text1"/>
          <w:sz w:val="24"/>
          <w:szCs w:val="28"/>
        </w:rPr>
        <w:t>拟建项目</w:t>
      </w:r>
      <w:r w:rsidRPr="00D83611">
        <w:rPr>
          <w:rFonts w:ascii="Times New Roman" w:eastAsia="宋体" w:cs="Arial"/>
          <w:b/>
          <w:bCs/>
          <w:color w:val="000000" w:themeColor="text1"/>
          <w:sz w:val="24"/>
          <w:szCs w:val="28"/>
        </w:rPr>
        <w:t>建设</w:t>
      </w:r>
      <w:r w:rsidRPr="00D83611">
        <w:rPr>
          <w:rFonts w:ascii="Times New Roman" w:eastAsia="宋体" w:cs="Arial" w:hint="eastAsia"/>
          <w:b/>
          <w:bCs/>
          <w:color w:val="000000" w:themeColor="text1"/>
          <w:sz w:val="24"/>
          <w:szCs w:val="28"/>
        </w:rPr>
        <w:t>内容</w:t>
      </w:r>
      <w:r w:rsidRPr="00D83611">
        <w:rPr>
          <w:rFonts w:ascii="Times New Roman" w:eastAsia="宋体" w:cs="Arial"/>
          <w:b/>
          <w:bCs/>
          <w:color w:val="000000" w:themeColor="text1"/>
          <w:sz w:val="24"/>
          <w:szCs w:val="28"/>
        </w:rPr>
        <w:t>及规模</w:t>
      </w:r>
    </w:p>
    <w:p w14:paraId="60AA914C" w14:textId="121A9062" w:rsidR="002454D2" w:rsidRPr="00D83611" w:rsidRDefault="00B63B31" w:rsidP="002454D2">
      <w:pPr>
        <w:pStyle w:val="32"/>
        <w:rPr>
          <w:rFonts w:ascii="Times New Roman" w:eastAsia="宋体" w:hint="eastAsia"/>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.2.1</w:t>
      </w:r>
      <w:r w:rsidR="00782A2B" w:rsidRPr="00D83611">
        <w:rPr>
          <w:rFonts w:ascii="Times New Roman" w:eastAsia="宋体"/>
          <w:bCs w:val="0"/>
          <w:color w:val="000000" w:themeColor="text1"/>
          <w:sz w:val="24"/>
          <w:szCs w:val="24"/>
        </w:rPr>
        <w:t>工程内容</w:t>
      </w:r>
    </w:p>
    <w:p w14:paraId="281B579C" w14:textId="0BD40AAF" w:rsidR="00532087" w:rsidRPr="00D83611" w:rsidRDefault="00CD3458" w:rsidP="00782A2B">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条硝基复合肥生产线和</w:t>
      </w:r>
      <w:proofErr w:type="gramStart"/>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条尿基复合肥</w:t>
      </w:r>
      <w:proofErr w:type="gramEnd"/>
      <w:r w:rsidRPr="00D83611">
        <w:rPr>
          <w:rFonts w:ascii="Times New Roman" w:eastAsia="宋体" w:hAnsi="Times New Roman" w:cs="Times New Roman"/>
          <w:color w:val="000000" w:themeColor="text1"/>
          <w:sz w:val="24"/>
        </w:rPr>
        <w:t>生产线</w:t>
      </w:r>
      <w:r w:rsidR="00EE66A6" w:rsidRPr="00D83611">
        <w:rPr>
          <w:rFonts w:ascii="Times New Roman" w:eastAsia="宋体" w:hAnsi="Times New Roman" w:cs="Times New Roman"/>
          <w:color w:val="000000" w:themeColor="text1"/>
          <w:sz w:val="24"/>
        </w:rPr>
        <w:t>和仓储设施</w:t>
      </w:r>
      <w:r w:rsidRPr="00D83611">
        <w:rPr>
          <w:rFonts w:ascii="Times New Roman" w:eastAsia="宋体" w:hAnsi="Times New Roman" w:cs="Times New Roman"/>
          <w:color w:val="000000" w:themeColor="text1"/>
          <w:sz w:val="24"/>
        </w:rPr>
        <w:t>，其中硝基复合肥生产线包括硝酸合成装置</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套、硝铵合成装置</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套、造粒塔</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座以及生产配套设施；</w:t>
      </w:r>
      <w:proofErr w:type="gramStart"/>
      <w:r w:rsidRPr="00D83611">
        <w:rPr>
          <w:rFonts w:ascii="Times New Roman" w:eastAsia="宋体" w:hAnsi="Times New Roman" w:cs="Times New Roman"/>
          <w:color w:val="000000" w:themeColor="text1"/>
          <w:sz w:val="24"/>
        </w:rPr>
        <w:t>尿基复合肥</w:t>
      </w:r>
      <w:proofErr w:type="gramEnd"/>
      <w:r w:rsidRPr="00D83611">
        <w:rPr>
          <w:rFonts w:ascii="Times New Roman" w:eastAsia="宋体" w:hAnsi="Times New Roman" w:cs="Times New Roman"/>
          <w:color w:val="000000" w:themeColor="text1"/>
          <w:sz w:val="24"/>
        </w:rPr>
        <w:t>生产线包括尿素合成装置</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套、</w:t>
      </w:r>
      <w:r w:rsidR="00EE66A6" w:rsidRPr="00D83611">
        <w:rPr>
          <w:rFonts w:ascii="Times New Roman" w:eastAsia="宋体" w:hAnsi="Times New Roman" w:cs="Times New Roman"/>
          <w:color w:val="000000" w:themeColor="text1"/>
          <w:sz w:val="24"/>
        </w:rPr>
        <w:t>造粒塔</w:t>
      </w:r>
      <w:r w:rsidR="00EE66A6" w:rsidRPr="00D83611">
        <w:rPr>
          <w:rFonts w:ascii="Times New Roman" w:eastAsia="宋体" w:hAnsi="Times New Roman" w:cs="Times New Roman"/>
          <w:color w:val="000000" w:themeColor="text1"/>
          <w:sz w:val="24"/>
        </w:rPr>
        <w:t>2</w:t>
      </w:r>
      <w:r w:rsidR="00EE66A6" w:rsidRPr="00D83611">
        <w:rPr>
          <w:rFonts w:ascii="Times New Roman" w:eastAsia="宋体" w:hAnsi="Times New Roman" w:cs="Times New Roman"/>
          <w:color w:val="000000" w:themeColor="text1"/>
          <w:sz w:val="24"/>
        </w:rPr>
        <w:t>座以及生产配套设施；</w:t>
      </w:r>
      <w:r w:rsidRPr="00D83611">
        <w:rPr>
          <w:rFonts w:ascii="Times New Roman" w:eastAsia="宋体" w:hAnsi="Times New Roman" w:cs="Times New Roman"/>
          <w:color w:val="000000" w:themeColor="text1"/>
          <w:sz w:val="24"/>
        </w:rPr>
        <w:t>两条生产线共用有机质</w:t>
      </w:r>
      <w:r w:rsidR="00EE66A6" w:rsidRPr="00D83611">
        <w:rPr>
          <w:rFonts w:ascii="Times New Roman" w:eastAsia="宋体" w:hAnsi="Times New Roman" w:cs="Times New Roman"/>
          <w:color w:val="000000" w:themeColor="text1"/>
          <w:sz w:val="24"/>
        </w:rPr>
        <w:t>等原料</w:t>
      </w:r>
      <w:r w:rsidRPr="00D83611">
        <w:rPr>
          <w:rFonts w:ascii="Times New Roman" w:eastAsia="宋体" w:hAnsi="Times New Roman" w:cs="Times New Roman"/>
          <w:color w:val="000000" w:themeColor="text1"/>
          <w:sz w:val="24"/>
        </w:rPr>
        <w:t>存储仓库</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座</w:t>
      </w:r>
      <w:r w:rsidR="00EE66A6" w:rsidRPr="00D83611">
        <w:rPr>
          <w:rFonts w:ascii="Times New Roman" w:eastAsia="宋体" w:hAnsi="Times New Roman" w:cs="Times New Roman"/>
          <w:color w:val="000000" w:themeColor="text1"/>
          <w:sz w:val="24"/>
        </w:rPr>
        <w:t>。</w:t>
      </w:r>
    </w:p>
    <w:p w14:paraId="0F4EDFCE" w14:textId="5FEC94EF" w:rsidR="002454D2" w:rsidRPr="00D83611" w:rsidRDefault="00B63B31" w:rsidP="002454D2">
      <w:pPr>
        <w:pStyle w:val="32"/>
        <w:rPr>
          <w:rFonts w:ascii="Times New Roman" w:eastAsia="宋体" w:hint="eastAsia"/>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.2.2</w:t>
      </w:r>
      <w:r w:rsidR="00782A2B" w:rsidRPr="00D83611">
        <w:rPr>
          <w:rFonts w:ascii="Times New Roman" w:eastAsia="宋体"/>
          <w:bCs w:val="0"/>
          <w:color w:val="000000" w:themeColor="text1"/>
          <w:sz w:val="24"/>
          <w:szCs w:val="24"/>
        </w:rPr>
        <w:t>工程规模</w:t>
      </w:r>
    </w:p>
    <w:p w14:paraId="16BB57DF" w14:textId="0A94F385" w:rsidR="00EE66A6" w:rsidRPr="00D83611" w:rsidRDefault="00EE66A6" w:rsidP="00782A2B">
      <w:pPr>
        <w:spacing w:line="360" w:lineRule="auto"/>
        <w:ind w:leftChars="50" w:left="105" w:rightChars="50" w:right="105" w:firstLineChars="200" w:firstLine="480"/>
        <w:rPr>
          <w:rFonts w:ascii="Times New Roman" w:eastAsia="宋体" w:hAnsi="Times New Roman" w:cs="Times New Roman"/>
          <w:b/>
          <w:color w:val="000000" w:themeColor="text1"/>
          <w:sz w:val="24"/>
        </w:rPr>
      </w:pPr>
      <w:r w:rsidRPr="00D83611">
        <w:rPr>
          <w:rFonts w:ascii="Times New Roman" w:eastAsia="宋体" w:hAnsi="Times New Roman" w:cs="Times New Roman"/>
          <w:color w:val="000000" w:themeColor="text1"/>
          <w:sz w:val="24"/>
        </w:rPr>
        <w:t>根据可</w:t>
      </w:r>
      <w:proofErr w:type="gramStart"/>
      <w:r w:rsidRPr="00D83611">
        <w:rPr>
          <w:rFonts w:ascii="Times New Roman" w:eastAsia="宋体" w:hAnsi="Times New Roman" w:cs="Times New Roman"/>
          <w:color w:val="000000" w:themeColor="text1"/>
          <w:sz w:val="24"/>
        </w:rPr>
        <w:t>研</w:t>
      </w:r>
      <w:proofErr w:type="gramEnd"/>
      <w:r w:rsidRPr="00D83611">
        <w:rPr>
          <w:rFonts w:ascii="Times New Roman" w:eastAsia="宋体" w:hAnsi="Times New Roman" w:cs="Times New Roman"/>
          <w:color w:val="000000" w:themeColor="text1"/>
          <w:sz w:val="24"/>
        </w:rPr>
        <w:t>，本项目建成后</w:t>
      </w:r>
      <w:r w:rsidRPr="00D83611">
        <w:rPr>
          <w:rFonts w:ascii="Times New Roman" w:eastAsia="宋体" w:hAnsi="Times New Roman" w:cs="Times New Roman"/>
          <w:color w:val="000000" w:themeColor="text1"/>
          <w:sz w:val="24"/>
          <w:szCs w:val="24"/>
        </w:rPr>
        <w:t>占地面积为</w:t>
      </w:r>
      <w:r w:rsidRPr="00D83611">
        <w:rPr>
          <w:rFonts w:ascii="Times New Roman" w:eastAsia="宋体" w:hAnsi="Times New Roman" w:cs="Times New Roman"/>
          <w:color w:val="000000" w:themeColor="text1"/>
          <w:sz w:val="24"/>
          <w:szCs w:val="24"/>
        </w:rPr>
        <w:t>130607.31m</w:t>
      </w:r>
      <w:r w:rsidRPr="00D83611">
        <w:rPr>
          <w:rFonts w:ascii="Times New Roman" w:eastAsia="宋体" w:hAnsi="Times New Roman" w:cs="Times New Roman"/>
          <w:color w:val="000000" w:themeColor="text1"/>
          <w:sz w:val="24"/>
          <w:szCs w:val="24"/>
          <w:vertAlign w:val="superscript"/>
        </w:rPr>
        <w:t>2</w:t>
      </w:r>
      <w:r w:rsidRPr="00D83611">
        <w:rPr>
          <w:rFonts w:ascii="Times New Roman" w:eastAsia="宋体" w:hAnsi="Times New Roman" w:cs="Times New Roman"/>
          <w:color w:val="000000" w:themeColor="text1"/>
          <w:sz w:val="24"/>
          <w:szCs w:val="24"/>
        </w:rPr>
        <w:t>，建筑面积为</w:t>
      </w:r>
      <w:r w:rsidRPr="00D83611">
        <w:rPr>
          <w:rFonts w:ascii="Times New Roman" w:eastAsia="宋体" w:hAnsi="Times New Roman" w:cs="Times New Roman"/>
          <w:color w:val="000000" w:themeColor="text1"/>
          <w:sz w:val="24"/>
          <w:szCs w:val="24"/>
        </w:rPr>
        <w:t>69153.34m</w:t>
      </w:r>
      <w:r w:rsidRPr="00D83611">
        <w:rPr>
          <w:rFonts w:ascii="Times New Roman" w:eastAsia="宋体" w:hAnsi="Times New Roman" w:cs="Times New Roman"/>
          <w:color w:val="000000" w:themeColor="text1"/>
          <w:sz w:val="24"/>
          <w:szCs w:val="24"/>
          <w:vertAlign w:val="superscript"/>
        </w:rPr>
        <w:t>2</w:t>
      </w:r>
      <w:r w:rsidRPr="00D83611">
        <w:rPr>
          <w:rFonts w:ascii="Times New Roman" w:eastAsia="宋体" w:hAnsi="Times New Roman" w:cs="Times New Roman"/>
          <w:b/>
          <w:color w:val="000000" w:themeColor="text1"/>
          <w:sz w:val="24"/>
          <w:szCs w:val="24"/>
        </w:rPr>
        <w:t>，</w:t>
      </w:r>
      <w:r w:rsidRPr="00D83611">
        <w:rPr>
          <w:rFonts w:ascii="Times New Roman" w:eastAsia="宋体" w:hAnsi="Times New Roman" w:cs="Times New Roman"/>
          <w:color w:val="000000" w:themeColor="text1"/>
          <w:sz w:val="24"/>
          <w:szCs w:val="24"/>
        </w:rPr>
        <w:t>总投资</w:t>
      </w:r>
      <w:r w:rsidRPr="00D83611">
        <w:rPr>
          <w:rFonts w:ascii="Times New Roman" w:eastAsia="宋体" w:hAnsi="Times New Roman" w:cs="Times New Roman"/>
          <w:color w:val="000000" w:themeColor="text1"/>
          <w:sz w:val="24"/>
          <w:szCs w:val="24"/>
        </w:rPr>
        <w:t>86418.08</w:t>
      </w:r>
      <w:r w:rsidRPr="00D83611">
        <w:rPr>
          <w:rFonts w:ascii="Times New Roman" w:eastAsia="宋体" w:hAnsi="Times New Roman" w:cs="Times New Roman"/>
          <w:color w:val="000000" w:themeColor="text1"/>
          <w:sz w:val="24"/>
          <w:szCs w:val="24"/>
        </w:rPr>
        <w:t>万元，年产</w:t>
      </w:r>
      <w:r w:rsidRPr="00D83611">
        <w:rPr>
          <w:rFonts w:ascii="Times New Roman" w:eastAsia="宋体" w:hAnsi="Times New Roman" w:cs="Times New Roman"/>
          <w:color w:val="000000" w:themeColor="text1"/>
          <w:sz w:val="24"/>
          <w:szCs w:val="24"/>
        </w:rPr>
        <w:t>80</w:t>
      </w:r>
      <w:r w:rsidRPr="00D83611">
        <w:rPr>
          <w:rFonts w:ascii="Times New Roman" w:eastAsia="宋体" w:hAnsi="Times New Roman" w:cs="Times New Roman"/>
          <w:color w:val="000000" w:themeColor="text1"/>
          <w:sz w:val="24"/>
          <w:szCs w:val="24"/>
        </w:rPr>
        <w:t>万吨新型生态绿色有机肥，其中年产</w:t>
      </w:r>
      <w:r w:rsidRPr="00D83611">
        <w:rPr>
          <w:rFonts w:ascii="Times New Roman" w:eastAsia="宋体" w:hAnsi="Times New Roman" w:cs="Times New Roman"/>
          <w:color w:val="000000" w:themeColor="text1"/>
          <w:sz w:val="24"/>
          <w:szCs w:val="24"/>
        </w:rPr>
        <w:t>30</w:t>
      </w:r>
      <w:r w:rsidRPr="00D83611">
        <w:rPr>
          <w:rFonts w:ascii="Times New Roman" w:eastAsia="宋体" w:hAnsi="Times New Roman" w:cs="Times New Roman"/>
          <w:color w:val="000000" w:themeColor="text1"/>
          <w:sz w:val="24"/>
          <w:szCs w:val="24"/>
        </w:rPr>
        <w:t>万吨硝基复合肥，年产</w:t>
      </w:r>
      <w:proofErr w:type="gramStart"/>
      <w:r w:rsidRPr="00D83611">
        <w:rPr>
          <w:rFonts w:ascii="Times New Roman" w:eastAsia="宋体" w:hAnsi="Times New Roman" w:cs="Times New Roman"/>
          <w:color w:val="000000" w:themeColor="text1"/>
          <w:sz w:val="24"/>
          <w:szCs w:val="24"/>
        </w:rPr>
        <w:t>50</w:t>
      </w:r>
      <w:r w:rsidRPr="00D83611">
        <w:rPr>
          <w:rFonts w:ascii="Times New Roman" w:eastAsia="宋体" w:hAnsi="Times New Roman" w:cs="Times New Roman"/>
          <w:color w:val="000000" w:themeColor="text1"/>
          <w:sz w:val="24"/>
          <w:szCs w:val="24"/>
        </w:rPr>
        <w:t>万吨尿基复合肥</w:t>
      </w:r>
      <w:proofErr w:type="gramEnd"/>
      <w:r w:rsidRPr="00D83611">
        <w:rPr>
          <w:rFonts w:ascii="Times New Roman" w:eastAsia="宋体" w:hAnsi="Times New Roman" w:cs="Times New Roman"/>
          <w:color w:val="000000" w:themeColor="text1"/>
          <w:sz w:val="24"/>
          <w:szCs w:val="24"/>
        </w:rPr>
        <w:t>。</w:t>
      </w:r>
    </w:p>
    <w:p w14:paraId="13484ED6" w14:textId="77777777" w:rsidR="0015250C" w:rsidRPr="00D83611" w:rsidRDefault="0015250C" w:rsidP="0015250C">
      <w:pPr>
        <w:spacing w:line="360" w:lineRule="auto"/>
        <w:ind w:leftChars="50" w:left="105" w:rightChars="50" w:right="105"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拟建项目建设内容见表</w:t>
      </w:r>
      <w:r w:rsidRPr="00D83611">
        <w:rPr>
          <w:rFonts w:ascii="Times New Roman" w:eastAsia="宋体" w:hAnsi="Times New Roman" w:cs="Times New Roman"/>
          <w:color w:val="000000" w:themeColor="text1"/>
          <w:sz w:val="24"/>
          <w:szCs w:val="24"/>
        </w:rPr>
        <w:t>1-1</w:t>
      </w:r>
      <w:r w:rsidRPr="00D83611">
        <w:rPr>
          <w:rFonts w:ascii="Times New Roman" w:eastAsia="宋体" w:hAnsi="Times New Roman" w:cs="Times New Roman" w:hint="eastAsia"/>
          <w:color w:val="000000" w:themeColor="text1"/>
          <w:sz w:val="24"/>
          <w:szCs w:val="24"/>
        </w:rPr>
        <w:t>，项目平面布置见</w:t>
      </w:r>
      <w:r w:rsidRPr="00D83611">
        <w:rPr>
          <w:rFonts w:ascii="Times New Roman" w:eastAsia="宋体" w:hAnsi="Times New Roman" w:cs="Times New Roman"/>
          <w:color w:val="000000" w:themeColor="text1"/>
          <w:sz w:val="24"/>
          <w:szCs w:val="24"/>
        </w:rPr>
        <w:t>附图</w:t>
      </w:r>
      <w:r w:rsidRPr="00D83611">
        <w:rPr>
          <w:rFonts w:ascii="Times New Roman" w:eastAsia="宋体" w:hAnsi="Times New Roman" w:cs="Times New Roman" w:hint="eastAsia"/>
          <w:color w:val="000000" w:themeColor="text1"/>
          <w:sz w:val="24"/>
          <w:szCs w:val="24"/>
        </w:rPr>
        <w:t>3</w:t>
      </w:r>
      <w:r w:rsidRPr="00D83611">
        <w:rPr>
          <w:rFonts w:ascii="Times New Roman" w:eastAsia="宋体" w:hAnsi="Times New Roman" w:cs="Times New Roman"/>
          <w:color w:val="000000" w:themeColor="text1"/>
          <w:sz w:val="24"/>
          <w:szCs w:val="24"/>
        </w:rPr>
        <w:t>。</w:t>
      </w:r>
    </w:p>
    <w:p w14:paraId="62A1303F" w14:textId="77777777" w:rsidR="0015250C" w:rsidRPr="00D83611" w:rsidRDefault="0015250C" w:rsidP="0015250C">
      <w:pPr>
        <w:spacing w:line="360" w:lineRule="auto"/>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1-1  </w:t>
      </w:r>
      <w:r w:rsidRPr="00D83611">
        <w:rPr>
          <w:rFonts w:ascii="Times New Roman" w:eastAsia="宋体" w:hAnsi="Times New Roman" w:cs="Times New Roman"/>
          <w:b/>
          <w:color w:val="000000" w:themeColor="text1"/>
          <w:sz w:val="24"/>
        </w:rPr>
        <w:t>拟建项目建设内容一览表</w:t>
      </w:r>
    </w:p>
    <w:tbl>
      <w:tblPr>
        <w:tblW w:w="83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2"/>
        <w:gridCol w:w="646"/>
        <w:gridCol w:w="1292"/>
        <w:gridCol w:w="4677"/>
        <w:gridCol w:w="950"/>
      </w:tblGrid>
      <w:tr w:rsidR="0038053B" w:rsidRPr="00D83611" w14:paraId="09B7F78F" w14:textId="77777777" w:rsidTr="001B1C59">
        <w:trPr>
          <w:trHeight w:val="397"/>
        </w:trPr>
        <w:tc>
          <w:tcPr>
            <w:tcW w:w="752" w:type="dxa"/>
            <w:vAlign w:val="center"/>
          </w:tcPr>
          <w:p w14:paraId="4D931D59" w14:textId="77777777" w:rsidR="0015250C" w:rsidRPr="00D83611" w:rsidRDefault="0015250C" w:rsidP="0015250C">
            <w:pPr>
              <w:pStyle w:val="TableParagraph"/>
              <w:spacing w:before="52"/>
              <w:jc w:val="center"/>
              <w:rPr>
                <w:rFonts w:cs="宋体"/>
                <w:b/>
                <w:bCs/>
                <w:color w:val="000000" w:themeColor="text1"/>
              </w:rPr>
            </w:pPr>
            <w:r w:rsidRPr="00D83611">
              <w:rPr>
                <w:rFonts w:cs="宋体" w:hint="eastAsia"/>
                <w:b/>
                <w:bCs/>
                <w:color w:val="000000" w:themeColor="text1"/>
              </w:rPr>
              <w:t>项目</w:t>
            </w:r>
          </w:p>
          <w:p w14:paraId="1FD9C1B7" w14:textId="77777777" w:rsidR="0015250C" w:rsidRPr="00D83611" w:rsidRDefault="0015250C" w:rsidP="0015250C">
            <w:pPr>
              <w:pStyle w:val="TableParagraph"/>
              <w:spacing w:before="52"/>
              <w:jc w:val="center"/>
              <w:rPr>
                <w:rFonts w:cs="宋体"/>
                <w:b/>
                <w:bCs/>
                <w:color w:val="000000" w:themeColor="text1"/>
              </w:rPr>
            </w:pPr>
            <w:r w:rsidRPr="00D83611">
              <w:rPr>
                <w:rFonts w:cs="宋体" w:hint="eastAsia"/>
                <w:b/>
                <w:bCs/>
                <w:color w:val="000000" w:themeColor="text1"/>
              </w:rPr>
              <w:t>组成</w:t>
            </w:r>
          </w:p>
        </w:tc>
        <w:tc>
          <w:tcPr>
            <w:tcW w:w="1938" w:type="dxa"/>
            <w:gridSpan w:val="2"/>
            <w:vAlign w:val="center"/>
          </w:tcPr>
          <w:p w14:paraId="7FE94FE9" w14:textId="77777777" w:rsidR="0015250C" w:rsidRPr="00D83611" w:rsidRDefault="0015250C" w:rsidP="0015250C">
            <w:pPr>
              <w:pStyle w:val="TableParagraph"/>
              <w:spacing w:before="52"/>
              <w:jc w:val="center"/>
              <w:rPr>
                <w:rFonts w:cs="宋体"/>
                <w:b/>
                <w:bCs/>
                <w:color w:val="000000" w:themeColor="text1"/>
              </w:rPr>
            </w:pPr>
            <w:r w:rsidRPr="00D83611">
              <w:rPr>
                <w:rFonts w:cs="宋体" w:hint="eastAsia"/>
                <w:b/>
                <w:bCs/>
                <w:color w:val="000000" w:themeColor="text1"/>
              </w:rPr>
              <w:t>名称</w:t>
            </w:r>
          </w:p>
        </w:tc>
        <w:tc>
          <w:tcPr>
            <w:tcW w:w="4677" w:type="dxa"/>
            <w:vAlign w:val="center"/>
          </w:tcPr>
          <w:p w14:paraId="34AB93F5" w14:textId="77777777" w:rsidR="0015250C" w:rsidRPr="00D83611" w:rsidRDefault="0015250C" w:rsidP="0015250C">
            <w:pPr>
              <w:pStyle w:val="TableParagraph"/>
              <w:spacing w:before="52"/>
              <w:jc w:val="center"/>
              <w:rPr>
                <w:rFonts w:cs="宋体"/>
                <w:b/>
                <w:bCs/>
                <w:color w:val="000000" w:themeColor="text1"/>
              </w:rPr>
            </w:pPr>
            <w:r w:rsidRPr="00D83611">
              <w:rPr>
                <w:rFonts w:cs="宋体" w:hint="eastAsia"/>
                <w:b/>
                <w:bCs/>
                <w:color w:val="000000" w:themeColor="text1"/>
              </w:rPr>
              <w:t>建设内容及规模</w:t>
            </w:r>
          </w:p>
        </w:tc>
        <w:tc>
          <w:tcPr>
            <w:tcW w:w="950" w:type="dxa"/>
            <w:vAlign w:val="center"/>
          </w:tcPr>
          <w:p w14:paraId="3557F0A7" w14:textId="77777777" w:rsidR="0015250C" w:rsidRPr="00D83611" w:rsidRDefault="0015250C" w:rsidP="0015250C">
            <w:pPr>
              <w:pStyle w:val="TableParagraph"/>
              <w:spacing w:before="52"/>
              <w:jc w:val="center"/>
              <w:rPr>
                <w:rFonts w:cs="宋体"/>
                <w:b/>
                <w:bCs/>
                <w:color w:val="000000" w:themeColor="text1"/>
              </w:rPr>
            </w:pPr>
            <w:r w:rsidRPr="00D83611">
              <w:rPr>
                <w:rFonts w:cs="宋体"/>
                <w:b/>
                <w:bCs/>
                <w:color w:val="000000" w:themeColor="text1"/>
              </w:rPr>
              <w:t>备注</w:t>
            </w:r>
          </w:p>
        </w:tc>
      </w:tr>
      <w:tr w:rsidR="0038053B" w:rsidRPr="00D83611" w14:paraId="3DC25182" w14:textId="77777777" w:rsidTr="001B1C59">
        <w:trPr>
          <w:trHeight w:val="397"/>
        </w:trPr>
        <w:tc>
          <w:tcPr>
            <w:tcW w:w="752" w:type="dxa"/>
            <w:vMerge w:val="restart"/>
            <w:vAlign w:val="center"/>
          </w:tcPr>
          <w:p w14:paraId="71A0E7F6" w14:textId="77777777" w:rsidR="0038053B" w:rsidRPr="00D83611" w:rsidRDefault="0038053B" w:rsidP="0015250C">
            <w:pPr>
              <w:pStyle w:val="TableParagraph"/>
              <w:jc w:val="center"/>
              <w:rPr>
                <w:rFonts w:cs="宋体"/>
                <w:color w:val="000000" w:themeColor="text1"/>
              </w:rPr>
            </w:pPr>
            <w:r w:rsidRPr="00D83611">
              <w:rPr>
                <w:rFonts w:cs="宋体" w:hint="eastAsia"/>
                <w:color w:val="000000" w:themeColor="text1"/>
              </w:rPr>
              <w:t>主体</w:t>
            </w:r>
          </w:p>
          <w:p w14:paraId="44EFBF5A" w14:textId="77777777" w:rsidR="0038053B" w:rsidRPr="00D83611" w:rsidRDefault="0038053B" w:rsidP="0015250C">
            <w:pPr>
              <w:pStyle w:val="TableParagraph"/>
              <w:jc w:val="center"/>
              <w:rPr>
                <w:rFonts w:cs="宋体"/>
                <w:color w:val="000000" w:themeColor="text1"/>
              </w:rPr>
            </w:pPr>
            <w:r w:rsidRPr="00D83611">
              <w:rPr>
                <w:rFonts w:cs="宋体" w:hint="eastAsia"/>
                <w:color w:val="000000" w:themeColor="text1"/>
              </w:rPr>
              <w:t>工程</w:t>
            </w:r>
          </w:p>
        </w:tc>
        <w:tc>
          <w:tcPr>
            <w:tcW w:w="646" w:type="dxa"/>
            <w:vMerge w:val="restart"/>
            <w:vAlign w:val="center"/>
          </w:tcPr>
          <w:p w14:paraId="6CFAB09F" w14:textId="373AA206" w:rsidR="0038053B" w:rsidRPr="00D83611" w:rsidRDefault="0038053B" w:rsidP="0015250C">
            <w:pPr>
              <w:pStyle w:val="TableParagraph"/>
              <w:jc w:val="center"/>
              <w:rPr>
                <w:rFonts w:cs="宋体"/>
                <w:color w:val="000000" w:themeColor="text1"/>
              </w:rPr>
            </w:pPr>
            <w:r w:rsidRPr="00D83611">
              <w:rPr>
                <w:rFonts w:cs="宋体" w:hint="eastAsia"/>
                <w:color w:val="000000" w:themeColor="text1"/>
              </w:rPr>
              <w:t>硝基复合肥生产线</w:t>
            </w:r>
          </w:p>
        </w:tc>
        <w:tc>
          <w:tcPr>
            <w:tcW w:w="1292" w:type="dxa"/>
            <w:vAlign w:val="center"/>
          </w:tcPr>
          <w:p w14:paraId="3C8CCA9E" w14:textId="40A421AB" w:rsidR="0038053B" w:rsidRPr="00D83611" w:rsidRDefault="00FF32D4" w:rsidP="0015250C">
            <w:pPr>
              <w:pStyle w:val="TableParagraph"/>
              <w:jc w:val="center"/>
              <w:rPr>
                <w:rFonts w:cs="宋体"/>
                <w:color w:val="000000" w:themeColor="text1"/>
              </w:rPr>
            </w:pPr>
            <w:r w:rsidRPr="00D83611">
              <w:rPr>
                <w:rFonts w:cs="宋体" w:hint="eastAsia"/>
                <w:color w:val="000000" w:themeColor="text1"/>
              </w:rPr>
              <w:t>稀硝酸生产</w:t>
            </w:r>
            <w:r w:rsidR="0038053B" w:rsidRPr="00D83611">
              <w:rPr>
                <w:rFonts w:cs="宋体" w:hint="eastAsia"/>
                <w:color w:val="000000" w:themeColor="text1"/>
              </w:rPr>
              <w:t>装置</w:t>
            </w:r>
          </w:p>
        </w:tc>
        <w:tc>
          <w:tcPr>
            <w:tcW w:w="4677" w:type="dxa"/>
          </w:tcPr>
          <w:p w14:paraId="66A66769" w14:textId="3BD38DBC" w:rsidR="0038053B" w:rsidRPr="00D83611" w:rsidRDefault="009A6768" w:rsidP="009A6768">
            <w:pPr>
              <w:pStyle w:val="TableParagraph"/>
              <w:ind w:firstLineChars="200" w:firstLine="420"/>
              <w:rPr>
                <w:rFonts w:cs="宋体"/>
                <w:color w:val="000000" w:themeColor="text1"/>
              </w:rPr>
            </w:pPr>
            <w:r w:rsidRPr="00D83611">
              <w:rPr>
                <w:rFonts w:cs="宋体" w:hint="eastAsia"/>
                <w:color w:val="000000" w:themeColor="text1"/>
              </w:rPr>
              <w:t>位于的项目区的北侧，</w:t>
            </w:r>
            <w:r w:rsidR="00D11A5F" w:rsidRPr="00D83611">
              <w:rPr>
                <w:rFonts w:cs="宋体" w:hint="eastAsia"/>
                <w:color w:val="000000" w:themeColor="text1"/>
              </w:rPr>
              <w:t>建设</w:t>
            </w:r>
            <w:r w:rsidR="00D11A5F" w:rsidRPr="00D83611">
              <w:rPr>
                <w:rFonts w:cs="宋体" w:hint="eastAsia"/>
                <w:color w:val="000000" w:themeColor="text1"/>
              </w:rPr>
              <w:t>1</w:t>
            </w:r>
            <w:r w:rsidR="00D11A5F" w:rsidRPr="00D83611">
              <w:rPr>
                <w:rFonts w:cs="宋体" w:hint="eastAsia"/>
                <w:color w:val="000000" w:themeColor="text1"/>
              </w:rPr>
              <w:t>条稀硝酸生产线，</w:t>
            </w:r>
            <w:r w:rsidRPr="00D83611">
              <w:rPr>
                <w:rFonts w:cs="宋体" w:hint="eastAsia"/>
                <w:color w:val="000000" w:themeColor="text1"/>
              </w:rPr>
              <w:t>使用双加压氨氧化法制备硝酸。</w:t>
            </w:r>
          </w:p>
          <w:p w14:paraId="0045F0F6" w14:textId="0821524C" w:rsidR="009A6768" w:rsidRPr="00D83611" w:rsidRDefault="009A6768" w:rsidP="009A6768">
            <w:pPr>
              <w:pStyle w:val="TableParagraph"/>
              <w:ind w:firstLineChars="200" w:firstLine="422"/>
              <w:rPr>
                <w:rFonts w:cs="宋体"/>
                <w:color w:val="000000" w:themeColor="text1"/>
              </w:rPr>
            </w:pPr>
            <w:r w:rsidRPr="00D83611">
              <w:rPr>
                <w:rFonts w:cs="宋体" w:hint="eastAsia"/>
                <w:b/>
                <w:color w:val="000000" w:themeColor="text1"/>
              </w:rPr>
              <w:t>设备：</w:t>
            </w:r>
            <w:r w:rsidRPr="00D83611">
              <w:rPr>
                <w:rFonts w:cs="宋体" w:hint="eastAsia"/>
                <w:color w:val="000000" w:themeColor="text1"/>
              </w:rPr>
              <w:t>氨氧化炉、吸收塔及四合一机组。</w:t>
            </w:r>
          </w:p>
        </w:tc>
        <w:tc>
          <w:tcPr>
            <w:tcW w:w="950" w:type="dxa"/>
            <w:vAlign w:val="center"/>
          </w:tcPr>
          <w:p w14:paraId="1639AD84" w14:textId="7C835670" w:rsidR="0038053B" w:rsidRPr="00D83611" w:rsidRDefault="001B1C59" w:rsidP="001B1C59">
            <w:pPr>
              <w:pStyle w:val="TableParagraph"/>
              <w:jc w:val="center"/>
              <w:rPr>
                <w:rFonts w:cs="宋体"/>
                <w:color w:val="000000" w:themeColor="text1"/>
              </w:rPr>
            </w:pPr>
            <w:r w:rsidRPr="00D83611">
              <w:rPr>
                <w:rFonts w:cs="宋体" w:hint="eastAsia"/>
                <w:color w:val="000000" w:themeColor="text1"/>
              </w:rPr>
              <w:t>新建</w:t>
            </w:r>
          </w:p>
        </w:tc>
      </w:tr>
      <w:tr w:rsidR="0038053B" w:rsidRPr="00D83611" w14:paraId="0835625F" w14:textId="77777777" w:rsidTr="001B1C59">
        <w:trPr>
          <w:trHeight w:val="397"/>
        </w:trPr>
        <w:tc>
          <w:tcPr>
            <w:tcW w:w="752" w:type="dxa"/>
            <w:vMerge/>
            <w:vAlign w:val="center"/>
          </w:tcPr>
          <w:p w14:paraId="40880896" w14:textId="77777777" w:rsidR="0038053B" w:rsidRPr="00D83611" w:rsidRDefault="0038053B" w:rsidP="0015250C">
            <w:pPr>
              <w:pStyle w:val="TableParagraph"/>
              <w:jc w:val="center"/>
              <w:rPr>
                <w:rFonts w:cs="宋体"/>
                <w:color w:val="000000" w:themeColor="text1"/>
              </w:rPr>
            </w:pPr>
          </w:p>
        </w:tc>
        <w:tc>
          <w:tcPr>
            <w:tcW w:w="646" w:type="dxa"/>
            <w:vMerge/>
            <w:vAlign w:val="center"/>
          </w:tcPr>
          <w:p w14:paraId="3DBE4B9E" w14:textId="77777777" w:rsidR="0038053B" w:rsidRPr="00D83611" w:rsidRDefault="0038053B" w:rsidP="0015250C">
            <w:pPr>
              <w:pStyle w:val="TableParagraph"/>
              <w:jc w:val="center"/>
              <w:rPr>
                <w:rFonts w:cs="宋体"/>
                <w:color w:val="000000" w:themeColor="text1"/>
              </w:rPr>
            </w:pPr>
          </w:p>
        </w:tc>
        <w:tc>
          <w:tcPr>
            <w:tcW w:w="1292" w:type="dxa"/>
            <w:vAlign w:val="center"/>
          </w:tcPr>
          <w:p w14:paraId="4867C02B" w14:textId="38852240" w:rsidR="0038053B" w:rsidRPr="00D83611" w:rsidRDefault="0038053B" w:rsidP="0015250C">
            <w:pPr>
              <w:pStyle w:val="TableParagraph"/>
              <w:jc w:val="center"/>
              <w:rPr>
                <w:rFonts w:cs="宋体"/>
                <w:color w:val="000000" w:themeColor="text1"/>
              </w:rPr>
            </w:pPr>
            <w:r w:rsidRPr="00D83611">
              <w:rPr>
                <w:rFonts w:cs="宋体" w:hint="eastAsia"/>
                <w:color w:val="000000" w:themeColor="text1"/>
              </w:rPr>
              <w:t>硝铵</w:t>
            </w:r>
            <w:r w:rsidR="00FF32D4" w:rsidRPr="00D83611">
              <w:rPr>
                <w:rFonts w:cs="宋体" w:hint="eastAsia"/>
                <w:color w:val="000000" w:themeColor="text1"/>
              </w:rPr>
              <w:t>生产</w:t>
            </w:r>
            <w:r w:rsidRPr="00D83611">
              <w:rPr>
                <w:rFonts w:cs="宋体" w:hint="eastAsia"/>
                <w:color w:val="000000" w:themeColor="text1"/>
              </w:rPr>
              <w:t>装置</w:t>
            </w:r>
          </w:p>
        </w:tc>
        <w:tc>
          <w:tcPr>
            <w:tcW w:w="4677" w:type="dxa"/>
          </w:tcPr>
          <w:p w14:paraId="377D50F2" w14:textId="28D9C298" w:rsidR="0038053B" w:rsidRPr="00D83611" w:rsidRDefault="00A35663" w:rsidP="00A35663">
            <w:pPr>
              <w:pStyle w:val="TableParagraph"/>
              <w:ind w:firstLineChars="200" w:firstLine="420"/>
              <w:rPr>
                <w:rFonts w:cs="宋体"/>
                <w:color w:val="000000" w:themeColor="text1"/>
              </w:rPr>
            </w:pPr>
            <w:r w:rsidRPr="00D83611">
              <w:rPr>
                <w:rFonts w:cs="宋体" w:hint="eastAsia"/>
                <w:color w:val="000000" w:themeColor="text1"/>
              </w:rPr>
              <w:t>位于项目区的北侧，</w:t>
            </w:r>
            <w:r w:rsidR="00FF32D4" w:rsidRPr="00D83611">
              <w:rPr>
                <w:rFonts w:cs="宋体" w:hint="eastAsia"/>
                <w:color w:val="000000" w:themeColor="text1"/>
              </w:rPr>
              <w:t>建设</w:t>
            </w:r>
            <w:r w:rsidR="00FF32D4" w:rsidRPr="00D83611">
              <w:rPr>
                <w:rFonts w:cs="宋体" w:hint="eastAsia"/>
                <w:color w:val="000000" w:themeColor="text1"/>
              </w:rPr>
              <w:t>1</w:t>
            </w:r>
            <w:r w:rsidR="00FF32D4" w:rsidRPr="00D83611">
              <w:rPr>
                <w:rFonts w:cs="宋体" w:hint="eastAsia"/>
                <w:color w:val="000000" w:themeColor="text1"/>
              </w:rPr>
              <w:t>条硝铵生产线</w:t>
            </w:r>
            <w:r w:rsidRPr="00D83611">
              <w:rPr>
                <w:rFonts w:cs="宋体" w:hint="eastAsia"/>
                <w:color w:val="000000" w:themeColor="text1"/>
              </w:rPr>
              <w:t>，使</w:t>
            </w:r>
            <w:r w:rsidRPr="00D83611">
              <w:rPr>
                <w:rFonts w:cs="宋体" w:hint="eastAsia"/>
                <w:color w:val="000000" w:themeColor="text1"/>
              </w:rPr>
              <w:lastRenderedPageBreak/>
              <w:t>用硝酸与氨合成硝铵。</w:t>
            </w:r>
          </w:p>
          <w:p w14:paraId="4F440E4F" w14:textId="312EC78D" w:rsidR="00A35663" w:rsidRPr="00D83611" w:rsidRDefault="00A35663" w:rsidP="00A35663">
            <w:pPr>
              <w:pStyle w:val="TableParagraph"/>
              <w:ind w:firstLineChars="200" w:firstLine="422"/>
              <w:rPr>
                <w:rFonts w:cs="宋体"/>
                <w:color w:val="000000" w:themeColor="text1"/>
              </w:rPr>
            </w:pPr>
            <w:r w:rsidRPr="00D83611">
              <w:rPr>
                <w:rFonts w:cs="宋体" w:hint="eastAsia"/>
                <w:b/>
                <w:color w:val="000000" w:themeColor="text1"/>
              </w:rPr>
              <w:t>设备：</w:t>
            </w:r>
            <w:r w:rsidRPr="00D83611">
              <w:rPr>
                <w:rFonts w:cs="宋体" w:hint="eastAsia"/>
                <w:color w:val="000000" w:themeColor="text1"/>
              </w:rPr>
              <w:t>高压气液混合反应器、立式降膜式蒸发器。</w:t>
            </w:r>
          </w:p>
        </w:tc>
        <w:tc>
          <w:tcPr>
            <w:tcW w:w="950" w:type="dxa"/>
            <w:vAlign w:val="center"/>
          </w:tcPr>
          <w:p w14:paraId="00E5BAA1" w14:textId="55980EAE" w:rsidR="0038053B" w:rsidRPr="00D83611" w:rsidRDefault="001B1C59" w:rsidP="001B1C59">
            <w:pPr>
              <w:pStyle w:val="TableParagraph"/>
              <w:jc w:val="center"/>
              <w:rPr>
                <w:rFonts w:cs="宋体"/>
                <w:color w:val="000000" w:themeColor="text1"/>
              </w:rPr>
            </w:pPr>
            <w:r w:rsidRPr="00D83611">
              <w:rPr>
                <w:rFonts w:cs="宋体" w:hint="eastAsia"/>
                <w:color w:val="000000" w:themeColor="text1"/>
              </w:rPr>
              <w:lastRenderedPageBreak/>
              <w:t>新建</w:t>
            </w:r>
          </w:p>
        </w:tc>
      </w:tr>
      <w:tr w:rsidR="0038053B" w:rsidRPr="00D83611" w14:paraId="30DED3FB" w14:textId="77777777" w:rsidTr="001B1C59">
        <w:trPr>
          <w:trHeight w:val="397"/>
        </w:trPr>
        <w:tc>
          <w:tcPr>
            <w:tcW w:w="752" w:type="dxa"/>
            <w:vMerge/>
            <w:vAlign w:val="center"/>
          </w:tcPr>
          <w:p w14:paraId="729D645C" w14:textId="77777777" w:rsidR="0038053B" w:rsidRPr="00D83611" w:rsidRDefault="0038053B" w:rsidP="0015250C">
            <w:pPr>
              <w:pStyle w:val="TableParagraph"/>
              <w:jc w:val="center"/>
              <w:rPr>
                <w:rFonts w:cs="宋体"/>
                <w:color w:val="000000" w:themeColor="text1"/>
              </w:rPr>
            </w:pPr>
          </w:p>
        </w:tc>
        <w:tc>
          <w:tcPr>
            <w:tcW w:w="646" w:type="dxa"/>
            <w:vMerge/>
            <w:vAlign w:val="center"/>
          </w:tcPr>
          <w:p w14:paraId="1B201C0E" w14:textId="77777777" w:rsidR="0038053B" w:rsidRPr="00D83611" w:rsidRDefault="0038053B" w:rsidP="0015250C">
            <w:pPr>
              <w:pStyle w:val="TableParagraph"/>
              <w:jc w:val="center"/>
              <w:rPr>
                <w:rFonts w:cs="宋体"/>
                <w:color w:val="000000" w:themeColor="text1"/>
              </w:rPr>
            </w:pPr>
          </w:p>
        </w:tc>
        <w:tc>
          <w:tcPr>
            <w:tcW w:w="1292" w:type="dxa"/>
            <w:vAlign w:val="center"/>
          </w:tcPr>
          <w:p w14:paraId="39E0F7AA" w14:textId="40BB366F" w:rsidR="0038053B" w:rsidRPr="00D83611" w:rsidRDefault="0038053B" w:rsidP="0015250C">
            <w:pPr>
              <w:pStyle w:val="TableParagraph"/>
              <w:jc w:val="center"/>
              <w:rPr>
                <w:rFonts w:cs="宋体"/>
                <w:color w:val="000000" w:themeColor="text1"/>
              </w:rPr>
            </w:pPr>
            <w:r w:rsidRPr="00D83611">
              <w:rPr>
                <w:rFonts w:cs="宋体" w:hint="eastAsia"/>
                <w:color w:val="000000" w:themeColor="text1"/>
              </w:rPr>
              <w:t>硝基复合肥</w:t>
            </w:r>
            <w:proofErr w:type="gramStart"/>
            <w:r w:rsidRPr="00D83611">
              <w:rPr>
                <w:rFonts w:cs="宋体" w:hint="eastAsia"/>
                <w:color w:val="000000" w:themeColor="text1"/>
              </w:rPr>
              <w:t>造</w:t>
            </w:r>
            <w:r w:rsidR="000C0D06" w:rsidRPr="00D83611">
              <w:rPr>
                <w:rFonts w:cs="宋体" w:hint="eastAsia"/>
                <w:color w:val="000000" w:themeColor="text1"/>
              </w:rPr>
              <w:t>生产</w:t>
            </w:r>
            <w:proofErr w:type="gramEnd"/>
            <w:r w:rsidR="000C0D06" w:rsidRPr="00D83611">
              <w:rPr>
                <w:rFonts w:cs="宋体" w:hint="eastAsia"/>
                <w:color w:val="000000" w:themeColor="text1"/>
              </w:rPr>
              <w:t>装置</w:t>
            </w:r>
          </w:p>
        </w:tc>
        <w:tc>
          <w:tcPr>
            <w:tcW w:w="4677" w:type="dxa"/>
          </w:tcPr>
          <w:p w14:paraId="17352AB3" w14:textId="689121A6" w:rsidR="0038053B" w:rsidRPr="00D83611" w:rsidRDefault="00992F7E" w:rsidP="000573C8">
            <w:pPr>
              <w:pStyle w:val="TableParagraph"/>
              <w:ind w:firstLineChars="200" w:firstLine="420"/>
              <w:rPr>
                <w:rFonts w:cs="宋体"/>
                <w:color w:val="000000" w:themeColor="text1"/>
              </w:rPr>
            </w:pPr>
            <w:r w:rsidRPr="00D83611">
              <w:rPr>
                <w:rFonts w:cs="宋体" w:hint="eastAsia"/>
                <w:color w:val="000000" w:themeColor="text1"/>
              </w:rPr>
              <w:t>位于项目区</w:t>
            </w:r>
            <w:r w:rsidR="000C0D06" w:rsidRPr="00D83611">
              <w:rPr>
                <w:rFonts w:cs="宋体" w:hint="eastAsia"/>
                <w:color w:val="000000" w:themeColor="text1"/>
              </w:rPr>
              <w:t>西</w:t>
            </w:r>
            <w:r w:rsidRPr="00D83611">
              <w:rPr>
                <w:rFonts w:cs="宋体" w:hint="eastAsia"/>
                <w:color w:val="000000" w:themeColor="text1"/>
              </w:rPr>
              <w:t>侧，共</w:t>
            </w:r>
            <w:r w:rsidR="00FF32D4" w:rsidRPr="00D83611">
              <w:rPr>
                <w:rFonts w:cs="宋体" w:hint="eastAsia"/>
                <w:color w:val="000000" w:themeColor="text1"/>
              </w:rPr>
              <w:t>建设</w:t>
            </w:r>
            <w:r w:rsidR="000C0D06" w:rsidRPr="00D83611">
              <w:rPr>
                <w:rFonts w:cs="宋体"/>
                <w:color w:val="000000" w:themeColor="text1"/>
              </w:rPr>
              <w:t>1</w:t>
            </w:r>
            <w:r w:rsidR="000C0D06" w:rsidRPr="00D83611">
              <w:rPr>
                <w:rFonts w:cs="宋体" w:hint="eastAsia"/>
                <w:color w:val="000000" w:themeColor="text1"/>
              </w:rPr>
              <w:t>条生产线</w:t>
            </w:r>
            <w:r w:rsidR="004F4C7F" w:rsidRPr="00D83611">
              <w:rPr>
                <w:rFonts w:cs="宋体" w:hint="eastAsia"/>
                <w:color w:val="000000" w:themeColor="text1"/>
              </w:rPr>
              <w:t>，用于混合硝铵及</w:t>
            </w:r>
            <w:r w:rsidR="00712990" w:rsidRPr="00D83611">
              <w:rPr>
                <w:rFonts w:cs="宋体" w:hint="eastAsia"/>
                <w:color w:val="000000" w:themeColor="text1"/>
              </w:rPr>
              <w:t>有机质</w:t>
            </w:r>
            <w:r w:rsidR="004F4C7F" w:rsidRPr="00D83611">
              <w:rPr>
                <w:rFonts w:cs="宋体" w:hint="eastAsia"/>
                <w:color w:val="000000" w:themeColor="text1"/>
              </w:rPr>
              <w:t>等原料并造粒。</w:t>
            </w:r>
          </w:p>
          <w:p w14:paraId="0689FF8A" w14:textId="0BD54572" w:rsidR="007F2F7A" w:rsidRPr="00D83611" w:rsidRDefault="007F2F7A" w:rsidP="000573C8">
            <w:pPr>
              <w:pStyle w:val="TableParagraph"/>
              <w:ind w:firstLineChars="200" w:firstLine="422"/>
              <w:rPr>
                <w:rFonts w:cs="宋体"/>
                <w:color w:val="000000" w:themeColor="text1"/>
              </w:rPr>
            </w:pPr>
            <w:r w:rsidRPr="00D83611">
              <w:rPr>
                <w:rFonts w:cs="宋体" w:hint="eastAsia"/>
                <w:b/>
                <w:color w:val="000000" w:themeColor="text1"/>
              </w:rPr>
              <w:t>设备：</w:t>
            </w:r>
            <w:r w:rsidR="000573C8" w:rsidRPr="00D83611">
              <w:rPr>
                <w:rFonts w:cs="宋体" w:hint="eastAsia"/>
                <w:color w:val="000000" w:themeColor="text1"/>
              </w:rPr>
              <w:t>齿式破碎机、脉冲除尘、分级筛、</w:t>
            </w:r>
            <w:r w:rsidR="00712990" w:rsidRPr="00D83611">
              <w:rPr>
                <w:rFonts w:cs="宋体" w:hint="eastAsia"/>
                <w:color w:val="000000" w:themeColor="text1"/>
              </w:rPr>
              <w:t>均混器</w:t>
            </w:r>
            <w:r w:rsidR="000573C8" w:rsidRPr="00D83611">
              <w:rPr>
                <w:rFonts w:cs="宋体" w:hint="eastAsia"/>
                <w:color w:val="000000" w:themeColor="text1"/>
              </w:rPr>
              <w:t>、造粒机等。</w:t>
            </w:r>
          </w:p>
        </w:tc>
        <w:tc>
          <w:tcPr>
            <w:tcW w:w="950" w:type="dxa"/>
            <w:vAlign w:val="center"/>
          </w:tcPr>
          <w:p w14:paraId="771D0F3F" w14:textId="167CA5AF" w:rsidR="0038053B" w:rsidRPr="00D83611" w:rsidRDefault="000573C8" w:rsidP="000573C8">
            <w:pPr>
              <w:pStyle w:val="TableParagraph"/>
              <w:jc w:val="center"/>
              <w:rPr>
                <w:rFonts w:cs="宋体"/>
                <w:color w:val="000000" w:themeColor="text1"/>
              </w:rPr>
            </w:pPr>
            <w:r w:rsidRPr="00D83611">
              <w:rPr>
                <w:rFonts w:cs="宋体" w:hint="eastAsia"/>
                <w:color w:val="000000" w:themeColor="text1"/>
              </w:rPr>
              <w:t>新建</w:t>
            </w:r>
          </w:p>
        </w:tc>
      </w:tr>
      <w:tr w:rsidR="0038053B" w:rsidRPr="00D83611" w14:paraId="4F969DB4" w14:textId="77777777" w:rsidTr="001B1C59">
        <w:trPr>
          <w:trHeight w:val="397"/>
        </w:trPr>
        <w:tc>
          <w:tcPr>
            <w:tcW w:w="752" w:type="dxa"/>
            <w:vMerge/>
            <w:vAlign w:val="center"/>
          </w:tcPr>
          <w:p w14:paraId="6CE6A131" w14:textId="77777777" w:rsidR="0038053B" w:rsidRPr="00D83611" w:rsidRDefault="0038053B" w:rsidP="0015250C">
            <w:pPr>
              <w:pStyle w:val="TableParagraph"/>
              <w:jc w:val="center"/>
              <w:rPr>
                <w:rFonts w:cs="宋体"/>
                <w:color w:val="000000" w:themeColor="text1"/>
              </w:rPr>
            </w:pPr>
          </w:p>
        </w:tc>
        <w:tc>
          <w:tcPr>
            <w:tcW w:w="646" w:type="dxa"/>
            <w:vMerge w:val="restart"/>
            <w:vAlign w:val="center"/>
          </w:tcPr>
          <w:p w14:paraId="66C2C591" w14:textId="32482C03" w:rsidR="0038053B" w:rsidRPr="00D83611" w:rsidRDefault="0038053B" w:rsidP="0015250C">
            <w:pPr>
              <w:pStyle w:val="TableParagraph"/>
              <w:jc w:val="center"/>
              <w:rPr>
                <w:rFonts w:cs="宋体"/>
                <w:color w:val="000000" w:themeColor="text1"/>
              </w:rPr>
            </w:pPr>
            <w:proofErr w:type="gramStart"/>
            <w:r w:rsidRPr="00D83611">
              <w:rPr>
                <w:rFonts w:cs="宋体" w:hint="eastAsia"/>
                <w:color w:val="000000" w:themeColor="text1"/>
              </w:rPr>
              <w:t>尿基复合肥</w:t>
            </w:r>
            <w:proofErr w:type="gramEnd"/>
            <w:r w:rsidRPr="00D83611">
              <w:rPr>
                <w:rFonts w:cs="宋体" w:hint="eastAsia"/>
                <w:color w:val="000000" w:themeColor="text1"/>
              </w:rPr>
              <w:t>生产线</w:t>
            </w:r>
          </w:p>
        </w:tc>
        <w:tc>
          <w:tcPr>
            <w:tcW w:w="1292" w:type="dxa"/>
            <w:vAlign w:val="center"/>
          </w:tcPr>
          <w:p w14:paraId="592233C0" w14:textId="77E16869" w:rsidR="0038053B" w:rsidRPr="00D83611" w:rsidRDefault="0038053B" w:rsidP="0015250C">
            <w:pPr>
              <w:pStyle w:val="TableParagraph"/>
              <w:jc w:val="center"/>
              <w:rPr>
                <w:rFonts w:cs="宋体"/>
                <w:color w:val="000000" w:themeColor="text1"/>
              </w:rPr>
            </w:pPr>
            <w:r w:rsidRPr="00D83611">
              <w:rPr>
                <w:rFonts w:cs="宋体" w:hint="eastAsia"/>
                <w:color w:val="000000" w:themeColor="text1"/>
              </w:rPr>
              <w:t>尿素合成装置</w:t>
            </w:r>
          </w:p>
        </w:tc>
        <w:tc>
          <w:tcPr>
            <w:tcW w:w="4677" w:type="dxa"/>
          </w:tcPr>
          <w:p w14:paraId="4681457A" w14:textId="77777777" w:rsidR="0038053B" w:rsidRPr="00D83611" w:rsidRDefault="00FF32D4" w:rsidP="00C97A49">
            <w:pPr>
              <w:pStyle w:val="TableParagraph"/>
              <w:ind w:firstLineChars="200" w:firstLine="420"/>
              <w:jc w:val="both"/>
              <w:rPr>
                <w:rFonts w:cs="宋体"/>
                <w:color w:val="000000" w:themeColor="text1"/>
              </w:rPr>
            </w:pPr>
            <w:r w:rsidRPr="00D83611">
              <w:rPr>
                <w:rFonts w:cs="宋体" w:hint="eastAsia"/>
                <w:color w:val="000000" w:themeColor="text1"/>
              </w:rPr>
              <w:t>位于项目区中部，建设</w:t>
            </w:r>
            <w:r w:rsidRPr="00D83611">
              <w:rPr>
                <w:rFonts w:cs="宋体" w:hint="eastAsia"/>
                <w:color w:val="000000" w:themeColor="text1"/>
              </w:rPr>
              <w:t>1</w:t>
            </w:r>
            <w:r w:rsidRPr="00D83611">
              <w:rPr>
                <w:rFonts w:cs="宋体" w:hint="eastAsia"/>
                <w:color w:val="000000" w:themeColor="text1"/>
              </w:rPr>
              <w:t>条尿素生产线，</w:t>
            </w:r>
            <w:r w:rsidR="003705E5" w:rsidRPr="00D83611">
              <w:rPr>
                <w:rFonts w:cs="宋体" w:hint="eastAsia"/>
                <w:color w:val="000000" w:themeColor="text1"/>
              </w:rPr>
              <w:t>使用压缩二氧化碳和液氨</w:t>
            </w:r>
            <w:r w:rsidR="009A2B32" w:rsidRPr="00D83611">
              <w:rPr>
                <w:rFonts w:cs="宋体" w:hint="eastAsia"/>
                <w:color w:val="000000" w:themeColor="text1"/>
              </w:rPr>
              <w:t>在高压圈内合成尿素。</w:t>
            </w:r>
          </w:p>
          <w:p w14:paraId="1028320E" w14:textId="34CFFA72" w:rsidR="009A2B32" w:rsidRPr="00D83611" w:rsidRDefault="009A2B32" w:rsidP="00C97A49">
            <w:pPr>
              <w:pStyle w:val="TableParagraph"/>
              <w:ind w:firstLineChars="200" w:firstLine="422"/>
              <w:jc w:val="both"/>
              <w:rPr>
                <w:rFonts w:cs="宋体"/>
                <w:color w:val="000000" w:themeColor="text1"/>
              </w:rPr>
            </w:pPr>
            <w:r w:rsidRPr="00D83611">
              <w:rPr>
                <w:rFonts w:cs="宋体" w:hint="eastAsia"/>
                <w:b/>
                <w:color w:val="000000" w:themeColor="text1"/>
              </w:rPr>
              <w:t>设备</w:t>
            </w:r>
            <w:r w:rsidRPr="00D83611">
              <w:rPr>
                <w:rFonts w:cs="宋体" w:hint="eastAsia"/>
                <w:b/>
                <w:color w:val="000000" w:themeColor="text1"/>
              </w:rPr>
              <w:t>:</w:t>
            </w:r>
            <w:r w:rsidR="00C97A49" w:rsidRPr="00D83611">
              <w:rPr>
                <w:rFonts w:cs="宋体" w:hint="eastAsia"/>
                <w:color w:val="000000" w:themeColor="text1"/>
              </w:rPr>
              <w:t>压缩机、冷凝器、合成塔等。</w:t>
            </w:r>
          </w:p>
        </w:tc>
        <w:tc>
          <w:tcPr>
            <w:tcW w:w="950" w:type="dxa"/>
            <w:vAlign w:val="center"/>
          </w:tcPr>
          <w:p w14:paraId="71150CBD" w14:textId="4FB62E9B" w:rsidR="0038053B" w:rsidRPr="00D83611" w:rsidRDefault="00712990" w:rsidP="00712990">
            <w:pPr>
              <w:pStyle w:val="TableParagraph"/>
              <w:jc w:val="center"/>
              <w:rPr>
                <w:rFonts w:cs="宋体"/>
                <w:color w:val="000000" w:themeColor="text1"/>
              </w:rPr>
            </w:pPr>
            <w:r w:rsidRPr="00D83611">
              <w:rPr>
                <w:rFonts w:cs="宋体" w:hint="eastAsia"/>
                <w:color w:val="000000" w:themeColor="text1"/>
              </w:rPr>
              <w:t>新建</w:t>
            </w:r>
          </w:p>
        </w:tc>
      </w:tr>
      <w:tr w:rsidR="00ED1932" w:rsidRPr="00D83611" w14:paraId="784291C2" w14:textId="77777777" w:rsidTr="001B1C59">
        <w:trPr>
          <w:trHeight w:val="397"/>
        </w:trPr>
        <w:tc>
          <w:tcPr>
            <w:tcW w:w="752" w:type="dxa"/>
            <w:vMerge/>
            <w:vAlign w:val="center"/>
          </w:tcPr>
          <w:p w14:paraId="632570E7" w14:textId="77777777" w:rsidR="00ED1932" w:rsidRPr="00D83611" w:rsidRDefault="00ED1932" w:rsidP="0015250C">
            <w:pPr>
              <w:pStyle w:val="TableParagraph"/>
              <w:jc w:val="center"/>
              <w:rPr>
                <w:rFonts w:cs="宋体"/>
                <w:color w:val="000000" w:themeColor="text1"/>
              </w:rPr>
            </w:pPr>
          </w:p>
        </w:tc>
        <w:tc>
          <w:tcPr>
            <w:tcW w:w="646" w:type="dxa"/>
            <w:vMerge/>
            <w:vAlign w:val="center"/>
          </w:tcPr>
          <w:p w14:paraId="2E693518" w14:textId="77777777" w:rsidR="00ED1932" w:rsidRPr="00D83611" w:rsidRDefault="00ED1932" w:rsidP="0015250C">
            <w:pPr>
              <w:pStyle w:val="TableParagraph"/>
              <w:jc w:val="center"/>
              <w:rPr>
                <w:rFonts w:cs="宋体" w:hint="eastAsia"/>
                <w:color w:val="000000" w:themeColor="text1"/>
              </w:rPr>
            </w:pPr>
          </w:p>
        </w:tc>
        <w:tc>
          <w:tcPr>
            <w:tcW w:w="1292" w:type="dxa"/>
            <w:vAlign w:val="center"/>
          </w:tcPr>
          <w:p w14:paraId="1526B822" w14:textId="3FBB8AA2" w:rsidR="00ED1932" w:rsidRPr="00D83611" w:rsidRDefault="00ED1932" w:rsidP="0015250C">
            <w:pPr>
              <w:pStyle w:val="TableParagraph"/>
              <w:jc w:val="center"/>
              <w:rPr>
                <w:rFonts w:cs="宋体" w:hint="eastAsia"/>
                <w:color w:val="000000" w:themeColor="text1"/>
              </w:rPr>
            </w:pPr>
            <w:r w:rsidRPr="00D83611">
              <w:rPr>
                <w:rFonts w:cs="宋体" w:hint="eastAsia"/>
                <w:color w:val="000000" w:themeColor="text1"/>
              </w:rPr>
              <w:t>筛分冷却框架</w:t>
            </w:r>
          </w:p>
        </w:tc>
        <w:tc>
          <w:tcPr>
            <w:tcW w:w="4677" w:type="dxa"/>
          </w:tcPr>
          <w:p w14:paraId="59691AD4" w14:textId="77777777" w:rsidR="00ED1932" w:rsidRPr="00D83611" w:rsidRDefault="00ED1932" w:rsidP="00C97A49">
            <w:pPr>
              <w:pStyle w:val="TableParagraph"/>
              <w:ind w:firstLineChars="200" w:firstLine="420"/>
              <w:jc w:val="both"/>
              <w:rPr>
                <w:rFonts w:cs="宋体"/>
                <w:color w:val="000000" w:themeColor="text1"/>
              </w:rPr>
            </w:pPr>
            <w:r w:rsidRPr="00D83611">
              <w:rPr>
                <w:rFonts w:cs="宋体" w:hint="eastAsia"/>
                <w:color w:val="000000" w:themeColor="text1"/>
              </w:rPr>
              <w:t>位于项目区南侧，用于原料筛分破碎。</w:t>
            </w:r>
          </w:p>
          <w:p w14:paraId="09729EBC" w14:textId="60F009F6" w:rsidR="00ED1932" w:rsidRPr="00D83611" w:rsidRDefault="00ED1932" w:rsidP="00C97A49">
            <w:pPr>
              <w:pStyle w:val="TableParagraph"/>
              <w:ind w:firstLineChars="200" w:firstLine="422"/>
              <w:jc w:val="both"/>
              <w:rPr>
                <w:rFonts w:cs="宋体" w:hint="eastAsia"/>
                <w:color w:val="000000" w:themeColor="text1"/>
              </w:rPr>
            </w:pPr>
            <w:r w:rsidRPr="00D83611">
              <w:rPr>
                <w:rFonts w:cs="宋体" w:hint="eastAsia"/>
                <w:b/>
                <w:color w:val="000000" w:themeColor="text1"/>
              </w:rPr>
              <w:t>设备：</w:t>
            </w:r>
            <w:r w:rsidRPr="00D83611">
              <w:rPr>
                <w:rFonts w:cs="宋体" w:hint="eastAsia"/>
                <w:color w:val="000000" w:themeColor="text1"/>
              </w:rPr>
              <w:t>齿式破碎机等。</w:t>
            </w:r>
          </w:p>
        </w:tc>
        <w:tc>
          <w:tcPr>
            <w:tcW w:w="950" w:type="dxa"/>
            <w:vAlign w:val="center"/>
          </w:tcPr>
          <w:p w14:paraId="0D40567C" w14:textId="73BB014C" w:rsidR="00ED1932" w:rsidRPr="00D83611" w:rsidRDefault="00ED1932" w:rsidP="00712990">
            <w:pPr>
              <w:pStyle w:val="TableParagraph"/>
              <w:jc w:val="center"/>
              <w:rPr>
                <w:rFonts w:cs="宋体" w:hint="eastAsia"/>
                <w:color w:val="000000" w:themeColor="text1"/>
              </w:rPr>
            </w:pPr>
            <w:r w:rsidRPr="00D83611">
              <w:rPr>
                <w:rFonts w:cs="宋体" w:hint="eastAsia"/>
                <w:color w:val="000000" w:themeColor="text1"/>
              </w:rPr>
              <w:t>新建</w:t>
            </w:r>
          </w:p>
        </w:tc>
      </w:tr>
      <w:tr w:rsidR="0038053B" w:rsidRPr="00D83611" w14:paraId="4BAB6546" w14:textId="77777777" w:rsidTr="001B1C59">
        <w:trPr>
          <w:trHeight w:val="397"/>
        </w:trPr>
        <w:tc>
          <w:tcPr>
            <w:tcW w:w="752" w:type="dxa"/>
            <w:vMerge/>
            <w:vAlign w:val="center"/>
          </w:tcPr>
          <w:p w14:paraId="602CE3B9" w14:textId="77777777" w:rsidR="0038053B" w:rsidRPr="00D83611" w:rsidRDefault="0038053B" w:rsidP="0015250C">
            <w:pPr>
              <w:pStyle w:val="TableParagraph"/>
              <w:jc w:val="center"/>
              <w:rPr>
                <w:rFonts w:cs="宋体"/>
                <w:color w:val="000000" w:themeColor="text1"/>
              </w:rPr>
            </w:pPr>
          </w:p>
        </w:tc>
        <w:tc>
          <w:tcPr>
            <w:tcW w:w="646" w:type="dxa"/>
            <w:vMerge/>
            <w:vAlign w:val="center"/>
          </w:tcPr>
          <w:p w14:paraId="3529082D" w14:textId="77777777" w:rsidR="0038053B" w:rsidRPr="00D83611" w:rsidRDefault="0038053B" w:rsidP="0015250C">
            <w:pPr>
              <w:pStyle w:val="TableParagraph"/>
              <w:jc w:val="center"/>
              <w:rPr>
                <w:rFonts w:cs="宋体"/>
                <w:color w:val="000000" w:themeColor="text1"/>
              </w:rPr>
            </w:pPr>
          </w:p>
        </w:tc>
        <w:tc>
          <w:tcPr>
            <w:tcW w:w="1292" w:type="dxa"/>
            <w:vAlign w:val="center"/>
          </w:tcPr>
          <w:p w14:paraId="022B6345" w14:textId="7D7FD045" w:rsidR="0038053B" w:rsidRPr="00D83611" w:rsidRDefault="0038053B" w:rsidP="0015250C">
            <w:pPr>
              <w:pStyle w:val="TableParagraph"/>
              <w:jc w:val="center"/>
              <w:rPr>
                <w:rFonts w:cs="宋体"/>
                <w:color w:val="000000" w:themeColor="text1"/>
              </w:rPr>
            </w:pPr>
            <w:r w:rsidRPr="00D83611">
              <w:rPr>
                <w:rFonts w:cs="宋体" w:hint="eastAsia"/>
                <w:color w:val="000000" w:themeColor="text1"/>
              </w:rPr>
              <w:t>尿素造粒塔</w:t>
            </w:r>
          </w:p>
        </w:tc>
        <w:tc>
          <w:tcPr>
            <w:tcW w:w="4677" w:type="dxa"/>
          </w:tcPr>
          <w:p w14:paraId="53D3B17D" w14:textId="40BA09B5" w:rsidR="0038053B" w:rsidRPr="00D83611" w:rsidRDefault="00C97A49" w:rsidP="00C97A49">
            <w:pPr>
              <w:pStyle w:val="TableParagraph"/>
              <w:ind w:firstLineChars="200" w:firstLine="420"/>
              <w:rPr>
                <w:rFonts w:cs="宋体"/>
                <w:color w:val="000000" w:themeColor="text1"/>
              </w:rPr>
            </w:pPr>
            <w:r w:rsidRPr="00D83611">
              <w:rPr>
                <w:rFonts w:cs="宋体" w:hint="eastAsia"/>
                <w:color w:val="000000" w:themeColor="text1"/>
              </w:rPr>
              <w:t>位于项目区中部，建设</w:t>
            </w:r>
            <w:r w:rsidRPr="00D83611">
              <w:rPr>
                <w:rFonts w:cs="宋体" w:hint="eastAsia"/>
                <w:color w:val="000000" w:themeColor="text1"/>
              </w:rPr>
              <w:t>1</w:t>
            </w:r>
            <w:r w:rsidRPr="00D83611">
              <w:rPr>
                <w:rFonts w:cs="宋体" w:hint="eastAsia"/>
                <w:color w:val="000000" w:themeColor="text1"/>
              </w:rPr>
              <w:t>座尿素造粒塔，使熔融的尿素形成固体颗粒，仅在尿素产能过剩时使用，正常生产情况下不开启。</w:t>
            </w:r>
          </w:p>
          <w:p w14:paraId="558BF507" w14:textId="62DB5776" w:rsidR="00C97A49" w:rsidRPr="00D83611" w:rsidRDefault="00C97A49" w:rsidP="00C97A49">
            <w:pPr>
              <w:pStyle w:val="TableParagraph"/>
              <w:ind w:firstLineChars="200" w:firstLine="422"/>
              <w:rPr>
                <w:rFonts w:cs="宋体"/>
                <w:color w:val="000000" w:themeColor="text1"/>
              </w:rPr>
            </w:pPr>
            <w:r w:rsidRPr="00D83611">
              <w:rPr>
                <w:rFonts w:cs="宋体" w:hint="eastAsia"/>
                <w:b/>
                <w:color w:val="000000" w:themeColor="text1"/>
              </w:rPr>
              <w:t>设备：</w:t>
            </w:r>
            <w:r w:rsidRPr="00D83611">
              <w:rPr>
                <w:rFonts w:cs="宋体" w:hint="eastAsia"/>
                <w:color w:val="000000" w:themeColor="text1"/>
              </w:rPr>
              <w:t>造粒机等。</w:t>
            </w:r>
          </w:p>
        </w:tc>
        <w:tc>
          <w:tcPr>
            <w:tcW w:w="950" w:type="dxa"/>
            <w:vAlign w:val="center"/>
          </w:tcPr>
          <w:p w14:paraId="7543F8C4" w14:textId="1B26CF2C" w:rsidR="0038053B" w:rsidRPr="00D83611" w:rsidRDefault="00712990" w:rsidP="00712990">
            <w:pPr>
              <w:pStyle w:val="TableParagraph"/>
              <w:jc w:val="center"/>
              <w:rPr>
                <w:rFonts w:cs="宋体"/>
                <w:color w:val="000000" w:themeColor="text1"/>
              </w:rPr>
            </w:pPr>
            <w:r w:rsidRPr="00D83611">
              <w:rPr>
                <w:rFonts w:cs="宋体" w:hint="eastAsia"/>
                <w:color w:val="000000" w:themeColor="text1"/>
              </w:rPr>
              <w:t>新建</w:t>
            </w:r>
          </w:p>
        </w:tc>
      </w:tr>
      <w:tr w:rsidR="000C0D06" w:rsidRPr="00D83611" w14:paraId="284AC84F" w14:textId="77777777" w:rsidTr="000C0D06">
        <w:trPr>
          <w:trHeight w:val="397"/>
        </w:trPr>
        <w:tc>
          <w:tcPr>
            <w:tcW w:w="752" w:type="dxa"/>
            <w:vMerge w:val="restart"/>
            <w:vAlign w:val="center"/>
          </w:tcPr>
          <w:p w14:paraId="5513F3EA" w14:textId="0B2C9A62" w:rsidR="000C0D06" w:rsidRPr="00D83611" w:rsidRDefault="000C0D06" w:rsidP="0015250C">
            <w:pPr>
              <w:pStyle w:val="TableParagraph"/>
              <w:spacing w:before="52"/>
              <w:jc w:val="center"/>
              <w:rPr>
                <w:rFonts w:cs="宋体"/>
                <w:color w:val="000000" w:themeColor="text1"/>
              </w:rPr>
            </w:pPr>
            <w:r w:rsidRPr="00D83611">
              <w:rPr>
                <w:rFonts w:cs="宋体" w:hint="eastAsia"/>
                <w:color w:val="000000" w:themeColor="text1"/>
              </w:rPr>
              <w:t>公用</w:t>
            </w:r>
          </w:p>
          <w:p w14:paraId="798141E1" w14:textId="77777777" w:rsidR="000C0D06" w:rsidRPr="00D83611" w:rsidRDefault="000C0D06" w:rsidP="0015250C">
            <w:pPr>
              <w:pStyle w:val="TableParagraph"/>
              <w:spacing w:before="52"/>
              <w:jc w:val="center"/>
              <w:rPr>
                <w:rFonts w:cs="宋体"/>
                <w:color w:val="000000" w:themeColor="text1"/>
              </w:rPr>
            </w:pPr>
            <w:r w:rsidRPr="00D83611">
              <w:rPr>
                <w:rFonts w:cs="宋体"/>
                <w:color w:val="000000" w:themeColor="text1"/>
              </w:rPr>
              <w:t>工程</w:t>
            </w:r>
          </w:p>
        </w:tc>
        <w:tc>
          <w:tcPr>
            <w:tcW w:w="1938" w:type="dxa"/>
            <w:gridSpan w:val="2"/>
            <w:vAlign w:val="center"/>
          </w:tcPr>
          <w:p w14:paraId="6EC947D3" w14:textId="4797601B" w:rsidR="000C0D06" w:rsidRPr="00D83611" w:rsidRDefault="000C0D06" w:rsidP="0015250C">
            <w:pPr>
              <w:pStyle w:val="TableParagraph"/>
              <w:spacing w:before="52"/>
              <w:jc w:val="center"/>
              <w:rPr>
                <w:rFonts w:cs="宋体"/>
                <w:color w:val="000000" w:themeColor="text1"/>
              </w:rPr>
            </w:pPr>
            <w:r w:rsidRPr="00D83611">
              <w:rPr>
                <w:rFonts w:cs="宋体" w:hint="eastAsia"/>
                <w:color w:val="000000" w:themeColor="text1"/>
              </w:rPr>
              <w:t>机柜间</w:t>
            </w:r>
          </w:p>
        </w:tc>
        <w:tc>
          <w:tcPr>
            <w:tcW w:w="4677" w:type="dxa"/>
            <w:vAlign w:val="center"/>
          </w:tcPr>
          <w:p w14:paraId="6E19B67E" w14:textId="232FD226" w:rsidR="000C0D06" w:rsidRPr="00D83611" w:rsidRDefault="000C0D06" w:rsidP="000C0D06">
            <w:pPr>
              <w:pStyle w:val="TableParagraph"/>
              <w:ind w:firstLineChars="200" w:firstLine="420"/>
              <w:jc w:val="both"/>
              <w:rPr>
                <w:color w:val="000000" w:themeColor="text1"/>
              </w:rPr>
            </w:pPr>
            <w:r w:rsidRPr="00D83611">
              <w:rPr>
                <w:rFonts w:hint="eastAsia"/>
                <w:color w:val="000000" w:themeColor="text1"/>
              </w:rPr>
              <w:t>位于尿素主装置</w:t>
            </w:r>
            <w:r w:rsidR="00ED1932" w:rsidRPr="00D83611">
              <w:rPr>
                <w:rFonts w:hint="eastAsia"/>
                <w:color w:val="000000" w:themeColor="text1"/>
              </w:rPr>
              <w:t>中部偏东</w:t>
            </w:r>
            <w:r w:rsidRPr="00D83611">
              <w:rPr>
                <w:rFonts w:hint="eastAsia"/>
                <w:color w:val="000000" w:themeColor="text1"/>
              </w:rPr>
              <w:t>，用于各生产设施集中控制。</w:t>
            </w:r>
          </w:p>
          <w:p w14:paraId="68C5D50D" w14:textId="6B7B0059" w:rsidR="000C0D06" w:rsidRPr="00D83611" w:rsidRDefault="000C0D06" w:rsidP="000C0D06">
            <w:pPr>
              <w:pStyle w:val="TableParagraph"/>
              <w:ind w:firstLineChars="200" w:firstLine="422"/>
              <w:jc w:val="both"/>
              <w:rPr>
                <w:rFonts w:hint="eastAsia"/>
                <w:color w:val="000000" w:themeColor="text1"/>
              </w:rPr>
            </w:pPr>
            <w:r w:rsidRPr="00D83611">
              <w:rPr>
                <w:rFonts w:hint="eastAsia"/>
                <w:b/>
                <w:color w:val="000000" w:themeColor="text1"/>
              </w:rPr>
              <w:t>设备：</w:t>
            </w:r>
            <w:r w:rsidRPr="00D83611">
              <w:rPr>
                <w:rFonts w:hint="eastAsia"/>
                <w:color w:val="000000" w:themeColor="text1"/>
              </w:rPr>
              <w:t>控制柜等。</w:t>
            </w:r>
          </w:p>
        </w:tc>
        <w:tc>
          <w:tcPr>
            <w:tcW w:w="950" w:type="dxa"/>
            <w:vAlign w:val="center"/>
          </w:tcPr>
          <w:p w14:paraId="3AD569DB" w14:textId="5FC9383F" w:rsidR="000C0D06" w:rsidRPr="00D83611" w:rsidRDefault="000C0D06" w:rsidP="000C0D06">
            <w:pPr>
              <w:pStyle w:val="TableParagraph"/>
              <w:jc w:val="center"/>
              <w:rPr>
                <w:rFonts w:hint="eastAsia"/>
                <w:color w:val="000000" w:themeColor="text1"/>
              </w:rPr>
            </w:pPr>
            <w:r w:rsidRPr="00D83611">
              <w:rPr>
                <w:rFonts w:hint="eastAsia"/>
                <w:color w:val="000000" w:themeColor="text1"/>
              </w:rPr>
              <w:t>新建</w:t>
            </w:r>
          </w:p>
        </w:tc>
      </w:tr>
      <w:tr w:rsidR="0038053B" w:rsidRPr="00D83611" w14:paraId="1BD9918B" w14:textId="77777777" w:rsidTr="001B1C59">
        <w:trPr>
          <w:trHeight w:val="397"/>
        </w:trPr>
        <w:tc>
          <w:tcPr>
            <w:tcW w:w="752" w:type="dxa"/>
            <w:vMerge/>
          </w:tcPr>
          <w:p w14:paraId="57F338B1" w14:textId="77777777" w:rsidR="0015250C" w:rsidRPr="00D83611" w:rsidRDefault="0015250C" w:rsidP="0015250C">
            <w:pPr>
              <w:pStyle w:val="TableParagraph"/>
              <w:spacing w:before="52"/>
              <w:rPr>
                <w:rFonts w:cs="宋体"/>
                <w:color w:val="000000" w:themeColor="text1"/>
              </w:rPr>
            </w:pPr>
          </w:p>
        </w:tc>
        <w:tc>
          <w:tcPr>
            <w:tcW w:w="1938" w:type="dxa"/>
            <w:gridSpan w:val="2"/>
            <w:vAlign w:val="center"/>
          </w:tcPr>
          <w:p w14:paraId="28D2CEC5" w14:textId="48577424" w:rsidR="0015250C" w:rsidRPr="00D83611" w:rsidRDefault="000C0D06" w:rsidP="0015250C">
            <w:pPr>
              <w:pStyle w:val="TableParagraph"/>
              <w:spacing w:before="52"/>
              <w:jc w:val="center"/>
              <w:rPr>
                <w:rFonts w:cs="宋体"/>
                <w:color w:val="000000" w:themeColor="text1"/>
              </w:rPr>
            </w:pPr>
            <w:r w:rsidRPr="00D83611">
              <w:rPr>
                <w:rFonts w:hint="eastAsia"/>
                <w:color w:val="000000" w:themeColor="text1"/>
              </w:rPr>
              <w:t>变</w:t>
            </w:r>
            <w:r w:rsidR="0015250C" w:rsidRPr="00D83611">
              <w:rPr>
                <w:rFonts w:hint="eastAsia"/>
                <w:color w:val="000000" w:themeColor="text1"/>
              </w:rPr>
              <w:t>电所</w:t>
            </w:r>
          </w:p>
        </w:tc>
        <w:tc>
          <w:tcPr>
            <w:tcW w:w="4677" w:type="dxa"/>
            <w:vAlign w:val="center"/>
          </w:tcPr>
          <w:p w14:paraId="0B31B1B9" w14:textId="6DB19A78" w:rsidR="000C0D06" w:rsidRPr="00D83611" w:rsidRDefault="000C0D06" w:rsidP="000C0D06">
            <w:pPr>
              <w:pStyle w:val="TableParagraph"/>
              <w:spacing w:before="52"/>
              <w:ind w:firstLineChars="200" w:firstLine="420"/>
              <w:jc w:val="both"/>
              <w:rPr>
                <w:rFonts w:cs="宋体"/>
                <w:color w:val="000000" w:themeColor="text1"/>
              </w:rPr>
            </w:pPr>
            <w:r w:rsidRPr="00D83611">
              <w:rPr>
                <w:rFonts w:cs="宋体" w:hint="eastAsia"/>
                <w:color w:val="000000" w:themeColor="text1"/>
              </w:rPr>
              <w:t>位于项目区</w:t>
            </w:r>
            <w:r w:rsidR="00ED1932" w:rsidRPr="00D83611">
              <w:rPr>
                <w:rFonts w:cs="宋体" w:hint="eastAsia"/>
                <w:color w:val="000000" w:themeColor="text1"/>
              </w:rPr>
              <w:t>中部偏东</w:t>
            </w:r>
            <w:r w:rsidRPr="00D83611">
              <w:rPr>
                <w:rFonts w:cs="宋体" w:hint="eastAsia"/>
                <w:color w:val="000000" w:themeColor="text1"/>
              </w:rPr>
              <w:t>，用于降低由电网引入的高压电以提供项目生产使用。</w:t>
            </w:r>
          </w:p>
          <w:p w14:paraId="3A5327B2" w14:textId="6BDCA84E" w:rsidR="0015250C" w:rsidRPr="00D83611" w:rsidRDefault="000C0D06" w:rsidP="000C0D06">
            <w:pPr>
              <w:pStyle w:val="TableParagraph"/>
              <w:spacing w:before="52"/>
              <w:ind w:firstLineChars="200" w:firstLine="422"/>
              <w:jc w:val="both"/>
              <w:rPr>
                <w:rFonts w:cs="宋体"/>
                <w:color w:val="000000" w:themeColor="text1"/>
              </w:rPr>
            </w:pPr>
            <w:r w:rsidRPr="00D83611">
              <w:rPr>
                <w:rFonts w:cs="宋体" w:hint="eastAsia"/>
                <w:b/>
                <w:color w:val="000000" w:themeColor="text1"/>
              </w:rPr>
              <w:t>设备：</w:t>
            </w:r>
            <w:r w:rsidR="0015250C" w:rsidRPr="00D83611">
              <w:rPr>
                <w:rFonts w:cs="宋体" w:hint="eastAsia"/>
                <w:color w:val="000000" w:themeColor="text1"/>
              </w:rPr>
              <w:t>变压器采用干式变压器。</w:t>
            </w:r>
          </w:p>
        </w:tc>
        <w:tc>
          <w:tcPr>
            <w:tcW w:w="950" w:type="dxa"/>
            <w:vAlign w:val="center"/>
          </w:tcPr>
          <w:p w14:paraId="2326A01F" w14:textId="446257F7" w:rsidR="0015250C" w:rsidRPr="00D83611" w:rsidRDefault="000C0D06" w:rsidP="000C0D06">
            <w:pPr>
              <w:pStyle w:val="TableParagraph"/>
              <w:spacing w:before="52"/>
              <w:jc w:val="center"/>
              <w:rPr>
                <w:color w:val="000000" w:themeColor="text1"/>
              </w:rPr>
            </w:pPr>
            <w:r w:rsidRPr="00D83611">
              <w:rPr>
                <w:rFonts w:hint="eastAsia"/>
                <w:color w:val="000000" w:themeColor="text1"/>
              </w:rPr>
              <w:t>新建</w:t>
            </w:r>
          </w:p>
        </w:tc>
      </w:tr>
      <w:tr w:rsidR="00896A9C" w:rsidRPr="00D83611" w14:paraId="6D992238" w14:textId="77777777" w:rsidTr="001B1C59">
        <w:trPr>
          <w:trHeight w:val="397"/>
        </w:trPr>
        <w:tc>
          <w:tcPr>
            <w:tcW w:w="752" w:type="dxa"/>
            <w:vMerge w:val="restart"/>
            <w:vAlign w:val="center"/>
          </w:tcPr>
          <w:p w14:paraId="154EB179" w14:textId="445A9EC6" w:rsidR="00896A9C" w:rsidRPr="00D83611" w:rsidRDefault="00896A9C" w:rsidP="0015250C">
            <w:pPr>
              <w:pStyle w:val="TableParagraph"/>
              <w:spacing w:before="52"/>
              <w:jc w:val="center"/>
              <w:rPr>
                <w:rFonts w:cs="宋体"/>
                <w:color w:val="000000" w:themeColor="text1"/>
              </w:rPr>
            </w:pPr>
            <w:r w:rsidRPr="00D83611">
              <w:rPr>
                <w:rFonts w:cs="宋体" w:hint="eastAsia"/>
                <w:color w:val="000000" w:themeColor="text1"/>
              </w:rPr>
              <w:t>辅助工程</w:t>
            </w:r>
          </w:p>
        </w:tc>
        <w:tc>
          <w:tcPr>
            <w:tcW w:w="1938" w:type="dxa"/>
            <w:gridSpan w:val="2"/>
            <w:vAlign w:val="center"/>
          </w:tcPr>
          <w:p w14:paraId="06FB2941" w14:textId="0FDB91D8" w:rsidR="00896A9C" w:rsidRPr="00D83611" w:rsidRDefault="00896A9C" w:rsidP="0015250C">
            <w:pPr>
              <w:pStyle w:val="TableParagraph"/>
              <w:spacing w:before="52"/>
              <w:jc w:val="center"/>
              <w:rPr>
                <w:rFonts w:cs="宋体"/>
                <w:color w:val="000000" w:themeColor="text1"/>
              </w:rPr>
            </w:pPr>
            <w:r w:rsidRPr="00D83611">
              <w:rPr>
                <w:rFonts w:cs="宋体" w:hint="eastAsia"/>
                <w:color w:val="000000" w:themeColor="text1"/>
              </w:rPr>
              <w:t>复合肥原料仓</w:t>
            </w:r>
          </w:p>
        </w:tc>
        <w:tc>
          <w:tcPr>
            <w:tcW w:w="4677" w:type="dxa"/>
          </w:tcPr>
          <w:p w14:paraId="6C6A623A" w14:textId="30B57DEC" w:rsidR="00896A9C" w:rsidRPr="00D83611" w:rsidRDefault="00896A9C" w:rsidP="00ED1932">
            <w:pPr>
              <w:pStyle w:val="TableParagraph"/>
              <w:spacing w:before="52"/>
              <w:ind w:firstLineChars="200" w:firstLine="420"/>
              <w:rPr>
                <w:rFonts w:cs="宋体" w:hint="eastAsia"/>
                <w:color w:val="000000" w:themeColor="text1"/>
              </w:rPr>
            </w:pPr>
            <w:r w:rsidRPr="00D83611">
              <w:rPr>
                <w:rFonts w:cs="宋体" w:hint="eastAsia"/>
                <w:color w:val="000000" w:themeColor="text1"/>
              </w:rPr>
              <w:t>位于项目区中部，长</w:t>
            </w:r>
            <w:r w:rsidRPr="00D83611">
              <w:rPr>
                <w:rFonts w:cs="宋体" w:hint="eastAsia"/>
                <w:color w:val="000000" w:themeColor="text1"/>
              </w:rPr>
              <w:t>8</w:t>
            </w:r>
            <w:r w:rsidRPr="00D83611">
              <w:rPr>
                <w:rFonts w:cs="宋体"/>
                <w:color w:val="000000" w:themeColor="text1"/>
              </w:rPr>
              <w:t>6m</w:t>
            </w:r>
            <w:r w:rsidRPr="00D83611">
              <w:rPr>
                <w:rFonts w:cs="宋体" w:hint="eastAsia"/>
                <w:color w:val="000000" w:themeColor="text1"/>
              </w:rPr>
              <w:t>，宽</w:t>
            </w:r>
            <w:r w:rsidRPr="00D83611">
              <w:rPr>
                <w:rFonts w:cs="宋体" w:hint="eastAsia"/>
                <w:color w:val="000000" w:themeColor="text1"/>
              </w:rPr>
              <w:t>1</w:t>
            </w:r>
            <w:r w:rsidRPr="00D83611">
              <w:rPr>
                <w:rFonts w:cs="宋体"/>
                <w:color w:val="000000" w:themeColor="text1"/>
              </w:rPr>
              <w:t>4m</w:t>
            </w:r>
            <w:r w:rsidRPr="00D83611">
              <w:rPr>
                <w:rFonts w:cs="宋体" w:hint="eastAsia"/>
                <w:color w:val="000000" w:themeColor="text1"/>
              </w:rPr>
              <w:t>，</w:t>
            </w:r>
            <w:r w:rsidRPr="00D83611">
              <w:rPr>
                <w:rFonts w:cs="宋体" w:hint="eastAsia"/>
                <w:color w:val="000000" w:themeColor="text1"/>
              </w:rPr>
              <w:t>1</w:t>
            </w:r>
            <w:r w:rsidRPr="00D83611">
              <w:rPr>
                <w:rFonts w:cs="宋体"/>
                <w:color w:val="000000" w:themeColor="text1"/>
              </w:rPr>
              <w:t>F</w:t>
            </w:r>
            <w:r w:rsidRPr="00D83611">
              <w:rPr>
                <w:rFonts w:cs="宋体" w:hint="eastAsia"/>
                <w:color w:val="000000" w:themeColor="text1"/>
              </w:rPr>
              <w:t>，建筑面积</w:t>
            </w:r>
            <w:r w:rsidRPr="00D83611">
              <w:rPr>
                <w:rFonts w:cs="宋体" w:hint="eastAsia"/>
                <w:color w:val="000000" w:themeColor="text1"/>
              </w:rPr>
              <w:t>1</w:t>
            </w:r>
            <w:r w:rsidRPr="00D83611">
              <w:rPr>
                <w:rFonts w:cs="宋体"/>
                <w:color w:val="000000" w:themeColor="text1"/>
              </w:rPr>
              <w:t>204m</w:t>
            </w:r>
            <w:r w:rsidRPr="00D83611">
              <w:rPr>
                <w:rFonts w:cs="宋体"/>
                <w:color w:val="000000" w:themeColor="text1"/>
                <w:vertAlign w:val="superscript"/>
              </w:rPr>
              <w:t>2</w:t>
            </w:r>
            <w:r w:rsidRPr="00D83611">
              <w:rPr>
                <w:rFonts w:cs="宋体" w:hint="eastAsia"/>
                <w:color w:val="000000" w:themeColor="text1"/>
              </w:rPr>
              <w:t>，砖混结构，用于生产原料的存储，各原料分别存储。</w:t>
            </w:r>
          </w:p>
        </w:tc>
        <w:tc>
          <w:tcPr>
            <w:tcW w:w="950" w:type="dxa"/>
            <w:vAlign w:val="center"/>
          </w:tcPr>
          <w:p w14:paraId="48472D14" w14:textId="76316978" w:rsidR="00896A9C" w:rsidRPr="00D83611" w:rsidRDefault="00896A9C" w:rsidP="00ED1932">
            <w:pPr>
              <w:jc w:val="center"/>
              <w:rPr>
                <w:rFonts w:ascii="Times New Roman" w:eastAsia="宋体"/>
                <w:color w:val="000000" w:themeColor="text1"/>
              </w:rPr>
            </w:pPr>
            <w:r w:rsidRPr="00D83611">
              <w:rPr>
                <w:rFonts w:ascii="Times New Roman" w:eastAsia="宋体" w:hint="eastAsia"/>
                <w:color w:val="000000" w:themeColor="text1"/>
              </w:rPr>
              <w:t>新建</w:t>
            </w:r>
          </w:p>
        </w:tc>
      </w:tr>
      <w:tr w:rsidR="00896A9C" w:rsidRPr="00D83611" w14:paraId="503E6451" w14:textId="77777777" w:rsidTr="001B1C59">
        <w:trPr>
          <w:trHeight w:val="397"/>
        </w:trPr>
        <w:tc>
          <w:tcPr>
            <w:tcW w:w="752" w:type="dxa"/>
            <w:vMerge/>
            <w:vAlign w:val="center"/>
          </w:tcPr>
          <w:p w14:paraId="26C2A2E6" w14:textId="77777777" w:rsidR="00896A9C" w:rsidRPr="00D83611" w:rsidRDefault="00896A9C" w:rsidP="0015250C">
            <w:pPr>
              <w:pStyle w:val="TableParagraph"/>
              <w:spacing w:before="52"/>
              <w:jc w:val="center"/>
              <w:rPr>
                <w:rFonts w:cs="宋体"/>
                <w:color w:val="000000" w:themeColor="text1"/>
              </w:rPr>
            </w:pPr>
          </w:p>
        </w:tc>
        <w:tc>
          <w:tcPr>
            <w:tcW w:w="1938" w:type="dxa"/>
            <w:gridSpan w:val="2"/>
            <w:vAlign w:val="center"/>
          </w:tcPr>
          <w:p w14:paraId="13F02268" w14:textId="030BB475" w:rsidR="00896A9C" w:rsidRPr="00D83611" w:rsidRDefault="00896A9C" w:rsidP="0015250C">
            <w:pPr>
              <w:pStyle w:val="TableParagraph"/>
              <w:spacing w:before="52"/>
              <w:jc w:val="center"/>
              <w:rPr>
                <w:rFonts w:cs="宋体" w:hint="eastAsia"/>
                <w:color w:val="000000" w:themeColor="text1"/>
              </w:rPr>
            </w:pPr>
            <w:proofErr w:type="gramStart"/>
            <w:r w:rsidRPr="00D83611">
              <w:rPr>
                <w:rFonts w:cs="宋体" w:hint="eastAsia"/>
                <w:color w:val="000000" w:themeColor="text1"/>
              </w:rPr>
              <w:t>成品散库</w:t>
            </w:r>
            <w:proofErr w:type="gramEnd"/>
          </w:p>
        </w:tc>
        <w:tc>
          <w:tcPr>
            <w:tcW w:w="4677" w:type="dxa"/>
            <w:vAlign w:val="center"/>
          </w:tcPr>
          <w:p w14:paraId="7E64A2E1" w14:textId="528E3324" w:rsidR="00896A9C" w:rsidRPr="00D83611" w:rsidRDefault="00896A9C" w:rsidP="00896A9C">
            <w:pPr>
              <w:pStyle w:val="TableParagraph"/>
              <w:ind w:firstLineChars="200" w:firstLine="420"/>
              <w:jc w:val="both"/>
              <w:rPr>
                <w:rFonts w:cs="宋体"/>
                <w:color w:val="000000" w:themeColor="text1"/>
              </w:rPr>
            </w:pPr>
            <w:r w:rsidRPr="00D83611">
              <w:rPr>
                <w:rFonts w:cs="宋体" w:hint="eastAsia"/>
                <w:color w:val="000000" w:themeColor="text1"/>
              </w:rPr>
              <w:t>位于项目区南侧，长</w:t>
            </w:r>
            <w:r w:rsidRPr="00D83611">
              <w:rPr>
                <w:rFonts w:cs="宋体" w:hint="eastAsia"/>
                <w:color w:val="000000" w:themeColor="text1"/>
              </w:rPr>
              <w:t>1</w:t>
            </w:r>
            <w:r w:rsidRPr="00D83611">
              <w:rPr>
                <w:rFonts w:cs="宋体"/>
                <w:color w:val="000000" w:themeColor="text1"/>
              </w:rPr>
              <w:t>44m</w:t>
            </w:r>
            <w:r w:rsidRPr="00D83611">
              <w:rPr>
                <w:rFonts w:cs="宋体" w:hint="eastAsia"/>
                <w:color w:val="000000" w:themeColor="text1"/>
              </w:rPr>
              <w:t>，宽</w:t>
            </w:r>
            <w:r w:rsidRPr="00D83611">
              <w:rPr>
                <w:rFonts w:cs="宋体" w:hint="eastAsia"/>
                <w:color w:val="000000" w:themeColor="text1"/>
              </w:rPr>
              <w:t>5</w:t>
            </w:r>
            <w:r w:rsidRPr="00D83611">
              <w:rPr>
                <w:rFonts w:cs="宋体"/>
                <w:color w:val="000000" w:themeColor="text1"/>
              </w:rPr>
              <w:t>0m</w:t>
            </w:r>
            <w:r w:rsidRPr="00D83611">
              <w:rPr>
                <w:rFonts w:cs="宋体" w:hint="eastAsia"/>
                <w:color w:val="000000" w:themeColor="text1"/>
              </w:rPr>
              <w:t>，</w:t>
            </w:r>
            <w:r w:rsidRPr="00D83611">
              <w:rPr>
                <w:rFonts w:cs="宋体" w:hint="eastAsia"/>
                <w:color w:val="000000" w:themeColor="text1"/>
              </w:rPr>
              <w:t>1</w:t>
            </w:r>
            <w:r w:rsidRPr="00D83611">
              <w:rPr>
                <w:rFonts w:cs="宋体"/>
                <w:color w:val="000000" w:themeColor="text1"/>
              </w:rPr>
              <w:t>F</w:t>
            </w:r>
            <w:r w:rsidRPr="00D83611">
              <w:rPr>
                <w:rFonts w:cs="宋体" w:hint="eastAsia"/>
                <w:color w:val="000000" w:themeColor="text1"/>
              </w:rPr>
              <w:t>，建筑面积</w:t>
            </w:r>
            <w:r w:rsidRPr="00D83611">
              <w:rPr>
                <w:rFonts w:cs="宋体"/>
                <w:color w:val="000000" w:themeColor="text1"/>
              </w:rPr>
              <w:t>7200m</w:t>
            </w:r>
            <w:r w:rsidRPr="00D83611">
              <w:rPr>
                <w:rFonts w:cs="宋体"/>
                <w:color w:val="000000" w:themeColor="text1"/>
                <w:vertAlign w:val="superscript"/>
              </w:rPr>
              <w:t>2</w:t>
            </w:r>
            <w:r w:rsidRPr="00D83611">
              <w:rPr>
                <w:rFonts w:cs="宋体" w:hint="eastAsia"/>
                <w:color w:val="000000" w:themeColor="text1"/>
              </w:rPr>
              <w:t>，砖混结构，用于堆放包装待包装的成品。</w:t>
            </w:r>
          </w:p>
        </w:tc>
        <w:tc>
          <w:tcPr>
            <w:tcW w:w="950" w:type="dxa"/>
            <w:vAlign w:val="center"/>
          </w:tcPr>
          <w:p w14:paraId="75C98D4B" w14:textId="1EA75D09" w:rsidR="00896A9C" w:rsidRPr="00D83611" w:rsidRDefault="00896A9C" w:rsidP="00896A9C">
            <w:pPr>
              <w:jc w:val="center"/>
              <w:rPr>
                <w:rFonts w:ascii="Times New Roman" w:eastAsia="宋体" w:cs="宋体"/>
                <w:color w:val="000000" w:themeColor="text1"/>
              </w:rPr>
            </w:pPr>
            <w:r w:rsidRPr="00D83611">
              <w:rPr>
                <w:rFonts w:ascii="Times New Roman" w:eastAsia="宋体" w:cs="宋体" w:hint="eastAsia"/>
                <w:color w:val="000000" w:themeColor="text1"/>
              </w:rPr>
              <w:t>新建</w:t>
            </w:r>
          </w:p>
        </w:tc>
      </w:tr>
      <w:tr w:rsidR="00896A9C" w:rsidRPr="00D83611" w14:paraId="514BA97B" w14:textId="77777777" w:rsidTr="001B1C59">
        <w:trPr>
          <w:trHeight w:val="397"/>
        </w:trPr>
        <w:tc>
          <w:tcPr>
            <w:tcW w:w="752" w:type="dxa"/>
            <w:vMerge/>
          </w:tcPr>
          <w:p w14:paraId="049B4AD3" w14:textId="77777777" w:rsidR="00896A9C" w:rsidRPr="00D83611" w:rsidRDefault="00896A9C" w:rsidP="0015250C">
            <w:pPr>
              <w:pStyle w:val="TableParagraph"/>
              <w:spacing w:before="52"/>
              <w:jc w:val="center"/>
              <w:rPr>
                <w:rFonts w:cs="宋体"/>
                <w:color w:val="000000" w:themeColor="text1"/>
              </w:rPr>
            </w:pPr>
          </w:p>
        </w:tc>
        <w:tc>
          <w:tcPr>
            <w:tcW w:w="1938" w:type="dxa"/>
            <w:gridSpan w:val="2"/>
            <w:vAlign w:val="center"/>
          </w:tcPr>
          <w:p w14:paraId="54923A7F" w14:textId="06B289BF" w:rsidR="00896A9C" w:rsidRPr="00D83611" w:rsidRDefault="00896A9C" w:rsidP="0015250C">
            <w:pPr>
              <w:pStyle w:val="TableParagraph"/>
              <w:spacing w:before="52"/>
              <w:jc w:val="center"/>
              <w:rPr>
                <w:rFonts w:cs="宋体"/>
                <w:color w:val="000000" w:themeColor="text1"/>
              </w:rPr>
            </w:pPr>
            <w:proofErr w:type="gramStart"/>
            <w:r w:rsidRPr="00D83611">
              <w:rPr>
                <w:rFonts w:cs="宋体" w:hint="eastAsia"/>
                <w:color w:val="000000" w:themeColor="text1"/>
              </w:rPr>
              <w:t>成品袋库</w:t>
            </w:r>
            <w:proofErr w:type="gramEnd"/>
          </w:p>
        </w:tc>
        <w:tc>
          <w:tcPr>
            <w:tcW w:w="4677" w:type="dxa"/>
            <w:vAlign w:val="center"/>
          </w:tcPr>
          <w:p w14:paraId="08DAFCAC" w14:textId="29AB31D1" w:rsidR="00896A9C" w:rsidRPr="00D83611" w:rsidRDefault="00896A9C" w:rsidP="00896A9C">
            <w:pPr>
              <w:pStyle w:val="TableParagraph"/>
              <w:spacing w:before="52"/>
              <w:ind w:firstLineChars="200" w:firstLine="420"/>
              <w:jc w:val="both"/>
              <w:rPr>
                <w:rFonts w:cs="宋体" w:hint="eastAsia"/>
                <w:color w:val="000000" w:themeColor="text1"/>
              </w:rPr>
            </w:pPr>
            <w:r w:rsidRPr="00D83611">
              <w:rPr>
                <w:rFonts w:cs="宋体" w:hint="eastAsia"/>
                <w:color w:val="000000" w:themeColor="text1"/>
              </w:rPr>
              <w:t>位于项目区南侧，长</w:t>
            </w:r>
            <w:r w:rsidRPr="00D83611">
              <w:rPr>
                <w:rFonts w:cs="宋体" w:hint="eastAsia"/>
                <w:color w:val="000000" w:themeColor="text1"/>
              </w:rPr>
              <w:t>1</w:t>
            </w:r>
            <w:r w:rsidRPr="00D83611">
              <w:rPr>
                <w:rFonts w:cs="宋体"/>
                <w:color w:val="000000" w:themeColor="text1"/>
              </w:rPr>
              <w:t>30m</w:t>
            </w:r>
            <w:r w:rsidRPr="00D83611">
              <w:rPr>
                <w:rFonts w:cs="宋体" w:hint="eastAsia"/>
                <w:color w:val="000000" w:themeColor="text1"/>
              </w:rPr>
              <w:t>，宽</w:t>
            </w:r>
            <w:r w:rsidRPr="00D83611">
              <w:rPr>
                <w:rFonts w:cs="宋体" w:hint="eastAsia"/>
                <w:color w:val="000000" w:themeColor="text1"/>
              </w:rPr>
              <w:t>3</w:t>
            </w:r>
            <w:r w:rsidRPr="00D83611">
              <w:rPr>
                <w:rFonts w:cs="宋体"/>
                <w:color w:val="000000" w:themeColor="text1"/>
              </w:rPr>
              <w:t>6m</w:t>
            </w:r>
            <w:r w:rsidRPr="00D83611">
              <w:rPr>
                <w:rFonts w:cs="宋体" w:hint="eastAsia"/>
                <w:color w:val="000000" w:themeColor="text1"/>
              </w:rPr>
              <w:t>，</w:t>
            </w:r>
            <w:r w:rsidRPr="00D83611">
              <w:rPr>
                <w:rFonts w:cs="宋体" w:hint="eastAsia"/>
                <w:color w:val="000000" w:themeColor="text1"/>
              </w:rPr>
              <w:t>1</w:t>
            </w:r>
            <w:r w:rsidRPr="00D83611">
              <w:rPr>
                <w:rFonts w:cs="宋体"/>
                <w:color w:val="000000" w:themeColor="text1"/>
              </w:rPr>
              <w:t>F</w:t>
            </w:r>
            <w:r w:rsidRPr="00D83611">
              <w:rPr>
                <w:rFonts w:cs="宋体" w:hint="eastAsia"/>
                <w:color w:val="000000" w:themeColor="text1"/>
              </w:rPr>
              <w:t>，砖混结构，建筑面积</w:t>
            </w:r>
            <w:r w:rsidRPr="00D83611">
              <w:rPr>
                <w:rFonts w:cs="宋体" w:hint="eastAsia"/>
                <w:color w:val="000000" w:themeColor="text1"/>
              </w:rPr>
              <w:t>4</w:t>
            </w:r>
            <w:r w:rsidRPr="00D83611">
              <w:rPr>
                <w:rFonts w:cs="宋体"/>
                <w:color w:val="000000" w:themeColor="text1"/>
              </w:rPr>
              <w:t>680m</w:t>
            </w:r>
            <w:r w:rsidRPr="00D83611">
              <w:rPr>
                <w:rFonts w:cs="宋体"/>
                <w:color w:val="000000" w:themeColor="text1"/>
                <w:vertAlign w:val="superscript"/>
              </w:rPr>
              <w:t>2</w:t>
            </w:r>
            <w:r w:rsidRPr="00D83611">
              <w:rPr>
                <w:rFonts w:cs="宋体" w:hint="eastAsia"/>
                <w:color w:val="000000" w:themeColor="text1"/>
              </w:rPr>
              <w:t>，主要用于包装好的袋装成品存放。</w:t>
            </w:r>
          </w:p>
        </w:tc>
        <w:tc>
          <w:tcPr>
            <w:tcW w:w="950" w:type="dxa"/>
            <w:vAlign w:val="center"/>
          </w:tcPr>
          <w:p w14:paraId="541C007D" w14:textId="006E4868" w:rsidR="00896A9C" w:rsidRPr="00D83611" w:rsidRDefault="00896A9C" w:rsidP="00896A9C">
            <w:pPr>
              <w:jc w:val="center"/>
              <w:rPr>
                <w:rFonts w:ascii="Times New Roman" w:eastAsia="宋体"/>
                <w:color w:val="000000" w:themeColor="text1"/>
              </w:rPr>
            </w:pPr>
            <w:r w:rsidRPr="00D83611">
              <w:rPr>
                <w:rFonts w:ascii="Times New Roman" w:eastAsia="宋体" w:hint="eastAsia"/>
                <w:color w:val="000000" w:themeColor="text1"/>
              </w:rPr>
              <w:t>新建</w:t>
            </w:r>
          </w:p>
        </w:tc>
      </w:tr>
      <w:tr w:rsidR="00896A9C" w:rsidRPr="00D83611" w14:paraId="60856FAB" w14:textId="77777777" w:rsidTr="001B1C59">
        <w:trPr>
          <w:trHeight w:val="397"/>
        </w:trPr>
        <w:tc>
          <w:tcPr>
            <w:tcW w:w="752" w:type="dxa"/>
            <w:vMerge/>
          </w:tcPr>
          <w:p w14:paraId="42210C8D" w14:textId="77777777" w:rsidR="00896A9C" w:rsidRPr="00D83611" w:rsidRDefault="00896A9C" w:rsidP="0015250C">
            <w:pPr>
              <w:pStyle w:val="TableParagraph"/>
              <w:spacing w:before="52"/>
              <w:jc w:val="center"/>
              <w:rPr>
                <w:rFonts w:cs="宋体"/>
                <w:color w:val="000000" w:themeColor="text1"/>
              </w:rPr>
            </w:pPr>
          </w:p>
        </w:tc>
        <w:tc>
          <w:tcPr>
            <w:tcW w:w="1938" w:type="dxa"/>
            <w:gridSpan w:val="2"/>
            <w:vAlign w:val="center"/>
          </w:tcPr>
          <w:p w14:paraId="08EB459B" w14:textId="42F692F0" w:rsidR="00896A9C" w:rsidRPr="00D83611" w:rsidRDefault="00896A9C" w:rsidP="0015250C">
            <w:pPr>
              <w:pStyle w:val="TableParagraph"/>
              <w:spacing w:before="52"/>
              <w:jc w:val="center"/>
              <w:rPr>
                <w:rFonts w:cs="宋体"/>
                <w:color w:val="000000" w:themeColor="text1"/>
              </w:rPr>
            </w:pPr>
            <w:proofErr w:type="gramStart"/>
            <w:r w:rsidRPr="00D83611">
              <w:rPr>
                <w:rFonts w:cs="宋体" w:hint="eastAsia"/>
                <w:color w:val="000000" w:themeColor="text1"/>
              </w:rPr>
              <w:t>包装楼</w:t>
            </w:r>
            <w:proofErr w:type="gramEnd"/>
          </w:p>
        </w:tc>
        <w:tc>
          <w:tcPr>
            <w:tcW w:w="4677" w:type="dxa"/>
            <w:vAlign w:val="center"/>
          </w:tcPr>
          <w:p w14:paraId="60DECBB6" w14:textId="77777777" w:rsidR="00896A9C" w:rsidRPr="00D83611" w:rsidRDefault="00896A9C" w:rsidP="00896A9C">
            <w:pPr>
              <w:pStyle w:val="TableParagraph"/>
              <w:spacing w:before="52"/>
              <w:ind w:firstLineChars="200" w:firstLine="420"/>
              <w:jc w:val="both"/>
              <w:rPr>
                <w:rFonts w:cs="宋体"/>
                <w:color w:val="000000" w:themeColor="text1"/>
              </w:rPr>
            </w:pPr>
            <w:r w:rsidRPr="00D83611">
              <w:rPr>
                <w:rFonts w:cs="宋体" w:hint="eastAsia"/>
                <w:color w:val="000000" w:themeColor="text1"/>
              </w:rPr>
              <w:t>位于项目区南侧，</w:t>
            </w:r>
            <w:proofErr w:type="gramStart"/>
            <w:r w:rsidRPr="00D83611">
              <w:rPr>
                <w:rFonts w:cs="宋体" w:hint="eastAsia"/>
                <w:color w:val="000000" w:themeColor="text1"/>
              </w:rPr>
              <w:t>成品散库和成品袋库之间</w:t>
            </w:r>
            <w:proofErr w:type="gramEnd"/>
            <w:r w:rsidRPr="00D83611">
              <w:rPr>
                <w:rFonts w:cs="宋体" w:hint="eastAsia"/>
                <w:color w:val="000000" w:themeColor="text1"/>
              </w:rPr>
              <w:t>，长</w:t>
            </w:r>
            <w:r w:rsidRPr="00D83611">
              <w:rPr>
                <w:rFonts w:cs="宋体" w:hint="eastAsia"/>
                <w:color w:val="000000" w:themeColor="text1"/>
              </w:rPr>
              <w:t>3</w:t>
            </w:r>
            <w:r w:rsidRPr="00D83611">
              <w:rPr>
                <w:rFonts w:cs="宋体"/>
                <w:color w:val="000000" w:themeColor="text1"/>
              </w:rPr>
              <w:t>2m</w:t>
            </w:r>
            <w:r w:rsidRPr="00D83611">
              <w:rPr>
                <w:rFonts w:cs="宋体" w:hint="eastAsia"/>
                <w:color w:val="000000" w:themeColor="text1"/>
              </w:rPr>
              <w:t>，宽</w:t>
            </w:r>
            <w:r w:rsidRPr="00D83611">
              <w:rPr>
                <w:rFonts w:cs="宋体" w:hint="eastAsia"/>
                <w:color w:val="000000" w:themeColor="text1"/>
              </w:rPr>
              <w:t>1</w:t>
            </w:r>
            <w:r w:rsidRPr="00D83611">
              <w:rPr>
                <w:rFonts w:cs="宋体"/>
                <w:color w:val="000000" w:themeColor="text1"/>
              </w:rPr>
              <w:t>1m</w:t>
            </w:r>
            <w:r w:rsidRPr="00D83611">
              <w:rPr>
                <w:rFonts w:cs="宋体" w:hint="eastAsia"/>
                <w:color w:val="000000" w:themeColor="text1"/>
              </w:rPr>
              <w:t>，</w:t>
            </w:r>
            <w:r w:rsidRPr="00D83611">
              <w:rPr>
                <w:rFonts w:cs="宋体" w:hint="eastAsia"/>
                <w:color w:val="000000" w:themeColor="text1"/>
              </w:rPr>
              <w:t>1</w:t>
            </w:r>
            <w:r w:rsidRPr="00D83611">
              <w:rPr>
                <w:rFonts w:cs="宋体"/>
                <w:color w:val="000000" w:themeColor="text1"/>
              </w:rPr>
              <w:t>F</w:t>
            </w:r>
            <w:r w:rsidRPr="00D83611">
              <w:rPr>
                <w:rFonts w:cs="宋体" w:hint="eastAsia"/>
                <w:color w:val="000000" w:themeColor="text1"/>
              </w:rPr>
              <w:t>，砖混结构，主要用于散装复合肥包装成袋。</w:t>
            </w:r>
          </w:p>
          <w:p w14:paraId="44DA109E" w14:textId="38D9B237" w:rsidR="00896A9C" w:rsidRPr="00D83611" w:rsidRDefault="00896A9C" w:rsidP="00896A9C">
            <w:pPr>
              <w:pStyle w:val="TableParagraph"/>
              <w:spacing w:before="52"/>
              <w:ind w:firstLineChars="200" w:firstLine="422"/>
              <w:jc w:val="both"/>
              <w:rPr>
                <w:rFonts w:cs="宋体" w:hint="eastAsia"/>
                <w:color w:val="000000" w:themeColor="text1"/>
              </w:rPr>
            </w:pPr>
            <w:r w:rsidRPr="00D83611">
              <w:rPr>
                <w:rFonts w:cs="宋体" w:hint="eastAsia"/>
                <w:b/>
                <w:color w:val="000000" w:themeColor="text1"/>
              </w:rPr>
              <w:t>设备：</w:t>
            </w:r>
            <w:r w:rsidRPr="00D83611">
              <w:rPr>
                <w:rFonts w:cs="宋体" w:hint="eastAsia"/>
                <w:color w:val="000000" w:themeColor="text1"/>
              </w:rPr>
              <w:t>袋装机等。</w:t>
            </w:r>
          </w:p>
        </w:tc>
        <w:tc>
          <w:tcPr>
            <w:tcW w:w="950" w:type="dxa"/>
            <w:vAlign w:val="center"/>
          </w:tcPr>
          <w:p w14:paraId="7CBC57E9" w14:textId="27A2EF8D" w:rsidR="00896A9C" w:rsidRPr="00D83611" w:rsidRDefault="00896A9C" w:rsidP="00896A9C">
            <w:pPr>
              <w:jc w:val="center"/>
              <w:rPr>
                <w:rFonts w:ascii="Times New Roman" w:eastAsia="宋体"/>
                <w:color w:val="000000" w:themeColor="text1"/>
              </w:rPr>
            </w:pPr>
            <w:r w:rsidRPr="00D83611">
              <w:rPr>
                <w:rFonts w:ascii="Times New Roman" w:eastAsia="宋体" w:hint="eastAsia"/>
                <w:color w:val="000000" w:themeColor="text1"/>
              </w:rPr>
              <w:t>新建</w:t>
            </w:r>
          </w:p>
        </w:tc>
      </w:tr>
      <w:tr w:rsidR="0038053B" w:rsidRPr="00D83611" w14:paraId="5F9E2511" w14:textId="77777777" w:rsidTr="001B1C59">
        <w:trPr>
          <w:trHeight w:val="397"/>
        </w:trPr>
        <w:tc>
          <w:tcPr>
            <w:tcW w:w="752" w:type="dxa"/>
            <w:vAlign w:val="center"/>
          </w:tcPr>
          <w:p w14:paraId="6060AA9A" w14:textId="05061487" w:rsidR="0015250C" w:rsidRPr="00D83611" w:rsidRDefault="000C0D06" w:rsidP="0015250C">
            <w:pPr>
              <w:pStyle w:val="TableParagraph"/>
              <w:jc w:val="center"/>
              <w:rPr>
                <w:rFonts w:cs="宋体"/>
                <w:color w:val="000000" w:themeColor="text1"/>
              </w:rPr>
            </w:pPr>
            <w:r w:rsidRPr="00D83611">
              <w:rPr>
                <w:rFonts w:cs="宋体" w:hint="eastAsia"/>
                <w:color w:val="000000" w:themeColor="text1"/>
              </w:rPr>
              <w:t>依托工程</w:t>
            </w:r>
          </w:p>
        </w:tc>
        <w:tc>
          <w:tcPr>
            <w:tcW w:w="1938" w:type="dxa"/>
            <w:gridSpan w:val="2"/>
            <w:vAlign w:val="center"/>
          </w:tcPr>
          <w:p w14:paraId="777DBC98" w14:textId="3FB84063" w:rsidR="0015250C" w:rsidRPr="00D83611" w:rsidRDefault="00896A9C" w:rsidP="0015250C">
            <w:pPr>
              <w:pStyle w:val="TableParagraph"/>
              <w:spacing w:before="52"/>
              <w:jc w:val="center"/>
              <w:rPr>
                <w:rFonts w:cs="宋体"/>
                <w:color w:val="000000" w:themeColor="text1"/>
              </w:rPr>
            </w:pPr>
            <w:r w:rsidRPr="00D83611">
              <w:rPr>
                <w:rFonts w:cs="宋体" w:hint="eastAsia"/>
                <w:color w:val="000000" w:themeColor="text1"/>
              </w:rPr>
              <w:t>办公生活设施</w:t>
            </w:r>
          </w:p>
        </w:tc>
        <w:tc>
          <w:tcPr>
            <w:tcW w:w="4677" w:type="dxa"/>
            <w:vAlign w:val="center"/>
          </w:tcPr>
          <w:p w14:paraId="2DB90D94" w14:textId="69825FFA" w:rsidR="0015250C" w:rsidRPr="00D83611" w:rsidRDefault="00896A9C" w:rsidP="00896A9C">
            <w:pPr>
              <w:pStyle w:val="TableParagraph"/>
              <w:spacing w:before="52"/>
              <w:ind w:firstLineChars="200" w:firstLine="420"/>
              <w:jc w:val="both"/>
              <w:rPr>
                <w:rFonts w:cs="宋体"/>
                <w:color w:val="000000" w:themeColor="text1"/>
              </w:rPr>
            </w:pPr>
            <w:r w:rsidRPr="00D83611">
              <w:rPr>
                <w:rFonts w:hint="eastAsia"/>
                <w:color w:val="000000" w:themeColor="text1"/>
              </w:rPr>
              <w:t>员工的办公生活设施均依托“</w:t>
            </w:r>
            <w:r w:rsidRPr="00D83611">
              <w:rPr>
                <w:rFonts w:hint="eastAsia"/>
                <w:color w:val="000000" w:themeColor="text1"/>
              </w:rPr>
              <w:t>3</w:t>
            </w:r>
            <w:r w:rsidRPr="00D83611">
              <w:rPr>
                <w:color w:val="000000" w:themeColor="text1"/>
              </w:rPr>
              <w:t>0</w:t>
            </w:r>
            <w:r w:rsidRPr="00D83611">
              <w:rPr>
                <w:rFonts w:hint="eastAsia"/>
                <w:color w:val="000000" w:themeColor="text1"/>
              </w:rPr>
              <w:t>万吨合成氨装置项目”的办公生活设施使用，包括办公室、员工宿舍、食堂、生活污水处理站及生活垃圾处置设施等。</w:t>
            </w:r>
          </w:p>
        </w:tc>
        <w:tc>
          <w:tcPr>
            <w:tcW w:w="950" w:type="dxa"/>
            <w:vAlign w:val="center"/>
          </w:tcPr>
          <w:p w14:paraId="2F4AB212" w14:textId="6962614D" w:rsidR="0015250C" w:rsidRPr="00D83611" w:rsidRDefault="00896A9C" w:rsidP="00896A9C">
            <w:pPr>
              <w:jc w:val="center"/>
              <w:rPr>
                <w:rFonts w:ascii="Times New Roman" w:eastAsia="宋体" w:cs="宋体"/>
                <w:color w:val="000000" w:themeColor="text1"/>
              </w:rPr>
            </w:pPr>
            <w:r w:rsidRPr="00D83611">
              <w:rPr>
                <w:rFonts w:ascii="Times New Roman" w:eastAsia="宋体" w:cs="宋体" w:hint="eastAsia"/>
                <w:color w:val="000000" w:themeColor="text1"/>
              </w:rPr>
              <w:t>依托</w:t>
            </w:r>
          </w:p>
        </w:tc>
      </w:tr>
      <w:tr w:rsidR="00206E60" w:rsidRPr="00D83611" w14:paraId="2D026F48" w14:textId="77777777" w:rsidTr="001B1C59">
        <w:trPr>
          <w:trHeight w:val="397"/>
        </w:trPr>
        <w:tc>
          <w:tcPr>
            <w:tcW w:w="752" w:type="dxa"/>
            <w:vMerge w:val="restart"/>
            <w:vAlign w:val="center"/>
          </w:tcPr>
          <w:p w14:paraId="15496FCB" w14:textId="77777777" w:rsidR="00206E60" w:rsidRPr="00D83611" w:rsidRDefault="00206E60" w:rsidP="00206E60">
            <w:pPr>
              <w:pStyle w:val="TableParagraph"/>
              <w:spacing w:before="52"/>
              <w:jc w:val="center"/>
              <w:rPr>
                <w:rFonts w:cs="宋体"/>
                <w:color w:val="000000" w:themeColor="text1"/>
              </w:rPr>
            </w:pPr>
            <w:r w:rsidRPr="00D83611">
              <w:rPr>
                <w:rFonts w:cs="宋体" w:hint="eastAsia"/>
                <w:color w:val="000000" w:themeColor="text1"/>
              </w:rPr>
              <w:t>环保</w:t>
            </w:r>
          </w:p>
          <w:p w14:paraId="3D52803C" w14:textId="77777777" w:rsidR="00206E60" w:rsidRPr="00D83611" w:rsidRDefault="00206E60" w:rsidP="00206E60">
            <w:pPr>
              <w:pStyle w:val="TableParagraph"/>
              <w:spacing w:before="52"/>
              <w:jc w:val="center"/>
              <w:rPr>
                <w:rFonts w:cs="宋体"/>
                <w:color w:val="000000" w:themeColor="text1"/>
              </w:rPr>
            </w:pPr>
            <w:r w:rsidRPr="00D83611">
              <w:rPr>
                <w:rFonts w:cs="宋体" w:hint="eastAsia"/>
                <w:color w:val="000000" w:themeColor="text1"/>
              </w:rPr>
              <w:t>工程</w:t>
            </w:r>
          </w:p>
        </w:tc>
        <w:tc>
          <w:tcPr>
            <w:tcW w:w="1938" w:type="dxa"/>
            <w:gridSpan w:val="2"/>
            <w:vAlign w:val="center"/>
          </w:tcPr>
          <w:p w14:paraId="3CDAAA2F" w14:textId="0AF40782" w:rsidR="00206E60" w:rsidRPr="00D83611" w:rsidRDefault="00206E60" w:rsidP="00206E60">
            <w:pPr>
              <w:pStyle w:val="TableParagraph"/>
              <w:jc w:val="center"/>
              <w:rPr>
                <w:rFonts w:cs="宋体"/>
                <w:color w:val="000000" w:themeColor="text1"/>
              </w:rPr>
            </w:pPr>
            <w:r w:rsidRPr="00D83611">
              <w:rPr>
                <w:rFonts w:cs="宋体" w:hint="eastAsia"/>
                <w:color w:val="000000" w:themeColor="text1"/>
              </w:rPr>
              <w:t>事故水池</w:t>
            </w:r>
          </w:p>
        </w:tc>
        <w:tc>
          <w:tcPr>
            <w:tcW w:w="4677" w:type="dxa"/>
            <w:vAlign w:val="center"/>
          </w:tcPr>
          <w:p w14:paraId="2BBF94A2" w14:textId="7A844284" w:rsidR="00206E60" w:rsidRPr="00D83611" w:rsidRDefault="00206E60" w:rsidP="00206E60">
            <w:pPr>
              <w:pStyle w:val="TableParagraph"/>
              <w:spacing w:before="52"/>
              <w:ind w:firstLineChars="200" w:firstLine="420"/>
              <w:jc w:val="both"/>
              <w:rPr>
                <w:rFonts w:cs="宋体"/>
                <w:color w:val="000000" w:themeColor="text1"/>
              </w:rPr>
            </w:pPr>
            <w:r w:rsidRPr="00D83611">
              <w:rPr>
                <w:rFonts w:cs="宋体" w:hint="eastAsia"/>
                <w:color w:val="000000" w:themeColor="text1"/>
              </w:rPr>
              <w:t>位于本项目西南角，与硝基复合肥相邻，设置一个</w:t>
            </w:r>
            <w:r w:rsidRPr="00D83611">
              <w:rPr>
                <w:rFonts w:hint="eastAsia"/>
                <w:color w:val="000000" w:themeColor="text1"/>
              </w:rPr>
              <w:t>容积为</w:t>
            </w:r>
            <w:r w:rsidRPr="00D83611">
              <w:rPr>
                <w:rFonts w:hint="eastAsia"/>
                <w:color w:val="000000" w:themeColor="text1"/>
              </w:rPr>
              <w:t>2</w:t>
            </w:r>
            <w:r w:rsidRPr="00D83611">
              <w:rPr>
                <w:color w:val="000000" w:themeColor="text1"/>
              </w:rPr>
              <w:t>60</w:t>
            </w:r>
            <w:r w:rsidRPr="00D83611">
              <w:rPr>
                <w:rFonts w:hint="eastAsia"/>
                <w:color w:val="000000" w:themeColor="text1"/>
              </w:rPr>
              <w:t>0m</w:t>
            </w:r>
            <w:r w:rsidRPr="00D83611">
              <w:rPr>
                <w:rFonts w:hint="eastAsia"/>
                <w:color w:val="000000" w:themeColor="text1"/>
                <w:vertAlign w:val="superscript"/>
              </w:rPr>
              <w:t>3</w:t>
            </w:r>
            <w:r w:rsidRPr="00D83611">
              <w:rPr>
                <w:rFonts w:hint="eastAsia"/>
                <w:color w:val="000000" w:themeColor="text1"/>
              </w:rPr>
              <w:t>的事故水池，事故状态下所有废水均进入事故水池，不外排。</w:t>
            </w:r>
          </w:p>
        </w:tc>
        <w:tc>
          <w:tcPr>
            <w:tcW w:w="950" w:type="dxa"/>
            <w:vAlign w:val="center"/>
          </w:tcPr>
          <w:p w14:paraId="6FB5D03C" w14:textId="2A421AAE" w:rsidR="00206E60" w:rsidRPr="00D83611" w:rsidRDefault="00206E60" w:rsidP="001860C4">
            <w:pPr>
              <w:jc w:val="center"/>
              <w:rPr>
                <w:rFonts w:ascii="Times New Roman" w:eastAsia="宋体" w:cs="宋体"/>
                <w:color w:val="000000" w:themeColor="text1"/>
              </w:rPr>
            </w:pPr>
            <w:r w:rsidRPr="00D83611">
              <w:rPr>
                <w:rFonts w:ascii="Times New Roman" w:eastAsia="宋体" w:cs="宋体" w:hint="eastAsia"/>
                <w:color w:val="000000" w:themeColor="text1"/>
              </w:rPr>
              <w:t>容纳事故水</w:t>
            </w:r>
          </w:p>
        </w:tc>
      </w:tr>
      <w:tr w:rsidR="00206E60" w:rsidRPr="00D83611" w14:paraId="13D5D9DA" w14:textId="77777777" w:rsidTr="001B1C59">
        <w:trPr>
          <w:trHeight w:val="397"/>
        </w:trPr>
        <w:tc>
          <w:tcPr>
            <w:tcW w:w="752" w:type="dxa"/>
            <w:vMerge/>
            <w:vAlign w:val="center"/>
          </w:tcPr>
          <w:p w14:paraId="622DD8D7" w14:textId="77777777" w:rsidR="00206E60" w:rsidRPr="00D83611" w:rsidRDefault="00206E60" w:rsidP="00206E60">
            <w:pPr>
              <w:pStyle w:val="TableParagraph"/>
              <w:spacing w:before="52"/>
              <w:jc w:val="center"/>
              <w:rPr>
                <w:rFonts w:cs="宋体"/>
                <w:color w:val="000000" w:themeColor="text1"/>
              </w:rPr>
            </w:pPr>
          </w:p>
        </w:tc>
        <w:tc>
          <w:tcPr>
            <w:tcW w:w="1938" w:type="dxa"/>
            <w:gridSpan w:val="2"/>
            <w:vAlign w:val="center"/>
          </w:tcPr>
          <w:p w14:paraId="42926ED1" w14:textId="4D19530B" w:rsidR="00206E60" w:rsidRPr="00D83611" w:rsidRDefault="00206E60" w:rsidP="00B27794">
            <w:pPr>
              <w:pStyle w:val="TableParagraph"/>
              <w:jc w:val="center"/>
              <w:rPr>
                <w:color w:val="000000" w:themeColor="text1"/>
              </w:rPr>
            </w:pPr>
            <w:r w:rsidRPr="00D83611">
              <w:rPr>
                <w:color w:val="000000" w:themeColor="text1"/>
              </w:rPr>
              <w:t>初期雨水收集池</w:t>
            </w:r>
          </w:p>
        </w:tc>
        <w:tc>
          <w:tcPr>
            <w:tcW w:w="4677" w:type="dxa"/>
            <w:vAlign w:val="center"/>
          </w:tcPr>
          <w:p w14:paraId="06B229F0" w14:textId="1E76BE8C" w:rsidR="00206E60" w:rsidRPr="00D83611" w:rsidRDefault="00206E60" w:rsidP="00206E60">
            <w:pPr>
              <w:pStyle w:val="TableParagraph"/>
              <w:spacing w:before="52"/>
              <w:ind w:firstLineChars="200" w:firstLine="420"/>
              <w:jc w:val="both"/>
              <w:rPr>
                <w:rFonts w:cs="宋体"/>
                <w:color w:val="000000" w:themeColor="text1"/>
              </w:rPr>
            </w:pPr>
            <w:r w:rsidRPr="00D83611">
              <w:rPr>
                <w:rFonts w:cs="宋体" w:hint="eastAsia"/>
                <w:color w:val="000000" w:themeColor="text1"/>
              </w:rPr>
              <w:t>位于本项目西南角，与事故水池相邻，容积为</w:t>
            </w:r>
            <w:r w:rsidRPr="00D83611">
              <w:rPr>
                <w:rFonts w:cs="宋体"/>
                <w:color w:val="000000" w:themeColor="text1"/>
              </w:rPr>
              <w:lastRenderedPageBreak/>
              <w:t>4300</w:t>
            </w:r>
            <w:r w:rsidRPr="00D83611">
              <w:rPr>
                <w:rFonts w:cs="宋体" w:hint="eastAsia"/>
                <w:color w:val="000000" w:themeColor="text1"/>
              </w:rPr>
              <w:t>m</w:t>
            </w:r>
            <w:r w:rsidR="001860C4" w:rsidRPr="00D83611">
              <w:rPr>
                <w:rFonts w:cs="宋体"/>
                <w:color w:val="000000" w:themeColor="text1"/>
                <w:vertAlign w:val="superscript"/>
              </w:rPr>
              <w:t>3</w:t>
            </w:r>
            <w:r w:rsidRPr="00D83611">
              <w:rPr>
                <w:rFonts w:cs="宋体" w:hint="eastAsia"/>
                <w:color w:val="000000" w:themeColor="text1"/>
              </w:rPr>
              <w:t>，用于</w:t>
            </w:r>
            <w:r w:rsidRPr="00D83611">
              <w:rPr>
                <w:color w:val="000000" w:themeColor="text1"/>
              </w:rPr>
              <w:t>收集</w:t>
            </w:r>
            <w:r w:rsidRPr="00D83611">
              <w:rPr>
                <w:rFonts w:cs="宋体" w:hint="eastAsia"/>
                <w:color w:val="000000" w:themeColor="text1"/>
              </w:rPr>
              <w:t>初期雨水。</w:t>
            </w:r>
          </w:p>
        </w:tc>
        <w:tc>
          <w:tcPr>
            <w:tcW w:w="950" w:type="dxa"/>
            <w:vAlign w:val="center"/>
          </w:tcPr>
          <w:p w14:paraId="7BFF7FC6" w14:textId="1B6FC76B" w:rsidR="00206E60" w:rsidRPr="00D83611" w:rsidRDefault="00206E60" w:rsidP="00206E60">
            <w:pPr>
              <w:jc w:val="center"/>
              <w:rPr>
                <w:rFonts w:ascii="Times New Roman" w:eastAsia="宋体"/>
                <w:color w:val="000000" w:themeColor="text1"/>
              </w:rPr>
            </w:pPr>
            <w:r w:rsidRPr="00D83611">
              <w:rPr>
                <w:rFonts w:ascii="Times New Roman" w:eastAsia="宋体" w:hint="eastAsia"/>
                <w:color w:val="000000" w:themeColor="text1"/>
              </w:rPr>
              <w:lastRenderedPageBreak/>
              <w:t>收集初期</w:t>
            </w:r>
            <w:r w:rsidRPr="00D83611">
              <w:rPr>
                <w:rFonts w:ascii="Times New Roman" w:eastAsia="宋体" w:hint="eastAsia"/>
                <w:color w:val="000000" w:themeColor="text1"/>
              </w:rPr>
              <w:lastRenderedPageBreak/>
              <w:t>雨水</w:t>
            </w:r>
          </w:p>
        </w:tc>
      </w:tr>
    </w:tbl>
    <w:p w14:paraId="5C93621A" w14:textId="15AAA38E" w:rsidR="00286971" w:rsidRPr="00D83611" w:rsidRDefault="00B63B31"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.2.3</w:t>
      </w:r>
      <w:r w:rsidR="00286971" w:rsidRPr="00D83611">
        <w:rPr>
          <w:rFonts w:ascii="Times New Roman" w:eastAsia="宋体"/>
          <w:bCs w:val="0"/>
          <w:color w:val="000000" w:themeColor="text1"/>
          <w:sz w:val="24"/>
          <w:szCs w:val="24"/>
        </w:rPr>
        <w:t>主体工程</w:t>
      </w:r>
    </w:p>
    <w:p w14:paraId="1D276C3E" w14:textId="45848F1E"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hint="eastAsia"/>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1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①</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hint="eastAsia"/>
          <w:b/>
          <w:color w:val="000000" w:themeColor="text1"/>
          <w:sz w:val="24"/>
        </w:rPr>
        <w:t>硝基复合肥生产线</w:t>
      </w:r>
    </w:p>
    <w:p w14:paraId="0C70567A" w14:textId="43880609" w:rsidR="00286971" w:rsidRPr="00D83611" w:rsidRDefault="00286971" w:rsidP="00286971">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本项目的主要设施，</w:t>
      </w:r>
      <w:r w:rsidR="00B104AB" w:rsidRPr="00D83611">
        <w:rPr>
          <w:rFonts w:ascii="Times New Roman" w:eastAsia="宋体" w:hAnsi="Times New Roman" w:cs="Times New Roman" w:hint="eastAsia"/>
          <w:color w:val="000000" w:themeColor="text1"/>
          <w:sz w:val="24"/>
        </w:rPr>
        <w:t>共建设</w:t>
      </w:r>
      <w:r w:rsidR="00B104AB" w:rsidRPr="00D83611">
        <w:rPr>
          <w:rFonts w:ascii="Times New Roman" w:eastAsia="宋体" w:hAnsi="Times New Roman" w:cs="Times New Roman" w:hint="eastAsia"/>
          <w:color w:val="000000" w:themeColor="text1"/>
          <w:sz w:val="24"/>
        </w:rPr>
        <w:t>1</w:t>
      </w:r>
      <w:r w:rsidR="00B104AB" w:rsidRPr="00D83611">
        <w:rPr>
          <w:rFonts w:ascii="Times New Roman" w:eastAsia="宋体" w:hAnsi="Times New Roman" w:cs="Times New Roman" w:hint="eastAsia"/>
          <w:color w:val="000000" w:themeColor="text1"/>
          <w:sz w:val="24"/>
        </w:rPr>
        <w:t>条硝基复合肥生产线，包括硝酸生产装置、硝铵生产装置和小计复合肥生产装置</w:t>
      </w:r>
      <w:r w:rsidRPr="00D83611">
        <w:rPr>
          <w:rFonts w:ascii="Times New Roman" w:eastAsia="宋体" w:hAnsi="Times New Roman" w:cs="Times New Roman"/>
          <w:color w:val="000000" w:themeColor="text1"/>
          <w:sz w:val="24"/>
        </w:rPr>
        <w:t>，</w:t>
      </w:r>
      <w:r w:rsidR="00B104AB" w:rsidRPr="00D83611">
        <w:rPr>
          <w:rFonts w:ascii="Times New Roman" w:eastAsia="宋体" w:hAnsi="Times New Roman" w:cs="Times New Roman" w:hint="eastAsia"/>
          <w:color w:val="000000" w:themeColor="text1"/>
          <w:sz w:val="24"/>
        </w:rPr>
        <w:t>使用液氨和有机质生产硝基复合肥</w:t>
      </w:r>
      <w:r w:rsidRPr="00D83611">
        <w:rPr>
          <w:rFonts w:ascii="Times New Roman" w:eastAsia="宋体" w:hAnsi="Times New Roman" w:cs="Times New Roman"/>
          <w:color w:val="000000" w:themeColor="text1"/>
          <w:sz w:val="24"/>
        </w:rPr>
        <w:t>。</w:t>
      </w:r>
    </w:p>
    <w:p w14:paraId="4CB23287" w14:textId="7695E7FC"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2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②</w:t>
      </w:r>
      <w:r w:rsidRPr="00D83611">
        <w:rPr>
          <w:rFonts w:ascii="Times New Roman" w:eastAsia="宋体" w:hAnsi="Times New Roman" w:cs="Times New Roman"/>
          <w:b/>
          <w:color w:val="000000" w:themeColor="text1"/>
          <w:sz w:val="24"/>
        </w:rPr>
        <w:fldChar w:fldCharType="end"/>
      </w:r>
      <w:proofErr w:type="gramStart"/>
      <w:r w:rsidRPr="00D83611">
        <w:rPr>
          <w:rFonts w:ascii="Times New Roman" w:eastAsia="宋体" w:hAnsi="Times New Roman" w:cs="Times New Roman" w:hint="eastAsia"/>
          <w:b/>
          <w:color w:val="000000" w:themeColor="text1"/>
          <w:sz w:val="24"/>
        </w:rPr>
        <w:t>尿基复合肥</w:t>
      </w:r>
      <w:proofErr w:type="gramEnd"/>
      <w:r w:rsidRPr="00D83611">
        <w:rPr>
          <w:rFonts w:ascii="Times New Roman" w:eastAsia="宋体" w:hAnsi="Times New Roman" w:cs="Times New Roman" w:hint="eastAsia"/>
          <w:b/>
          <w:color w:val="000000" w:themeColor="text1"/>
          <w:sz w:val="24"/>
        </w:rPr>
        <w:t>生产线</w:t>
      </w:r>
    </w:p>
    <w:p w14:paraId="7750FD7A" w14:textId="3951698E" w:rsidR="00B104AB" w:rsidRPr="00D83611" w:rsidRDefault="00B104AB" w:rsidP="00286971">
      <w:pPr>
        <w:spacing w:line="360" w:lineRule="auto"/>
        <w:ind w:leftChars="50" w:left="105" w:rightChars="50" w:right="105" w:firstLineChars="200" w:firstLine="480"/>
        <w:rPr>
          <w:rFonts w:ascii="Times New Roman" w:eastAsia="宋体" w:hAnsi="Times New Roman" w:cs="Times New Roman" w:hint="eastAsia"/>
          <w:color w:val="000000" w:themeColor="text1"/>
          <w:sz w:val="24"/>
        </w:rPr>
      </w:pPr>
      <w:r w:rsidRPr="00D83611">
        <w:rPr>
          <w:rFonts w:ascii="Times New Roman" w:eastAsia="宋体" w:hAnsi="Times New Roman" w:cs="Times New Roman" w:hint="eastAsia"/>
          <w:color w:val="000000" w:themeColor="text1"/>
          <w:sz w:val="24"/>
        </w:rPr>
        <w:t>本项目的主要设施，共建设</w:t>
      </w:r>
      <w:proofErr w:type="gramStart"/>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hint="eastAsia"/>
          <w:color w:val="000000" w:themeColor="text1"/>
          <w:sz w:val="24"/>
        </w:rPr>
        <w:t>条尿基复合肥</w:t>
      </w:r>
      <w:proofErr w:type="gramEnd"/>
      <w:r w:rsidRPr="00D83611">
        <w:rPr>
          <w:rFonts w:ascii="Times New Roman" w:eastAsia="宋体" w:hAnsi="Times New Roman" w:cs="Times New Roman" w:hint="eastAsia"/>
          <w:color w:val="000000" w:themeColor="text1"/>
          <w:sz w:val="24"/>
        </w:rPr>
        <w:t>生产线，包括尿素合成装置、筛分冷却框架和尿素造粒塔，使用液氨、</w:t>
      </w:r>
      <w:r w:rsidRPr="00D83611">
        <w:rPr>
          <w:rFonts w:ascii="Times New Roman" w:eastAsia="宋体" w:hAnsi="Times New Roman" w:cs="Times New Roman" w:hint="eastAsia"/>
          <w:color w:val="000000" w:themeColor="text1"/>
          <w:sz w:val="24"/>
        </w:rPr>
        <w:t>CO</w:t>
      </w:r>
      <w:r w:rsidRPr="00D83611">
        <w:rPr>
          <w:rFonts w:ascii="Times New Roman" w:eastAsia="宋体" w:hAnsi="Times New Roman" w:cs="Times New Roman"/>
          <w:color w:val="000000" w:themeColor="text1"/>
          <w:sz w:val="24"/>
          <w:vertAlign w:val="subscript"/>
        </w:rPr>
        <w:t>2</w:t>
      </w:r>
      <w:r w:rsidRPr="00D83611">
        <w:rPr>
          <w:rFonts w:ascii="Times New Roman" w:eastAsia="宋体" w:hAnsi="Times New Roman" w:cs="Times New Roman" w:hint="eastAsia"/>
          <w:color w:val="000000" w:themeColor="text1"/>
          <w:sz w:val="24"/>
        </w:rPr>
        <w:t>及有机质</w:t>
      </w:r>
      <w:proofErr w:type="gramStart"/>
      <w:r w:rsidRPr="00D83611">
        <w:rPr>
          <w:rFonts w:ascii="Times New Roman" w:eastAsia="宋体" w:hAnsi="Times New Roman" w:cs="Times New Roman" w:hint="eastAsia"/>
          <w:color w:val="000000" w:themeColor="text1"/>
          <w:sz w:val="24"/>
        </w:rPr>
        <w:t>生产尿基复合肥</w:t>
      </w:r>
      <w:proofErr w:type="gramEnd"/>
      <w:r w:rsidRPr="00D83611">
        <w:rPr>
          <w:rFonts w:ascii="Times New Roman" w:eastAsia="宋体" w:hAnsi="Times New Roman" w:cs="Times New Roman" w:hint="eastAsia"/>
          <w:color w:val="000000" w:themeColor="text1"/>
          <w:sz w:val="24"/>
        </w:rPr>
        <w:t>。</w:t>
      </w:r>
    </w:p>
    <w:p w14:paraId="2FA4F787" w14:textId="1F88C263" w:rsidR="00286971" w:rsidRPr="00D83611" w:rsidRDefault="002454D2"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.2.4</w:t>
      </w:r>
      <w:r w:rsidR="00286971" w:rsidRPr="00D83611">
        <w:rPr>
          <w:rFonts w:ascii="Times New Roman" w:eastAsia="宋体"/>
          <w:bCs w:val="0"/>
          <w:color w:val="000000" w:themeColor="text1"/>
          <w:sz w:val="24"/>
          <w:szCs w:val="24"/>
        </w:rPr>
        <w:t>公用工程</w:t>
      </w:r>
    </w:p>
    <w:p w14:paraId="66B8CCCF" w14:textId="77777777"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1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①</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b/>
          <w:color w:val="000000" w:themeColor="text1"/>
          <w:sz w:val="24"/>
        </w:rPr>
        <w:t>给水工程</w:t>
      </w:r>
    </w:p>
    <w:p w14:paraId="5A960813" w14:textId="372CEABC" w:rsidR="00286971" w:rsidRPr="00D83611" w:rsidRDefault="00286971" w:rsidP="00286971">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项目供水从</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丰金麦有限公司生产给水管道上接</w:t>
      </w:r>
      <w:r w:rsidRPr="00D83611">
        <w:rPr>
          <w:rFonts w:ascii="Times New Roman" w:eastAsia="宋体" w:hAnsi="Times New Roman" w:cs="Times New Roman"/>
          <w:color w:val="000000" w:themeColor="text1"/>
          <w:sz w:val="24"/>
        </w:rPr>
        <w:t>DN50mm</w:t>
      </w:r>
      <w:r w:rsidRPr="00D83611">
        <w:rPr>
          <w:rFonts w:ascii="Times New Roman" w:eastAsia="宋体" w:hAnsi="Times New Roman" w:cs="Times New Roman"/>
          <w:color w:val="000000" w:themeColor="text1"/>
          <w:sz w:val="24"/>
        </w:rPr>
        <w:t>的引入管，供水压力</w:t>
      </w:r>
      <w:r w:rsidRPr="00D83611">
        <w:rPr>
          <w:rFonts w:ascii="Times New Roman" w:eastAsia="宋体" w:hAnsi="Times New Roman" w:cs="Times New Roman"/>
          <w:color w:val="000000" w:themeColor="text1"/>
          <w:sz w:val="24"/>
        </w:rPr>
        <w:t>≥0.30Mpa</w:t>
      </w:r>
      <w:r w:rsidRPr="00D83611">
        <w:rPr>
          <w:rFonts w:ascii="Times New Roman" w:eastAsia="宋体" w:hAnsi="Times New Roman" w:cs="Times New Roman"/>
          <w:color w:val="000000" w:themeColor="text1"/>
          <w:sz w:val="24"/>
        </w:rPr>
        <w:t>，能够满足项目</w:t>
      </w:r>
      <w:r w:rsidR="00B104AB" w:rsidRPr="00D83611">
        <w:rPr>
          <w:rFonts w:ascii="Times New Roman" w:eastAsia="宋体" w:hAnsi="Times New Roman" w:cs="Times New Roman" w:hint="eastAsia"/>
          <w:color w:val="000000" w:themeColor="text1"/>
          <w:sz w:val="24"/>
        </w:rPr>
        <w:t>各环节冷却器冷却降温用水</w:t>
      </w:r>
      <w:r w:rsidRPr="00D83611">
        <w:rPr>
          <w:rFonts w:ascii="Times New Roman" w:eastAsia="宋体" w:hAnsi="Times New Roman" w:cs="Times New Roman"/>
          <w:color w:val="000000" w:themeColor="text1"/>
          <w:sz w:val="24"/>
        </w:rPr>
        <w:t>。</w:t>
      </w:r>
    </w:p>
    <w:p w14:paraId="48C0A9CD" w14:textId="77777777"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2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②</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b/>
          <w:color w:val="000000" w:themeColor="text1"/>
          <w:sz w:val="24"/>
        </w:rPr>
        <w:t>排水工程</w:t>
      </w:r>
    </w:p>
    <w:p w14:paraId="223F02B4" w14:textId="77777777" w:rsidR="00286971" w:rsidRPr="00D83611" w:rsidRDefault="00286971" w:rsidP="00286971">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厂区排水采用雨污分流制，废水均不外排。</w:t>
      </w:r>
    </w:p>
    <w:p w14:paraId="66577613" w14:textId="0C5059FC"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color w:val="000000" w:themeColor="text1"/>
          <w:sz w:val="24"/>
          <w:szCs w:val="24"/>
        </w:rPr>
      </w:pPr>
      <w:r w:rsidRPr="00D83611">
        <w:rPr>
          <w:rFonts w:ascii="Times New Roman" w:eastAsia="宋体" w:hAnsi="Times New Roman" w:cs="Times New Roman"/>
          <w:b/>
          <w:color w:val="000000" w:themeColor="text1"/>
          <w:sz w:val="24"/>
          <w:szCs w:val="24"/>
        </w:rPr>
        <w:t>初期雨水：</w:t>
      </w:r>
      <w:r w:rsidRPr="00D83611">
        <w:rPr>
          <w:rFonts w:ascii="Times New Roman" w:eastAsia="宋体" w:hAnsi="Times New Roman" w:cs="Times New Roman"/>
          <w:color w:val="000000" w:themeColor="text1"/>
          <w:sz w:val="24"/>
          <w:szCs w:val="24"/>
        </w:rPr>
        <w:t>经重力排入雨水沉</w:t>
      </w:r>
      <w:proofErr w:type="gramStart"/>
      <w:r w:rsidRPr="00D83611">
        <w:rPr>
          <w:rFonts w:ascii="Times New Roman" w:eastAsia="宋体" w:hAnsi="Times New Roman" w:cs="Times New Roman"/>
          <w:color w:val="000000" w:themeColor="text1"/>
          <w:sz w:val="24"/>
          <w:szCs w:val="24"/>
        </w:rPr>
        <w:t>砂池经沉淀</w:t>
      </w:r>
      <w:proofErr w:type="gramEnd"/>
      <w:r w:rsidRPr="00D83611">
        <w:rPr>
          <w:rFonts w:ascii="Times New Roman" w:eastAsia="宋体" w:hAnsi="Times New Roman" w:cs="Times New Roman"/>
          <w:color w:val="000000" w:themeColor="text1"/>
          <w:sz w:val="24"/>
          <w:szCs w:val="24"/>
        </w:rPr>
        <w:t>处理后</w:t>
      </w:r>
      <w:r w:rsidR="00B104AB" w:rsidRPr="00D83611">
        <w:rPr>
          <w:rFonts w:ascii="Times New Roman" w:eastAsia="宋体" w:hAnsi="Times New Roman" w:cs="Times New Roman"/>
          <w:color w:val="000000" w:themeColor="text1"/>
          <w:sz w:val="24"/>
          <w:szCs w:val="24"/>
        </w:rPr>
        <w:t>用做场地降尘洒水</w:t>
      </w:r>
      <w:r w:rsidRPr="00D83611">
        <w:rPr>
          <w:rFonts w:ascii="Times New Roman" w:eastAsia="宋体" w:hAnsi="Times New Roman" w:cs="Times New Roman"/>
          <w:color w:val="000000" w:themeColor="text1"/>
          <w:sz w:val="24"/>
          <w:szCs w:val="24"/>
        </w:rPr>
        <w:t>。</w:t>
      </w:r>
    </w:p>
    <w:p w14:paraId="0198CCA0" w14:textId="1E0D3F82" w:rsidR="00B104AB" w:rsidRPr="00D83611" w:rsidRDefault="00B104AB" w:rsidP="00B104AB">
      <w:pPr>
        <w:pStyle w:val="21"/>
        <w:rPr>
          <w:rFonts w:ascii="Times New Roman" w:eastAsia="宋体" w:hAnsi="Times New Roman" w:cs="Times New Roman"/>
          <w:color w:val="000000" w:themeColor="text1"/>
          <w:sz w:val="24"/>
          <w:szCs w:val="24"/>
        </w:rPr>
      </w:pPr>
      <w:r w:rsidRPr="00D83611">
        <w:rPr>
          <w:rFonts w:ascii="Times New Roman" w:eastAsia="宋体" w:hAnsi="Times New Roman" w:cs="Times New Roman"/>
          <w:b/>
          <w:color w:val="000000" w:themeColor="text1"/>
          <w:sz w:val="24"/>
          <w:szCs w:val="24"/>
        </w:rPr>
        <w:t>冷凝废水：</w:t>
      </w:r>
      <w:r w:rsidRPr="00D83611">
        <w:rPr>
          <w:rFonts w:ascii="Times New Roman" w:eastAsia="宋体" w:hAnsi="Times New Roman" w:cs="Times New Roman"/>
          <w:color w:val="000000" w:themeColor="text1"/>
          <w:sz w:val="24"/>
          <w:szCs w:val="24"/>
        </w:rPr>
        <w:t>本项目冷凝废水均循环使用，不外排。</w:t>
      </w:r>
    </w:p>
    <w:p w14:paraId="6CBD4718" w14:textId="77777777"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3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③</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b/>
          <w:color w:val="000000" w:themeColor="text1"/>
          <w:sz w:val="24"/>
        </w:rPr>
        <w:t>供电</w:t>
      </w:r>
    </w:p>
    <w:p w14:paraId="345D63D9" w14:textId="007FBC55" w:rsidR="00286971" w:rsidRPr="00D83611" w:rsidRDefault="00286971" w:rsidP="00286971">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电源引自工业园区</w:t>
      </w:r>
      <w:r w:rsidRPr="00D83611">
        <w:rPr>
          <w:rFonts w:ascii="Times New Roman" w:eastAsia="宋体" w:hAnsi="Times New Roman" w:cs="Times New Roman"/>
          <w:color w:val="000000" w:themeColor="text1"/>
          <w:sz w:val="24"/>
        </w:rPr>
        <w:t>10kV</w:t>
      </w:r>
      <w:r w:rsidRPr="00D83611">
        <w:rPr>
          <w:rFonts w:ascii="Times New Roman" w:eastAsia="宋体" w:hAnsi="Times New Roman" w:cs="Times New Roman"/>
          <w:color w:val="000000" w:themeColor="text1"/>
          <w:sz w:val="24"/>
        </w:rPr>
        <w:t>变电站</w:t>
      </w:r>
      <w:r w:rsidR="00B104AB" w:rsidRPr="00D83611">
        <w:rPr>
          <w:rFonts w:ascii="Times New Roman" w:eastAsia="宋体" w:hAnsi="Times New Roman" w:cs="Times New Roman" w:hint="eastAsia"/>
          <w:color w:val="000000" w:themeColor="text1"/>
          <w:sz w:val="24"/>
        </w:rPr>
        <w:t>，经自检变电所降压后使用</w:t>
      </w:r>
      <w:r w:rsidRPr="00D83611">
        <w:rPr>
          <w:rFonts w:ascii="Times New Roman" w:eastAsia="宋体" w:hAnsi="Times New Roman" w:cs="Times New Roman"/>
          <w:color w:val="000000" w:themeColor="text1"/>
          <w:sz w:val="24"/>
        </w:rPr>
        <w:t>。</w:t>
      </w:r>
    </w:p>
    <w:p w14:paraId="7DCC46AF" w14:textId="0B928D0F" w:rsidR="00286971" w:rsidRPr="00D83611" w:rsidRDefault="002454D2"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.2.5</w:t>
      </w:r>
      <w:r w:rsidR="00286971" w:rsidRPr="00D83611">
        <w:rPr>
          <w:rFonts w:ascii="Times New Roman" w:eastAsia="宋体"/>
          <w:bCs w:val="0"/>
          <w:color w:val="000000" w:themeColor="text1"/>
          <w:sz w:val="24"/>
          <w:szCs w:val="24"/>
        </w:rPr>
        <w:t>辅助工程</w:t>
      </w:r>
    </w:p>
    <w:p w14:paraId="20C09306" w14:textId="1BB900A0"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1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①</w:t>
      </w:r>
      <w:r w:rsidRPr="00D83611">
        <w:rPr>
          <w:rFonts w:ascii="Times New Roman" w:eastAsia="宋体" w:hAnsi="Times New Roman" w:cs="Times New Roman"/>
          <w:b/>
          <w:color w:val="000000" w:themeColor="text1"/>
          <w:sz w:val="24"/>
        </w:rPr>
        <w:fldChar w:fldCharType="end"/>
      </w:r>
      <w:r w:rsidR="00D4215C" w:rsidRPr="00D83611">
        <w:rPr>
          <w:rFonts w:ascii="Times New Roman" w:eastAsia="宋体" w:hAnsi="Times New Roman" w:cs="Times New Roman" w:hint="eastAsia"/>
          <w:b/>
          <w:color w:val="000000" w:themeColor="text1"/>
          <w:sz w:val="24"/>
        </w:rPr>
        <w:t>复合肥原料仓</w:t>
      </w:r>
    </w:p>
    <w:p w14:paraId="16D512F1" w14:textId="78E961D1" w:rsidR="00286971" w:rsidRPr="00D83611" w:rsidRDefault="00286971" w:rsidP="00286971">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设有</w:t>
      </w:r>
      <w:r w:rsidR="00D4215C" w:rsidRPr="00D83611">
        <w:rPr>
          <w:rFonts w:ascii="Times New Roman" w:eastAsia="宋体" w:hAnsi="Times New Roman" w:cs="Times New Roman" w:hint="eastAsia"/>
          <w:color w:val="000000" w:themeColor="text1"/>
          <w:sz w:val="24"/>
        </w:rPr>
        <w:t>原料仓库</w:t>
      </w:r>
      <w:r w:rsidRPr="00D83611">
        <w:rPr>
          <w:rFonts w:ascii="Times New Roman" w:eastAsia="宋体" w:hAnsi="Times New Roman" w:cs="Times New Roman"/>
          <w:color w:val="000000" w:themeColor="text1"/>
          <w:sz w:val="24"/>
        </w:rPr>
        <w:t>，提供</w:t>
      </w:r>
      <w:r w:rsidR="00D4215C" w:rsidRPr="00D83611">
        <w:rPr>
          <w:rFonts w:ascii="Times New Roman" w:eastAsia="宋体" w:hAnsi="Times New Roman" w:cs="Times New Roman" w:hint="eastAsia"/>
          <w:color w:val="000000" w:themeColor="text1"/>
          <w:sz w:val="24"/>
        </w:rPr>
        <w:t>有机质、硝酸钾等原料</w:t>
      </w:r>
      <w:r w:rsidRPr="00D83611">
        <w:rPr>
          <w:rFonts w:ascii="Times New Roman" w:eastAsia="宋体" w:hAnsi="Times New Roman" w:cs="Times New Roman"/>
          <w:color w:val="000000" w:themeColor="text1"/>
          <w:sz w:val="24"/>
        </w:rPr>
        <w:t>的</w:t>
      </w:r>
      <w:r w:rsidR="00D4215C" w:rsidRPr="00D83611">
        <w:rPr>
          <w:rFonts w:ascii="Times New Roman" w:eastAsia="宋体" w:hAnsi="Times New Roman" w:cs="Times New Roman" w:hint="eastAsia"/>
          <w:color w:val="000000" w:themeColor="text1"/>
          <w:sz w:val="24"/>
        </w:rPr>
        <w:t>堆放</w:t>
      </w:r>
      <w:r w:rsidRPr="00D83611">
        <w:rPr>
          <w:rFonts w:ascii="Times New Roman" w:eastAsia="宋体" w:hAnsi="Times New Roman" w:cs="Times New Roman"/>
          <w:color w:val="000000" w:themeColor="text1"/>
          <w:sz w:val="24"/>
        </w:rPr>
        <w:t>场</w:t>
      </w:r>
      <w:r w:rsidR="00B27794" w:rsidRPr="00D83611">
        <w:rPr>
          <w:rFonts w:ascii="Times New Roman" w:eastAsia="宋体" w:hAnsi="Times New Roman" w:cs="Times New Roman" w:hint="eastAsia"/>
          <w:color w:val="000000" w:themeColor="text1"/>
          <w:sz w:val="24"/>
        </w:rPr>
        <w:t>房</w:t>
      </w:r>
      <w:r w:rsidRPr="00D83611">
        <w:rPr>
          <w:rFonts w:ascii="Times New Roman" w:eastAsia="宋体" w:hAnsi="Times New Roman" w:cs="Times New Roman"/>
          <w:color w:val="000000" w:themeColor="text1"/>
          <w:sz w:val="24"/>
        </w:rPr>
        <w:t>。</w:t>
      </w:r>
    </w:p>
    <w:p w14:paraId="07445F27" w14:textId="615F244C"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2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②</w:t>
      </w:r>
      <w:r w:rsidRPr="00D83611">
        <w:rPr>
          <w:rFonts w:ascii="Times New Roman" w:eastAsia="宋体" w:hAnsi="Times New Roman" w:cs="Times New Roman"/>
          <w:b/>
          <w:color w:val="000000" w:themeColor="text1"/>
          <w:sz w:val="24"/>
        </w:rPr>
        <w:fldChar w:fldCharType="end"/>
      </w:r>
      <w:r w:rsidR="00D4215C" w:rsidRPr="00D83611">
        <w:rPr>
          <w:rFonts w:ascii="Times New Roman" w:eastAsia="宋体" w:hAnsi="Times New Roman" w:cs="Times New Roman" w:hint="eastAsia"/>
          <w:b/>
          <w:color w:val="000000" w:themeColor="text1"/>
          <w:sz w:val="24"/>
        </w:rPr>
        <w:t>成品散库</w:t>
      </w:r>
    </w:p>
    <w:p w14:paraId="6503061A" w14:textId="5CADAAC0" w:rsidR="00286971" w:rsidRPr="00D83611" w:rsidRDefault="00D4215C" w:rsidP="00286971">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各生产线生产出的成品</w:t>
      </w:r>
      <w:r w:rsidR="00B27794" w:rsidRPr="00D83611">
        <w:rPr>
          <w:rFonts w:ascii="Times New Roman" w:eastAsia="宋体" w:hAnsi="Times New Roman" w:cs="Times New Roman" w:hint="eastAsia"/>
          <w:color w:val="000000" w:themeColor="text1"/>
          <w:sz w:val="24"/>
        </w:rPr>
        <w:t>在包装前暂存场房</w:t>
      </w:r>
      <w:r w:rsidR="00286971" w:rsidRPr="00D83611">
        <w:rPr>
          <w:rFonts w:ascii="Times New Roman" w:eastAsia="宋体" w:hAnsi="Times New Roman" w:cs="Times New Roman"/>
          <w:color w:val="000000" w:themeColor="text1"/>
          <w:sz w:val="24"/>
        </w:rPr>
        <w:t>。</w:t>
      </w:r>
    </w:p>
    <w:p w14:paraId="400DF05B" w14:textId="456D4FC5"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3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③</w:t>
      </w:r>
      <w:r w:rsidRPr="00D83611">
        <w:rPr>
          <w:rFonts w:ascii="Times New Roman" w:eastAsia="宋体" w:hAnsi="Times New Roman" w:cs="Times New Roman"/>
          <w:b/>
          <w:color w:val="000000" w:themeColor="text1"/>
          <w:sz w:val="24"/>
        </w:rPr>
        <w:fldChar w:fldCharType="end"/>
      </w:r>
      <w:r w:rsidR="00B27794" w:rsidRPr="00D83611">
        <w:rPr>
          <w:rFonts w:ascii="Times New Roman" w:eastAsia="宋体" w:hAnsi="Times New Roman" w:cs="Times New Roman" w:hint="eastAsia"/>
          <w:b/>
          <w:color w:val="000000" w:themeColor="text1"/>
          <w:sz w:val="24"/>
        </w:rPr>
        <w:t>成品袋库</w:t>
      </w:r>
    </w:p>
    <w:p w14:paraId="71CAB5E3" w14:textId="0B05863A" w:rsidR="00286971" w:rsidRPr="00D83611" w:rsidRDefault="00B27794" w:rsidP="00286971">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成品袋装后入库待售</w:t>
      </w:r>
      <w:r w:rsidR="00286971" w:rsidRPr="00D83611">
        <w:rPr>
          <w:rFonts w:ascii="Times New Roman" w:eastAsia="宋体" w:hAnsi="Times New Roman" w:cs="Times New Roman"/>
          <w:color w:val="000000" w:themeColor="text1"/>
          <w:sz w:val="24"/>
        </w:rPr>
        <w:t>。</w:t>
      </w:r>
    </w:p>
    <w:p w14:paraId="08B0B5B6" w14:textId="66400B72"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hint="eastAsia"/>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4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④</w:t>
      </w:r>
      <w:r w:rsidRPr="00D83611">
        <w:rPr>
          <w:rFonts w:ascii="Times New Roman" w:eastAsia="宋体" w:hAnsi="Times New Roman" w:cs="Times New Roman"/>
          <w:b/>
          <w:color w:val="000000" w:themeColor="text1"/>
          <w:sz w:val="24"/>
        </w:rPr>
        <w:fldChar w:fldCharType="end"/>
      </w:r>
      <w:r w:rsidR="00B27794" w:rsidRPr="00D83611">
        <w:rPr>
          <w:rFonts w:ascii="Times New Roman" w:eastAsia="宋体" w:hAnsi="Times New Roman" w:cs="Times New Roman" w:hint="eastAsia"/>
          <w:b/>
          <w:color w:val="000000" w:themeColor="text1"/>
          <w:sz w:val="24"/>
        </w:rPr>
        <w:t>包装楼</w:t>
      </w:r>
    </w:p>
    <w:p w14:paraId="7E37BE7C" w14:textId="10B07B55" w:rsidR="00286971" w:rsidRPr="00D83611" w:rsidRDefault="00B27794" w:rsidP="00286971">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lastRenderedPageBreak/>
        <w:t>用于散装成品包装成袋</w:t>
      </w:r>
      <w:r w:rsidR="00286971" w:rsidRPr="00D83611">
        <w:rPr>
          <w:rFonts w:ascii="Times New Roman" w:eastAsia="宋体" w:hAnsi="Times New Roman" w:cs="Times New Roman"/>
          <w:color w:val="000000" w:themeColor="text1"/>
          <w:sz w:val="24"/>
        </w:rPr>
        <w:t>。</w:t>
      </w:r>
    </w:p>
    <w:p w14:paraId="3B93A42B" w14:textId="779F0FB1" w:rsidR="00286971" w:rsidRPr="00D83611" w:rsidRDefault="002454D2" w:rsidP="002454D2">
      <w:pPr>
        <w:pStyle w:val="32"/>
        <w:rPr>
          <w:rFonts w:ascii="Times New Roman" w:eastAsia="宋体"/>
          <w:bCs w:val="0"/>
          <w:color w:val="000000" w:themeColor="text1"/>
          <w:sz w:val="24"/>
          <w:szCs w:val="24"/>
        </w:rPr>
      </w:pPr>
      <w:r w:rsidRPr="00D83611">
        <w:rPr>
          <w:rFonts w:ascii="Times New Roman" w:eastAsia="宋体"/>
          <w:bCs w:val="0"/>
          <w:color w:val="000000" w:themeColor="text1"/>
          <w:sz w:val="24"/>
          <w:szCs w:val="24"/>
        </w:rPr>
        <w:t>3.2.6</w:t>
      </w:r>
      <w:r w:rsidR="00286971" w:rsidRPr="00D83611">
        <w:rPr>
          <w:rFonts w:ascii="Times New Roman" w:eastAsia="宋体"/>
          <w:bCs w:val="0"/>
          <w:color w:val="000000" w:themeColor="text1"/>
          <w:sz w:val="24"/>
          <w:szCs w:val="24"/>
        </w:rPr>
        <w:t>依托工程</w:t>
      </w:r>
    </w:p>
    <w:p w14:paraId="6DD8AADA" w14:textId="6124BDE2" w:rsidR="00286971" w:rsidRPr="00D83611" w:rsidRDefault="00286971" w:rsidP="00286971">
      <w:pPr>
        <w:spacing w:line="360" w:lineRule="auto"/>
        <w:ind w:leftChars="50" w:left="105" w:rightChars="50" w:right="105" w:firstLineChars="200" w:firstLine="482"/>
        <w:rPr>
          <w:rFonts w:ascii="Times New Roman" w:eastAsia="宋体" w:hAnsi="Times New Roman" w:cs="Times New Roman"/>
          <w:color w:val="000000" w:themeColor="text1"/>
          <w:sz w:val="24"/>
        </w:rPr>
      </w:pPr>
      <w:r w:rsidRPr="00D83611">
        <w:rPr>
          <w:rFonts w:ascii="Times New Roman" w:eastAsia="宋体" w:hAnsi="Times New Roman" w:cs="Times New Roman"/>
          <w:b/>
          <w:color w:val="000000" w:themeColor="text1"/>
          <w:sz w:val="24"/>
        </w:rPr>
        <w:t>办公生活设施</w:t>
      </w:r>
      <w:r w:rsidR="002454D2" w:rsidRPr="00D83611">
        <w:rPr>
          <w:rFonts w:ascii="Times New Roman" w:eastAsia="宋体" w:hAnsi="Times New Roman" w:cs="Times New Roman" w:hint="eastAsia"/>
          <w:b/>
          <w:color w:val="000000" w:themeColor="text1"/>
          <w:sz w:val="24"/>
        </w:rPr>
        <w:t>：</w:t>
      </w:r>
      <w:r w:rsidRPr="00D83611">
        <w:rPr>
          <w:rFonts w:ascii="Times New Roman" w:eastAsia="宋体" w:hAnsi="Times New Roman" w:cs="Times New Roman"/>
          <w:color w:val="000000" w:themeColor="text1"/>
          <w:sz w:val="24"/>
        </w:rPr>
        <w:t>本项目不设置单独的办公生活设施，员工的办公生活均依托</w:t>
      </w:r>
      <w:r w:rsidR="00B27794" w:rsidRPr="00D83611">
        <w:rPr>
          <w:rFonts w:ascii="Times New Roman" w:eastAsia="宋体" w:hAnsi="Times New Roman" w:cs="Times New Roman" w:hint="eastAsia"/>
          <w:color w:val="000000" w:themeColor="text1"/>
          <w:sz w:val="24"/>
        </w:rPr>
        <w:t>“</w:t>
      </w:r>
      <w:r w:rsidR="00B27794" w:rsidRPr="00D83611">
        <w:rPr>
          <w:rFonts w:ascii="Times New Roman" w:eastAsia="宋体" w:hAnsi="Times New Roman" w:cs="Times New Roman" w:hint="eastAsia"/>
          <w:color w:val="000000" w:themeColor="text1"/>
          <w:sz w:val="24"/>
        </w:rPr>
        <w:t>3</w:t>
      </w:r>
      <w:r w:rsidR="00B27794" w:rsidRPr="00D83611">
        <w:rPr>
          <w:rFonts w:ascii="Times New Roman" w:eastAsia="宋体" w:hAnsi="Times New Roman" w:cs="Times New Roman"/>
          <w:color w:val="000000" w:themeColor="text1"/>
          <w:sz w:val="24"/>
        </w:rPr>
        <w:t>0</w:t>
      </w:r>
      <w:r w:rsidR="00B27794" w:rsidRPr="00D83611">
        <w:rPr>
          <w:rFonts w:ascii="Times New Roman" w:eastAsia="宋体" w:hAnsi="Times New Roman" w:cs="Times New Roman" w:hint="eastAsia"/>
          <w:color w:val="000000" w:themeColor="text1"/>
          <w:sz w:val="24"/>
        </w:rPr>
        <w:t>万吨</w:t>
      </w:r>
      <w:r w:rsidR="00B27794" w:rsidRPr="00D83611">
        <w:rPr>
          <w:rFonts w:ascii="Times New Roman" w:eastAsia="宋体" w:hAnsi="Times New Roman" w:cs="Times New Roman"/>
          <w:color w:val="000000" w:themeColor="text1"/>
          <w:sz w:val="24"/>
        </w:rPr>
        <w:t>合成氨装置项目</w:t>
      </w:r>
      <w:r w:rsidR="00B27794"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color w:val="000000" w:themeColor="text1"/>
          <w:sz w:val="24"/>
        </w:rPr>
        <w:t>使用。</w:t>
      </w:r>
    </w:p>
    <w:p w14:paraId="696B3E00" w14:textId="50FF789A" w:rsidR="00286971" w:rsidRPr="00D83611" w:rsidRDefault="002454D2"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.2.7</w:t>
      </w:r>
      <w:r w:rsidR="00286971" w:rsidRPr="00D83611">
        <w:rPr>
          <w:rFonts w:ascii="Times New Roman" w:eastAsia="宋体"/>
          <w:bCs w:val="0"/>
          <w:color w:val="000000" w:themeColor="text1"/>
          <w:sz w:val="24"/>
          <w:szCs w:val="24"/>
        </w:rPr>
        <w:t>环保工程</w:t>
      </w:r>
    </w:p>
    <w:p w14:paraId="523670EC" w14:textId="11282B7F" w:rsidR="00286971" w:rsidRPr="00D83611" w:rsidRDefault="00286971" w:rsidP="00286971">
      <w:pPr>
        <w:spacing w:line="360" w:lineRule="auto"/>
        <w:ind w:left="50" w:right="50"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1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①</w:t>
      </w:r>
      <w:r w:rsidRPr="00D83611">
        <w:rPr>
          <w:rFonts w:ascii="Times New Roman" w:eastAsia="宋体" w:hAnsi="Times New Roman" w:cs="Times New Roman"/>
          <w:b/>
          <w:color w:val="000000" w:themeColor="text1"/>
          <w:sz w:val="24"/>
        </w:rPr>
        <w:fldChar w:fldCharType="end"/>
      </w:r>
      <w:r w:rsidR="00B27794" w:rsidRPr="00D83611">
        <w:rPr>
          <w:rFonts w:ascii="Times New Roman" w:eastAsia="宋体" w:hAnsi="Times New Roman" w:cs="Times New Roman" w:hint="eastAsia"/>
          <w:b/>
          <w:color w:val="000000" w:themeColor="text1"/>
          <w:sz w:val="24"/>
        </w:rPr>
        <w:t>事故池</w:t>
      </w:r>
    </w:p>
    <w:p w14:paraId="0D96EF4B" w14:textId="6F1360A4" w:rsidR="00286971" w:rsidRPr="00D83611" w:rsidRDefault="00286971" w:rsidP="00286971">
      <w:pPr>
        <w:spacing w:line="360" w:lineRule="auto"/>
        <w:ind w:left="50" w:right="50"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设有</w:t>
      </w:r>
      <w:r w:rsidR="00B27794" w:rsidRPr="00D83611">
        <w:rPr>
          <w:rFonts w:cs="宋体" w:hint="eastAsia"/>
          <w:color w:val="000000" w:themeColor="text1"/>
        </w:rPr>
        <w:t>一</w:t>
      </w:r>
      <w:r w:rsidR="00B27794" w:rsidRPr="00D83611">
        <w:rPr>
          <w:rFonts w:ascii="Times New Roman" w:eastAsia="宋体" w:hAnsi="Times New Roman" w:cs="Times New Roman" w:hint="eastAsia"/>
          <w:color w:val="000000" w:themeColor="text1"/>
          <w:sz w:val="24"/>
        </w:rPr>
        <w:t>个容积为</w:t>
      </w:r>
      <w:r w:rsidR="00B27794" w:rsidRPr="00D83611">
        <w:rPr>
          <w:rFonts w:ascii="Times New Roman" w:eastAsia="宋体" w:hAnsi="Times New Roman" w:cs="Times New Roman" w:hint="eastAsia"/>
          <w:color w:val="000000" w:themeColor="text1"/>
          <w:sz w:val="24"/>
        </w:rPr>
        <w:t>2</w:t>
      </w:r>
      <w:r w:rsidR="00B27794" w:rsidRPr="00D83611">
        <w:rPr>
          <w:rFonts w:ascii="Times New Roman" w:eastAsia="宋体" w:hAnsi="Times New Roman" w:cs="Times New Roman"/>
          <w:color w:val="000000" w:themeColor="text1"/>
          <w:sz w:val="24"/>
        </w:rPr>
        <w:t>60</w:t>
      </w:r>
      <w:r w:rsidR="00B27794" w:rsidRPr="00D83611">
        <w:rPr>
          <w:rFonts w:ascii="Times New Roman" w:eastAsia="宋体" w:hAnsi="Times New Roman" w:cs="Times New Roman" w:hint="eastAsia"/>
          <w:color w:val="000000" w:themeColor="text1"/>
          <w:sz w:val="24"/>
        </w:rPr>
        <w:t>0m</w:t>
      </w:r>
      <w:r w:rsidR="00B27794" w:rsidRPr="00D83611">
        <w:rPr>
          <w:rFonts w:ascii="Times New Roman" w:eastAsia="宋体" w:hAnsi="Times New Roman" w:cs="Times New Roman" w:hint="eastAsia"/>
          <w:color w:val="000000" w:themeColor="text1"/>
          <w:sz w:val="24"/>
          <w:vertAlign w:val="superscript"/>
        </w:rPr>
        <w:t>3</w:t>
      </w:r>
      <w:r w:rsidR="00B27794" w:rsidRPr="00D83611">
        <w:rPr>
          <w:rFonts w:ascii="Times New Roman" w:eastAsia="宋体" w:hAnsi="Times New Roman" w:cs="Times New Roman" w:hint="eastAsia"/>
          <w:color w:val="000000" w:themeColor="text1"/>
          <w:sz w:val="24"/>
        </w:rPr>
        <w:t>的事故水池，事故状态下所有废水均进入事故水池，不外排</w:t>
      </w:r>
      <w:r w:rsidRPr="00D83611">
        <w:rPr>
          <w:rFonts w:ascii="Times New Roman" w:eastAsia="宋体" w:hAnsi="Times New Roman" w:cs="Times New Roman"/>
          <w:color w:val="000000" w:themeColor="text1"/>
          <w:sz w:val="24"/>
        </w:rPr>
        <w:t>。</w:t>
      </w:r>
    </w:p>
    <w:p w14:paraId="7266D6C0" w14:textId="3FBDBECD" w:rsidR="00286971" w:rsidRPr="00D83611" w:rsidRDefault="00286971" w:rsidP="00286971">
      <w:pPr>
        <w:spacing w:line="360" w:lineRule="auto"/>
        <w:ind w:left="50" w:right="50"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2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②</w:t>
      </w:r>
      <w:r w:rsidRPr="00D83611">
        <w:rPr>
          <w:rFonts w:ascii="Times New Roman" w:eastAsia="宋体" w:hAnsi="Times New Roman" w:cs="Times New Roman"/>
          <w:b/>
          <w:color w:val="000000" w:themeColor="text1"/>
          <w:sz w:val="24"/>
        </w:rPr>
        <w:fldChar w:fldCharType="end"/>
      </w:r>
      <w:r w:rsidR="00B27794" w:rsidRPr="00D83611">
        <w:rPr>
          <w:rFonts w:ascii="Times New Roman" w:eastAsia="宋体" w:hAnsi="Times New Roman" w:cs="Times New Roman" w:hint="eastAsia"/>
          <w:b/>
          <w:color w:val="000000" w:themeColor="text1"/>
          <w:sz w:val="24"/>
        </w:rPr>
        <w:t>初期雨水收集池</w:t>
      </w:r>
    </w:p>
    <w:p w14:paraId="6E498107" w14:textId="4FA9FD85" w:rsidR="00286971" w:rsidRPr="00D83611" w:rsidRDefault="00286971" w:rsidP="00286971">
      <w:pPr>
        <w:spacing w:line="360" w:lineRule="auto"/>
        <w:ind w:left="50" w:right="50"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设置有初期雨水沉淀池容积</w:t>
      </w:r>
      <w:r w:rsidR="00B27794" w:rsidRPr="00D83611">
        <w:rPr>
          <w:rFonts w:ascii="Times New Roman" w:eastAsia="宋体" w:hAnsi="Times New Roman" w:cs="Times New Roman"/>
          <w:color w:val="000000" w:themeColor="text1"/>
          <w:sz w:val="24"/>
        </w:rPr>
        <w:t>430</w:t>
      </w:r>
      <w:r w:rsidRPr="00D83611">
        <w:rPr>
          <w:rFonts w:ascii="Times New Roman" w:eastAsia="宋体" w:hAnsi="Times New Roman" w:cs="Times New Roman"/>
          <w:color w:val="000000" w:themeColor="text1"/>
          <w:sz w:val="24"/>
        </w:rPr>
        <w:t>0m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，初期雨水进入雨水沉淀池，经沉淀处理后</w:t>
      </w:r>
      <w:r w:rsidR="00552BFA" w:rsidRPr="00D83611">
        <w:rPr>
          <w:rFonts w:ascii="Times New Roman" w:eastAsia="宋体" w:hAnsi="Times New Roman" w:cs="Times New Roman" w:hint="eastAsia"/>
          <w:color w:val="000000" w:themeColor="text1"/>
          <w:sz w:val="24"/>
        </w:rPr>
        <w:t>用做场地降尘洒水</w:t>
      </w:r>
      <w:r w:rsidRPr="00D83611">
        <w:rPr>
          <w:rFonts w:ascii="Times New Roman" w:eastAsia="宋体" w:hAnsi="Times New Roman" w:cs="Times New Roman"/>
          <w:color w:val="000000" w:themeColor="text1"/>
          <w:sz w:val="24"/>
        </w:rPr>
        <w:t>。</w:t>
      </w:r>
    </w:p>
    <w:p w14:paraId="38CAEB7E" w14:textId="77777777" w:rsidR="00B66915" w:rsidRPr="00D83611" w:rsidRDefault="00B66915" w:rsidP="00B66915">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主要经济技术指标见表</w:t>
      </w:r>
      <w:r w:rsidRPr="00D83611">
        <w:rPr>
          <w:rFonts w:ascii="Times New Roman" w:eastAsia="宋体" w:hAnsi="Times New Roman" w:cs="Times New Roman"/>
          <w:color w:val="000000" w:themeColor="text1"/>
          <w:sz w:val="24"/>
        </w:rPr>
        <w:t>1-2</w:t>
      </w:r>
      <w:r w:rsidRPr="00D83611">
        <w:rPr>
          <w:rFonts w:ascii="Times New Roman" w:eastAsia="宋体" w:hAnsi="Times New Roman" w:cs="Times New Roman"/>
          <w:color w:val="000000" w:themeColor="text1"/>
          <w:sz w:val="24"/>
        </w:rPr>
        <w:t>。</w:t>
      </w:r>
    </w:p>
    <w:p w14:paraId="6478CAA6" w14:textId="77777777" w:rsidR="00B66915" w:rsidRPr="00D83611" w:rsidRDefault="00B66915" w:rsidP="00B66915">
      <w:pPr>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1-2  </w:t>
      </w:r>
      <w:r w:rsidRPr="00D83611">
        <w:rPr>
          <w:rFonts w:ascii="Times New Roman" w:eastAsia="宋体" w:hAnsi="Times New Roman" w:cs="Times New Roman"/>
          <w:b/>
          <w:color w:val="000000" w:themeColor="text1"/>
          <w:sz w:val="24"/>
        </w:rPr>
        <w:t>主要经济技术指标一览表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6"/>
        <w:gridCol w:w="796"/>
        <w:gridCol w:w="2391"/>
        <w:gridCol w:w="908"/>
        <w:gridCol w:w="1430"/>
        <w:gridCol w:w="2155"/>
      </w:tblGrid>
      <w:tr w:rsidR="00B66915" w:rsidRPr="00D83611" w14:paraId="06B8D727" w14:textId="77777777" w:rsidTr="00D94F33">
        <w:trPr>
          <w:trHeight w:val="369"/>
          <w:jc w:val="center"/>
        </w:trPr>
        <w:tc>
          <w:tcPr>
            <w:tcW w:w="371" w:type="pct"/>
            <w:vAlign w:val="center"/>
          </w:tcPr>
          <w:p w14:paraId="09033027"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序号</w:t>
            </w:r>
          </w:p>
        </w:tc>
        <w:tc>
          <w:tcPr>
            <w:tcW w:w="1921" w:type="pct"/>
            <w:gridSpan w:val="2"/>
            <w:vAlign w:val="center"/>
          </w:tcPr>
          <w:p w14:paraId="5A5B0695"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名称</w:t>
            </w:r>
          </w:p>
        </w:tc>
        <w:tc>
          <w:tcPr>
            <w:tcW w:w="547" w:type="pct"/>
            <w:vAlign w:val="center"/>
          </w:tcPr>
          <w:p w14:paraId="711867BB"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单位</w:t>
            </w:r>
          </w:p>
        </w:tc>
        <w:tc>
          <w:tcPr>
            <w:tcW w:w="862" w:type="pct"/>
            <w:vAlign w:val="center"/>
          </w:tcPr>
          <w:p w14:paraId="50505676"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指标</w:t>
            </w:r>
          </w:p>
        </w:tc>
        <w:tc>
          <w:tcPr>
            <w:tcW w:w="1299" w:type="pct"/>
            <w:vAlign w:val="center"/>
          </w:tcPr>
          <w:p w14:paraId="3511CB81"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备注</w:t>
            </w:r>
          </w:p>
        </w:tc>
      </w:tr>
      <w:tr w:rsidR="00B66915" w:rsidRPr="00D83611" w14:paraId="4C285013" w14:textId="77777777" w:rsidTr="00D94F33">
        <w:trPr>
          <w:trHeight w:val="369"/>
          <w:jc w:val="center"/>
        </w:trPr>
        <w:tc>
          <w:tcPr>
            <w:tcW w:w="371" w:type="pct"/>
            <w:vAlign w:val="center"/>
          </w:tcPr>
          <w:p w14:paraId="7C22AAFC"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921" w:type="pct"/>
            <w:gridSpan w:val="2"/>
            <w:vAlign w:val="center"/>
          </w:tcPr>
          <w:p w14:paraId="5906921C"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总占地面积</w:t>
            </w:r>
          </w:p>
        </w:tc>
        <w:tc>
          <w:tcPr>
            <w:tcW w:w="547" w:type="pct"/>
            <w:vAlign w:val="center"/>
          </w:tcPr>
          <w:p w14:paraId="6C203315"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m</w:t>
            </w:r>
            <w:r w:rsidRPr="00D83611">
              <w:rPr>
                <w:rFonts w:ascii="Times New Roman" w:eastAsia="宋体" w:hAnsi="Times New Roman" w:cs="Times New Roman"/>
                <w:color w:val="000000" w:themeColor="text1"/>
                <w:vertAlign w:val="superscript"/>
              </w:rPr>
              <w:t>2</w:t>
            </w:r>
          </w:p>
        </w:tc>
        <w:tc>
          <w:tcPr>
            <w:tcW w:w="862" w:type="pct"/>
            <w:vAlign w:val="center"/>
          </w:tcPr>
          <w:p w14:paraId="2A549096" w14:textId="105C8679"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130607.3</w:t>
            </w:r>
            <w:r w:rsidR="00D94F33" w:rsidRPr="00D83611">
              <w:rPr>
                <w:rFonts w:ascii="Times New Roman" w:eastAsia="宋体" w:hAnsi="Times New Roman" w:cs="Times New Roman"/>
                <w:color w:val="000000" w:themeColor="text1"/>
              </w:rPr>
              <w:t>1</w:t>
            </w:r>
          </w:p>
        </w:tc>
        <w:tc>
          <w:tcPr>
            <w:tcW w:w="1299" w:type="pct"/>
            <w:vAlign w:val="center"/>
          </w:tcPr>
          <w:p w14:paraId="093B89F6" w14:textId="06E24663" w:rsidR="00B66915" w:rsidRPr="00D83611" w:rsidRDefault="00D94F33"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B66915" w:rsidRPr="00D83611" w14:paraId="18EF96BF" w14:textId="77777777" w:rsidTr="00D94F33">
        <w:trPr>
          <w:trHeight w:val="369"/>
          <w:jc w:val="center"/>
        </w:trPr>
        <w:tc>
          <w:tcPr>
            <w:tcW w:w="371" w:type="pct"/>
            <w:vAlign w:val="center"/>
          </w:tcPr>
          <w:p w14:paraId="4194BB19"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1921" w:type="pct"/>
            <w:gridSpan w:val="2"/>
            <w:vAlign w:val="center"/>
          </w:tcPr>
          <w:p w14:paraId="01DA91E4"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建筑总占地面积</w:t>
            </w:r>
          </w:p>
        </w:tc>
        <w:tc>
          <w:tcPr>
            <w:tcW w:w="547" w:type="pct"/>
            <w:vAlign w:val="center"/>
          </w:tcPr>
          <w:p w14:paraId="391B8935"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m</w:t>
            </w:r>
            <w:r w:rsidRPr="00D83611">
              <w:rPr>
                <w:rFonts w:ascii="Times New Roman" w:eastAsia="宋体" w:hAnsi="Times New Roman" w:cs="Times New Roman"/>
                <w:color w:val="000000" w:themeColor="text1"/>
                <w:vertAlign w:val="superscript"/>
              </w:rPr>
              <w:t>2</w:t>
            </w:r>
          </w:p>
        </w:tc>
        <w:tc>
          <w:tcPr>
            <w:tcW w:w="862" w:type="pct"/>
            <w:vAlign w:val="center"/>
          </w:tcPr>
          <w:p w14:paraId="706B84A1" w14:textId="19492209" w:rsidR="00B66915" w:rsidRPr="00D83611" w:rsidRDefault="00D94F33"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69153.34</w:t>
            </w:r>
          </w:p>
        </w:tc>
        <w:tc>
          <w:tcPr>
            <w:tcW w:w="1299" w:type="pct"/>
            <w:vAlign w:val="center"/>
          </w:tcPr>
          <w:p w14:paraId="67CC052E"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建筑均为</w:t>
            </w:r>
            <w:r w:rsidRPr="00D83611">
              <w:rPr>
                <w:rFonts w:ascii="Times New Roman" w:eastAsia="宋体" w:hAnsi="Times New Roman" w:cs="Times New Roman"/>
                <w:color w:val="000000" w:themeColor="text1"/>
              </w:rPr>
              <w:t>1F</w:t>
            </w:r>
          </w:p>
        </w:tc>
      </w:tr>
      <w:tr w:rsidR="00B66915" w:rsidRPr="00D83611" w14:paraId="57E3ABD8" w14:textId="77777777" w:rsidTr="00D94F33">
        <w:trPr>
          <w:trHeight w:val="369"/>
          <w:jc w:val="center"/>
        </w:trPr>
        <w:tc>
          <w:tcPr>
            <w:tcW w:w="371" w:type="pct"/>
            <w:vAlign w:val="center"/>
          </w:tcPr>
          <w:p w14:paraId="3A76D97B"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1921" w:type="pct"/>
            <w:gridSpan w:val="2"/>
            <w:vAlign w:val="center"/>
          </w:tcPr>
          <w:p w14:paraId="7C821115" w14:textId="3B9E76E3" w:rsidR="00B66915" w:rsidRPr="00D83611" w:rsidRDefault="00D94F33"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总投资</w:t>
            </w:r>
          </w:p>
        </w:tc>
        <w:tc>
          <w:tcPr>
            <w:tcW w:w="547" w:type="pct"/>
            <w:vAlign w:val="center"/>
          </w:tcPr>
          <w:p w14:paraId="24D644D2" w14:textId="45A1B942" w:rsidR="00B66915" w:rsidRPr="00D83611" w:rsidRDefault="00D94F33" w:rsidP="00B324DB">
            <w:pPr>
              <w:jc w:val="center"/>
              <w:rPr>
                <w:rFonts w:ascii="Times New Roman" w:eastAsia="宋体" w:hAnsi="Times New Roman" w:cs="Times New Roman"/>
                <w:bCs/>
                <w:color w:val="000000" w:themeColor="text1"/>
                <w:kern w:val="0"/>
              </w:rPr>
            </w:pPr>
            <w:r w:rsidRPr="00D83611">
              <w:rPr>
                <w:rFonts w:ascii="Times New Roman" w:eastAsia="宋体" w:hAnsi="Times New Roman" w:cs="Times New Roman"/>
                <w:color w:val="000000" w:themeColor="text1"/>
              </w:rPr>
              <w:t>万元</w:t>
            </w:r>
          </w:p>
        </w:tc>
        <w:tc>
          <w:tcPr>
            <w:tcW w:w="862" w:type="pct"/>
            <w:vAlign w:val="center"/>
          </w:tcPr>
          <w:p w14:paraId="4B1AFF3C" w14:textId="2F73699B" w:rsidR="00B66915" w:rsidRPr="00D83611" w:rsidRDefault="00D94F33"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86418.08</w:t>
            </w:r>
          </w:p>
        </w:tc>
        <w:tc>
          <w:tcPr>
            <w:tcW w:w="1299" w:type="pct"/>
            <w:vAlign w:val="center"/>
          </w:tcPr>
          <w:p w14:paraId="65BE7D8E" w14:textId="1CCFD4EE" w:rsidR="00B66915" w:rsidRPr="00D83611" w:rsidRDefault="00D94F33"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自筹</w:t>
            </w:r>
          </w:p>
        </w:tc>
      </w:tr>
      <w:tr w:rsidR="00D94F33" w:rsidRPr="00D83611" w14:paraId="38216F0D" w14:textId="77777777" w:rsidTr="00D94F33">
        <w:trPr>
          <w:trHeight w:val="369"/>
          <w:jc w:val="center"/>
        </w:trPr>
        <w:tc>
          <w:tcPr>
            <w:tcW w:w="371" w:type="pct"/>
            <w:vAlign w:val="center"/>
          </w:tcPr>
          <w:p w14:paraId="54444F97" w14:textId="0F2A9E6D"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1921" w:type="pct"/>
            <w:gridSpan w:val="2"/>
            <w:vAlign w:val="center"/>
          </w:tcPr>
          <w:p w14:paraId="448ED22A" w14:textId="358D60E8"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劳动定员</w:t>
            </w:r>
          </w:p>
        </w:tc>
        <w:tc>
          <w:tcPr>
            <w:tcW w:w="547" w:type="pct"/>
            <w:vAlign w:val="center"/>
          </w:tcPr>
          <w:p w14:paraId="36216342" w14:textId="1528C5AD" w:rsidR="00D94F33" w:rsidRPr="00D83611" w:rsidRDefault="00D94F33" w:rsidP="00D94F33">
            <w:pPr>
              <w:jc w:val="center"/>
              <w:rPr>
                <w:rFonts w:ascii="Times New Roman" w:eastAsia="宋体" w:hAnsi="Times New Roman" w:cs="Times New Roman"/>
                <w:bCs/>
                <w:color w:val="000000" w:themeColor="text1"/>
                <w:kern w:val="0"/>
              </w:rPr>
            </w:pPr>
            <w:r w:rsidRPr="00D83611">
              <w:rPr>
                <w:rFonts w:ascii="Times New Roman" w:eastAsia="宋体" w:hAnsi="Times New Roman" w:cs="Times New Roman"/>
                <w:color w:val="000000" w:themeColor="text1"/>
              </w:rPr>
              <w:t>人</w:t>
            </w:r>
          </w:p>
        </w:tc>
        <w:tc>
          <w:tcPr>
            <w:tcW w:w="862" w:type="pct"/>
            <w:vAlign w:val="center"/>
          </w:tcPr>
          <w:p w14:paraId="39E9B830" w14:textId="34ABBDC6"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240</w:t>
            </w:r>
          </w:p>
        </w:tc>
        <w:tc>
          <w:tcPr>
            <w:tcW w:w="1299" w:type="pct"/>
            <w:vAlign w:val="center"/>
          </w:tcPr>
          <w:p w14:paraId="564BE1C7" w14:textId="6F79EDB8"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两条生产线各</w:t>
            </w:r>
            <w:r w:rsidRPr="00D83611">
              <w:rPr>
                <w:rFonts w:ascii="Times New Roman" w:eastAsia="宋体" w:hAnsi="Times New Roman" w:cs="Times New Roman"/>
                <w:color w:val="000000" w:themeColor="text1"/>
              </w:rPr>
              <w:t>120</w:t>
            </w:r>
            <w:r w:rsidRPr="00D83611">
              <w:rPr>
                <w:rFonts w:ascii="Times New Roman" w:eastAsia="宋体" w:hAnsi="Times New Roman" w:cs="Times New Roman"/>
                <w:color w:val="000000" w:themeColor="text1"/>
              </w:rPr>
              <w:t>人</w:t>
            </w:r>
          </w:p>
        </w:tc>
      </w:tr>
      <w:tr w:rsidR="00D94F33" w:rsidRPr="00D83611" w14:paraId="70F5A81E" w14:textId="77777777" w:rsidTr="00D94F33">
        <w:trPr>
          <w:trHeight w:val="369"/>
          <w:jc w:val="center"/>
        </w:trPr>
        <w:tc>
          <w:tcPr>
            <w:tcW w:w="371" w:type="pct"/>
            <w:vAlign w:val="center"/>
          </w:tcPr>
          <w:p w14:paraId="75AE24CE" w14:textId="710C6987"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w:t>
            </w:r>
          </w:p>
        </w:tc>
        <w:tc>
          <w:tcPr>
            <w:tcW w:w="480" w:type="pct"/>
            <w:vMerge w:val="restart"/>
            <w:vAlign w:val="center"/>
          </w:tcPr>
          <w:p w14:paraId="657D86C9" w14:textId="2B8FE7B8"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产品</w:t>
            </w:r>
          </w:p>
        </w:tc>
        <w:tc>
          <w:tcPr>
            <w:tcW w:w="1441" w:type="pct"/>
            <w:vAlign w:val="center"/>
          </w:tcPr>
          <w:p w14:paraId="4C899948" w14:textId="1E6AFE0C"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硝基复合肥</w:t>
            </w:r>
          </w:p>
        </w:tc>
        <w:tc>
          <w:tcPr>
            <w:tcW w:w="547" w:type="pct"/>
            <w:vAlign w:val="center"/>
          </w:tcPr>
          <w:p w14:paraId="55CA479B" w14:textId="38DB512E"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万吨</w:t>
            </w:r>
          </w:p>
        </w:tc>
        <w:tc>
          <w:tcPr>
            <w:tcW w:w="862" w:type="pct"/>
            <w:vAlign w:val="center"/>
          </w:tcPr>
          <w:p w14:paraId="4C29E717" w14:textId="5426ED4F"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30</w:t>
            </w:r>
          </w:p>
        </w:tc>
        <w:tc>
          <w:tcPr>
            <w:tcW w:w="1299" w:type="pct"/>
            <w:vAlign w:val="center"/>
          </w:tcPr>
          <w:p w14:paraId="7E9338C4" w14:textId="77777777"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D94F33" w:rsidRPr="00D83611" w14:paraId="18E93FF4" w14:textId="77777777" w:rsidTr="00D94F33">
        <w:trPr>
          <w:trHeight w:val="369"/>
          <w:jc w:val="center"/>
        </w:trPr>
        <w:tc>
          <w:tcPr>
            <w:tcW w:w="371" w:type="pct"/>
            <w:vAlign w:val="center"/>
          </w:tcPr>
          <w:p w14:paraId="1B3F7CEA" w14:textId="04394726"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w:t>
            </w:r>
          </w:p>
        </w:tc>
        <w:tc>
          <w:tcPr>
            <w:tcW w:w="480" w:type="pct"/>
            <w:vMerge/>
            <w:vAlign w:val="center"/>
          </w:tcPr>
          <w:p w14:paraId="7552CFF0" w14:textId="77777777" w:rsidR="00D94F33" w:rsidRPr="00D83611" w:rsidRDefault="00D94F33" w:rsidP="00D94F33">
            <w:pPr>
              <w:jc w:val="center"/>
              <w:rPr>
                <w:rFonts w:ascii="Times New Roman" w:eastAsia="宋体" w:hAnsi="Times New Roman" w:cs="Times New Roman"/>
                <w:color w:val="000000" w:themeColor="text1"/>
              </w:rPr>
            </w:pPr>
          </w:p>
        </w:tc>
        <w:tc>
          <w:tcPr>
            <w:tcW w:w="1441" w:type="pct"/>
            <w:vAlign w:val="center"/>
          </w:tcPr>
          <w:p w14:paraId="6DA7D3C7" w14:textId="794831FC" w:rsidR="00D94F33" w:rsidRPr="00D83611" w:rsidRDefault="00D94F33" w:rsidP="00D94F33">
            <w:pPr>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尿基复合肥</w:t>
            </w:r>
            <w:proofErr w:type="gramEnd"/>
          </w:p>
        </w:tc>
        <w:tc>
          <w:tcPr>
            <w:tcW w:w="547" w:type="pct"/>
            <w:vAlign w:val="center"/>
          </w:tcPr>
          <w:p w14:paraId="5A747107" w14:textId="665436FD"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万吨</w:t>
            </w:r>
          </w:p>
        </w:tc>
        <w:tc>
          <w:tcPr>
            <w:tcW w:w="862" w:type="pct"/>
            <w:vAlign w:val="center"/>
          </w:tcPr>
          <w:p w14:paraId="4020FD93" w14:textId="40385F81"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50</w:t>
            </w:r>
          </w:p>
        </w:tc>
        <w:tc>
          <w:tcPr>
            <w:tcW w:w="1299" w:type="pct"/>
            <w:vAlign w:val="center"/>
          </w:tcPr>
          <w:p w14:paraId="4CACB6AF" w14:textId="4DB4A1D1" w:rsidR="00D94F33" w:rsidRPr="00D83611" w:rsidRDefault="00D94F33" w:rsidP="00D94F33">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036102" w:rsidRPr="00D83611" w14:paraId="648B9742" w14:textId="77777777" w:rsidTr="00D94F33">
        <w:trPr>
          <w:trHeight w:val="369"/>
          <w:jc w:val="center"/>
        </w:trPr>
        <w:tc>
          <w:tcPr>
            <w:tcW w:w="371" w:type="pct"/>
            <w:vAlign w:val="center"/>
          </w:tcPr>
          <w:p w14:paraId="0F0FC10C" w14:textId="40EB7D9C"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480" w:type="pct"/>
            <w:vMerge w:val="restart"/>
            <w:vAlign w:val="center"/>
          </w:tcPr>
          <w:p w14:paraId="6A6DAD8B" w14:textId="098B5293"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经济指标</w:t>
            </w:r>
          </w:p>
        </w:tc>
        <w:tc>
          <w:tcPr>
            <w:tcW w:w="1441" w:type="pct"/>
            <w:vAlign w:val="center"/>
          </w:tcPr>
          <w:p w14:paraId="0CA79294" w14:textId="3E6726A4"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投资利润率</w:t>
            </w:r>
          </w:p>
        </w:tc>
        <w:tc>
          <w:tcPr>
            <w:tcW w:w="547" w:type="pct"/>
            <w:vAlign w:val="center"/>
          </w:tcPr>
          <w:p w14:paraId="13AEEC85" w14:textId="16424636"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w:t>
            </w:r>
          </w:p>
        </w:tc>
        <w:tc>
          <w:tcPr>
            <w:tcW w:w="862" w:type="pct"/>
            <w:vAlign w:val="center"/>
          </w:tcPr>
          <w:p w14:paraId="38B458FF" w14:textId="078C4263"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17.19</w:t>
            </w:r>
          </w:p>
        </w:tc>
        <w:tc>
          <w:tcPr>
            <w:tcW w:w="1299" w:type="pct"/>
            <w:vAlign w:val="center"/>
          </w:tcPr>
          <w:p w14:paraId="79C70EB1" w14:textId="08B27E48"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r w:rsidR="00036102" w:rsidRPr="00D83611" w14:paraId="7E90E47C" w14:textId="77777777" w:rsidTr="00D94F33">
        <w:trPr>
          <w:trHeight w:val="369"/>
          <w:jc w:val="center"/>
        </w:trPr>
        <w:tc>
          <w:tcPr>
            <w:tcW w:w="371" w:type="pct"/>
            <w:vAlign w:val="center"/>
          </w:tcPr>
          <w:p w14:paraId="5A369BA9" w14:textId="253EA9F5"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w:t>
            </w:r>
          </w:p>
        </w:tc>
        <w:tc>
          <w:tcPr>
            <w:tcW w:w="480" w:type="pct"/>
            <w:vMerge/>
            <w:vAlign w:val="center"/>
          </w:tcPr>
          <w:p w14:paraId="7BFE96AE" w14:textId="77777777" w:rsidR="00036102" w:rsidRPr="00D83611" w:rsidRDefault="00036102" w:rsidP="00036102">
            <w:pPr>
              <w:jc w:val="center"/>
              <w:rPr>
                <w:rFonts w:ascii="Times New Roman" w:eastAsia="宋体" w:hAnsi="Times New Roman" w:cs="Times New Roman"/>
                <w:color w:val="000000" w:themeColor="text1"/>
              </w:rPr>
            </w:pPr>
          </w:p>
        </w:tc>
        <w:tc>
          <w:tcPr>
            <w:tcW w:w="1441" w:type="pct"/>
            <w:vAlign w:val="center"/>
          </w:tcPr>
          <w:p w14:paraId="70E78DD0" w14:textId="2ADB8F5B"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全投资内部收益率</w:t>
            </w:r>
          </w:p>
        </w:tc>
        <w:tc>
          <w:tcPr>
            <w:tcW w:w="547" w:type="pct"/>
            <w:vAlign w:val="center"/>
          </w:tcPr>
          <w:p w14:paraId="7E386775" w14:textId="44176329"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w:t>
            </w:r>
          </w:p>
        </w:tc>
        <w:tc>
          <w:tcPr>
            <w:tcW w:w="862" w:type="pct"/>
            <w:vAlign w:val="center"/>
          </w:tcPr>
          <w:p w14:paraId="54E6004B" w14:textId="5043F236"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22.87</w:t>
            </w:r>
          </w:p>
        </w:tc>
        <w:tc>
          <w:tcPr>
            <w:tcW w:w="1299" w:type="pct"/>
            <w:vAlign w:val="center"/>
          </w:tcPr>
          <w:p w14:paraId="16A622C7" w14:textId="59AFE50C"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稅前</w:t>
            </w:r>
          </w:p>
        </w:tc>
      </w:tr>
      <w:tr w:rsidR="00036102" w:rsidRPr="00D83611" w14:paraId="0FE88E86" w14:textId="77777777" w:rsidTr="00D94F33">
        <w:trPr>
          <w:trHeight w:val="369"/>
          <w:jc w:val="center"/>
        </w:trPr>
        <w:tc>
          <w:tcPr>
            <w:tcW w:w="371" w:type="pct"/>
            <w:vAlign w:val="center"/>
          </w:tcPr>
          <w:p w14:paraId="179A7218" w14:textId="700ADF23"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9</w:t>
            </w:r>
          </w:p>
        </w:tc>
        <w:tc>
          <w:tcPr>
            <w:tcW w:w="480" w:type="pct"/>
            <w:vMerge/>
            <w:vAlign w:val="center"/>
          </w:tcPr>
          <w:p w14:paraId="1B17BEBD" w14:textId="77777777" w:rsidR="00036102" w:rsidRPr="00D83611" w:rsidRDefault="00036102" w:rsidP="00036102">
            <w:pPr>
              <w:jc w:val="center"/>
              <w:rPr>
                <w:rFonts w:ascii="Times New Roman" w:eastAsia="宋体" w:hAnsi="Times New Roman" w:cs="Times New Roman"/>
                <w:color w:val="000000" w:themeColor="text1"/>
              </w:rPr>
            </w:pPr>
          </w:p>
        </w:tc>
        <w:tc>
          <w:tcPr>
            <w:tcW w:w="1441" w:type="pct"/>
            <w:vAlign w:val="center"/>
          </w:tcPr>
          <w:p w14:paraId="78FD1F17" w14:textId="4BF2D89F"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全投资投资回收期</w:t>
            </w:r>
          </w:p>
        </w:tc>
        <w:tc>
          <w:tcPr>
            <w:tcW w:w="547" w:type="pct"/>
            <w:vAlign w:val="center"/>
          </w:tcPr>
          <w:p w14:paraId="219EABAB" w14:textId="3E6D2EBE"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年</w:t>
            </w:r>
          </w:p>
        </w:tc>
        <w:tc>
          <w:tcPr>
            <w:tcW w:w="862" w:type="pct"/>
            <w:vAlign w:val="center"/>
          </w:tcPr>
          <w:p w14:paraId="5F2C91C4" w14:textId="7DA706D6"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6.95</w:t>
            </w:r>
          </w:p>
        </w:tc>
        <w:tc>
          <w:tcPr>
            <w:tcW w:w="1299" w:type="pct"/>
            <w:vAlign w:val="center"/>
          </w:tcPr>
          <w:p w14:paraId="4BE0F374" w14:textId="0BBE3B74"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静态</w:t>
            </w:r>
          </w:p>
        </w:tc>
      </w:tr>
      <w:tr w:rsidR="00036102" w:rsidRPr="00D83611" w14:paraId="511EB3E5" w14:textId="77777777" w:rsidTr="00D94F33">
        <w:trPr>
          <w:trHeight w:val="369"/>
          <w:jc w:val="center"/>
        </w:trPr>
        <w:tc>
          <w:tcPr>
            <w:tcW w:w="371" w:type="pct"/>
            <w:vAlign w:val="center"/>
          </w:tcPr>
          <w:p w14:paraId="60685619" w14:textId="2715C1A4"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w:t>
            </w:r>
          </w:p>
        </w:tc>
        <w:tc>
          <w:tcPr>
            <w:tcW w:w="480" w:type="pct"/>
            <w:vMerge/>
            <w:vAlign w:val="center"/>
          </w:tcPr>
          <w:p w14:paraId="1DBBEF6D" w14:textId="77777777" w:rsidR="00036102" w:rsidRPr="00D83611" w:rsidRDefault="00036102" w:rsidP="00036102">
            <w:pPr>
              <w:jc w:val="center"/>
              <w:rPr>
                <w:rFonts w:ascii="Times New Roman" w:eastAsia="宋体" w:hAnsi="Times New Roman" w:cs="Times New Roman"/>
                <w:color w:val="000000" w:themeColor="text1"/>
              </w:rPr>
            </w:pPr>
          </w:p>
        </w:tc>
        <w:tc>
          <w:tcPr>
            <w:tcW w:w="1441" w:type="pct"/>
            <w:vAlign w:val="center"/>
          </w:tcPr>
          <w:p w14:paraId="4DDCE31E" w14:textId="1A7A7A51"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以生产能力表示</w:t>
            </w:r>
          </w:p>
        </w:tc>
        <w:tc>
          <w:tcPr>
            <w:tcW w:w="547" w:type="pct"/>
            <w:vAlign w:val="center"/>
          </w:tcPr>
          <w:p w14:paraId="2E01CA6B" w14:textId="67B3290D"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w:t>
            </w:r>
          </w:p>
        </w:tc>
        <w:tc>
          <w:tcPr>
            <w:tcW w:w="862" w:type="pct"/>
            <w:vAlign w:val="center"/>
          </w:tcPr>
          <w:p w14:paraId="15BF4084" w14:textId="5F3AB754"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62.81</w:t>
            </w:r>
          </w:p>
        </w:tc>
        <w:tc>
          <w:tcPr>
            <w:tcW w:w="1299" w:type="pct"/>
            <w:vAlign w:val="center"/>
          </w:tcPr>
          <w:p w14:paraId="651AD308" w14:textId="42A3517E" w:rsidR="00036102" w:rsidRPr="00D83611" w:rsidRDefault="00036102" w:rsidP="00036102">
            <w:pPr>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bl>
    <w:p w14:paraId="4205B6B2" w14:textId="25D5A142" w:rsidR="00B66915" w:rsidRPr="00D83611" w:rsidRDefault="002454D2"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.2.8</w:t>
      </w:r>
      <w:r w:rsidR="00B66915" w:rsidRPr="00D83611">
        <w:rPr>
          <w:rFonts w:ascii="Times New Roman" w:eastAsia="宋体"/>
          <w:bCs w:val="0"/>
          <w:color w:val="000000" w:themeColor="text1"/>
          <w:sz w:val="24"/>
          <w:szCs w:val="24"/>
        </w:rPr>
        <w:t>主要设备</w:t>
      </w:r>
    </w:p>
    <w:p w14:paraId="703EA014" w14:textId="77777777" w:rsidR="00B66915" w:rsidRPr="00D83611" w:rsidRDefault="00B66915" w:rsidP="00B66915">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项目主要设备见表</w:t>
      </w:r>
      <w:r w:rsidRPr="00D83611">
        <w:rPr>
          <w:rFonts w:ascii="Times New Roman" w:eastAsia="宋体" w:hAnsi="Times New Roman" w:cs="Times New Roman"/>
          <w:color w:val="000000" w:themeColor="text1"/>
          <w:sz w:val="24"/>
        </w:rPr>
        <w:t>1-3</w:t>
      </w:r>
      <w:r w:rsidRPr="00D83611">
        <w:rPr>
          <w:rFonts w:ascii="Times New Roman" w:eastAsia="宋体" w:hAnsi="Times New Roman" w:cs="Times New Roman"/>
          <w:color w:val="000000" w:themeColor="text1"/>
          <w:sz w:val="24"/>
        </w:rPr>
        <w:t>。</w:t>
      </w:r>
    </w:p>
    <w:p w14:paraId="2D90222B" w14:textId="77777777" w:rsidR="00B66915" w:rsidRPr="00D83611" w:rsidRDefault="00B66915" w:rsidP="00B66915">
      <w:pPr>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1-3  </w:t>
      </w:r>
      <w:r w:rsidRPr="00D83611">
        <w:rPr>
          <w:rFonts w:ascii="Times New Roman" w:eastAsia="宋体" w:hAnsi="Times New Roman" w:cs="Times New Roman"/>
          <w:b/>
          <w:color w:val="000000" w:themeColor="text1"/>
          <w:sz w:val="24"/>
        </w:rPr>
        <w:t>主要设备一览表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1631"/>
        <w:gridCol w:w="2326"/>
        <w:gridCol w:w="1259"/>
        <w:gridCol w:w="1814"/>
        <w:gridCol w:w="634"/>
      </w:tblGrid>
      <w:tr w:rsidR="001860C4" w:rsidRPr="00D83611" w14:paraId="0DC1DBCA" w14:textId="77777777" w:rsidTr="001860C4">
        <w:trPr>
          <w:cantSplit/>
          <w:trHeight w:val="369"/>
          <w:jc w:val="center"/>
        </w:trPr>
        <w:tc>
          <w:tcPr>
            <w:tcW w:w="381" w:type="pct"/>
            <w:tcBorders>
              <w:top w:val="single" w:sz="4" w:space="0" w:color="auto"/>
              <w:left w:val="single" w:sz="4" w:space="0" w:color="auto"/>
              <w:bottom w:val="single" w:sz="4" w:space="0" w:color="auto"/>
              <w:right w:val="single" w:sz="4" w:space="0" w:color="auto"/>
            </w:tcBorders>
            <w:vAlign w:val="center"/>
          </w:tcPr>
          <w:p w14:paraId="504CE066" w14:textId="5B6020DF"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lastRenderedPageBreak/>
              <w:t>编号</w:t>
            </w:r>
          </w:p>
        </w:tc>
        <w:tc>
          <w:tcPr>
            <w:tcW w:w="983" w:type="pct"/>
            <w:tcBorders>
              <w:top w:val="single" w:sz="4" w:space="0" w:color="auto"/>
              <w:left w:val="single" w:sz="4" w:space="0" w:color="auto"/>
              <w:bottom w:val="single" w:sz="4" w:space="0" w:color="auto"/>
              <w:right w:val="single" w:sz="4" w:space="0" w:color="auto"/>
            </w:tcBorders>
            <w:vAlign w:val="center"/>
          </w:tcPr>
          <w:p w14:paraId="0D7B8BB0" w14:textId="67A56CD4"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工段</w:t>
            </w:r>
          </w:p>
        </w:tc>
        <w:tc>
          <w:tcPr>
            <w:tcW w:w="1402" w:type="pct"/>
            <w:tcBorders>
              <w:top w:val="single" w:sz="4" w:space="0" w:color="auto"/>
              <w:left w:val="single" w:sz="4" w:space="0" w:color="auto"/>
              <w:bottom w:val="single" w:sz="4" w:space="0" w:color="auto"/>
              <w:right w:val="single" w:sz="4" w:space="0" w:color="auto"/>
            </w:tcBorders>
            <w:vAlign w:val="center"/>
          </w:tcPr>
          <w:p w14:paraId="57AA9E07"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设</w:t>
            </w:r>
            <w:r w:rsidRPr="00D83611">
              <w:rPr>
                <w:rFonts w:ascii="Times New Roman" w:eastAsia="宋体" w:hAnsi="Times New Roman" w:cs="Times New Roman"/>
                <w:color w:val="000000" w:themeColor="text1"/>
              </w:rPr>
              <w:t xml:space="preserve"> </w:t>
            </w:r>
            <w:r w:rsidRPr="00D83611">
              <w:rPr>
                <w:rFonts w:ascii="Times New Roman" w:eastAsia="宋体" w:hAnsi="Times New Roman" w:cs="Times New Roman"/>
                <w:color w:val="000000" w:themeColor="text1"/>
              </w:rPr>
              <w:t>备</w:t>
            </w:r>
            <w:r w:rsidRPr="00D83611">
              <w:rPr>
                <w:rFonts w:ascii="Times New Roman" w:eastAsia="宋体" w:hAnsi="Times New Roman" w:cs="Times New Roman"/>
                <w:color w:val="000000" w:themeColor="text1"/>
              </w:rPr>
              <w:t xml:space="preserve"> </w:t>
            </w:r>
            <w:r w:rsidRPr="00D83611">
              <w:rPr>
                <w:rFonts w:ascii="Times New Roman" w:eastAsia="宋体" w:hAnsi="Times New Roman" w:cs="Times New Roman"/>
                <w:color w:val="000000" w:themeColor="text1"/>
              </w:rPr>
              <w:t>名</w:t>
            </w:r>
            <w:r w:rsidRPr="00D83611">
              <w:rPr>
                <w:rFonts w:ascii="Times New Roman" w:eastAsia="宋体" w:hAnsi="Times New Roman" w:cs="Times New Roman"/>
                <w:color w:val="000000" w:themeColor="text1"/>
              </w:rPr>
              <w:t xml:space="preserve"> </w:t>
            </w:r>
            <w:r w:rsidRPr="00D83611">
              <w:rPr>
                <w:rFonts w:ascii="Times New Roman" w:eastAsia="宋体" w:hAnsi="Times New Roman" w:cs="Times New Roman"/>
                <w:color w:val="000000" w:themeColor="text1"/>
              </w:rPr>
              <w:t>称</w:t>
            </w:r>
          </w:p>
        </w:tc>
        <w:tc>
          <w:tcPr>
            <w:tcW w:w="759" w:type="pct"/>
            <w:tcBorders>
              <w:top w:val="single" w:sz="4" w:space="0" w:color="auto"/>
              <w:left w:val="single" w:sz="4" w:space="0" w:color="auto"/>
              <w:bottom w:val="single" w:sz="4" w:space="0" w:color="auto"/>
              <w:right w:val="single" w:sz="4" w:space="0" w:color="auto"/>
            </w:tcBorders>
            <w:vAlign w:val="center"/>
          </w:tcPr>
          <w:p w14:paraId="2C91E128"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数量（台）</w:t>
            </w:r>
          </w:p>
        </w:tc>
        <w:tc>
          <w:tcPr>
            <w:tcW w:w="1093" w:type="pct"/>
            <w:tcBorders>
              <w:top w:val="single" w:sz="4" w:space="0" w:color="auto"/>
              <w:left w:val="single" w:sz="4" w:space="0" w:color="auto"/>
              <w:bottom w:val="single" w:sz="4" w:space="0" w:color="auto"/>
              <w:right w:val="single" w:sz="4" w:space="0" w:color="auto"/>
            </w:tcBorders>
            <w:vAlign w:val="center"/>
          </w:tcPr>
          <w:p w14:paraId="73777719"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配用功率（</w:t>
            </w:r>
            <w:r w:rsidRPr="00D83611">
              <w:rPr>
                <w:rFonts w:ascii="Times New Roman" w:eastAsia="宋体" w:hAnsi="Times New Roman" w:cs="Times New Roman"/>
                <w:color w:val="000000" w:themeColor="text1"/>
              </w:rPr>
              <w:t>KW</w:t>
            </w:r>
            <w:r w:rsidRPr="00D83611">
              <w:rPr>
                <w:rFonts w:ascii="Times New Roman" w:eastAsia="宋体" w:hAnsi="Times New Roman" w:cs="Times New Roman"/>
                <w:color w:val="000000" w:themeColor="text1"/>
              </w:rPr>
              <w:t>）</w:t>
            </w:r>
          </w:p>
        </w:tc>
        <w:tc>
          <w:tcPr>
            <w:tcW w:w="382" w:type="pct"/>
            <w:tcBorders>
              <w:top w:val="single" w:sz="4" w:space="0" w:color="auto"/>
              <w:left w:val="single" w:sz="4" w:space="0" w:color="auto"/>
              <w:bottom w:val="single" w:sz="4" w:space="0" w:color="auto"/>
              <w:right w:val="single" w:sz="4" w:space="0" w:color="auto"/>
            </w:tcBorders>
            <w:vAlign w:val="center"/>
          </w:tcPr>
          <w:p w14:paraId="4920E36E"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备注</w:t>
            </w:r>
          </w:p>
        </w:tc>
      </w:tr>
      <w:tr w:rsidR="001860C4" w:rsidRPr="00D83611" w14:paraId="170EBFBD" w14:textId="77777777" w:rsidTr="001860C4">
        <w:trPr>
          <w:cantSplit/>
          <w:trHeight w:val="369"/>
          <w:jc w:val="center"/>
        </w:trPr>
        <w:tc>
          <w:tcPr>
            <w:tcW w:w="381" w:type="pct"/>
            <w:tcBorders>
              <w:top w:val="single" w:sz="4" w:space="0" w:color="auto"/>
              <w:left w:val="single" w:sz="4" w:space="0" w:color="auto"/>
              <w:right w:val="single" w:sz="4" w:space="0" w:color="auto"/>
            </w:tcBorders>
            <w:vAlign w:val="center"/>
          </w:tcPr>
          <w:p w14:paraId="107FADBC" w14:textId="11D9E3A8"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983" w:type="pct"/>
            <w:vMerge w:val="restart"/>
            <w:tcBorders>
              <w:top w:val="single" w:sz="4" w:space="0" w:color="auto"/>
              <w:left w:val="single" w:sz="4" w:space="0" w:color="auto"/>
              <w:right w:val="single" w:sz="4" w:space="0" w:color="auto"/>
            </w:tcBorders>
            <w:vAlign w:val="center"/>
          </w:tcPr>
          <w:p w14:paraId="61198C47" w14:textId="30498BA9"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硝基复合肥生产线</w:t>
            </w:r>
          </w:p>
        </w:tc>
        <w:tc>
          <w:tcPr>
            <w:tcW w:w="1402" w:type="pct"/>
            <w:tcBorders>
              <w:top w:val="single" w:sz="4" w:space="0" w:color="auto"/>
              <w:left w:val="single" w:sz="4" w:space="0" w:color="auto"/>
              <w:bottom w:val="single" w:sz="4" w:space="0" w:color="auto"/>
              <w:right w:val="single" w:sz="4" w:space="0" w:color="auto"/>
            </w:tcBorders>
            <w:vAlign w:val="center"/>
          </w:tcPr>
          <w:p w14:paraId="2C276CF7" w14:textId="4042C112"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氨氧化炉</w:t>
            </w:r>
          </w:p>
        </w:tc>
        <w:tc>
          <w:tcPr>
            <w:tcW w:w="759" w:type="pct"/>
            <w:tcBorders>
              <w:top w:val="single" w:sz="4" w:space="0" w:color="auto"/>
              <w:left w:val="single" w:sz="4" w:space="0" w:color="auto"/>
              <w:bottom w:val="single" w:sz="4" w:space="0" w:color="auto"/>
              <w:right w:val="single" w:sz="4" w:space="0" w:color="auto"/>
            </w:tcBorders>
            <w:vAlign w:val="center"/>
          </w:tcPr>
          <w:p w14:paraId="3ABB3EDC" w14:textId="658E9D9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093" w:type="pct"/>
            <w:tcBorders>
              <w:top w:val="single" w:sz="4" w:space="0" w:color="auto"/>
              <w:left w:val="single" w:sz="4" w:space="0" w:color="auto"/>
              <w:bottom w:val="single" w:sz="4" w:space="0" w:color="auto"/>
              <w:right w:val="single" w:sz="4" w:space="0" w:color="auto"/>
            </w:tcBorders>
            <w:vAlign w:val="center"/>
          </w:tcPr>
          <w:p w14:paraId="3C676027"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382" w:type="pct"/>
            <w:tcBorders>
              <w:top w:val="single" w:sz="4" w:space="0" w:color="auto"/>
              <w:left w:val="single" w:sz="4" w:space="0" w:color="auto"/>
              <w:bottom w:val="single" w:sz="4" w:space="0" w:color="auto"/>
              <w:right w:val="single" w:sz="4" w:space="0" w:color="auto"/>
            </w:tcBorders>
            <w:vAlign w:val="center"/>
          </w:tcPr>
          <w:p w14:paraId="64E09706" w14:textId="0D6410FC"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1860C4" w:rsidRPr="00D83611" w14:paraId="3B7A6C23" w14:textId="77777777" w:rsidTr="001860C4">
        <w:trPr>
          <w:cantSplit/>
          <w:trHeight w:val="369"/>
          <w:jc w:val="center"/>
        </w:trPr>
        <w:tc>
          <w:tcPr>
            <w:tcW w:w="381" w:type="pct"/>
            <w:tcBorders>
              <w:left w:val="single" w:sz="4" w:space="0" w:color="auto"/>
              <w:right w:val="single" w:sz="4" w:space="0" w:color="auto"/>
            </w:tcBorders>
            <w:vAlign w:val="center"/>
          </w:tcPr>
          <w:p w14:paraId="567F59CC" w14:textId="6EFF52EF"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983" w:type="pct"/>
            <w:vMerge/>
            <w:tcBorders>
              <w:left w:val="single" w:sz="4" w:space="0" w:color="auto"/>
              <w:right w:val="single" w:sz="4" w:space="0" w:color="auto"/>
            </w:tcBorders>
            <w:vAlign w:val="center"/>
          </w:tcPr>
          <w:p w14:paraId="2BDE611F" w14:textId="0D38C8E3" w:rsidR="001860C4" w:rsidRPr="00D83611" w:rsidRDefault="001860C4" w:rsidP="00B324DB">
            <w:pPr>
              <w:jc w:val="center"/>
              <w:rPr>
                <w:rFonts w:ascii="Times New Roman" w:eastAsia="宋体" w:hAnsi="Times New Roman" w:cs="Times New Roman"/>
                <w:color w:val="000000" w:themeColor="text1"/>
              </w:rPr>
            </w:pPr>
          </w:p>
        </w:tc>
        <w:tc>
          <w:tcPr>
            <w:tcW w:w="1402" w:type="pct"/>
            <w:tcBorders>
              <w:top w:val="single" w:sz="4" w:space="0" w:color="auto"/>
              <w:left w:val="single" w:sz="4" w:space="0" w:color="auto"/>
              <w:bottom w:val="single" w:sz="4" w:space="0" w:color="auto"/>
              <w:right w:val="single" w:sz="4" w:space="0" w:color="auto"/>
            </w:tcBorders>
            <w:vAlign w:val="center"/>
          </w:tcPr>
          <w:p w14:paraId="0D40A33A" w14:textId="059D93F9"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造粒机</w:t>
            </w:r>
          </w:p>
        </w:tc>
        <w:tc>
          <w:tcPr>
            <w:tcW w:w="759" w:type="pct"/>
            <w:tcBorders>
              <w:top w:val="single" w:sz="4" w:space="0" w:color="auto"/>
              <w:left w:val="single" w:sz="4" w:space="0" w:color="auto"/>
              <w:bottom w:val="single" w:sz="4" w:space="0" w:color="auto"/>
              <w:right w:val="single" w:sz="4" w:space="0" w:color="auto"/>
            </w:tcBorders>
            <w:vAlign w:val="center"/>
          </w:tcPr>
          <w:p w14:paraId="5E9C1B96" w14:textId="1DE130B4"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093" w:type="pct"/>
            <w:tcBorders>
              <w:top w:val="single" w:sz="4" w:space="0" w:color="auto"/>
              <w:left w:val="single" w:sz="4" w:space="0" w:color="auto"/>
              <w:bottom w:val="single" w:sz="4" w:space="0" w:color="auto"/>
              <w:right w:val="single" w:sz="4" w:space="0" w:color="auto"/>
            </w:tcBorders>
            <w:vAlign w:val="center"/>
          </w:tcPr>
          <w:p w14:paraId="25DB34CB"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132kw</w:t>
            </w:r>
          </w:p>
        </w:tc>
        <w:tc>
          <w:tcPr>
            <w:tcW w:w="382" w:type="pct"/>
            <w:tcBorders>
              <w:top w:val="single" w:sz="4" w:space="0" w:color="auto"/>
              <w:left w:val="single" w:sz="4" w:space="0" w:color="auto"/>
              <w:bottom w:val="single" w:sz="4" w:space="0" w:color="auto"/>
              <w:right w:val="single" w:sz="4" w:space="0" w:color="auto"/>
            </w:tcBorders>
            <w:vAlign w:val="center"/>
          </w:tcPr>
          <w:p w14:paraId="6585076A"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1860C4" w:rsidRPr="00D83611" w14:paraId="5B8D27F3" w14:textId="77777777" w:rsidTr="001860C4">
        <w:trPr>
          <w:cantSplit/>
          <w:trHeight w:val="369"/>
          <w:jc w:val="center"/>
        </w:trPr>
        <w:tc>
          <w:tcPr>
            <w:tcW w:w="381" w:type="pct"/>
            <w:tcBorders>
              <w:left w:val="single" w:sz="4" w:space="0" w:color="auto"/>
              <w:right w:val="single" w:sz="4" w:space="0" w:color="auto"/>
            </w:tcBorders>
            <w:vAlign w:val="center"/>
          </w:tcPr>
          <w:p w14:paraId="40ECE310" w14:textId="541D8FC9"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983" w:type="pct"/>
            <w:vMerge/>
            <w:tcBorders>
              <w:left w:val="single" w:sz="4" w:space="0" w:color="auto"/>
              <w:right w:val="single" w:sz="4" w:space="0" w:color="auto"/>
            </w:tcBorders>
            <w:vAlign w:val="center"/>
          </w:tcPr>
          <w:p w14:paraId="62935381" w14:textId="6EA4BCD3" w:rsidR="001860C4" w:rsidRPr="00D83611" w:rsidRDefault="001860C4" w:rsidP="00B324DB">
            <w:pPr>
              <w:jc w:val="center"/>
              <w:rPr>
                <w:rFonts w:ascii="Times New Roman" w:eastAsia="宋体" w:hAnsi="Times New Roman" w:cs="Times New Roman"/>
                <w:color w:val="000000" w:themeColor="text1"/>
              </w:rPr>
            </w:pPr>
          </w:p>
        </w:tc>
        <w:tc>
          <w:tcPr>
            <w:tcW w:w="1402" w:type="pct"/>
            <w:tcBorders>
              <w:top w:val="single" w:sz="4" w:space="0" w:color="auto"/>
              <w:left w:val="single" w:sz="4" w:space="0" w:color="auto"/>
              <w:bottom w:val="single" w:sz="4" w:space="0" w:color="auto"/>
              <w:right w:val="single" w:sz="4" w:space="0" w:color="auto"/>
            </w:tcBorders>
            <w:vAlign w:val="center"/>
          </w:tcPr>
          <w:p w14:paraId="48F75F11" w14:textId="1B301B83"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高压气液混合反应器</w:t>
            </w:r>
          </w:p>
        </w:tc>
        <w:tc>
          <w:tcPr>
            <w:tcW w:w="759" w:type="pct"/>
            <w:tcBorders>
              <w:top w:val="single" w:sz="4" w:space="0" w:color="auto"/>
              <w:left w:val="single" w:sz="4" w:space="0" w:color="auto"/>
              <w:bottom w:val="single" w:sz="4" w:space="0" w:color="auto"/>
              <w:right w:val="single" w:sz="4" w:space="0" w:color="auto"/>
            </w:tcBorders>
            <w:vAlign w:val="center"/>
          </w:tcPr>
          <w:p w14:paraId="07FA6F8A" w14:textId="08E6CBE0"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093" w:type="pct"/>
            <w:tcBorders>
              <w:top w:val="single" w:sz="4" w:space="0" w:color="auto"/>
              <w:left w:val="single" w:sz="4" w:space="0" w:color="auto"/>
              <w:bottom w:val="single" w:sz="4" w:space="0" w:color="auto"/>
              <w:right w:val="single" w:sz="4" w:space="0" w:color="auto"/>
            </w:tcBorders>
            <w:vAlign w:val="center"/>
          </w:tcPr>
          <w:p w14:paraId="2D95B177"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45kW</w:t>
            </w:r>
          </w:p>
        </w:tc>
        <w:tc>
          <w:tcPr>
            <w:tcW w:w="382" w:type="pct"/>
            <w:tcBorders>
              <w:top w:val="single" w:sz="4" w:space="0" w:color="auto"/>
              <w:left w:val="single" w:sz="4" w:space="0" w:color="auto"/>
              <w:bottom w:val="single" w:sz="4" w:space="0" w:color="auto"/>
              <w:right w:val="single" w:sz="4" w:space="0" w:color="auto"/>
            </w:tcBorders>
            <w:vAlign w:val="center"/>
          </w:tcPr>
          <w:p w14:paraId="62C5DBC6" w14:textId="3025887D"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1860C4" w:rsidRPr="00D83611" w14:paraId="535F02C5" w14:textId="77777777" w:rsidTr="001860C4">
        <w:trPr>
          <w:cantSplit/>
          <w:trHeight w:val="369"/>
          <w:jc w:val="center"/>
        </w:trPr>
        <w:tc>
          <w:tcPr>
            <w:tcW w:w="381" w:type="pct"/>
            <w:tcBorders>
              <w:left w:val="single" w:sz="4" w:space="0" w:color="auto"/>
              <w:right w:val="single" w:sz="4" w:space="0" w:color="auto"/>
            </w:tcBorders>
            <w:vAlign w:val="center"/>
          </w:tcPr>
          <w:p w14:paraId="6D097D10" w14:textId="0D2200B1"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983" w:type="pct"/>
            <w:vMerge/>
            <w:tcBorders>
              <w:left w:val="single" w:sz="4" w:space="0" w:color="auto"/>
              <w:right w:val="single" w:sz="4" w:space="0" w:color="auto"/>
            </w:tcBorders>
            <w:vAlign w:val="center"/>
          </w:tcPr>
          <w:p w14:paraId="51427A21" w14:textId="5ACFB2C1" w:rsidR="001860C4" w:rsidRPr="00D83611" w:rsidRDefault="001860C4" w:rsidP="00B324DB">
            <w:pPr>
              <w:jc w:val="center"/>
              <w:rPr>
                <w:rFonts w:ascii="Times New Roman" w:eastAsia="宋体" w:hAnsi="Times New Roman" w:cs="Times New Roman"/>
                <w:color w:val="000000" w:themeColor="text1"/>
              </w:rPr>
            </w:pPr>
          </w:p>
        </w:tc>
        <w:tc>
          <w:tcPr>
            <w:tcW w:w="1402" w:type="pct"/>
            <w:tcBorders>
              <w:top w:val="single" w:sz="4" w:space="0" w:color="auto"/>
              <w:left w:val="single" w:sz="4" w:space="0" w:color="auto"/>
              <w:bottom w:val="single" w:sz="4" w:space="0" w:color="auto"/>
              <w:right w:val="single" w:sz="4" w:space="0" w:color="auto"/>
            </w:tcBorders>
            <w:vAlign w:val="center"/>
          </w:tcPr>
          <w:p w14:paraId="7E54308E" w14:textId="6D57A5C8"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脉冲除尘</w:t>
            </w:r>
          </w:p>
        </w:tc>
        <w:tc>
          <w:tcPr>
            <w:tcW w:w="759" w:type="pct"/>
            <w:tcBorders>
              <w:top w:val="single" w:sz="4" w:space="0" w:color="auto"/>
              <w:left w:val="single" w:sz="4" w:space="0" w:color="auto"/>
              <w:bottom w:val="single" w:sz="4" w:space="0" w:color="auto"/>
              <w:right w:val="single" w:sz="4" w:space="0" w:color="auto"/>
            </w:tcBorders>
            <w:vAlign w:val="center"/>
          </w:tcPr>
          <w:p w14:paraId="35D4E4FE"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1093" w:type="pct"/>
            <w:tcBorders>
              <w:top w:val="single" w:sz="4" w:space="0" w:color="auto"/>
              <w:left w:val="single" w:sz="4" w:space="0" w:color="auto"/>
              <w:bottom w:val="single" w:sz="4" w:space="0" w:color="auto"/>
              <w:right w:val="single" w:sz="4" w:space="0" w:color="auto"/>
            </w:tcBorders>
            <w:vAlign w:val="center"/>
          </w:tcPr>
          <w:p w14:paraId="4361C382"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382" w:type="pct"/>
            <w:tcBorders>
              <w:top w:val="single" w:sz="4" w:space="0" w:color="auto"/>
              <w:left w:val="single" w:sz="4" w:space="0" w:color="auto"/>
              <w:bottom w:val="single" w:sz="4" w:space="0" w:color="auto"/>
              <w:right w:val="single" w:sz="4" w:space="0" w:color="auto"/>
            </w:tcBorders>
            <w:vAlign w:val="center"/>
          </w:tcPr>
          <w:p w14:paraId="189626E6"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1860C4" w:rsidRPr="00D83611" w14:paraId="4CB78E37" w14:textId="77777777" w:rsidTr="001860C4">
        <w:trPr>
          <w:cantSplit/>
          <w:trHeight w:val="369"/>
          <w:jc w:val="center"/>
        </w:trPr>
        <w:tc>
          <w:tcPr>
            <w:tcW w:w="381" w:type="pct"/>
            <w:tcBorders>
              <w:left w:val="single" w:sz="4" w:space="0" w:color="auto"/>
              <w:bottom w:val="single" w:sz="4" w:space="0" w:color="auto"/>
              <w:right w:val="single" w:sz="4" w:space="0" w:color="auto"/>
            </w:tcBorders>
            <w:vAlign w:val="center"/>
          </w:tcPr>
          <w:p w14:paraId="1712FA65" w14:textId="634DCF5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w:t>
            </w:r>
          </w:p>
        </w:tc>
        <w:tc>
          <w:tcPr>
            <w:tcW w:w="983" w:type="pct"/>
            <w:vMerge/>
            <w:tcBorders>
              <w:left w:val="single" w:sz="4" w:space="0" w:color="auto"/>
              <w:right w:val="single" w:sz="4" w:space="0" w:color="auto"/>
            </w:tcBorders>
            <w:vAlign w:val="center"/>
          </w:tcPr>
          <w:p w14:paraId="7EFA28C3" w14:textId="200FBEAF" w:rsidR="001860C4" w:rsidRPr="00D83611" w:rsidRDefault="001860C4" w:rsidP="00B324DB">
            <w:pPr>
              <w:jc w:val="center"/>
              <w:rPr>
                <w:rFonts w:ascii="Times New Roman" w:eastAsia="宋体" w:hAnsi="Times New Roman" w:cs="Times New Roman"/>
                <w:color w:val="000000" w:themeColor="text1"/>
              </w:rPr>
            </w:pPr>
          </w:p>
        </w:tc>
        <w:tc>
          <w:tcPr>
            <w:tcW w:w="1402" w:type="pct"/>
            <w:tcBorders>
              <w:top w:val="single" w:sz="4" w:space="0" w:color="auto"/>
              <w:left w:val="single" w:sz="4" w:space="0" w:color="auto"/>
              <w:bottom w:val="single" w:sz="4" w:space="0" w:color="auto"/>
              <w:right w:val="single" w:sz="4" w:space="0" w:color="auto"/>
            </w:tcBorders>
            <w:vAlign w:val="center"/>
          </w:tcPr>
          <w:p w14:paraId="5DFAC1F1" w14:textId="58835E03" w:rsidR="001860C4" w:rsidRPr="00D83611" w:rsidRDefault="001860C4" w:rsidP="00B324DB">
            <w:pPr>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均混器</w:t>
            </w:r>
            <w:proofErr w:type="gramEnd"/>
          </w:p>
        </w:tc>
        <w:tc>
          <w:tcPr>
            <w:tcW w:w="759" w:type="pct"/>
            <w:tcBorders>
              <w:top w:val="single" w:sz="4" w:space="0" w:color="auto"/>
              <w:left w:val="single" w:sz="4" w:space="0" w:color="auto"/>
              <w:bottom w:val="single" w:sz="4" w:space="0" w:color="auto"/>
              <w:right w:val="single" w:sz="4" w:space="0" w:color="auto"/>
            </w:tcBorders>
            <w:vAlign w:val="center"/>
          </w:tcPr>
          <w:p w14:paraId="29C01412"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1093" w:type="pct"/>
            <w:tcBorders>
              <w:top w:val="single" w:sz="4" w:space="0" w:color="auto"/>
              <w:left w:val="single" w:sz="4" w:space="0" w:color="auto"/>
              <w:bottom w:val="single" w:sz="4" w:space="0" w:color="auto"/>
              <w:right w:val="single" w:sz="4" w:space="0" w:color="auto"/>
            </w:tcBorders>
            <w:vAlign w:val="center"/>
          </w:tcPr>
          <w:p w14:paraId="48CEC54A"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382" w:type="pct"/>
            <w:tcBorders>
              <w:top w:val="single" w:sz="4" w:space="0" w:color="auto"/>
              <w:left w:val="single" w:sz="4" w:space="0" w:color="auto"/>
              <w:bottom w:val="single" w:sz="4" w:space="0" w:color="auto"/>
              <w:right w:val="single" w:sz="4" w:space="0" w:color="auto"/>
            </w:tcBorders>
            <w:vAlign w:val="center"/>
          </w:tcPr>
          <w:p w14:paraId="3F737E0D"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1860C4" w:rsidRPr="00D83611" w14:paraId="21AC75C1" w14:textId="77777777" w:rsidTr="001860C4">
        <w:trPr>
          <w:cantSplit/>
          <w:trHeight w:val="369"/>
          <w:jc w:val="center"/>
        </w:trPr>
        <w:tc>
          <w:tcPr>
            <w:tcW w:w="381" w:type="pct"/>
            <w:tcBorders>
              <w:top w:val="single" w:sz="4" w:space="0" w:color="auto"/>
              <w:left w:val="single" w:sz="4" w:space="0" w:color="auto"/>
              <w:bottom w:val="single" w:sz="4" w:space="0" w:color="auto"/>
              <w:right w:val="single" w:sz="4" w:space="0" w:color="auto"/>
            </w:tcBorders>
            <w:vAlign w:val="center"/>
          </w:tcPr>
          <w:p w14:paraId="3FCD845E" w14:textId="3B1821C2"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w:t>
            </w:r>
          </w:p>
        </w:tc>
        <w:tc>
          <w:tcPr>
            <w:tcW w:w="983" w:type="pct"/>
            <w:vMerge/>
            <w:tcBorders>
              <w:left w:val="single" w:sz="4" w:space="0" w:color="auto"/>
              <w:bottom w:val="single" w:sz="4" w:space="0" w:color="auto"/>
              <w:right w:val="single" w:sz="4" w:space="0" w:color="auto"/>
            </w:tcBorders>
            <w:vAlign w:val="center"/>
          </w:tcPr>
          <w:p w14:paraId="38D7B77C" w14:textId="202E1EBD" w:rsidR="001860C4" w:rsidRPr="00D83611" w:rsidRDefault="001860C4" w:rsidP="00B324DB">
            <w:pPr>
              <w:jc w:val="center"/>
              <w:rPr>
                <w:rFonts w:ascii="Times New Roman" w:eastAsia="宋体" w:hAnsi="Times New Roman" w:cs="Times New Roman"/>
                <w:color w:val="000000" w:themeColor="text1"/>
              </w:rPr>
            </w:pPr>
          </w:p>
        </w:tc>
        <w:tc>
          <w:tcPr>
            <w:tcW w:w="1402" w:type="pct"/>
            <w:tcBorders>
              <w:top w:val="single" w:sz="4" w:space="0" w:color="auto"/>
              <w:left w:val="single" w:sz="4" w:space="0" w:color="auto"/>
              <w:bottom w:val="single" w:sz="4" w:space="0" w:color="auto"/>
              <w:right w:val="single" w:sz="4" w:space="0" w:color="auto"/>
            </w:tcBorders>
            <w:vAlign w:val="center"/>
          </w:tcPr>
          <w:p w14:paraId="46A6F247" w14:textId="098C7B75"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分级筛</w:t>
            </w:r>
          </w:p>
        </w:tc>
        <w:tc>
          <w:tcPr>
            <w:tcW w:w="759" w:type="pct"/>
            <w:tcBorders>
              <w:top w:val="single" w:sz="4" w:space="0" w:color="auto"/>
              <w:left w:val="single" w:sz="4" w:space="0" w:color="auto"/>
              <w:bottom w:val="single" w:sz="4" w:space="0" w:color="auto"/>
              <w:right w:val="single" w:sz="4" w:space="0" w:color="auto"/>
            </w:tcBorders>
            <w:vAlign w:val="center"/>
          </w:tcPr>
          <w:p w14:paraId="37BA1ADC" w14:textId="67CC3585"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1093" w:type="pct"/>
            <w:tcBorders>
              <w:top w:val="single" w:sz="4" w:space="0" w:color="auto"/>
              <w:left w:val="single" w:sz="4" w:space="0" w:color="auto"/>
              <w:bottom w:val="single" w:sz="4" w:space="0" w:color="auto"/>
              <w:right w:val="single" w:sz="4" w:space="0" w:color="auto"/>
            </w:tcBorders>
            <w:vAlign w:val="center"/>
          </w:tcPr>
          <w:p w14:paraId="79A53BBE"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382" w:type="pct"/>
            <w:tcBorders>
              <w:top w:val="single" w:sz="4" w:space="0" w:color="auto"/>
              <w:left w:val="single" w:sz="4" w:space="0" w:color="auto"/>
              <w:bottom w:val="single" w:sz="4" w:space="0" w:color="auto"/>
              <w:right w:val="single" w:sz="4" w:space="0" w:color="auto"/>
            </w:tcBorders>
            <w:vAlign w:val="center"/>
          </w:tcPr>
          <w:p w14:paraId="52F1CF59"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1860C4" w:rsidRPr="00D83611" w14:paraId="2F7F4BC7" w14:textId="77777777" w:rsidTr="001860C4">
        <w:trPr>
          <w:cantSplit/>
          <w:trHeight w:val="369"/>
          <w:jc w:val="center"/>
        </w:trPr>
        <w:tc>
          <w:tcPr>
            <w:tcW w:w="381" w:type="pct"/>
            <w:tcBorders>
              <w:top w:val="single" w:sz="4" w:space="0" w:color="auto"/>
              <w:left w:val="single" w:sz="4" w:space="0" w:color="auto"/>
              <w:bottom w:val="single" w:sz="4" w:space="0" w:color="auto"/>
              <w:right w:val="single" w:sz="4" w:space="0" w:color="auto"/>
            </w:tcBorders>
            <w:vAlign w:val="center"/>
          </w:tcPr>
          <w:p w14:paraId="40496979" w14:textId="27D3F18F"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983" w:type="pct"/>
            <w:vMerge w:val="restart"/>
            <w:tcBorders>
              <w:top w:val="single" w:sz="4" w:space="0" w:color="auto"/>
              <w:left w:val="single" w:sz="4" w:space="0" w:color="auto"/>
              <w:right w:val="single" w:sz="4" w:space="0" w:color="auto"/>
            </w:tcBorders>
            <w:vAlign w:val="center"/>
          </w:tcPr>
          <w:p w14:paraId="702E4095" w14:textId="5A3FC001" w:rsidR="001860C4" w:rsidRPr="00D83611" w:rsidRDefault="001860C4" w:rsidP="00B324DB">
            <w:pPr>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尿基复合肥</w:t>
            </w:r>
            <w:proofErr w:type="gramEnd"/>
            <w:r w:rsidRPr="00D83611">
              <w:rPr>
                <w:rFonts w:ascii="Times New Roman" w:eastAsia="宋体" w:hAnsi="Times New Roman" w:cs="Times New Roman"/>
                <w:color w:val="000000" w:themeColor="text1"/>
              </w:rPr>
              <w:t>生产线</w:t>
            </w:r>
          </w:p>
        </w:tc>
        <w:tc>
          <w:tcPr>
            <w:tcW w:w="1402" w:type="pct"/>
            <w:tcBorders>
              <w:top w:val="single" w:sz="4" w:space="0" w:color="auto"/>
              <w:left w:val="single" w:sz="4" w:space="0" w:color="auto"/>
              <w:bottom w:val="single" w:sz="4" w:space="0" w:color="auto"/>
              <w:right w:val="single" w:sz="4" w:space="0" w:color="auto"/>
            </w:tcBorders>
            <w:vAlign w:val="center"/>
          </w:tcPr>
          <w:p w14:paraId="39707B4E" w14:textId="23471764"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二氧化碳压缩机</w:t>
            </w:r>
          </w:p>
        </w:tc>
        <w:tc>
          <w:tcPr>
            <w:tcW w:w="759" w:type="pct"/>
            <w:tcBorders>
              <w:top w:val="single" w:sz="4" w:space="0" w:color="auto"/>
              <w:left w:val="single" w:sz="4" w:space="0" w:color="auto"/>
              <w:bottom w:val="single" w:sz="4" w:space="0" w:color="auto"/>
              <w:right w:val="single" w:sz="4" w:space="0" w:color="auto"/>
            </w:tcBorders>
            <w:vAlign w:val="center"/>
          </w:tcPr>
          <w:p w14:paraId="014B7D01"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093" w:type="pct"/>
            <w:tcBorders>
              <w:top w:val="single" w:sz="4" w:space="0" w:color="auto"/>
              <w:left w:val="single" w:sz="4" w:space="0" w:color="auto"/>
              <w:bottom w:val="single" w:sz="4" w:space="0" w:color="auto"/>
              <w:right w:val="single" w:sz="4" w:space="0" w:color="auto"/>
            </w:tcBorders>
            <w:vAlign w:val="center"/>
          </w:tcPr>
          <w:p w14:paraId="48074F6D"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90KW</w:t>
            </w:r>
          </w:p>
        </w:tc>
        <w:tc>
          <w:tcPr>
            <w:tcW w:w="382" w:type="pct"/>
            <w:tcBorders>
              <w:top w:val="single" w:sz="4" w:space="0" w:color="auto"/>
              <w:left w:val="single" w:sz="4" w:space="0" w:color="auto"/>
              <w:bottom w:val="single" w:sz="4" w:space="0" w:color="auto"/>
              <w:right w:val="single" w:sz="4" w:space="0" w:color="auto"/>
            </w:tcBorders>
            <w:vAlign w:val="center"/>
          </w:tcPr>
          <w:p w14:paraId="5B7EEE0D" w14:textId="7777777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1860C4" w:rsidRPr="00D83611" w14:paraId="587BF7C4" w14:textId="77777777" w:rsidTr="001860C4">
        <w:trPr>
          <w:cantSplit/>
          <w:trHeight w:val="369"/>
          <w:jc w:val="center"/>
        </w:trPr>
        <w:tc>
          <w:tcPr>
            <w:tcW w:w="381" w:type="pct"/>
            <w:tcBorders>
              <w:top w:val="single" w:sz="4" w:space="0" w:color="auto"/>
              <w:left w:val="single" w:sz="4" w:space="0" w:color="auto"/>
              <w:bottom w:val="single" w:sz="4" w:space="0" w:color="auto"/>
              <w:right w:val="single" w:sz="4" w:space="0" w:color="auto"/>
            </w:tcBorders>
            <w:vAlign w:val="center"/>
          </w:tcPr>
          <w:p w14:paraId="7756D93E" w14:textId="540874EE"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w:t>
            </w:r>
          </w:p>
        </w:tc>
        <w:tc>
          <w:tcPr>
            <w:tcW w:w="983" w:type="pct"/>
            <w:vMerge/>
            <w:tcBorders>
              <w:left w:val="single" w:sz="4" w:space="0" w:color="auto"/>
              <w:right w:val="single" w:sz="4" w:space="0" w:color="auto"/>
            </w:tcBorders>
            <w:vAlign w:val="center"/>
          </w:tcPr>
          <w:p w14:paraId="59D9245F" w14:textId="77777777" w:rsidR="001860C4" w:rsidRPr="00D83611" w:rsidRDefault="001860C4" w:rsidP="00B324DB">
            <w:pPr>
              <w:jc w:val="center"/>
              <w:rPr>
                <w:rFonts w:ascii="Times New Roman" w:eastAsia="宋体" w:hAnsi="Times New Roman" w:cs="Times New Roman"/>
                <w:color w:val="000000" w:themeColor="text1"/>
              </w:rPr>
            </w:pPr>
          </w:p>
        </w:tc>
        <w:tc>
          <w:tcPr>
            <w:tcW w:w="1402" w:type="pct"/>
            <w:tcBorders>
              <w:top w:val="single" w:sz="4" w:space="0" w:color="auto"/>
              <w:left w:val="single" w:sz="4" w:space="0" w:color="auto"/>
              <w:bottom w:val="single" w:sz="4" w:space="0" w:color="auto"/>
              <w:right w:val="single" w:sz="4" w:space="0" w:color="auto"/>
            </w:tcBorders>
            <w:vAlign w:val="center"/>
          </w:tcPr>
          <w:p w14:paraId="7A552C4C" w14:textId="6D8692E1"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尿素合成塔</w:t>
            </w:r>
          </w:p>
        </w:tc>
        <w:tc>
          <w:tcPr>
            <w:tcW w:w="759" w:type="pct"/>
            <w:tcBorders>
              <w:top w:val="single" w:sz="4" w:space="0" w:color="auto"/>
              <w:left w:val="single" w:sz="4" w:space="0" w:color="auto"/>
              <w:bottom w:val="single" w:sz="4" w:space="0" w:color="auto"/>
              <w:right w:val="single" w:sz="4" w:space="0" w:color="auto"/>
            </w:tcBorders>
            <w:vAlign w:val="center"/>
          </w:tcPr>
          <w:p w14:paraId="30914D02" w14:textId="54214397"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093" w:type="pct"/>
            <w:tcBorders>
              <w:top w:val="single" w:sz="4" w:space="0" w:color="auto"/>
              <w:left w:val="single" w:sz="4" w:space="0" w:color="auto"/>
              <w:bottom w:val="single" w:sz="4" w:space="0" w:color="auto"/>
              <w:right w:val="single" w:sz="4" w:space="0" w:color="auto"/>
            </w:tcBorders>
            <w:vAlign w:val="center"/>
          </w:tcPr>
          <w:p w14:paraId="514400B2" w14:textId="69EDEAAA"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382" w:type="pct"/>
            <w:tcBorders>
              <w:top w:val="single" w:sz="4" w:space="0" w:color="auto"/>
              <w:left w:val="single" w:sz="4" w:space="0" w:color="auto"/>
              <w:bottom w:val="single" w:sz="4" w:space="0" w:color="auto"/>
              <w:right w:val="single" w:sz="4" w:space="0" w:color="auto"/>
            </w:tcBorders>
            <w:vAlign w:val="center"/>
          </w:tcPr>
          <w:p w14:paraId="38DB84A1" w14:textId="20920AB5"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1860C4" w:rsidRPr="00D83611" w14:paraId="47D2EFAC" w14:textId="77777777" w:rsidTr="001860C4">
        <w:trPr>
          <w:cantSplit/>
          <w:trHeight w:val="369"/>
          <w:jc w:val="center"/>
        </w:trPr>
        <w:tc>
          <w:tcPr>
            <w:tcW w:w="381" w:type="pct"/>
            <w:tcBorders>
              <w:top w:val="single" w:sz="4" w:space="0" w:color="auto"/>
              <w:left w:val="single" w:sz="4" w:space="0" w:color="auto"/>
              <w:bottom w:val="single" w:sz="4" w:space="0" w:color="auto"/>
              <w:right w:val="single" w:sz="4" w:space="0" w:color="auto"/>
            </w:tcBorders>
            <w:vAlign w:val="center"/>
          </w:tcPr>
          <w:p w14:paraId="6A5DC29B" w14:textId="637A9EDB"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9</w:t>
            </w:r>
          </w:p>
        </w:tc>
        <w:tc>
          <w:tcPr>
            <w:tcW w:w="983" w:type="pct"/>
            <w:vMerge/>
            <w:tcBorders>
              <w:left w:val="single" w:sz="4" w:space="0" w:color="auto"/>
              <w:right w:val="single" w:sz="4" w:space="0" w:color="auto"/>
            </w:tcBorders>
            <w:vAlign w:val="center"/>
          </w:tcPr>
          <w:p w14:paraId="29FFA1C8" w14:textId="77777777" w:rsidR="001860C4" w:rsidRPr="00D83611" w:rsidRDefault="001860C4" w:rsidP="00B324DB">
            <w:pPr>
              <w:jc w:val="center"/>
              <w:rPr>
                <w:rFonts w:ascii="Times New Roman" w:eastAsia="宋体" w:hAnsi="Times New Roman" w:cs="Times New Roman"/>
                <w:color w:val="000000" w:themeColor="text1"/>
              </w:rPr>
            </w:pPr>
          </w:p>
        </w:tc>
        <w:tc>
          <w:tcPr>
            <w:tcW w:w="1402" w:type="pct"/>
            <w:tcBorders>
              <w:top w:val="single" w:sz="4" w:space="0" w:color="auto"/>
              <w:left w:val="single" w:sz="4" w:space="0" w:color="auto"/>
              <w:bottom w:val="single" w:sz="4" w:space="0" w:color="auto"/>
              <w:right w:val="single" w:sz="4" w:space="0" w:color="auto"/>
            </w:tcBorders>
            <w:vAlign w:val="center"/>
          </w:tcPr>
          <w:p w14:paraId="4EEE3798" w14:textId="3FC1C14C"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齿式破碎机</w:t>
            </w:r>
          </w:p>
        </w:tc>
        <w:tc>
          <w:tcPr>
            <w:tcW w:w="759" w:type="pct"/>
            <w:tcBorders>
              <w:top w:val="single" w:sz="4" w:space="0" w:color="auto"/>
              <w:left w:val="single" w:sz="4" w:space="0" w:color="auto"/>
              <w:bottom w:val="single" w:sz="4" w:space="0" w:color="auto"/>
              <w:right w:val="single" w:sz="4" w:space="0" w:color="auto"/>
            </w:tcBorders>
            <w:vAlign w:val="center"/>
          </w:tcPr>
          <w:p w14:paraId="23D79611" w14:textId="1B2ADAC3"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093" w:type="pct"/>
            <w:tcBorders>
              <w:top w:val="single" w:sz="4" w:space="0" w:color="auto"/>
              <w:left w:val="single" w:sz="4" w:space="0" w:color="auto"/>
              <w:bottom w:val="single" w:sz="4" w:space="0" w:color="auto"/>
              <w:right w:val="single" w:sz="4" w:space="0" w:color="auto"/>
            </w:tcBorders>
            <w:vAlign w:val="center"/>
          </w:tcPr>
          <w:p w14:paraId="20A4C778" w14:textId="67506E79"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382" w:type="pct"/>
            <w:tcBorders>
              <w:top w:val="single" w:sz="4" w:space="0" w:color="auto"/>
              <w:left w:val="single" w:sz="4" w:space="0" w:color="auto"/>
              <w:bottom w:val="single" w:sz="4" w:space="0" w:color="auto"/>
              <w:right w:val="single" w:sz="4" w:space="0" w:color="auto"/>
            </w:tcBorders>
            <w:vAlign w:val="center"/>
          </w:tcPr>
          <w:p w14:paraId="6C851065" w14:textId="1DB172E9"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1860C4" w:rsidRPr="00D83611" w14:paraId="3DDB51A3" w14:textId="77777777" w:rsidTr="001860C4">
        <w:trPr>
          <w:cantSplit/>
          <w:trHeight w:val="369"/>
          <w:jc w:val="center"/>
        </w:trPr>
        <w:tc>
          <w:tcPr>
            <w:tcW w:w="381" w:type="pct"/>
            <w:tcBorders>
              <w:top w:val="single" w:sz="4" w:space="0" w:color="auto"/>
              <w:left w:val="single" w:sz="4" w:space="0" w:color="auto"/>
              <w:bottom w:val="single" w:sz="4" w:space="0" w:color="auto"/>
              <w:right w:val="single" w:sz="4" w:space="0" w:color="auto"/>
            </w:tcBorders>
            <w:vAlign w:val="center"/>
          </w:tcPr>
          <w:p w14:paraId="0241726E" w14:textId="4B2E6C1B"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w:t>
            </w:r>
          </w:p>
        </w:tc>
        <w:tc>
          <w:tcPr>
            <w:tcW w:w="983" w:type="pct"/>
            <w:vMerge/>
            <w:tcBorders>
              <w:left w:val="single" w:sz="4" w:space="0" w:color="auto"/>
              <w:right w:val="single" w:sz="4" w:space="0" w:color="auto"/>
            </w:tcBorders>
            <w:vAlign w:val="center"/>
          </w:tcPr>
          <w:p w14:paraId="23CF8A61" w14:textId="77777777" w:rsidR="001860C4" w:rsidRPr="00D83611" w:rsidRDefault="001860C4" w:rsidP="00B324DB">
            <w:pPr>
              <w:jc w:val="center"/>
              <w:rPr>
                <w:rFonts w:ascii="Times New Roman" w:eastAsia="宋体" w:hAnsi="Times New Roman" w:cs="Times New Roman"/>
                <w:color w:val="000000" w:themeColor="text1"/>
              </w:rPr>
            </w:pPr>
          </w:p>
        </w:tc>
        <w:tc>
          <w:tcPr>
            <w:tcW w:w="1402" w:type="pct"/>
            <w:tcBorders>
              <w:top w:val="single" w:sz="4" w:space="0" w:color="auto"/>
              <w:left w:val="single" w:sz="4" w:space="0" w:color="auto"/>
              <w:bottom w:val="single" w:sz="4" w:space="0" w:color="auto"/>
              <w:right w:val="single" w:sz="4" w:space="0" w:color="auto"/>
            </w:tcBorders>
            <w:vAlign w:val="center"/>
          </w:tcPr>
          <w:p w14:paraId="6BFC695B" w14:textId="09426B76"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造粒机</w:t>
            </w:r>
          </w:p>
        </w:tc>
        <w:tc>
          <w:tcPr>
            <w:tcW w:w="759" w:type="pct"/>
            <w:tcBorders>
              <w:top w:val="single" w:sz="4" w:space="0" w:color="auto"/>
              <w:left w:val="single" w:sz="4" w:space="0" w:color="auto"/>
              <w:bottom w:val="single" w:sz="4" w:space="0" w:color="auto"/>
              <w:right w:val="single" w:sz="4" w:space="0" w:color="auto"/>
            </w:tcBorders>
            <w:vAlign w:val="center"/>
          </w:tcPr>
          <w:p w14:paraId="4D62A8CA" w14:textId="56173BB0"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093" w:type="pct"/>
            <w:tcBorders>
              <w:top w:val="single" w:sz="4" w:space="0" w:color="auto"/>
              <w:left w:val="single" w:sz="4" w:space="0" w:color="auto"/>
              <w:bottom w:val="single" w:sz="4" w:space="0" w:color="auto"/>
              <w:right w:val="single" w:sz="4" w:space="0" w:color="auto"/>
            </w:tcBorders>
            <w:vAlign w:val="center"/>
          </w:tcPr>
          <w:p w14:paraId="5CF23A67" w14:textId="13AAF552"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382" w:type="pct"/>
            <w:tcBorders>
              <w:top w:val="single" w:sz="4" w:space="0" w:color="auto"/>
              <w:left w:val="single" w:sz="4" w:space="0" w:color="auto"/>
              <w:bottom w:val="single" w:sz="4" w:space="0" w:color="auto"/>
              <w:right w:val="single" w:sz="4" w:space="0" w:color="auto"/>
            </w:tcBorders>
            <w:vAlign w:val="center"/>
          </w:tcPr>
          <w:p w14:paraId="53B76645" w14:textId="3B920E1D" w:rsidR="001860C4" w:rsidRPr="00D83611" w:rsidRDefault="001860C4"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bl>
    <w:p w14:paraId="418AF014" w14:textId="339A87B9" w:rsidR="00B66915" w:rsidRPr="00D83611" w:rsidRDefault="002454D2"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.2.9</w:t>
      </w:r>
      <w:r w:rsidR="00B66915" w:rsidRPr="00D83611">
        <w:rPr>
          <w:rFonts w:ascii="Times New Roman" w:eastAsia="宋体"/>
          <w:bCs w:val="0"/>
          <w:color w:val="000000" w:themeColor="text1"/>
          <w:sz w:val="24"/>
          <w:szCs w:val="24"/>
        </w:rPr>
        <w:t>生产规模和产品方案</w:t>
      </w:r>
    </w:p>
    <w:p w14:paraId="0A29007E" w14:textId="4F6748BE" w:rsidR="00B66915" w:rsidRPr="00D83611" w:rsidRDefault="00B66915" w:rsidP="00036102">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本项目为</w:t>
      </w:r>
      <w:r w:rsidR="00036102" w:rsidRPr="00D83611">
        <w:rPr>
          <w:rFonts w:ascii="Times New Roman" w:eastAsia="宋体" w:hAnsi="Times New Roman" w:cs="Times New Roman"/>
          <w:color w:val="000000" w:themeColor="text1"/>
          <w:sz w:val="24"/>
        </w:rPr>
        <w:t>新型生态绿色有机肥生产项目</w:t>
      </w:r>
      <w:r w:rsidRPr="00D83611">
        <w:rPr>
          <w:rFonts w:ascii="Times New Roman" w:eastAsia="宋体" w:hAnsi="Times New Roman" w:cs="Times New Roman"/>
          <w:color w:val="000000" w:themeColor="text1"/>
          <w:sz w:val="24"/>
        </w:rPr>
        <w:t>，建成后</w:t>
      </w:r>
      <w:r w:rsidR="00036102" w:rsidRPr="00D83611">
        <w:rPr>
          <w:rFonts w:ascii="Times New Roman" w:eastAsia="宋体" w:hAnsi="Times New Roman" w:cs="Times New Roman"/>
          <w:color w:val="000000" w:themeColor="text1"/>
          <w:sz w:val="24"/>
        </w:rPr>
        <w:t>年产量</w:t>
      </w:r>
      <w:r w:rsidRPr="00D83611">
        <w:rPr>
          <w:rFonts w:ascii="Times New Roman" w:eastAsia="宋体" w:hAnsi="Times New Roman" w:cs="Times New Roman"/>
          <w:color w:val="000000" w:themeColor="text1"/>
          <w:sz w:val="24"/>
        </w:rPr>
        <w:t>最大为</w:t>
      </w:r>
      <w:r w:rsidR="00036102" w:rsidRPr="00D83611">
        <w:rPr>
          <w:rFonts w:ascii="Times New Roman" w:eastAsia="宋体" w:hAnsi="Times New Roman" w:cs="Times New Roman"/>
          <w:color w:val="000000" w:themeColor="text1"/>
          <w:sz w:val="24"/>
        </w:rPr>
        <w:t>80</w:t>
      </w:r>
      <w:r w:rsidR="00036102" w:rsidRPr="00D83611">
        <w:rPr>
          <w:rFonts w:ascii="Times New Roman" w:eastAsia="宋体" w:hAnsi="Times New Roman" w:cs="Times New Roman"/>
          <w:color w:val="000000" w:themeColor="text1"/>
          <w:sz w:val="24"/>
        </w:rPr>
        <w:t>万吨，包括硝基复合肥</w:t>
      </w:r>
      <w:proofErr w:type="gramStart"/>
      <w:r w:rsidR="00036102" w:rsidRPr="00D83611">
        <w:rPr>
          <w:rFonts w:ascii="Times New Roman" w:eastAsia="宋体" w:hAnsi="Times New Roman" w:cs="Times New Roman"/>
          <w:color w:val="000000" w:themeColor="text1"/>
          <w:sz w:val="24"/>
        </w:rPr>
        <w:t>和尿基复合肥</w:t>
      </w:r>
      <w:proofErr w:type="gramEnd"/>
      <w:r w:rsidRPr="00D83611">
        <w:rPr>
          <w:rFonts w:ascii="Times New Roman" w:eastAsia="宋体" w:hAnsi="Times New Roman" w:cs="Times New Roman"/>
          <w:color w:val="000000" w:themeColor="text1"/>
          <w:sz w:val="24"/>
        </w:rPr>
        <w:t>。</w:t>
      </w:r>
    </w:p>
    <w:p w14:paraId="6204915A" w14:textId="77777777" w:rsidR="00B66915" w:rsidRPr="00D83611" w:rsidRDefault="00B66915" w:rsidP="00B66915">
      <w:pPr>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1-4  </w:t>
      </w:r>
      <w:r w:rsidRPr="00D83611">
        <w:rPr>
          <w:rFonts w:ascii="Times New Roman" w:eastAsia="宋体" w:hAnsi="Times New Roman" w:cs="Times New Roman"/>
          <w:b/>
          <w:color w:val="000000" w:themeColor="text1"/>
          <w:sz w:val="24"/>
        </w:rPr>
        <w:t>项目产品方案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777"/>
        <w:gridCol w:w="2411"/>
        <w:gridCol w:w="3196"/>
      </w:tblGrid>
      <w:tr w:rsidR="00B66915" w:rsidRPr="00D83611" w14:paraId="75EF8A1E" w14:textId="77777777" w:rsidTr="00036102">
        <w:trPr>
          <w:trHeight w:val="369"/>
          <w:jc w:val="center"/>
        </w:trPr>
        <w:tc>
          <w:tcPr>
            <w:tcW w:w="550" w:type="pct"/>
            <w:shd w:val="clear" w:color="auto" w:fill="auto"/>
            <w:vAlign w:val="center"/>
          </w:tcPr>
          <w:p w14:paraId="644910A5" w14:textId="77777777" w:rsidR="00B66915" w:rsidRPr="00D83611" w:rsidRDefault="00B66915"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序号</w:t>
            </w:r>
          </w:p>
        </w:tc>
        <w:tc>
          <w:tcPr>
            <w:tcW w:w="1071" w:type="pct"/>
            <w:shd w:val="clear" w:color="auto" w:fill="auto"/>
            <w:vAlign w:val="center"/>
          </w:tcPr>
          <w:p w14:paraId="621079CF" w14:textId="77777777" w:rsidR="00B66915" w:rsidRPr="00D83611" w:rsidRDefault="00B66915"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产品名称</w:t>
            </w:r>
          </w:p>
        </w:tc>
        <w:tc>
          <w:tcPr>
            <w:tcW w:w="1453" w:type="pct"/>
            <w:shd w:val="clear" w:color="auto" w:fill="auto"/>
            <w:vAlign w:val="center"/>
          </w:tcPr>
          <w:p w14:paraId="2D1DDB4F" w14:textId="77777777" w:rsidR="00B66915" w:rsidRPr="00D83611" w:rsidRDefault="00B66915"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数量</w:t>
            </w:r>
          </w:p>
        </w:tc>
        <w:tc>
          <w:tcPr>
            <w:tcW w:w="1927" w:type="pct"/>
            <w:shd w:val="clear" w:color="auto" w:fill="auto"/>
            <w:vAlign w:val="center"/>
          </w:tcPr>
          <w:p w14:paraId="6D7328C2" w14:textId="77777777" w:rsidR="00B66915" w:rsidRPr="00D83611" w:rsidRDefault="00B66915"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备注</w:t>
            </w:r>
          </w:p>
        </w:tc>
      </w:tr>
      <w:tr w:rsidR="00B66915" w:rsidRPr="00D83611" w14:paraId="640AD8DD" w14:textId="77777777" w:rsidTr="00036102">
        <w:trPr>
          <w:trHeight w:val="369"/>
          <w:jc w:val="center"/>
        </w:trPr>
        <w:tc>
          <w:tcPr>
            <w:tcW w:w="550" w:type="pct"/>
            <w:shd w:val="clear" w:color="auto" w:fill="auto"/>
            <w:vAlign w:val="center"/>
          </w:tcPr>
          <w:p w14:paraId="0192939E"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071" w:type="pct"/>
            <w:shd w:val="clear" w:color="auto" w:fill="auto"/>
            <w:vAlign w:val="center"/>
          </w:tcPr>
          <w:p w14:paraId="6F35CB78" w14:textId="6C7C77DE" w:rsidR="00B66915" w:rsidRPr="00D83611" w:rsidRDefault="00036102"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硝基复合肥</w:t>
            </w:r>
          </w:p>
        </w:tc>
        <w:tc>
          <w:tcPr>
            <w:tcW w:w="1453" w:type="pct"/>
            <w:shd w:val="clear" w:color="auto" w:fill="auto"/>
            <w:vAlign w:val="center"/>
          </w:tcPr>
          <w:p w14:paraId="7DCBA7D6" w14:textId="77777777" w:rsidR="00B66915" w:rsidRPr="00D83611" w:rsidRDefault="00B66915"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30</w:t>
            </w:r>
            <w:r w:rsidRPr="00D83611">
              <w:rPr>
                <w:rFonts w:ascii="Times New Roman" w:eastAsia="宋体" w:hAnsi="Times New Roman" w:cs="Times New Roman"/>
                <w:color w:val="000000" w:themeColor="text1"/>
              </w:rPr>
              <w:t>万吨</w:t>
            </w:r>
            <w:r w:rsidRPr="00D83611">
              <w:rPr>
                <w:rFonts w:ascii="Times New Roman" w:eastAsia="宋体" w:hAnsi="Times New Roman" w:cs="Times New Roman"/>
                <w:color w:val="000000" w:themeColor="text1"/>
              </w:rPr>
              <w:t>/a</w:t>
            </w:r>
          </w:p>
        </w:tc>
        <w:tc>
          <w:tcPr>
            <w:tcW w:w="1927" w:type="pct"/>
            <w:shd w:val="clear" w:color="auto" w:fill="auto"/>
            <w:vAlign w:val="center"/>
          </w:tcPr>
          <w:p w14:paraId="08F2C20B" w14:textId="6CC2D353" w:rsidR="00B66915" w:rsidRPr="00D83611" w:rsidRDefault="00036102"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r w:rsidR="00036102" w:rsidRPr="00D83611" w14:paraId="60050209" w14:textId="77777777" w:rsidTr="00036102">
        <w:trPr>
          <w:trHeight w:val="369"/>
          <w:jc w:val="center"/>
        </w:trPr>
        <w:tc>
          <w:tcPr>
            <w:tcW w:w="550" w:type="pct"/>
            <w:shd w:val="clear" w:color="auto" w:fill="auto"/>
            <w:vAlign w:val="center"/>
          </w:tcPr>
          <w:p w14:paraId="6396DDF8" w14:textId="596C6132" w:rsidR="00036102" w:rsidRPr="00D83611" w:rsidRDefault="00036102"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1071" w:type="pct"/>
            <w:shd w:val="clear" w:color="auto" w:fill="auto"/>
            <w:vAlign w:val="center"/>
          </w:tcPr>
          <w:p w14:paraId="2DCE4C1C" w14:textId="22E8B22B" w:rsidR="00036102" w:rsidRPr="00D83611" w:rsidRDefault="00036102" w:rsidP="00B324DB">
            <w:pPr>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尿基复合肥</w:t>
            </w:r>
            <w:proofErr w:type="gramEnd"/>
          </w:p>
        </w:tc>
        <w:tc>
          <w:tcPr>
            <w:tcW w:w="1453" w:type="pct"/>
            <w:shd w:val="clear" w:color="auto" w:fill="auto"/>
            <w:vAlign w:val="center"/>
          </w:tcPr>
          <w:p w14:paraId="5E4A9FEB" w14:textId="6F36CA2D" w:rsidR="00036102" w:rsidRPr="00D83611" w:rsidRDefault="00036102"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50</w:t>
            </w:r>
            <w:r w:rsidRPr="00D83611">
              <w:rPr>
                <w:rFonts w:ascii="Times New Roman" w:eastAsia="宋体" w:hAnsi="Times New Roman" w:cs="Times New Roman"/>
                <w:color w:val="000000" w:themeColor="text1"/>
              </w:rPr>
              <w:t>万吨</w:t>
            </w:r>
            <w:r w:rsidRPr="00D83611">
              <w:rPr>
                <w:rFonts w:ascii="Times New Roman" w:eastAsia="宋体" w:hAnsi="Times New Roman" w:cs="Times New Roman"/>
                <w:color w:val="000000" w:themeColor="text1"/>
              </w:rPr>
              <w:t>/a</w:t>
            </w:r>
          </w:p>
        </w:tc>
        <w:tc>
          <w:tcPr>
            <w:tcW w:w="1927" w:type="pct"/>
            <w:shd w:val="clear" w:color="auto" w:fill="auto"/>
            <w:vAlign w:val="center"/>
          </w:tcPr>
          <w:p w14:paraId="6FE5DABA" w14:textId="09320573" w:rsidR="00036102" w:rsidRPr="00D83611" w:rsidRDefault="00036102"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bl>
    <w:p w14:paraId="0F2E9152" w14:textId="50C981F9" w:rsidR="00B66915" w:rsidRPr="00D83611" w:rsidRDefault="002454D2"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.2.10</w:t>
      </w:r>
      <w:r w:rsidR="00B66915" w:rsidRPr="00D83611">
        <w:rPr>
          <w:rFonts w:ascii="Times New Roman" w:eastAsia="宋体"/>
          <w:bCs w:val="0"/>
          <w:color w:val="000000" w:themeColor="text1"/>
          <w:sz w:val="24"/>
          <w:szCs w:val="24"/>
        </w:rPr>
        <w:t>原辅料及能源消耗</w:t>
      </w:r>
    </w:p>
    <w:p w14:paraId="0889B402" w14:textId="2DACF133" w:rsidR="00B66915" w:rsidRPr="00D83611" w:rsidRDefault="00036102" w:rsidP="00B66915">
      <w:pPr>
        <w:spacing w:line="360" w:lineRule="auto"/>
        <w:ind w:leftChars="50" w:left="105" w:rightChars="50" w:right="105" w:firstLineChars="200" w:firstLine="480"/>
        <w:rPr>
          <w:color w:val="000000" w:themeColor="text1"/>
          <w:sz w:val="24"/>
        </w:rPr>
      </w:pPr>
      <w:r w:rsidRPr="00D83611">
        <w:rPr>
          <w:rFonts w:ascii="Times New Roman" w:eastAsia="宋体" w:hAnsi="Times New Roman" w:cs="Times New Roman"/>
          <w:color w:val="000000" w:themeColor="text1"/>
          <w:sz w:val="24"/>
        </w:rPr>
        <w:t>本项目为新型生态绿色有机肥生产项目，</w:t>
      </w:r>
      <w:r w:rsidRPr="00D83611">
        <w:rPr>
          <w:rFonts w:ascii="Times New Roman" w:eastAsia="宋体" w:hAnsi="Times New Roman" w:cs="Times New Roman" w:hint="eastAsia"/>
          <w:color w:val="000000" w:themeColor="text1"/>
          <w:sz w:val="24"/>
        </w:rPr>
        <w:t>主要原材料为液氨、磷酸</w:t>
      </w:r>
      <w:proofErr w:type="gramStart"/>
      <w:r w:rsidRPr="00D83611">
        <w:rPr>
          <w:rFonts w:ascii="Times New Roman" w:eastAsia="宋体" w:hAnsi="Times New Roman" w:cs="Times New Roman" w:hint="eastAsia"/>
          <w:color w:val="000000" w:themeColor="text1"/>
          <w:sz w:val="24"/>
        </w:rPr>
        <w:t>一</w:t>
      </w:r>
      <w:proofErr w:type="gramEnd"/>
      <w:r w:rsidRPr="00D83611">
        <w:rPr>
          <w:rFonts w:ascii="Times New Roman" w:eastAsia="宋体" w:hAnsi="Times New Roman" w:cs="Times New Roman" w:hint="eastAsia"/>
          <w:color w:val="000000" w:themeColor="text1"/>
          <w:sz w:val="24"/>
        </w:rPr>
        <w:t>铵、硫酸钾、有机质、</w:t>
      </w:r>
      <w:r w:rsidRPr="00D83611">
        <w:rPr>
          <w:rFonts w:ascii="Times New Roman" w:eastAsia="宋体" w:hAnsi="Times New Roman" w:cs="Times New Roman" w:hint="eastAsia"/>
          <w:color w:val="000000" w:themeColor="text1"/>
          <w:sz w:val="24"/>
        </w:rPr>
        <w:t>CO</w:t>
      </w:r>
      <w:r w:rsidRPr="00D83611">
        <w:rPr>
          <w:rFonts w:ascii="Times New Roman" w:eastAsia="宋体" w:hAnsi="Times New Roman" w:cs="Times New Roman"/>
          <w:color w:val="000000" w:themeColor="text1"/>
          <w:sz w:val="24"/>
          <w:vertAlign w:val="subscript"/>
        </w:rPr>
        <w:t>2</w:t>
      </w:r>
      <w:r w:rsidRPr="00D83611">
        <w:rPr>
          <w:rFonts w:ascii="Times New Roman" w:eastAsia="宋体" w:hAnsi="Times New Roman" w:cs="Times New Roman" w:hint="eastAsia"/>
          <w:color w:val="000000" w:themeColor="text1"/>
          <w:sz w:val="24"/>
        </w:rPr>
        <w:t>和包装材料。</w:t>
      </w:r>
    </w:p>
    <w:p w14:paraId="126C1BDD" w14:textId="008E0922" w:rsidR="005837D7" w:rsidRPr="00D83611" w:rsidRDefault="00F820C7" w:rsidP="00F820C7">
      <w:pPr>
        <w:spacing w:line="360" w:lineRule="auto"/>
        <w:jc w:val="center"/>
        <w:rPr>
          <w:rFonts w:ascii="Times New Roman" w:eastAsia="宋体"/>
          <w:b/>
          <w:color w:val="000000" w:themeColor="text1"/>
          <w:sz w:val="24"/>
          <w:szCs w:val="24"/>
        </w:rPr>
      </w:pPr>
      <w:r w:rsidRPr="00D83611">
        <w:rPr>
          <w:rFonts w:ascii="Times New Roman" w:eastAsia="宋体" w:hint="eastAsia"/>
          <w:b/>
          <w:color w:val="000000" w:themeColor="text1"/>
          <w:sz w:val="24"/>
          <w:szCs w:val="24"/>
        </w:rPr>
        <w:t>表</w:t>
      </w:r>
      <w:r w:rsidRPr="00D83611">
        <w:rPr>
          <w:rFonts w:ascii="Times New Roman" w:eastAsia="宋体" w:hint="eastAsia"/>
          <w:b/>
          <w:color w:val="000000" w:themeColor="text1"/>
          <w:sz w:val="24"/>
          <w:szCs w:val="24"/>
        </w:rPr>
        <w:t>1</w:t>
      </w:r>
      <w:r w:rsidRPr="00D83611">
        <w:rPr>
          <w:rFonts w:ascii="Times New Roman" w:eastAsia="宋体"/>
          <w:b/>
          <w:color w:val="000000" w:themeColor="text1"/>
          <w:sz w:val="24"/>
          <w:szCs w:val="24"/>
        </w:rPr>
        <w:t xml:space="preserve">-5  </w:t>
      </w:r>
      <w:r w:rsidRPr="00D83611">
        <w:rPr>
          <w:rFonts w:ascii="Times New Roman" w:eastAsia="宋体" w:hint="eastAsia"/>
          <w:b/>
          <w:color w:val="000000" w:themeColor="text1"/>
          <w:sz w:val="24"/>
          <w:szCs w:val="24"/>
        </w:rPr>
        <w:t>原辅料消耗量一览表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215"/>
        <w:gridCol w:w="1286"/>
        <w:gridCol w:w="1286"/>
        <w:gridCol w:w="3740"/>
      </w:tblGrid>
      <w:tr w:rsidR="00F820C7" w:rsidRPr="00D83611" w14:paraId="3183CF82" w14:textId="77777777" w:rsidTr="00F820C7">
        <w:trPr>
          <w:trHeight w:val="369"/>
          <w:jc w:val="center"/>
        </w:trPr>
        <w:tc>
          <w:tcPr>
            <w:tcW w:w="463" w:type="pct"/>
            <w:shd w:val="clear" w:color="auto" w:fill="auto"/>
            <w:vAlign w:val="center"/>
          </w:tcPr>
          <w:p w14:paraId="1876A23A" w14:textId="77777777" w:rsidR="00F820C7" w:rsidRPr="00D83611" w:rsidRDefault="00F820C7"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序号</w:t>
            </w:r>
          </w:p>
        </w:tc>
        <w:tc>
          <w:tcPr>
            <w:tcW w:w="732" w:type="pct"/>
            <w:shd w:val="clear" w:color="auto" w:fill="auto"/>
            <w:vAlign w:val="center"/>
          </w:tcPr>
          <w:p w14:paraId="1A3A4897" w14:textId="77777777" w:rsidR="00F820C7" w:rsidRPr="00D83611" w:rsidRDefault="00F820C7"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产品名称</w:t>
            </w:r>
          </w:p>
        </w:tc>
        <w:tc>
          <w:tcPr>
            <w:tcW w:w="775" w:type="pct"/>
            <w:vAlign w:val="center"/>
          </w:tcPr>
          <w:p w14:paraId="63C9C6CA" w14:textId="6CDDF435" w:rsidR="00F820C7" w:rsidRPr="00D83611" w:rsidRDefault="00F820C7"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单位</w:t>
            </w:r>
          </w:p>
        </w:tc>
        <w:tc>
          <w:tcPr>
            <w:tcW w:w="775" w:type="pct"/>
            <w:shd w:val="clear" w:color="auto" w:fill="auto"/>
            <w:vAlign w:val="center"/>
          </w:tcPr>
          <w:p w14:paraId="48FF8134" w14:textId="386DB51C" w:rsidR="00F820C7" w:rsidRPr="00D83611" w:rsidRDefault="00F820C7"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数量</w:t>
            </w:r>
          </w:p>
        </w:tc>
        <w:tc>
          <w:tcPr>
            <w:tcW w:w="2254" w:type="pct"/>
            <w:shd w:val="clear" w:color="auto" w:fill="auto"/>
            <w:vAlign w:val="center"/>
          </w:tcPr>
          <w:p w14:paraId="0D0C7226" w14:textId="77777777" w:rsidR="00F820C7" w:rsidRPr="00D83611" w:rsidRDefault="00F820C7"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备注</w:t>
            </w:r>
          </w:p>
        </w:tc>
      </w:tr>
      <w:tr w:rsidR="00F820C7" w:rsidRPr="00D83611" w14:paraId="04BE8362" w14:textId="77777777" w:rsidTr="00F820C7">
        <w:trPr>
          <w:trHeight w:val="369"/>
          <w:jc w:val="center"/>
        </w:trPr>
        <w:tc>
          <w:tcPr>
            <w:tcW w:w="463" w:type="pct"/>
            <w:shd w:val="clear" w:color="auto" w:fill="auto"/>
            <w:vAlign w:val="center"/>
          </w:tcPr>
          <w:p w14:paraId="28BC6E71" w14:textId="77777777" w:rsidR="00F820C7" w:rsidRPr="00D83611" w:rsidRDefault="00F820C7"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732" w:type="pct"/>
            <w:shd w:val="clear" w:color="auto" w:fill="auto"/>
            <w:vAlign w:val="center"/>
          </w:tcPr>
          <w:p w14:paraId="5FE5B213" w14:textId="77777777" w:rsidR="00F820C7" w:rsidRPr="00D83611" w:rsidRDefault="00F820C7"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液氨</w:t>
            </w:r>
          </w:p>
        </w:tc>
        <w:tc>
          <w:tcPr>
            <w:tcW w:w="775" w:type="pct"/>
            <w:vAlign w:val="center"/>
          </w:tcPr>
          <w:p w14:paraId="6F0A664D" w14:textId="62DCD5E0" w:rsidR="00F820C7" w:rsidRPr="00D83611" w:rsidRDefault="00F820C7"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万吨</w:t>
            </w:r>
            <w:r w:rsidRPr="00D83611">
              <w:rPr>
                <w:rFonts w:ascii="Times New Roman" w:eastAsia="宋体" w:hAnsi="Times New Roman" w:cs="Times New Roman"/>
                <w:color w:val="000000" w:themeColor="text1"/>
              </w:rPr>
              <w:t>/a</w:t>
            </w:r>
          </w:p>
        </w:tc>
        <w:tc>
          <w:tcPr>
            <w:tcW w:w="775" w:type="pct"/>
            <w:shd w:val="clear" w:color="auto" w:fill="auto"/>
            <w:vAlign w:val="center"/>
          </w:tcPr>
          <w:p w14:paraId="09ED789E" w14:textId="70616140" w:rsidR="00F820C7" w:rsidRPr="00D83611" w:rsidRDefault="00F820C7"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24.26</w:t>
            </w:r>
          </w:p>
        </w:tc>
        <w:tc>
          <w:tcPr>
            <w:tcW w:w="2254" w:type="pct"/>
            <w:shd w:val="clear" w:color="auto" w:fill="auto"/>
            <w:vAlign w:val="center"/>
          </w:tcPr>
          <w:p w14:paraId="76390695" w14:textId="543B4325" w:rsidR="00F820C7" w:rsidRPr="00D83611" w:rsidRDefault="00F820C7"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来源于</w:t>
            </w:r>
            <w:proofErr w:type="gramStart"/>
            <w:r w:rsidRPr="00D83611">
              <w:rPr>
                <w:rFonts w:ascii="Times New Roman" w:eastAsia="宋体" w:hAnsi="Times New Roman" w:cs="Times New Roman"/>
                <w:color w:val="000000" w:themeColor="text1"/>
              </w:rPr>
              <w:t>祥</w:t>
            </w:r>
            <w:proofErr w:type="gramEnd"/>
            <w:r w:rsidRPr="00D83611">
              <w:rPr>
                <w:rFonts w:ascii="Times New Roman" w:eastAsia="宋体" w:hAnsi="Times New Roman" w:cs="Times New Roman"/>
                <w:color w:val="000000" w:themeColor="text1"/>
              </w:rPr>
              <w:t>丰</w:t>
            </w:r>
            <w:proofErr w:type="gramStart"/>
            <w:r w:rsidRPr="00D83611">
              <w:rPr>
                <w:rFonts w:ascii="Times New Roman" w:eastAsia="宋体" w:hAnsi="Times New Roman" w:cs="Times New Roman"/>
                <w:color w:val="000000" w:themeColor="text1"/>
              </w:rPr>
              <w:t>石化氨站</w:t>
            </w:r>
            <w:proofErr w:type="gramEnd"/>
          </w:p>
        </w:tc>
      </w:tr>
      <w:tr w:rsidR="00F820C7" w:rsidRPr="00D83611" w14:paraId="6B5C3710" w14:textId="77777777" w:rsidTr="00F820C7">
        <w:trPr>
          <w:trHeight w:val="369"/>
          <w:jc w:val="center"/>
        </w:trPr>
        <w:tc>
          <w:tcPr>
            <w:tcW w:w="463" w:type="pct"/>
            <w:shd w:val="clear" w:color="auto" w:fill="auto"/>
            <w:vAlign w:val="center"/>
          </w:tcPr>
          <w:p w14:paraId="653C2E53" w14:textId="5EAE07EB"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732" w:type="pct"/>
            <w:shd w:val="clear" w:color="auto" w:fill="auto"/>
            <w:vAlign w:val="center"/>
          </w:tcPr>
          <w:p w14:paraId="50CA1BDD" w14:textId="2EB59C9F"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磷酸</w:t>
            </w:r>
            <w:proofErr w:type="gramStart"/>
            <w:r w:rsidRPr="00D83611">
              <w:rPr>
                <w:rFonts w:ascii="Times New Roman" w:eastAsia="宋体" w:hAnsi="Times New Roman" w:cs="Times New Roman"/>
                <w:color w:val="000000" w:themeColor="text1"/>
              </w:rPr>
              <w:t>一</w:t>
            </w:r>
            <w:proofErr w:type="gramEnd"/>
            <w:r w:rsidRPr="00D83611">
              <w:rPr>
                <w:rFonts w:ascii="Times New Roman" w:eastAsia="宋体" w:hAnsi="Times New Roman" w:cs="Times New Roman"/>
                <w:color w:val="000000" w:themeColor="text1"/>
              </w:rPr>
              <w:t>铵</w:t>
            </w:r>
          </w:p>
        </w:tc>
        <w:tc>
          <w:tcPr>
            <w:tcW w:w="775" w:type="pct"/>
            <w:vAlign w:val="center"/>
          </w:tcPr>
          <w:p w14:paraId="0D4B0F99" w14:textId="4B229651"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万吨</w:t>
            </w:r>
            <w:r w:rsidRPr="00D83611">
              <w:rPr>
                <w:rFonts w:ascii="Times New Roman" w:eastAsia="宋体" w:hAnsi="Times New Roman" w:cs="Times New Roman"/>
                <w:color w:val="000000" w:themeColor="text1"/>
              </w:rPr>
              <w:t>/a</w:t>
            </w:r>
          </w:p>
        </w:tc>
        <w:tc>
          <w:tcPr>
            <w:tcW w:w="775" w:type="pct"/>
            <w:shd w:val="clear" w:color="auto" w:fill="auto"/>
            <w:vAlign w:val="center"/>
          </w:tcPr>
          <w:p w14:paraId="749BD4D5" w14:textId="63C6218A"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13.3</w:t>
            </w:r>
          </w:p>
        </w:tc>
        <w:tc>
          <w:tcPr>
            <w:tcW w:w="2254" w:type="pct"/>
            <w:shd w:val="clear" w:color="auto" w:fill="auto"/>
            <w:vAlign w:val="center"/>
          </w:tcPr>
          <w:p w14:paraId="1940F0A2" w14:textId="1F6F1BF4"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r>
      <w:tr w:rsidR="00F820C7" w:rsidRPr="00D83611" w14:paraId="1DC542F1" w14:textId="77777777" w:rsidTr="00F820C7">
        <w:trPr>
          <w:trHeight w:val="369"/>
          <w:jc w:val="center"/>
        </w:trPr>
        <w:tc>
          <w:tcPr>
            <w:tcW w:w="463" w:type="pct"/>
            <w:shd w:val="clear" w:color="auto" w:fill="auto"/>
            <w:vAlign w:val="center"/>
          </w:tcPr>
          <w:p w14:paraId="4BB95434" w14:textId="5572ACC5"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732" w:type="pct"/>
            <w:shd w:val="clear" w:color="auto" w:fill="auto"/>
            <w:vAlign w:val="center"/>
          </w:tcPr>
          <w:p w14:paraId="1FE01E3E" w14:textId="08464C6B"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硫酸钾</w:t>
            </w:r>
          </w:p>
        </w:tc>
        <w:tc>
          <w:tcPr>
            <w:tcW w:w="775" w:type="pct"/>
            <w:vAlign w:val="center"/>
          </w:tcPr>
          <w:p w14:paraId="4E387A7B" w14:textId="08ED6CF5"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万吨</w:t>
            </w:r>
            <w:r w:rsidRPr="00D83611">
              <w:rPr>
                <w:rFonts w:ascii="Times New Roman" w:eastAsia="宋体" w:hAnsi="Times New Roman" w:cs="Times New Roman"/>
                <w:color w:val="000000" w:themeColor="text1"/>
              </w:rPr>
              <w:t>/a</w:t>
            </w:r>
          </w:p>
        </w:tc>
        <w:tc>
          <w:tcPr>
            <w:tcW w:w="775" w:type="pct"/>
            <w:shd w:val="clear" w:color="auto" w:fill="auto"/>
            <w:vAlign w:val="center"/>
          </w:tcPr>
          <w:p w14:paraId="73F4F1B5" w14:textId="79295382"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16.06</w:t>
            </w:r>
          </w:p>
        </w:tc>
        <w:tc>
          <w:tcPr>
            <w:tcW w:w="2254" w:type="pct"/>
            <w:shd w:val="clear" w:color="auto" w:fill="auto"/>
            <w:vAlign w:val="center"/>
          </w:tcPr>
          <w:p w14:paraId="16E9AE02" w14:textId="0490128F"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r>
      <w:tr w:rsidR="00F820C7" w:rsidRPr="00D83611" w14:paraId="462FA6B8" w14:textId="77777777" w:rsidTr="00F820C7">
        <w:trPr>
          <w:trHeight w:val="369"/>
          <w:jc w:val="center"/>
        </w:trPr>
        <w:tc>
          <w:tcPr>
            <w:tcW w:w="463" w:type="pct"/>
            <w:shd w:val="clear" w:color="auto" w:fill="auto"/>
            <w:vAlign w:val="center"/>
          </w:tcPr>
          <w:p w14:paraId="600380FB" w14:textId="2B5AD8B6"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732" w:type="pct"/>
            <w:shd w:val="clear" w:color="auto" w:fill="auto"/>
            <w:vAlign w:val="center"/>
          </w:tcPr>
          <w:p w14:paraId="01780184" w14:textId="0BEE5162"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有机质</w:t>
            </w:r>
          </w:p>
        </w:tc>
        <w:tc>
          <w:tcPr>
            <w:tcW w:w="775" w:type="pct"/>
            <w:vAlign w:val="center"/>
          </w:tcPr>
          <w:p w14:paraId="3BC8E1AA" w14:textId="1779AA14"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万吨</w:t>
            </w:r>
            <w:r w:rsidRPr="00D83611">
              <w:rPr>
                <w:rFonts w:ascii="Times New Roman" w:eastAsia="宋体" w:hAnsi="Times New Roman" w:cs="Times New Roman"/>
                <w:color w:val="000000" w:themeColor="text1"/>
              </w:rPr>
              <w:t>/a</w:t>
            </w:r>
          </w:p>
        </w:tc>
        <w:tc>
          <w:tcPr>
            <w:tcW w:w="775" w:type="pct"/>
            <w:shd w:val="clear" w:color="auto" w:fill="auto"/>
            <w:vAlign w:val="center"/>
          </w:tcPr>
          <w:p w14:paraId="73DEE0BE" w14:textId="585E0DB6"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12</w:t>
            </w:r>
          </w:p>
        </w:tc>
        <w:tc>
          <w:tcPr>
            <w:tcW w:w="2254" w:type="pct"/>
            <w:shd w:val="clear" w:color="auto" w:fill="auto"/>
            <w:vAlign w:val="center"/>
          </w:tcPr>
          <w:p w14:paraId="4860D747" w14:textId="6139E0BF"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外购，主要成分为腐殖酸</w:t>
            </w:r>
          </w:p>
        </w:tc>
      </w:tr>
      <w:tr w:rsidR="00F820C7" w:rsidRPr="00D83611" w14:paraId="56B85D64" w14:textId="77777777" w:rsidTr="00F820C7">
        <w:trPr>
          <w:trHeight w:val="369"/>
          <w:jc w:val="center"/>
        </w:trPr>
        <w:tc>
          <w:tcPr>
            <w:tcW w:w="463" w:type="pct"/>
            <w:shd w:val="clear" w:color="auto" w:fill="auto"/>
            <w:vAlign w:val="center"/>
          </w:tcPr>
          <w:p w14:paraId="2D1BB836" w14:textId="57387B1C"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w:t>
            </w:r>
          </w:p>
        </w:tc>
        <w:tc>
          <w:tcPr>
            <w:tcW w:w="732" w:type="pct"/>
            <w:shd w:val="clear" w:color="auto" w:fill="auto"/>
            <w:vAlign w:val="center"/>
          </w:tcPr>
          <w:p w14:paraId="1B76C184" w14:textId="430427EC"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CO</w:t>
            </w:r>
            <w:r w:rsidRPr="00D83611">
              <w:rPr>
                <w:rFonts w:ascii="Times New Roman" w:eastAsia="宋体" w:hAnsi="Times New Roman" w:cs="Times New Roman"/>
                <w:color w:val="000000" w:themeColor="text1"/>
                <w:vertAlign w:val="subscript"/>
              </w:rPr>
              <w:t>2</w:t>
            </w:r>
          </w:p>
        </w:tc>
        <w:tc>
          <w:tcPr>
            <w:tcW w:w="775" w:type="pct"/>
            <w:vAlign w:val="center"/>
          </w:tcPr>
          <w:p w14:paraId="449F619E" w14:textId="317E8826"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万吨</w:t>
            </w:r>
            <w:r w:rsidRPr="00D83611">
              <w:rPr>
                <w:rFonts w:ascii="Times New Roman" w:eastAsia="宋体" w:hAnsi="Times New Roman" w:cs="Times New Roman"/>
                <w:color w:val="000000" w:themeColor="text1"/>
              </w:rPr>
              <w:t>/a</w:t>
            </w:r>
          </w:p>
        </w:tc>
        <w:tc>
          <w:tcPr>
            <w:tcW w:w="775" w:type="pct"/>
            <w:shd w:val="clear" w:color="auto" w:fill="auto"/>
            <w:vAlign w:val="center"/>
          </w:tcPr>
          <w:p w14:paraId="35EAACE3" w14:textId="169FFDBC"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22.35</w:t>
            </w:r>
          </w:p>
        </w:tc>
        <w:tc>
          <w:tcPr>
            <w:tcW w:w="2254" w:type="pct"/>
            <w:shd w:val="clear" w:color="auto" w:fill="auto"/>
            <w:vAlign w:val="center"/>
          </w:tcPr>
          <w:p w14:paraId="06F74255" w14:textId="520641F7"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来源于</w:t>
            </w:r>
            <w:r w:rsidRPr="00D83611">
              <w:rPr>
                <w:rFonts w:ascii="Times New Roman" w:eastAsia="宋体" w:hAnsi="Times New Roman" w:cs="Times New Roman"/>
                <w:color w:val="000000" w:themeColor="text1"/>
              </w:rPr>
              <w:t>“30</w:t>
            </w:r>
            <w:r w:rsidRPr="00D83611">
              <w:rPr>
                <w:rFonts w:ascii="Times New Roman" w:eastAsia="宋体" w:hAnsi="Times New Roman" w:cs="Times New Roman"/>
                <w:color w:val="000000" w:themeColor="text1"/>
              </w:rPr>
              <w:t>万吨合成氨装置</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净化装置</w:t>
            </w:r>
          </w:p>
        </w:tc>
      </w:tr>
      <w:tr w:rsidR="00F820C7" w:rsidRPr="00D83611" w14:paraId="0BF00871" w14:textId="77777777" w:rsidTr="00F820C7">
        <w:trPr>
          <w:trHeight w:val="369"/>
          <w:jc w:val="center"/>
        </w:trPr>
        <w:tc>
          <w:tcPr>
            <w:tcW w:w="463" w:type="pct"/>
            <w:shd w:val="clear" w:color="auto" w:fill="auto"/>
            <w:vAlign w:val="center"/>
          </w:tcPr>
          <w:p w14:paraId="79E3AD1A" w14:textId="2CD7B578"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w:t>
            </w:r>
          </w:p>
        </w:tc>
        <w:tc>
          <w:tcPr>
            <w:tcW w:w="732" w:type="pct"/>
            <w:shd w:val="clear" w:color="auto" w:fill="auto"/>
            <w:vAlign w:val="center"/>
          </w:tcPr>
          <w:p w14:paraId="2E74AE3D" w14:textId="19952A93"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包装材料</w:t>
            </w:r>
          </w:p>
        </w:tc>
        <w:tc>
          <w:tcPr>
            <w:tcW w:w="775" w:type="pct"/>
            <w:vAlign w:val="center"/>
          </w:tcPr>
          <w:p w14:paraId="4F8999CC" w14:textId="2EB50368"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万条</w:t>
            </w:r>
            <w:r w:rsidRPr="00D83611">
              <w:rPr>
                <w:rFonts w:ascii="Times New Roman" w:eastAsia="宋体" w:hAnsi="Times New Roman" w:cs="Times New Roman"/>
                <w:color w:val="000000" w:themeColor="text1"/>
              </w:rPr>
              <w:t>/a</w:t>
            </w:r>
          </w:p>
        </w:tc>
        <w:tc>
          <w:tcPr>
            <w:tcW w:w="775" w:type="pct"/>
            <w:shd w:val="clear" w:color="auto" w:fill="auto"/>
            <w:vAlign w:val="center"/>
          </w:tcPr>
          <w:p w14:paraId="4D4D344C" w14:textId="7FDB0885"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1640</w:t>
            </w:r>
          </w:p>
        </w:tc>
        <w:tc>
          <w:tcPr>
            <w:tcW w:w="2254" w:type="pct"/>
            <w:shd w:val="clear" w:color="auto" w:fill="auto"/>
            <w:vAlign w:val="center"/>
          </w:tcPr>
          <w:p w14:paraId="25DC3528" w14:textId="551D86A2" w:rsidR="00F820C7" w:rsidRPr="00D83611" w:rsidRDefault="00F820C7" w:rsidP="00F820C7">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r>
    </w:tbl>
    <w:p w14:paraId="2DE27C50" w14:textId="57B6F3A5" w:rsidR="00FB64D0" w:rsidRPr="00D83611" w:rsidRDefault="002454D2"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lastRenderedPageBreak/>
        <w:t>3</w:t>
      </w:r>
      <w:r w:rsidRPr="00D83611">
        <w:rPr>
          <w:rFonts w:ascii="Times New Roman" w:eastAsia="宋体"/>
          <w:bCs w:val="0"/>
          <w:color w:val="000000" w:themeColor="text1"/>
          <w:sz w:val="24"/>
          <w:szCs w:val="24"/>
        </w:rPr>
        <w:t>.2.11</w:t>
      </w:r>
      <w:r w:rsidR="00FB64D0" w:rsidRPr="00D83611">
        <w:rPr>
          <w:rFonts w:ascii="Times New Roman" w:eastAsia="宋体"/>
          <w:bCs w:val="0"/>
          <w:color w:val="000000" w:themeColor="text1"/>
          <w:sz w:val="24"/>
          <w:szCs w:val="24"/>
        </w:rPr>
        <w:t>能耗</w:t>
      </w:r>
    </w:p>
    <w:p w14:paraId="64C7C8AD" w14:textId="77777777" w:rsidR="00FB64D0" w:rsidRPr="00D83611" w:rsidRDefault="00FB64D0" w:rsidP="00FB64D0">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本项目为液氨存储项目，所有设备均为电能驱动。</w:t>
      </w:r>
    </w:p>
    <w:p w14:paraId="5F6A76DA" w14:textId="77777777" w:rsidR="00FB64D0" w:rsidRPr="00D83611" w:rsidRDefault="00FB64D0" w:rsidP="00FB64D0">
      <w:pPr>
        <w:pStyle w:val="1H1SectionHeadHeader1h11stlevell1Heading0Fab-1Char"/>
        <w:spacing w:beforeLines="50" w:before="156"/>
        <w:jc w:val="center"/>
        <w:rPr>
          <w:rFonts w:ascii="Times New Roman" w:eastAsia="宋体" w:hAnsi="Times New Roman" w:cs="Times New Roman"/>
          <w:b/>
          <w:color w:val="000000" w:themeColor="text1"/>
          <w:sz w:val="32"/>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1-6  </w:t>
      </w:r>
      <w:r w:rsidRPr="00D83611">
        <w:rPr>
          <w:rFonts w:ascii="Times New Roman" w:eastAsia="宋体" w:hAnsi="Times New Roman" w:cs="Times New Roman"/>
          <w:b/>
          <w:color w:val="000000" w:themeColor="text1"/>
          <w:sz w:val="24"/>
        </w:rPr>
        <w:t>主要能耗一览表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960"/>
        <w:gridCol w:w="2220"/>
        <w:gridCol w:w="2945"/>
      </w:tblGrid>
      <w:tr w:rsidR="00BB495F" w:rsidRPr="00D83611" w14:paraId="1B582ABF" w14:textId="77777777" w:rsidTr="00B324DB">
        <w:trPr>
          <w:trHeight w:val="369"/>
          <w:jc w:val="center"/>
        </w:trPr>
        <w:tc>
          <w:tcPr>
            <w:tcW w:w="706" w:type="pct"/>
            <w:shd w:val="clear" w:color="auto" w:fill="auto"/>
            <w:vAlign w:val="center"/>
          </w:tcPr>
          <w:p w14:paraId="125E7984" w14:textId="77777777" w:rsidR="00FB64D0" w:rsidRPr="00D83611" w:rsidRDefault="00FB64D0"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名称</w:t>
            </w:r>
          </w:p>
        </w:tc>
        <w:tc>
          <w:tcPr>
            <w:tcW w:w="1181" w:type="pct"/>
            <w:shd w:val="clear" w:color="auto" w:fill="auto"/>
            <w:vAlign w:val="center"/>
          </w:tcPr>
          <w:p w14:paraId="4D687B25" w14:textId="77777777" w:rsidR="00FB64D0" w:rsidRPr="00D83611" w:rsidRDefault="00FB64D0"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设计年用量</w:t>
            </w:r>
          </w:p>
        </w:tc>
        <w:tc>
          <w:tcPr>
            <w:tcW w:w="1338" w:type="pct"/>
            <w:shd w:val="clear" w:color="auto" w:fill="auto"/>
            <w:vAlign w:val="center"/>
          </w:tcPr>
          <w:p w14:paraId="3C490B24" w14:textId="77777777" w:rsidR="00FB64D0" w:rsidRPr="00D83611" w:rsidRDefault="00FB64D0"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用途</w:t>
            </w:r>
          </w:p>
        </w:tc>
        <w:tc>
          <w:tcPr>
            <w:tcW w:w="1775" w:type="pct"/>
            <w:shd w:val="clear" w:color="auto" w:fill="auto"/>
            <w:vAlign w:val="center"/>
          </w:tcPr>
          <w:p w14:paraId="593D2F9B" w14:textId="77777777" w:rsidR="00FB64D0" w:rsidRPr="00D83611" w:rsidRDefault="00FB64D0" w:rsidP="00B324DB">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来源</w:t>
            </w:r>
          </w:p>
        </w:tc>
      </w:tr>
      <w:tr w:rsidR="00BB495F" w:rsidRPr="00D83611" w14:paraId="3FB8A6B2" w14:textId="77777777" w:rsidTr="00B324DB">
        <w:trPr>
          <w:trHeight w:val="369"/>
          <w:jc w:val="center"/>
        </w:trPr>
        <w:tc>
          <w:tcPr>
            <w:tcW w:w="706" w:type="pct"/>
            <w:shd w:val="clear" w:color="auto" w:fill="auto"/>
            <w:vAlign w:val="center"/>
          </w:tcPr>
          <w:p w14:paraId="206CA845" w14:textId="77777777" w:rsidR="00FB64D0" w:rsidRPr="00D83611" w:rsidRDefault="00FB64D0"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电能</w:t>
            </w:r>
          </w:p>
        </w:tc>
        <w:tc>
          <w:tcPr>
            <w:tcW w:w="1181" w:type="pct"/>
            <w:shd w:val="clear" w:color="auto" w:fill="auto"/>
            <w:vAlign w:val="center"/>
          </w:tcPr>
          <w:p w14:paraId="03803277" w14:textId="08BFE498" w:rsidR="00FB64D0" w:rsidRPr="00D83611" w:rsidRDefault="00FB64D0"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5337.53kW·h/a</w:t>
            </w:r>
          </w:p>
        </w:tc>
        <w:tc>
          <w:tcPr>
            <w:tcW w:w="1338" w:type="pct"/>
            <w:shd w:val="clear" w:color="auto" w:fill="auto"/>
            <w:vAlign w:val="center"/>
          </w:tcPr>
          <w:p w14:paraId="681CB913" w14:textId="77777777" w:rsidR="00FB64D0" w:rsidRPr="00D83611" w:rsidRDefault="00FB64D0"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驱动设备</w:t>
            </w:r>
          </w:p>
        </w:tc>
        <w:tc>
          <w:tcPr>
            <w:tcW w:w="1775" w:type="pct"/>
            <w:shd w:val="clear" w:color="auto" w:fill="auto"/>
            <w:vAlign w:val="center"/>
          </w:tcPr>
          <w:p w14:paraId="30F4F06F" w14:textId="77777777" w:rsidR="00FB64D0" w:rsidRPr="00D83611" w:rsidRDefault="00FB64D0"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工业园区电网</w:t>
            </w:r>
          </w:p>
        </w:tc>
      </w:tr>
      <w:tr w:rsidR="00BB495F" w:rsidRPr="00D83611" w14:paraId="03251BB9" w14:textId="77777777" w:rsidTr="00B324DB">
        <w:trPr>
          <w:trHeight w:val="369"/>
          <w:jc w:val="center"/>
        </w:trPr>
        <w:tc>
          <w:tcPr>
            <w:tcW w:w="706" w:type="pct"/>
            <w:shd w:val="clear" w:color="auto" w:fill="auto"/>
            <w:vAlign w:val="center"/>
          </w:tcPr>
          <w:p w14:paraId="29DFC25F" w14:textId="77777777" w:rsidR="00FB64D0" w:rsidRPr="00D83611" w:rsidRDefault="00FB64D0"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水</w:t>
            </w:r>
          </w:p>
        </w:tc>
        <w:tc>
          <w:tcPr>
            <w:tcW w:w="1181" w:type="pct"/>
            <w:shd w:val="clear" w:color="auto" w:fill="auto"/>
            <w:vAlign w:val="center"/>
          </w:tcPr>
          <w:p w14:paraId="083089D6" w14:textId="44C3890C" w:rsidR="00FB64D0" w:rsidRPr="00D83611" w:rsidRDefault="00FB64D0"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14.18t/a</w:t>
            </w:r>
          </w:p>
        </w:tc>
        <w:tc>
          <w:tcPr>
            <w:tcW w:w="1338" w:type="pct"/>
            <w:shd w:val="clear" w:color="auto" w:fill="auto"/>
            <w:vAlign w:val="center"/>
          </w:tcPr>
          <w:p w14:paraId="4924899E" w14:textId="299D53C7" w:rsidR="00FB64D0" w:rsidRPr="00D83611" w:rsidRDefault="00FB64D0" w:rsidP="00B324DB">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冷却降温</w:t>
            </w:r>
          </w:p>
        </w:tc>
        <w:tc>
          <w:tcPr>
            <w:tcW w:w="1775" w:type="pct"/>
            <w:shd w:val="clear" w:color="auto" w:fill="auto"/>
            <w:vAlign w:val="center"/>
          </w:tcPr>
          <w:p w14:paraId="19C0590E" w14:textId="77777777" w:rsidR="00FB64D0" w:rsidRPr="00D83611" w:rsidRDefault="00FB64D0" w:rsidP="00B324DB">
            <w:pPr>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祥</w:t>
            </w:r>
            <w:proofErr w:type="gramEnd"/>
            <w:r w:rsidRPr="00D83611">
              <w:rPr>
                <w:rFonts w:ascii="Times New Roman" w:eastAsia="宋体" w:hAnsi="Times New Roman" w:cs="Times New Roman"/>
                <w:color w:val="000000" w:themeColor="text1"/>
              </w:rPr>
              <w:t>丰金麦生产用水管道</w:t>
            </w:r>
          </w:p>
        </w:tc>
      </w:tr>
    </w:tbl>
    <w:p w14:paraId="41A52D12" w14:textId="6E4D07E8" w:rsidR="00FB64D0" w:rsidRPr="00D83611" w:rsidRDefault="002454D2"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.2.12</w:t>
      </w:r>
      <w:r w:rsidR="00FB64D0" w:rsidRPr="00D83611">
        <w:rPr>
          <w:rFonts w:ascii="Times New Roman" w:eastAsia="宋体"/>
          <w:bCs w:val="0"/>
          <w:color w:val="000000" w:themeColor="text1"/>
          <w:sz w:val="24"/>
          <w:szCs w:val="24"/>
        </w:rPr>
        <w:t>总平面布置</w:t>
      </w:r>
    </w:p>
    <w:p w14:paraId="78BEF377" w14:textId="30A78DB7" w:rsidR="00FB64D0" w:rsidRPr="00D83611" w:rsidRDefault="00FB64D0" w:rsidP="00FB64D0">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厂区平面布置本着与区域规划相协调，满足生产工艺要求为原则，罐</w:t>
      </w:r>
      <w:r w:rsidR="00AA78B2" w:rsidRPr="00D83611">
        <w:rPr>
          <w:rFonts w:ascii="Times New Roman" w:eastAsia="宋体" w:hAnsi="Times New Roman" w:cs="Times New Roman"/>
          <w:color w:val="000000" w:themeColor="text1"/>
          <w:sz w:val="24"/>
        </w:rPr>
        <w:t>硝基复合肥生产线</w:t>
      </w:r>
      <w:proofErr w:type="gramStart"/>
      <w:r w:rsidR="00AA78B2" w:rsidRPr="00D83611">
        <w:rPr>
          <w:rFonts w:ascii="Times New Roman" w:eastAsia="宋体" w:hAnsi="Times New Roman" w:cs="Times New Roman"/>
          <w:color w:val="000000" w:themeColor="text1"/>
          <w:sz w:val="24"/>
        </w:rPr>
        <w:t>与尿基复合肥</w:t>
      </w:r>
      <w:proofErr w:type="gramEnd"/>
      <w:r w:rsidR="00AA78B2" w:rsidRPr="00D83611">
        <w:rPr>
          <w:rFonts w:ascii="Times New Roman" w:eastAsia="宋体" w:hAnsi="Times New Roman" w:cs="Times New Roman"/>
          <w:color w:val="000000" w:themeColor="text1"/>
          <w:sz w:val="24"/>
        </w:rPr>
        <w:t>生产线</w:t>
      </w:r>
      <w:r w:rsidRPr="00D83611">
        <w:rPr>
          <w:rFonts w:ascii="Times New Roman" w:eastAsia="宋体" w:hAnsi="Times New Roman" w:cs="Times New Roman"/>
          <w:color w:val="000000" w:themeColor="text1"/>
          <w:sz w:val="24"/>
        </w:rPr>
        <w:t>分开，做到经济、实用、美观</w:t>
      </w:r>
      <w:r w:rsidR="00AA78B2" w:rsidRPr="00D83611">
        <w:rPr>
          <w:rFonts w:ascii="Times New Roman" w:eastAsia="宋体" w:hAnsi="Times New Roman" w:cs="Times New Roman"/>
          <w:color w:val="000000" w:themeColor="text1"/>
          <w:sz w:val="24"/>
        </w:rPr>
        <w:t>，方便运输和管理，事故池和雨水</w:t>
      </w:r>
      <w:proofErr w:type="gramStart"/>
      <w:r w:rsidR="00AA78B2" w:rsidRPr="00D83611">
        <w:rPr>
          <w:rFonts w:ascii="Times New Roman" w:eastAsia="宋体" w:hAnsi="Times New Roman" w:cs="Times New Roman"/>
          <w:color w:val="000000" w:themeColor="text1"/>
          <w:sz w:val="24"/>
        </w:rPr>
        <w:t>收集池均位于</w:t>
      </w:r>
      <w:proofErr w:type="gramEnd"/>
      <w:r w:rsidR="00AA78B2" w:rsidRPr="00D83611">
        <w:rPr>
          <w:rFonts w:ascii="Times New Roman" w:eastAsia="宋体" w:hAnsi="Times New Roman" w:cs="Times New Roman"/>
          <w:color w:val="000000" w:themeColor="text1"/>
          <w:sz w:val="24"/>
        </w:rPr>
        <w:t>项目区中部偏西</w:t>
      </w:r>
      <w:r w:rsidRPr="00D83611">
        <w:rPr>
          <w:rFonts w:ascii="Times New Roman" w:eastAsia="宋体" w:hAnsi="Times New Roman" w:cs="Times New Roman"/>
          <w:color w:val="000000" w:themeColor="text1"/>
          <w:sz w:val="24"/>
        </w:rPr>
        <w:t>，</w:t>
      </w:r>
      <w:r w:rsidR="00AA78B2" w:rsidRPr="00D83611">
        <w:rPr>
          <w:rFonts w:ascii="Times New Roman" w:eastAsia="宋体" w:hAnsi="Times New Roman" w:cs="Times New Roman"/>
          <w:color w:val="000000" w:themeColor="text1"/>
          <w:sz w:val="24"/>
        </w:rPr>
        <w:t>相对于主要生产设施高程较低</w:t>
      </w:r>
      <w:r w:rsidRPr="00D83611">
        <w:rPr>
          <w:rFonts w:ascii="Times New Roman" w:eastAsia="宋体" w:hAnsi="Times New Roman" w:cs="Times New Roman"/>
          <w:color w:val="000000" w:themeColor="text1"/>
          <w:sz w:val="24"/>
        </w:rPr>
        <w:t>，</w:t>
      </w:r>
      <w:r w:rsidR="00AA78B2" w:rsidRPr="00D83611">
        <w:rPr>
          <w:rFonts w:ascii="Times New Roman" w:eastAsia="宋体" w:hAnsi="Times New Roman" w:cs="Times New Roman"/>
          <w:color w:val="000000" w:themeColor="text1"/>
          <w:sz w:val="24"/>
        </w:rPr>
        <w:t>可利用高程自流</w:t>
      </w:r>
      <w:r w:rsidRPr="00D83611">
        <w:rPr>
          <w:rFonts w:ascii="Times New Roman" w:eastAsia="宋体" w:hAnsi="Times New Roman" w:cs="Times New Roman"/>
          <w:color w:val="000000" w:themeColor="text1"/>
          <w:sz w:val="24"/>
        </w:rPr>
        <w:t>。</w:t>
      </w:r>
    </w:p>
    <w:p w14:paraId="508F0A99" w14:textId="024E9307" w:rsidR="00FB64D0" w:rsidRPr="00D83611" w:rsidRDefault="002454D2"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.2.13</w:t>
      </w:r>
      <w:r w:rsidR="00FB64D0" w:rsidRPr="00D83611">
        <w:rPr>
          <w:rFonts w:ascii="Times New Roman" w:eastAsia="宋体"/>
          <w:bCs w:val="0"/>
          <w:color w:val="000000" w:themeColor="text1"/>
          <w:sz w:val="24"/>
          <w:szCs w:val="24"/>
        </w:rPr>
        <w:t>工作制度及劳动定员</w:t>
      </w:r>
    </w:p>
    <w:p w14:paraId="1A967EDA" w14:textId="77777777" w:rsidR="00FB64D0" w:rsidRPr="00D83611" w:rsidRDefault="00FB64D0" w:rsidP="00FB64D0">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1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①</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b/>
          <w:color w:val="000000" w:themeColor="text1"/>
          <w:sz w:val="24"/>
        </w:rPr>
        <w:t>工作制度</w:t>
      </w:r>
    </w:p>
    <w:p w14:paraId="1A8D40EC" w14:textId="77777777" w:rsidR="00FB64D0" w:rsidRPr="00D83611" w:rsidRDefault="00FB64D0" w:rsidP="00FB64D0">
      <w:pPr>
        <w:spacing w:line="360" w:lineRule="auto"/>
        <w:ind w:leftChars="50" w:left="105" w:rightChars="50" w:right="105" w:firstLineChars="200" w:firstLine="482"/>
        <w:rPr>
          <w:rFonts w:ascii="Times New Roman" w:eastAsia="宋体" w:hAnsi="Times New Roman" w:cs="Times New Roman"/>
          <w:color w:val="000000" w:themeColor="text1"/>
          <w:sz w:val="24"/>
        </w:rPr>
      </w:pPr>
      <w:r w:rsidRPr="00D83611">
        <w:rPr>
          <w:rFonts w:ascii="Times New Roman" w:eastAsia="宋体" w:hAnsi="Times New Roman" w:cs="Times New Roman"/>
          <w:b/>
          <w:color w:val="000000" w:themeColor="text1"/>
          <w:sz w:val="24"/>
        </w:rPr>
        <w:t>年工作日：</w:t>
      </w:r>
      <w:r w:rsidRPr="00D83611">
        <w:rPr>
          <w:rFonts w:ascii="Times New Roman" w:eastAsia="宋体" w:hAnsi="Times New Roman" w:cs="Times New Roman"/>
          <w:color w:val="000000" w:themeColor="text1"/>
          <w:sz w:val="24"/>
        </w:rPr>
        <w:t>365</w:t>
      </w:r>
      <w:r w:rsidRPr="00D83611">
        <w:rPr>
          <w:rFonts w:ascii="Times New Roman" w:eastAsia="宋体" w:hAnsi="Times New Roman" w:cs="Times New Roman"/>
          <w:color w:val="000000" w:themeColor="text1"/>
          <w:sz w:val="24"/>
        </w:rPr>
        <w:t>天。</w:t>
      </w:r>
    </w:p>
    <w:p w14:paraId="38005B67" w14:textId="77777777" w:rsidR="00FB64D0" w:rsidRPr="00D83611" w:rsidRDefault="00FB64D0" w:rsidP="00FB64D0">
      <w:pPr>
        <w:spacing w:line="360" w:lineRule="auto"/>
        <w:ind w:leftChars="50" w:left="105" w:rightChars="50" w:right="105" w:firstLineChars="200" w:firstLine="482"/>
        <w:rPr>
          <w:rFonts w:ascii="Times New Roman" w:eastAsia="宋体" w:hAnsi="Times New Roman" w:cs="Times New Roman"/>
          <w:color w:val="000000" w:themeColor="text1"/>
          <w:sz w:val="24"/>
        </w:rPr>
      </w:pPr>
      <w:r w:rsidRPr="00D83611">
        <w:rPr>
          <w:rFonts w:ascii="Times New Roman" w:eastAsia="宋体" w:hAnsi="Times New Roman" w:cs="Times New Roman"/>
          <w:b/>
          <w:color w:val="000000" w:themeColor="text1"/>
          <w:sz w:val="24"/>
        </w:rPr>
        <w:t>运营班制：</w:t>
      </w:r>
      <w:r w:rsidRPr="00D83611">
        <w:rPr>
          <w:rFonts w:ascii="Times New Roman" w:eastAsia="宋体" w:hAnsi="Times New Roman" w:cs="Times New Roman"/>
          <w:color w:val="000000" w:themeColor="text1"/>
          <w:sz w:val="24"/>
        </w:rPr>
        <w:t>按四班三运转的方式，每班次</w:t>
      </w:r>
      <w:r w:rsidRPr="00D83611">
        <w:rPr>
          <w:rFonts w:ascii="Times New Roman" w:eastAsia="宋体" w:hAnsi="Times New Roman" w:cs="Times New Roman"/>
          <w:color w:val="000000" w:themeColor="text1"/>
          <w:sz w:val="24"/>
        </w:rPr>
        <w:t>8h</w:t>
      </w:r>
      <w:r w:rsidRPr="00D83611">
        <w:rPr>
          <w:rFonts w:ascii="Times New Roman" w:eastAsia="宋体" w:hAnsi="Times New Roman" w:cs="Times New Roman"/>
          <w:color w:val="000000" w:themeColor="text1"/>
          <w:sz w:val="24"/>
        </w:rPr>
        <w:t>。</w:t>
      </w:r>
    </w:p>
    <w:p w14:paraId="00BF44B4" w14:textId="77777777" w:rsidR="00FB64D0" w:rsidRPr="00D83611" w:rsidRDefault="00FB64D0" w:rsidP="00FB64D0">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2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②</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b/>
          <w:color w:val="000000" w:themeColor="text1"/>
          <w:sz w:val="24"/>
        </w:rPr>
        <w:t>劳动定员</w:t>
      </w:r>
    </w:p>
    <w:p w14:paraId="44BB6F67" w14:textId="57021E42" w:rsidR="00FB64D0" w:rsidRPr="00D83611" w:rsidRDefault="00FB64D0" w:rsidP="00FB64D0">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项目建成后，劳动定员</w:t>
      </w:r>
      <w:r w:rsidR="004F607E" w:rsidRPr="00D83611">
        <w:rPr>
          <w:rFonts w:ascii="Times New Roman" w:eastAsia="宋体" w:hAnsi="Times New Roman" w:cs="Times New Roman"/>
          <w:color w:val="000000" w:themeColor="text1"/>
          <w:sz w:val="24"/>
        </w:rPr>
        <w:t>240</w:t>
      </w:r>
      <w:r w:rsidRPr="00D83611">
        <w:rPr>
          <w:rFonts w:ascii="Times New Roman" w:eastAsia="宋体" w:hAnsi="Times New Roman" w:cs="Times New Roman"/>
          <w:color w:val="000000" w:themeColor="text1"/>
          <w:sz w:val="24"/>
        </w:rPr>
        <w:t>人，</w:t>
      </w:r>
      <w:proofErr w:type="gramStart"/>
      <w:r w:rsidR="004F607E" w:rsidRPr="00D83611">
        <w:rPr>
          <w:rFonts w:ascii="Times New Roman" w:eastAsia="宋体" w:hAnsi="Times New Roman" w:cs="Times New Roman"/>
          <w:color w:val="000000" w:themeColor="text1"/>
          <w:sz w:val="24"/>
        </w:rPr>
        <w:t>尿基复合肥</w:t>
      </w:r>
      <w:proofErr w:type="gramEnd"/>
      <w:r w:rsidR="004F607E" w:rsidRPr="00D83611">
        <w:rPr>
          <w:rFonts w:ascii="Times New Roman" w:eastAsia="宋体" w:hAnsi="Times New Roman" w:cs="Times New Roman"/>
          <w:color w:val="000000" w:themeColor="text1"/>
          <w:sz w:val="24"/>
        </w:rPr>
        <w:t>生产线和硝基复合肥生产线各</w:t>
      </w:r>
      <w:r w:rsidR="004F607E" w:rsidRPr="00D83611">
        <w:rPr>
          <w:rFonts w:ascii="Times New Roman" w:eastAsia="宋体" w:hAnsi="Times New Roman" w:cs="Times New Roman"/>
          <w:color w:val="000000" w:themeColor="text1"/>
          <w:sz w:val="24"/>
        </w:rPr>
        <w:t>120</w:t>
      </w:r>
      <w:r w:rsidR="004F607E" w:rsidRPr="00D83611">
        <w:rPr>
          <w:rFonts w:ascii="Times New Roman" w:eastAsia="宋体" w:hAnsi="Times New Roman" w:cs="Times New Roman"/>
          <w:color w:val="000000" w:themeColor="text1"/>
          <w:sz w:val="24"/>
        </w:rPr>
        <w:t>人</w:t>
      </w:r>
      <w:r w:rsidRPr="00D83611">
        <w:rPr>
          <w:rFonts w:ascii="Times New Roman" w:eastAsia="宋体" w:hAnsi="Times New Roman" w:cs="Times New Roman"/>
          <w:color w:val="000000" w:themeColor="text1"/>
          <w:sz w:val="24"/>
        </w:rPr>
        <w:t>。</w:t>
      </w:r>
    </w:p>
    <w:p w14:paraId="015FE5DE" w14:textId="03967A3E" w:rsidR="004F607E" w:rsidRPr="00D83611" w:rsidRDefault="004F607E" w:rsidP="004F607E">
      <w:pPr>
        <w:pStyle w:val="21"/>
        <w:spacing w:line="240" w:lineRule="auto"/>
        <w:ind w:firstLine="0"/>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1-7  </w:t>
      </w:r>
      <w:r w:rsidRPr="00D83611">
        <w:rPr>
          <w:rFonts w:ascii="Times New Roman" w:eastAsia="宋体" w:hAnsi="Times New Roman" w:cs="Times New Roman"/>
          <w:b/>
          <w:color w:val="000000" w:themeColor="text1"/>
          <w:sz w:val="24"/>
        </w:rPr>
        <w:t>劳动定员一览表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0"/>
        <w:gridCol w:w="3202"/>
        <w:gridCol w:w="1875"/>
        <w:gridCol w:w="1609"/>
      </w:tblGrid>
      <w:tr w:rsidR="004F607E" w:rsidRPr="00D83611" w14:paraId="2CCE219C" w14:textId="77777777" w:rsidTr="00F57B6B">
        <w:trPr>
          <w:trHeight w:val="340"/>
          <w:jc w:val="center"/>
        </w:trPr>
        <w:tc>
          <w:tcPr>
            <w:tcW w:w="970" w:type="pct"/>
            <w:vAlign w:val="center"/>
          </w:tcPr>
          <w:p w14:paraId="1EC610F7"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序号</w:t>
            </w:r>
          </w:p>
        </w:tc>
        <w:tc>
          <w:tcPr>
            <w:tcW w:w="1930" w:type="pct"/>
            <w:vAlign w:val="center"/>
          </w:tcPr>
          <w:p w14:paraId="2F8596B8"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部门或岗位</w:t>
            </w:r>
          </w:p>
        </w:tc>
        <w:tc>
          <w:tcPr>
            <w:tcW w:w="1130" w:type="pct"/>
            <w:vAlign w:val="center"/>
          </w:tcPr>
          <w:p w14:paraId="32F3D328" w14:textId="77777777" w:rsidR="004F607E" w:rsidRPr="00D83611" w:rsidRDefault="004F607E" w:rsidP="004F607E">
            <w:pPr>
              <w:tabs>
                <w:tab w:val="left" w:pos="5580"/>
              </w:tabs>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定员</w:t>
            </w:r>
          </w:p>
        </w:tc>
        <w:tc>
          <w:tcPr>
            <w:tcW w:w="970" w:type="pct"/>
            <w:vAlign w:val="center"/>
          </w:tcPr>
          <w:p w14:paraId="4EF875DB"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备注</w:t>
            </w:r>
          </w:p>
        </w:tc>
      </w:tr>
      <w:tr w:rsidR="004F607E" w:rsidRPr="00D83611" w14:paraId="08EABECD" w14:textId="77777777" w:rsidTr="00F57B6B">
        <w:trPr>
          <w:trHeight w:val="340"/>
          <w:jc w:val="center"/>
        </w:trPr>
        <w:tc>
          <w:tcPr>
            <w:tcW w:w="970" w:type="pct"/>
            <w:vAlign w:val="center"/>
          </w:tcPr>
          <w:p w14:paraId="7AEC2959"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一</w:t>
            </w:r>
            <w:proofErr w:type="gramEnd"/>
          </w:p>
        </w:tc>
        <w:tc>
          <w:tcPr>
            <w:tcW w:w="1930" w:type="pct"/>
            <w:vAlign w:val="center"/>
          </w:tcPr>
          <w:p w14:paraId="50FB26B4"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管理</w:t>
            </w:r>
          </w:p>
        </w:tc>
        <w:tc>
          <w:tcPr>
            <w:tcW w:w="1130" w:type="pct"/>
            <w:vAlign w:val="center"/>
          </w:tcPr>
          <w:p w14:paraId="4E08AC78"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8+8</w:t>
            </w:r>
          </w:p>
        </w:tc>
        <w:tc>
          <w:tcPr>
            <w:tcW w:w="970" w:type="pct"/>
            <w:vAlign w:val="center"/>
          </w:tcPr>
          <w:p w14:paraId="3DCD52B5" w14:textId="2F5476FA"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4F607E" w:rsidRPr="00D83611" w14:paraId="7615EEC8" w14:textId="77777777" w:rsidTr="00F57B6B">
        <w:trPr>
          <w:trHeight w:val="340"/>
          <w:jc w:val="center"/>
        </w:trPr>
        <w:tc>
          <w:tcPr>
            <w:tcW w:w="970" w:type="pct"/>
            <w:vAlign w:val="center"/>
          </w:tcPr>
          <w:p w14:paraId="30A6782B"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二</w:t>
            </w:r>
          </w:p>
        </w:tc>
        <w:tc>
          <w:tcPr>
            <w:tcW w:w="1930" w:type="pct"/>
            <w:vAlign w:val="center"/>
          </w:tcPr>
          <w:p w14:paraId="7D5CDE36"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生产人员</w:t>
            </w:r>
          </w:p>
        </w:tc>
        <w:tc>
          <w:tcPr>
            <w:tcW w:w="1130" w:type="pct"/>
            <w:vAlign w:val="center"/>
          </w:tcPr>
          <w:p w14:paraId="6EC5C097" w14:textId="074FB50E"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970" w:type="pct"/>
            <w:vAlign w:val="center"/>
          </w:tcPr>
          <w:p w14:paraId="337A4E2D" w14:textId="5220AE1D"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r w:rsidR="004F607E" w:rsidRPr="00D83611" w14:paraId="28FF6F2D" w14:textId="77777777" w:rsidTr="00F57B6B">
        <w:trPr>
          <w:trHeight w:val="340"/>
          <w:jc w:val="center"/>
        </w:trPr>
        <w:tc>
          <w:tcPr>
            <w:tcW w:w="970" w:type="pct"/>
            <w:vAlign w:val="center"/>
          </w:tcPr>
          <w:p w14:paraId="42767813"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930" w:type="pct"/>
            <w:vAlign w:val="center"/>
          </w:tcPr>
          <w:p w14:paraId="55E94FD6"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硝酸</w:t>
            </w:r>
          </w:p>
        </w:tc>
        <w:tc>
          <w:tcPr>
            <w:tcW w:w="1130" w:type="pct"/>
            <w:vAlign w:val="center"/>
          </w:tcPr>
          <w:p w14:paraId="72A8A3E6"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32</w:t>
            </w:r>
          </w:p>
        </w:tc>
        <w:tc>
          <w:tcPr>
            <w:tcW w:w="970" w:type="pct"/>
            <w:vAlign w:val="center"/>
          </w:tcPr>
          <w:p w14:paraId="4AA4A29E" w14:textId="4AC468AC"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r w:rsidR="004F607E" w:rsidRPr="00D83611" w14:paraId="0BFA22D2" w14:textId="77777777" w:rsidTr="00F57B6B">
        <w:trPr>
          <w:trHeight w:val="340"/>
          <w:jc w:val="center"/>
        </w:trPr>
        <w:tc>
          <w:tcPr>
            <w:tcW w:w="970" w:type="pct"/>
            <w:vAlign w:val="center"/>
          </w:tcPr>
          <w:p w14:paraId="6A58DAC6"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1930" w:type="pct"/>
            <w:vAlign w:val="center"/>
          </w:tcPr>
          <w:p w14:paraId="6DCDDE6E"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硝铵溶液</w:t>
            </w:r>
          </w:p>
        </w:tc>
        <w:tc>
          <w:tcPr>
            <w:tcW w:w="1130" w:type="pct"/>
            <w:vAlign w:val="center"/>
          </w:tcPr>
          <w:p w14:paraId="0DDB0F82"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16</w:t>
            </w:r>
          </w:p>
        </w:tc>
        <w:tc>
          <w:tcPr>
            <w:tcW w:w="970" w:type="pct"/>
            <w:vAlign w:val="center"/>
          </w:tcPr>
          <w:p w14:paraId="27EEB749" w14:textId="6BF07C0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r w:rsidR="004F607E" w:rsidRPr="00D83611" w14:paraId="5F621F2D" w14:textId="77777777" w:rsidTr="00F57B6B">
        <w:trPr>
          <w:trHeight w:val="340"/>
          <w:jc w:val="center"/>
        </w:trPr>
        <w:tc>
          <w:tcPr>
            <w:tcW w:w="970" w:type="pct"/>
            <w:vAlign w:val="center"/>
          </w:tcPr>
          <w:p w14:paraId="161687B7"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1930" w:type="pct"/>
            <w:vAlign w:val="center"/>
          </w:tcPr>
          <w:p w14:paraId="79613E82"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硝基复合肥</w:t>
            </w:r>
          </w:p>
        </w:tc>
        <w:tc>
          <w:tcPr>
            <w:tcW w:w="1130" w:type="pct"/>
            <w:vAlign w:val="center"/>
          </w:tcPr>
          <w:p w14:paraId="22A808EC"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64</w:t>
            </w:r>
          </w:p>
        </w:tc>
        <w:tc>
          <w:tcPr>
            <w:tcW w:w="970" w:type="pct"/>
            <w:vAlign w:val="center"/>
          </w:tcPr>
          <w:p w14:paraId="236B1DC7" w14:textId="03D307D1"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r w:rsidR="004F607E" w:rsidRPr="00D83611" w14:paraId="2C5D89E5" w14:textId="77777777" w:rsidTr="00F57B6B">
        <w:trPr>
          <w:trHeight w:val="340"/>
          <w:jc w:val="center"/>
        </w:trPr>
        <w:tc>
          <w:tcPr>
            <w:tcW w:w="970" w:type="pct"/>
            <w:vAlign w:val="center"/>
          </w:tcPr>
          <w:p w14:paraId="5252F0EA"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1930" w:type="pct"/>
            <w:vAlign w:val="center"/>
          </w:tcPr>
          <w:p w14:paraId="52F12C9B"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尿素装置</w:t>
            </w:r>
          </w:p>
        </w:tc>
        <w:tc>
          <w:tcPr>
            <w:tcW w:w="1130" w:type="pct"/>
            <w:vAlign w:val="center"/>
          </w:tcPr>
          <w:p w14:paraId="094909DB"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56</w:t>
            </w:r>
          </w:p>
        </w:tc>
        <w:tc>
          <w:tcPr>
            <w:tcW w:w="970" w:type="pct"/>
            <w:vAlign w:val="center"/>
          </w:tcPr>
          <w:p w14:paraId="520BDE57" w14:textId="51DF865C"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r w:rsidR="004F607E" w:rsidRPr="00D83611" w14:paraId="30C57D0F" w14:textId="77777777" w:rsidTr="00F57B6B">
        <w:trPr>
          <w:trHeight w:val="340"/>
          <w:jc w:val="center"/>
        </w:trPr>
        <w:tc>
          <w:tcPr>
            <w:tcW w:w="970" w:type="pct"/>
            <w:vAlign w:val="center"/>
          </w:tcPr>
          <w:p w14:paraId="1B7FEB50"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w:t>
            </w:r>
          </w:p>
        </w:tc>
        <w:tc>
          <w:tcPr>
            <w:tcW w:w="1930" w:type="pct"/>
            <w:vAlign w:val="center"/>
          </w:tcPr>
          <w:p w14:paraId="15731CBB"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尿基复合肥</w:t>
            </w:r>
            <w:proofErr w:type="gramEnd"/>
          </w:p>
        </w:tc>
        <w:tc>
          <w:tcPr>
            <w:tcW w:w="1130" w:type="pct"/>
            <w:vAlign w:val="center"/>
          </w:tcPr>
          <w:p w14:paraId="7C21DC0A"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64</w:t>
            </w:r>
          </w:p>
        </w:tc>
        <w:tc>
          <w:tcPr>
            <w:tcW w:w="970" w:type="pct"/>
            <w:vAlign w:val="center"/>
          </w:tcPr>
          <w:p w14:paraId="3A036EFC" w14:textId="0732626C"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r w:rsidR="004F607E" w:rsidRPr="00D83611" w14:paraId="25C2399D" w14:textId="77777777" w:rsidTr="00F57B6B">
        <w:trPr>
          <w:trHeight w:val="340"/>
          <w:jc w:val="center"/>
        </w:trPr>
        <w:tc>
          <w:tcPr>
            <w:tcW w:w="970" w:type="pct"/>
            <w:vAlign w:val="center"/>
          </w:tcPr>
          <w:p w14:paraId="235B752E" w14:textId="379C3E9D"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lastRenderedPageBreak/>
              <w:t>6</w:t>
            </w:r>
          </w:p>
        </w:tc>
        <w:tc>
          <w:tcPr>
            <w:tcW w:w="1930" w:type="pct"/>
            <w:vAlign w:val="center"/>
          </w:tcPr>
          <w:p w14:paraId="06AB1931"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共计</w:t>
            </w:r>
          </w:p>
        </w:tc>
        <w:tc>
          <w:tcPr>
            <w:tcW w:w="1130" w:type="pct"/>
            <w:vAlign w:val="center"/>
          </w:tcPr>
          <w:p w14:paraId="6CF2181B" w14:textId="77777777"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240</w:t>
            </w:r>
            <w:r w:rsidRPr="00D83611">
              <w:rPr>
                <w:rFonts w:ascii="Times New Roman" w:eastAsia="宋体" w:hAnsi="Times New Roman" w:cs="Times New Roman"/>
                <w:color w:val="000000" w:themeColor="text1"/>
              </w:rPr>
              <w:t>人</w:t>
            </w:r>
          </w:p>
        </w:tc>
        <w:tc>
          <w:tcPr>
            <w:tcW w:w="970" w:type="pct"/>
            <w:vAlign w:val="center"/>
          </w:tcPr>
          <w:p w14:paraId="1E93C390" w14:textId="32F68B66" w:rsidR="004F607E" w:rsidRPr="00D83611" w:rsidRDefault="004F607E" w:rsidP="004F607E">
            <w:pPr>
              <w:tabs>
                <w:tab w:val="left" w:pos="5580"/>
              </w:tabs>
              <w:spacing w:line="360" w:lineRule="auto"/>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w:t>
            </w:r>
          </w:p>
        </w:tc>
      </w:tr>
    </w:tbl>
    <w:p w14:paraId="5BDBEAA8" w14:textId="77777777" w:rsidR="004F607E" w:rsidRPr="00D83611" w:rsidRDefault="004F607E" w:rsidP="00620096">
      <w:pPr>
        <w:pStyle w:val="21"/>
        <w:spacing w:line="360" w:lineRule="auto"/>
        <w:ind w:firstLineChars="200" w:firstLine="420"/>
        <w:rPr>
          <w:rFonts w:hint="eastAsia"/>
          <w:color w:val="000000" w:themeColor="text1"/>
        </w:rPr>
      </w:pPr>
    </w:p>
    <w:p w14:paraId="65AD9D3B" w14:textId="43F4D940" w:rsidR="00FB64D0" w:rsidRPr="00D83611" w:rsidRDefault="002454D2" w:rsidP="002454D2">
      <w:pPr>
        <w:pStyle w:val="32"/>
        <w:rPr>
          <w:rFonts w:ascii="Times New Roman" w:eastAsia="宋体"/>
          <w:bCs w:val="0"/>
          <w:color w:val="000000" w:themeColor="text1"/>
          <w:sz w:val="24"/>
          <w:szCs w:val="24"/>
        </w:rPr>
      </w:pPr>
      <w:r w:rsidRPr="00D83611">
        <w:rPr>
          <w:rFonts w:ascii="Times New Roman" w:eastAsia="宋体" w:hint="eastAsia"/>
          <w:bCs w:val="0"/>
          <w:color w:val="000000" w:themeColor="text1"/>
          <w:sz w:val="24"/>
          <w:szCs w:val="24"/>
        </w:rPr>
        <w:t>3</w:t>
      </w:r>
      <w:r w:rsidRPr="00D83611">
        <w:rPr>
          <w:rFonts w:ascii="Times New Roman" w:eastAsia="宋体"/>
          <w:bCs w:val="0"/>
          <w:color w:val="000000" w:themeColor="text1"/>
          <w:sz w:val="24"/>
          <w:szCs w:val="24"/>
        </w:rPr>
        <w:t>.2.14</w:t>
      </w:r>
      <w:r w:rsidR="00FB64D0" w:rsidRPr="00D83611">
        <w:rPr>
          <w:rFonts w:ascii="Times New Roman" w:eastAsia="宋体"/>
          <w:bCs w:val="0"/>
          <w:color w:val="000000" w:themeColor="text1"/>
          <w:sz w:val="24"/>
          <w:szCs w:val="24"/>
        </w:rPr>
        <w:t>项目实施进度安排</w:t>
      </w:r>
    </w:p>
    <w:p w14:paraId="5075CB6E" w14:textId="7BAB8097" w:rsidR="00FB64D0" w:rsidRPr="00D83611" w:rsidRDefault="00FB64D0" w:rsidP="00620096">
      <w:pPr>
        <w:spacing w:line="360" w:lineRule="auto"/>
        <w:ind w:firstLineChars="200" w:firstLine="480"/>
        <w:jc w:val="both"/>
        <w:rPr>
          <w:rFonts w:ascii="Times New Roman" w:eastAsia="宋体" w:hAnsi="Times New Roman" w:cs="Times New Roman"/>
          <w:color w:val="000000" w:themeColor="text1"/>
          <w:sz w:val="24"/>
        </w:rPr>
      </w:pPr>
      <w:bookmarkStart w:id="170" w:name="_Toc529019964"/>
      <w:bookmarkStart w:id="171" w:name="_Toc529021070"/>
      <w:bookmarkStart w:id="172" w:name="_Toc529024159"/>
      <w:r w:rsidRPr="00D83611">
        <w:rPr>
          <w:rFonts w:ascii="Times New Roman" w:eastAsia="宋体" w:hAnsi="Times New Roman" w:cs="Times New Roman"/>
          <w:color w:val="000000" w:themeColor="text1"/>
          <w:sz w:val="24"/>
        </w:rPr>
        <w:t>本项目建设期为</w:t>
      </w:r>
      <w:r w:rsidR="00224375" w:rsidRPr="00D83611">
        <w:rPr>
          <w:rFonts w:ascii="Times New Roman" w:eastAsia="宋体" w:hAnsi="Times New Roman" w:cs="Times New Roman"/>
          <w:color w:val="000000" w:themeColor="text1"/>
          <w:sz w:val="24"/>
        </w:rPr>
        <w:t>18</w:t>
      </w:r>
      <w:r w:rsidRPr="00D83611">
        <w:rPr>
          <w:rFonts w:ascii="Times New Roman" w:eastAsia="宋体" w:hAnsi="Times New Roman" w:cs="Times New Roman"/>
          <w:color w:val="000000" w:themeColor="text1"/>
          <w:sz w:val="24"/>
        </w:rPr>
        <w:t>个月，拟在</w:t>
      </w:r>
      <w:r w:rsidRPr="00D83611">
        <w:rPr>
          <w:rFonts w:ascii="Times New Roman" w:eastAsia="宋体" w:hAnsi="Times New Roman" w:cs="Times New Roman"/>
          <w:color w:val="000000" w:themeColor="text1"/>
          <w:sz w:val="24"/>
        </w:rPr>
        <w:t>2019</w:t>
      </w:r>
      <w:r w:rsidRPr="00D83611">
        <w:rPr>
          <w:rFonts w:ascii="Times New Roman" w:eastAsia="宋体" w:hAnsi="Times New Roman" w:cs="Times New Roman"/>
          <w:color w:val="000000" w:themeColor="text1"/>
          <w:sz w:val="24"/>
        </w:rPr>
        <w:t>年</w:t>
      </w:r>
      <w:r w:rsidR="00315D5E" w:rsidRPr="00D83611">
        <w:rPr>
          <w:rFonts w:ascii="Times New Roman" w:eastAsia="宋体" w:hAnsi="Times New Roman" w:cs="Times New Roman"/>
          <w:color w:val="000000" w:themeColor="text1"/>
          <w:sz w:val="24"/>
        </w:rPr>
        <w:t>6</w:t>
      </w:r>
      <w:r w:rsidRPr="00D83611">
        <w:rPr>
          <w:rFonts w:ascii="Times New Roman" w:eastAsia="宋体" w:hAnsi="Times New Roman" w:cs="Times New Roman"/>
          <w:color w:val="000000" w:themeColor="text1"/>
          <w:sz w:val="24"/>
        </w:rPr>
        <w:t>月开工，初步计划如下：</w:t>
      </w:r>
    </w:p>
    <w:p w14:paraId="520A237C" w14:textId="77777777" w:rsidR="00FB64D0" w:rsidRPr="00D83611" w:rsidRDefault="00FB64D0" w:rsidP="00620096">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初步设计</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个月；</w:t>
      </w:r>
    </w:p>
    <w:p w14:paraId="6A0034CB" w14:textId="77777777" w:rsidR="00FB64D0" w:rsidRPr="00D83611" w:rsidRDefault="00FB64D0" w:rsidP="00620096">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场地详勘</w:t>
      </w:r>
      <w:r w:rsidRPr="00D83611">
        <w:rPr>
          <w:rFonts w:ascii="Times New Roman" w:eastAsia="宋体" w:hAnsi="Times New Roman" w:cs="Times New Roman"/>
          <w:color w:val="000000" w:themeColor="text1"/>
          <w:sz w:val="24"/>
        </w:rPr>
        <w:t>0.5</w:t>
      </w:r>
      <w:r w:rsidRPr="00D83611">
        <w:rPr>
          <w:rFonts w:ascii="Times New Roman" w:eastAsia="宋体" w:hAnsi="Times New Roman" w:cs="Times New Roman"/>
          <w:color w:val="000000" w:themeColor="text1"/>
          <w:sz w:val="24"/>
        </w:rPr>
        <w:t>个月；</w:t>
      </w:r>
    </w:p>
    <w:p w14:paraId="24F64D67" w14:textId="77777777" w:rsidR="00FB64D0" w:rsidRPr="00D83611" w:rsidRDefault="00FB64D0" w:rsidP="00620096">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施工图设计</w:t>
      </w:r>
      <w:r w:rsidRPr="00D83611">
        <w:rPr>
          <w:rFonts w:ascii="Times New Roman" w:eastAsia="宋体" w:hAnsi="Times New Roman" w:cs="Times New Roman"/>
          <w:color w:val="000000" w:themeColor="text1"/>
          <w:sz w:val="24"/>
        </w:rPr>
        <w:t>1.5</w:t>
      </w:r>
      <w:r w:rsidRPr="00D83611">
        <w:rPr>
          <w:rFonts w:ascii="Times New Roman" w:eastAsia="宋体" w:hAnsi="Times New Roman" w:cs="Times New Roman"/>
          <w:color w:val="000000" w:themeColor="text1"/>
          <w:sz w:val="24"/>
        </w:rPr>
        <w:t>个月；</w:t>
      </w:r>
    </w:p>
    <w:p w14:paraId="18043359" w14:textId="77777777" w:rsidR="00FB64D0" w:rsidRPr="00D83611" w:rsidRDefault="00FB64D0" w:rsidP="00620096">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设备、材料招标采购及到货</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个月；</w:t>
      </w:r>
    </w:p>
    <w:p w14:paraId="7432A962" w14:textId="77777777" w:rsidR="00FB64D0" w:rsidRPr="00D83611" w:rsidRDefault="00FB64D0" w:rsidP="00620096">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土建施工</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个月；</w:t>
      </w:r>
    </w:p>
    <w:p w14:paraId="5698FC73" w14:textId="77777777" w:rsidR="00FB64D0" w:rsidRPr="00D83611" w:rsidRDefault="00FB64D0" w:rsidP="00620096">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安装工程</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个月；</w:t>
      </w:r>
    </w:p>
    <w:p w14:paraId="4619BEB0" w14:textId="77777777" w:rsidR="00FB64D0" w:rsidRPr="00D83611" w:rsidRDefault="00FB64D0" w:rsidP="00620096">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试车及考核</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个月；</w:t>
      </w:r>
    </w:p>
    <w:p w14:paraId="6BB25066" w14:textId="0A614219" w:rsidR="00315D5E" w:rsidRPr="00D83611" w:rsidRDefault="00FB64D0" w:rsidP="00620096">
      <w:pPr>
        <w:spacing w:line="360" w:lineRule="auto"/>
        <w:ind w:firstLineChars="200" w:firstLine="480"/>
        <w:jc w:val="both"/>
        <w:rPr>
          <w:rFonts w:ascii="Times New Roman" w:eastAsia="宋体" w:hAnsi="Times New Roman" w:cs="Times New Roman"/>
          <w:color w:val="000000" w:themeColor="text1"/>
          <w:sz w:val="24"/>
        </w:rPr>
        <w:sectPr w:rsidR="00315D5E" w:rsidRPr="00D83611" w:rsidSect="004F607E">
          <w:pgSz w:w="11906" w:h="16838"/>
          <w:pgMar w:top="1440" w:right="1800" w:bottom="1440" w:left="1800" w:header="851" w:footer="992" w:gutter="0"/>
          <w:cols w:space="425"/>
          <w:docGrid w:type="lines" w:linePitch="312"/>
        </w:sectPr>
      </w:pPr>
      <w:r w:rsidRPr="00D83611">
        <w:rPr>
          <w:rFonts w:ascii="Times New Roman" w:eastAsia="宋体" w:hAnsi="Times New Roman" w:cs="Times New Roman"/>
          <w:color w:val="000000" w:themeColor="text1"/>
          <w:sz w:val="24"/>
        </w:rPr>
        <w:t>上述各个阶段相互交错进行，建设期从初步设计算起</w:t>
      </w:r>
      <w:proofErr w:type="gramStart"/>
      <w:r w:rsidRPr="00D83611">
        <w:rPr>
          <w:rFonts w:ascii="Times New Roman" w:eastAsia="宋体" w:hAnsi="Times New Roman" w:cs="Times New Roman"/>
          <w:color w:val="000000" w:themeColor="text1"/>
          <w:sz w:val="24"/>
        </w:rPr>
        <w:t>至考核</w:t>
      </w:r>
      <w:proofErr w:type="gramEnd"/>
      <w:r w:rsidRPr="00D83611">
        <w:rPr>
          <w:rFonts w:ascii="Times New Roman" w:eastAsia="宋体" w:hAnsi="Times New Roman" w:cs="Times New Roman"/>
          <w:color w:val="000000" w:themeColor="text1"/>
          <w:sz w:val="24"/>
        </w:rPr>
        <w:t>完毕共</w:t>
      </w:r>
      <w:r w:rsidR="00315D5E" w:rsidRPr="00D83611">
        <w:rPr>
          <w:rFonts w:ascii="Times New Roman" w:eastAsia="宋体" w:hAnsi="Times New Roman" w:cs="Times New Roman"/>
          <w:color w:val="000000" w:themeColor="text1"/>
          <w:sz w:val="24"/>
        </w:rPr>
        <w:t>18</w:t>
      </w:r>
      <w:r w:rsidRPr="00D83611">
        <w:rPr>
          <w:rFonts w:ascii="Times New Roman" w:eastAsia="宋体" w:hAnsi="Times New Roman" w:cs="Times New Roman"/>
          <w:color w:val="000000" w:themeColor="text1"/>
          <w:sz w:val="24"/>
        </w:rPr>
        <w:t>个月。</w:t>
      </w:r>
    </w:p>
    <w:p w14:paraId="64B549E4" w14:textId="7407D639" w:rsidR="00FB64D0" w:rsidRPr="00D83611" w:rsidRDefault="00FB64D0" w:rsidP="004F607E">
      <w:pPr>
        <w:spacing w:line="360" w:lineRule="auto"/>
        <w:ind w:firstLineChars="200" w:firstLine="480"/>
        <w:jc w:val="both"/>
        <w:rPr>
          <w:rFonts w:ascii="Times New Roman" w:eastAsia="宋体" w:hAnsi="Times New Roman" w:cs="Times New Roman"/>
          <w:color w:val="000000" w:themeColor="text1"/>
          <w:sz w:val="24"/>
        </w:rPr>
      </w:pPr>
    </w:p>
    <w:p w14:paraId="19E09582" w14:textId="77777777" w:rsidR="00FB64D0" w:rsidRPr="00D83611" w:rsidRDefault="00FB64D0" w:rsidP="00FB64D0">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项目实施计划如下表所示：</w:t>
      </w:r>
    </w:p>
    <w:p w14:paraId="63AC4787" w14:textId="3A3E6EEA" w:rsidR="00FB64D0" w:rsidRPr="00D83611" w:rsidRDefault="00FB64D0" w:rsidP="00FB64D0">
      <w:pPr>
        <w:pStyle w:val="affffffffff5"/>
        <w:spacing w:after="0"/>
        <w:ind w:firstLineChars="0" w:firstLine="0"/>
        <w:jc w:val="center"/>
        <w:rPr>
          <w:rFonts w:ascii="Times New Roman" w:hAnsi="Times New Roman" w:cs="Times New Roman"/>
          <w:b/>
          <w:color w:val="000000" w:themeColor="text1"/>
          <w:sz w:val="24"/>
        </w:rPr>
      </w:pPr>
      <w:r w:rsidRPr="00D83611">
        <w:rPr>
          <w:rFonts w:ascii="Times New Roman" w:hAnsi="Times New Roman" w:cs="Times New Roman"/>
          <w:b/>
          <w:color w:val="000000" w:themeColor="text1"/>
          <w:sz w:val="24"/>
        </w:rPr>
        <w:t>表</w:t>
      </w:r>
      <w:r w:rsidRPr="00D83611">
        <w:rPr>
          <w:rFonts w:ascii="Times New Roman" w:hAnsi="Times New Roman" w:cs="Times New Roman"/>
          <w:b/>
          <w:color w:val="000000" w:themeColor="text1"/>
          <w:sz w:val="24"/>
        </w:rPr>
        <w:t>1-</w:t>
      </w:r>
      <w:r w:rsidR="00315D5E" w:rsidRPr="00D83611">
        <w:rPr>
          <w:rFonts w:ascii="Times New Roman" w:hAnsi="Times New Roman" w:cs="Times New Roman"/>
          <w:b/>
          <w:color w:val="000000" w:themeColor="text1"/>
          <w:sz w:val="24"/>
        </w:rPr>
        <w:t>8</w:t>
      </w:r>
      <w:r w:rsidRPr="00D83611">
        <w:rPr>
          <w:rFonts w:ascii="Times New Roman" w:hAnsi="Times New Roman" w:cs="Times New Roman"/>
          <w:b/>
          <w:color w:val="000000" w:themeColor="text1"/>
          <w:sz w:val="24"/>
        </w:rPr>
        <w:t xml:space="preserve">  </w:t>
      </w:r>
      <w:r w:rsidRPr="00D83611">
        <w:rPr>
          <w:rFonts w:ascii="Times New Roman" w:hAnsi="Times New Roman" w:cs="Times New Roman"/>
          <w:b/>
          <w:color w:val="000000" w:themeColor="text1"/>
          <w:sz w:val="24"/>
        </w:rPr>
        <w:t>施工进度表</w:t>
      </w:r>
    </w:p>
    <w:tbl>
      <w:tblPr>
        <w:tblW w:w="14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1"/>
        <w:gridCol w:w="459"/>
        <w:gridCol w:w="458"/>
        <w:gridCol w:w="456"/>
        <w:gridCol w:w="463"/>
        <w:gridCol w:w="459"/>
        <w:gridCol w:w="458"/>
        <w:gridCol w:w="461"/>
        <w:gridCol w:w="460"/>
        <w:gridCol w:w="459"/>
        <w:gridCol w:w="458"/>
        <w:gridCol w:w="458"/>
        <w:gridCol w:w="465"/>
        <w:gridCol w:w="458"/>
        <w:gridCol w:w="459"/>
        <w:gridCol w:w="458"/>
        <w:gridCol w:w="459"/>
        <w:gridCol w:w="459"/>
        <w:gridCol w:w="458"/>
        <w:gridCol w:w="459"/>
        <w:gridCol w:w="19"/>
        <w:gridCol w:w="439"/>
        <w:gridCol w:w="459"/>
        <w:gridCol w:w="458"/>
        <w:gridCol w:w="459"/>
        <w:gridCol w:w="464"/>
        <w:gridCol w:w="464"/>
        <w:gridCol w:w="464"/>
        <w:gridCol w:w="464"/>
      </w:tblGrid>
      <w:tr w:rsidR="00315D5E" w:rsidRPr="00D83611" w14:paraId="4B4B172E" w14:textId="750FD686" w:rsidTr="00315D5E">
        <w:trPr>
          <w:trHeight w:val="388"/>
          <w:jc w:val="center"/>
        </w:trPr>
        <w:tc>
          <w:tcPr>
            <w:tcW w:w="2451" w:type="dxa"/>
            <w:vMerge w:val="restart"/>
            <w:tcBorders>
              <w:tl2br w:val="dotted" w:sz="4" w:space="0" w:color="auto"/>
            </w:tcBorders>
            <w:vAlign w:val="center"/>
          </w:tcPr>
          <w:p w14:paraId="516DDAC5" w14:textId="77777777" w:rsidR="00315D5E" w:rsidRPr="00D83611" w:rsidRDefault="00315D5E" w:rsidP="00B324DB">
            <w:pPr>
              <w:pStyle w:val="afffffffffffffffffffffa"/>
              <w:jc w:val="right"/>
              <w:rPr>
                <w:rFonts w:ascii="Times New Roman" w:eastAsia="宋体"/>
                <w:b/>
                <w:color w:val="000000" w:themeColor="text1"/>
              </w:rPr>
            </w:pPr>
            <w:r w:rsidRPr="00D83611">
              <w:rPr>
                <w:rFonts w:ascii="Times New Roman" w:eastAsia="宋体"/>
                <w:b/>
                <w:color w:val="000000" w:themeColor="text1"/>
              </w:rPr>
              <w:t>建设时间</w:t>
            </w:r>
          </w:p>
          <w:p w14:paraId="7E6E9FCA" w14:textId="77777777" w:rsidR="00315D5E" w:rsidRPr="00D83611" w:rsidRDefault="00315D5E" w:rsidP="00B324DB">
            <w:pPr>
              <w:pStyle w:val="afffffffffffffffffffffa"/>
              <w:jc w:val="both"/>
              <w:rPr>
                <w:rFonts w:ascii="Times New Roman" w:eastAsia="宋体"/>
                <w:b/>
                <w:color w:val="000000" w:themeColor="text1"/>
              </w:rPr>
            </w:pPr>
          </w:p>
          <w:p w14:paraId="74F4FB9F" w14:textId="77777777" w:rsidR="00315D5E" w:rsidRPr="00D83611" w:rsidRDefault="00315D5E" w:rsidP="00B324DB">
            <w:pPr>
              <w:pStyle w:val="afffffffffffffffffffffa"/>
              <w:jc w:val="both"/>
              <w:rPr>
                <w:rFonts w:ascii="Times New Roman" w:eastAsia="宋体"/>
                <w:b/>
                <w:color w:val="000000" w:themeColor="text1"/>
              </w:rPr>
            </w:pPr>
            <w:r w:rsidRPr="00D83611">
              <w:rPr>
                <w:rFonts w:ascii="Times New Roman" w:eastAsia="宋体"/>
                <w:b/>
                <w:color w:val="000000" w:themeColor="text1"/>
              </w:rPr>
              <w:t>建设阶段</w:t>
            </w:r>
            <w:r w:rsidRPr="00D83611">
              <w:rPr>
                <w:rFonts w:ascii="Times New Roman" w:eastAsia="宋体"/>
                <w:b/>
                <w:color w:val="000000" w:themeColor="text1"/>
              </w:rPr>
              <w:t xml:space="preserve">       </w:t>
            </w:r>
          </w:p>
        </w:tc>
        <w:tc>
          <w:tcPr>
            <w:tcW w:w="3214" w:type="dxa"/>
            <w:gridSpan w:val="7"/>
            <w:vAlign w:val="center"/>
          </w:tcPr>
          <w:p w14:paraId="56678B65" w14:textId="2120D323" w:rsidR="00315D5E" w:rsidRPr="00D83611" w:rsidRDefault="00315D5E" w:rsidP="00B324DB">
            <w:pPr>
              <w:pStyle w:val="afffffffffffffffffffffa"/>
              <w:rPr>
                <w:rFonts w:ascii="Times New Roman" w:eastAsia="宋体"/>
                <w:b/>
                <w:color w:val="000000" w:themeColor="text1"/>
              </w:rPr>
            </w:pPr>
            <w:r w:rsidRPr="00D83611">
              <w:rPr>
                <w:rFonts w:ascii="Times New Roman" w:eastAsia="宋体" w:hint="eastAsia"/>
                <w:b/>
                <w:color w:val="000000" w:themeColor="text1"/>
              </w:rPr>
              <w:t>2019</w:t>
            </w:r>
            <w:r w:rsidRPr="00D83611">
              <w:rPr>
                <w:rFonts w:ascii="Times New Roman" w:eastAsia="宋体" w:hint="eastAsia"/>
                <w:b/>
                <w:color w:val="000000" w:themeColor="text1"/>
              </w:rPr>
              <w:t>年</w:t>
            </w:r>
          </w:p>
        </w:tc>
        <w:tc>
          <w:tcPr>
            <w:tcW w:w="5529" w:type="dxa"/>
            <w:gridSpan w:val="13"/>
            <w:vAlign w:val="center"/>
          </w:tcPr>
          <w:p w14:paraId="1D60DD47" w14:textId="77777777" w:rsidR="00315D5E" w:rsidRPr="00D83611" w:rsidRDefault="00315D5E" w:rsidP="00B324DB">
            <w:pPr>
              <w:pStyle w:val="afffffffffffffffffffffa"/>
              <w:rPr>
                <w:rFonts w:ascii="Times New Roman" w:eastAsia="宋体"/>
                <w:b/>
                <w:color w:val="000000" w:themeColor="text1"/>
              </w:rPr>
            </w:pPr>
            <w:r w:rsidRPr="00D83611">
              <w:rPr>
                <w:rFonts w:ascii="Times New Roman" w:eastAsia="宋体" w:hint="eastAsia"/>
                <w:b/>
                <w:color w:val="000000" w:themeColor="text1"/>
              </w:rPr>
              <w:t>2020</w:t>
            </w:r>
            <w:r w:rsidRPr="00D83611">
              <w:rPr>
                <w:rFonts w:ascii="Times New Roman" w:eastAsia="宋体" w:hint="eastAsia"/>
                <w:b/>
                <w:color w:val="000000" w:themeColor="text1"/>
              </w:rPr>
              <w:t>年</w:t>
            </w:r>
          </w:p>
        </w:tc>
        <w:tc>
          <w:tcPr>
            <w:tcW w:w="3671" w:type="dxa"/>
            <w:gridSpan w:val="8"/>
            <w:vAlign w:val="center"/>
          </w:tcPr>
          <w:p w14:paraId="5F1D35B9" w14:textId="393FB066" w:rsidR="00315D5E" w:rsidRPr="00D83611" w:rsidRDefault="00315D5E" w:rsidP="00B324DB">
            <w:pPr>
              <w:pStyle w:val="afffffffffffffffffffffa"/>
              <w:rPr>
                <w:rFonts w:ascii="Times New Roman" w:eastAsia="宋体" w:hint="eastAsia"/>
                <w:b/>
                <w:color w:val="000000" w:themeColor="text1"/>
              </w:rPr>
            </w:pPr>
            <w:r w:rsidRPr="00D83611">
              <w:rPr>
                <w:rFonts w:ascii="Times New Roman" w:eastAsia="宋体" w:hint="eastAsia"/>
                <w:b/>
                <w:color w:val="000000" w:themeColor="text1"/>
              </w:rPr>
              <w:t>2</w:t>
            </w:r>
            <w:r w:rsidRPr="00D83611">
              <w:rPr>
                <w:rFonts w:ascii="Times New Roman" w:eastAsia="宋体"/>
                <w:b/>
                <w:color w:val="000000" w:themeColor="text1"/>
              </w:rPr>
              <w:t>021</w:t>
            </w:r>
            <w:r w:rsidRPr="00D83611">
              <w:rPr>
                <w:rFonts w:ascii="Times New Roman" w:eastAsia="宋体" w:hint="eastAsia"/>
                <w:b/>
                <w:color w:val="000000" w:themeColor="text1"/>
              </w:rPr>
              <w:t>年</w:t>
            </w:r>
          </w:p>
        </w:tc>
      </w:tr>
      <w:tr w:rsidR="00315D5E" w:rsidRPr="00D83611" w14:paraId="462DE4F6" w14:textId="7EA2E640" w:rsidTr="00315D5E">
        <w:trPr>
          <w:trHeight w:val="388"/>
          <w:jc w:val="center"/>
        </w:trPr>
        <w:tc>
          <w:tcPr>
            <w:tcW w:w="2451" w:type="dxa"/>
            <w:vMerge/>
            <w:tcBorders>
              <w:tl2br w:val="dotted" w:sz="4" w:space="0" w:color="auto"/>
            </w:tcBorders>
            <w:vAlign w:val="center"/>
          </w:tcPr>
          <w:p w14:paraId="1AC50A7E" w14:textId="77777777" w:rsidR="00315D5E" w:rsidRPr="00D83611" w:rsidRDefault="00315D5E" w:rsidP="00315D5E">
            <w:pPr>
              <w:pStyle w:val="afffffffffffffffffffffa"/>
              <w:rPr>
                <w:rFonts w:ascii="Times New Roman" w:eastAsia="宋体"/>
                <w:color w:val="000000" w:themeColor="text1"/>
              </w:rPr>
            </w:pPr>
          </w:p>
        </w:tc>
        <w:tc>
          <w:tcPr>
            <w:tcW w:w="459" w:type="dxa"/>
            <w:vAlign w:val="center"/>
          </w:tcPr>
          <w:p w14:paraId="143041E4" w14:textId="774158DF"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6</w:t>
            </w:r>
          </w:p>
        </w:tc>
        <w:tc>
          <w:tcPr>
            <w:tcW w:w="458" w:type="dxa"/>
            <w:vAlign w:val="center"/>
          </w:tcPr>
          <w:p w14:paraId="1A5C918F" w14:textId="664B1009"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7</w:t>
            </w:r>
          </w:p>
        </w:tc>
        <w:tc>
          <w:tcPr>
            <w:tcW w:w="456" w:type="dxa"/>
            <w:vAlign w:val="center"/>
          </w:tcPr>
          <w:p w14:paraId="6C48EA98" w14:textId="3BBDFEF7"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8</w:t>
            </w:r>
          </w:p>
        </w:tc>
        <w:tc>
          <w:tcPr>
            <w:tcW w:w="463" w:type="dxa"/>
            <w:vAlign w:val="center"/>
          </w:tcPr>
          <w:p w14:paraId="445CCCA5" w14:textId="13333908"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9</w:t>
            </w:r>
          </w:p>
        </w:tc>
        <w:tc>
          <w:tcPr>
            <w:tcW w:w="459" w:type="dxa"/>
            <w:vAlign w:val="center"/>
          </w:tcPr>
          <w:p w14:paraId="3723A07F" w14:textId="6B597E9C"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10</w:t>
            </w:r>
          </w:p>
        </w:tc>
        <w:tc>
          <w:tcPr>
            <w:tcW w:w="458" w:type="dxa"/>
            <w:vAlign w:val="center"/>
          </w:tcPr>
          <w:p w14:paraId="6CD0F7B5" w14:textId="635B15CA"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11</w:t>
            </w:r>
          </w:p>
        </w:tc>
        <w:tc>
          <w:tcPr>
            <w:tcW w:w="461" w:type="dxa"/>
            <w:vAlign w:val="center"/>
          </w:tcPr>
          <w:p w14:paraId="27BBD736" w14:textId="385FCE9C"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12</w:t>
            </w:r>
          </w:p>
        </w:tc>
        <w:tc>
          <w:tcPr>
            <w:tcW w:w="460" w:type="dxa"/>
            <w:vAlign w:val="center"/>
          </w:tcPr>
          <w:p w14:paraId="6C3C0137" w14:textId="26798F21"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1</w:t>
            </w:r>
          </w:p>
        </w:tc>
        <w:tc>
          <w:tcPr>
            <w:tcW w:w="459" w:type="dxa"/>
            <w:vAlign w:val="center"/>
          </w:tcPr>
          <w:p w14:paraId="55078993" w14:textId="2074B756"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2</w:t>
            </w:r>
          </w:p>
        </w:tc>
        <w:tc>
          <w:tcPr>
            <w:tcW w:w="458" w:type="dxa"/>
            <w:vAlign w:val="center"/>
          </w:tcPr>
          <w:p w14:paraId="1D35AA24" w14:textId="38AA299F"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3</w:t>
            </w:r>
          </w:p>
        </w:tc>
        <w:tc>
          <w:tcPr>
            <w:tcW w:w="458" w:type="dxa"/>
            <w:vAlign w:val="center"/>
          </w:tcPr>
          <w:p w14:paraId="2ECCE379" w14:textId="730B8842"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4</w:t>
            </w:r>
          </w:p>
        </w:tc>
        <w:tc>
          <w:tcPr>
            <w:tcW w:w="465" w:type="dxa"/>
            <w:vAlign w:val="center"/>
          </w:tcPr>
          <w:p w14:paraId="053F5BDF" w14:textId="1C774177" w:rsidR="00315D5E" w:rsidRPr="00D83611" w:rsidRDefault="00315D5E" w:rsidP="00315D5E">
            <w:pPr>
              <w:pStyle w:val="afffffffffffffffffffffa"/>
              <w:rPr>
                <w:rFonts w:ascii="Times New Roman" w:eastAsia="宋体"/>
                <w:b/>
                <w:color w:val="000000" w:themeColor="text1"/>
              </w:rPr>
            </w:pPr>
            <w:r w:rsidRPr="00D83611">
              <w:rPr>
                <w:rFonts w:ascii="Times New Roman" w:eastAsia="宋体" w:hint="eastAsia"/>
                <w:b/>
                <w:color w:val="000000" w:themeColor="text1"/>
              </w:rPr>
              <w:t>5</w:t>
            </w:r>
          </w:p>
        </w:tc>
        <w:tc>
          <w:tcPr>
            <w:tcW w:w="458" w:type="dxa"/>
            <w:vAlign w:val="center"/>
          </w:tcPr>
          <w:p w14:paraId="6AB4355A" w14:textId="261744E1"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6</w:t>
            </w:r>
          </w:p>
        </w:tc>
        <w:tc>
          <w:tcPr>
            <w:tcW w:w="459" w:type="dxa"/>
            <w:vAlign w:val="center"/>
          </w:tcPr>
          <w:p w14:paraId="1E6FB881" w14:textId="65BA2CA0"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7</w:t>
            </w:r>
          </w:p>
        </w:tc>
        <w:tc>
          <w:tcPr>
            <w:tcW w:w="458" w:type="dxa"/>
            <w:vAlign w:val="center"/>
          </w:tcPr>
          <w:p w14:paraId="3F05FB8A" w14:textId="324EDB81"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8</w:t>
            </w:r>
          </w:p>
        </w:tc>
        <w:tc>
          <w:tcPr>
            <w:tcW w:w="459" w:type="dxa"/>
            <w:vAlign w:val="center"/>
          </w:tcPr>
          <w:p w14:paraId="638FAC55" w14:textId="1647B47D"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9</w:t>
            </w:r>
          </w:p>
        </w:tc>
        <w:tc>
          <w:tcPr>
            <w:tcW w:w="459" w:type="dxa"/>
            <w:vAlign w:val="center"/>
          </w:tcPr>
          <w:p w14:paraId="19D3127F" w14:textId="57E3E3F8"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10</w:t>
            </w:r>
          </w:p>
        </w:tc>
        <w:tc>
          <w:tcPr>
            <w:tcW w:w="458" w:type="dxa"/>
            <w:vAlign w:val="center"/>
          </w:tcPr>
          <w:p w14:paraId="51794EE7" w14:textId="5CAD82A6"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11</w:t>
            </w:r>
          </w:p>
        </w:tc>
        <w:tc>
          <w:tcPr>
            <w:tcW w:w="459" w:type="dxa"/>
            <w:vAlign w:val="center"/>
          </w:tcPr>
          <w:p w14:paraId="35D4D9AC" w14:textId="077A072E"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12</w:t>
            </w:r>
          </w:p>
        </w:tc>
        <w:tc>
          <w:tcPr>
            <w:tcW w:w="458" w:type="dxa"/>
            <w:gridSpan w:val="2"/>
            <w:vAlign w:val="center"/>
          </w:tcPr>
          <w:p w14:paraId="41AF6896" w14:textId="6A65A6DE"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1</w:t>
            </w:r>
          </w:p>
        </w:tc>
        <w:tc>
          <w:tcPr>
            <w:tcW w:w="459" w:type="dxa"/>
            <w:vAlign w:val="center"/>
          </w:tcPr>
          <w:p w14:paraId="014C18D0" w14:textId="58BF7E2B"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2</w:t>
            </w:r>
          </w:p>
        </w:tc>
        <w:tc>
          <w:tcPr>
            <w:tcW w:w="458" w:type="dxa"/>
            <w:vAlign w:val="center"/>
          </w:tcPr>
          <w:p w14:paraId="5F60A0A1" w14:textId="45582A90"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3</w:t>
            </w:r>
          </w:p>
        </w:tc>
        <w:tc>
          <w:tcPr>
            <w:tcW w:w="459" w:type="dxa"/>
            <w:vAlign w:val="center"/>
          </w:tcPr>
          <w:p w14:paraId="18FF1BC1" w14:textId="6265A237" w:rsidR="00315D5E" w:rsidRPr="00D83611" w:rsidRDefault="00315D5E" w:rsidP="00315D5E">
            <w:pPr>
              <w:pStyle w:val="afffffffffffffffffffffa"/>
              <w:rPr>
                <w:rFonts w:ascii="Times New Roman" w:eastAsia="宋体"/>
                <w:color w:val="000000" w:themeColor="text1"/>
              </w:rPr>
            </w:pPr>
            <w:r w:rsidRPr="00D83611">
              <w:rPr>
                <w:rFonts w:ascii="Times New Roman" w:eastAsia="宋体" w:hint="eastAsia"/>
                <w:b/>
                <w:color w:val="000000" w:themeColor="text1"/>
              </w:rPr>
              <w:t>4</w:t>
            </w:r>
          </w:p>
        </w:tc>
        <w:tc>
          <w:tcPr>
            <w:tcW w:w="464" w:type="dxa"/>
            <w:vAlign w:val="center"/>
          </w:tcPr>
          <w:p w14:paraId="0DD88333" w14:textId="700CF1E4" w:rsidR="00315D5E" w:rsidRPr="00D83611" w:rsidRDefault="00315D5E" w:rsidP="00315D5E">
            <w:pPr>
              <w:pStyle w:val="afffffffffffffffffffffa"/>
              <w:rPr>
                <w:rFonts w:ascii="Times New Roman" w:eastAsia="宋体"/>
                <w:b/>
                <w:color w:val="000000" w:themeColor="text1"/>
              </w:rPr>
            </w:pPr>
            <w:r w:rsidRPr="00D83611">
              <w:rPr>
                <w:rFonts w:ascii="Times New Roman" w:eastAsia="宋体" w:hint="eastAsia"/>
                <w:b/>
                <w:color w:val="000000" w:themeColor="text1"/>
              </w:rPr>
              <w:t>5</w:t>
            </w:r>
          </w:p>
        </w:tc>
        <w:tc>
          <w:tcPr>
            <w:tcW w:w="464" w:type="dxa"/>
          </w:tcPr>
          <w:p w14:paraId="4A68229B" w14:textId="5B5F1B22" w:rsidR="00315D5E" w:rsidRPr="00D83611" w:rsidRDefault="00315D5E" w:rsidP="00315D5E">
            <w:pPr>
              <w:pStyle w:val="afffffffffffffffffffffa"/>
              <w:rPr>
                <w:rFonts w:ascii="Times New Roman" w:eastAsia="宋体" w:hint="eastAsia"/>
                <w:b/>
                <w:color w:val="000000" w:themeColor="text1"/>
              </w:rPr>
            </w:pPr>
            <w:r w:rsidRPr="00D83611">
              <w:rPr>
                <w:rFonts w:ascii="Times New Roman" w:eastAsia="宋体" w:hint="eastAsia"/>
                <w:b/>
                <w:color w:val="000000" w:themeColor="text1"/>
              </w:rPr>
              <w:t>6</w:t>
            </w:r>
          </w:p>
        </w:tc>
        <w:tc>
          <w:tcPr>
            <w:tcW w:w="464" w:type="dxa"/>
          </w:tcPr>
          <w:p w14:paraId="180469CE" w14:textId="4BF5BFBB" w:rsidR="00315D5E" w:rsidRPr="00D83611" w:rsidRDefault="00315D5E" w:rsidP="00315D5E">
            <w:pPr>
              <w:pStyle w:val="afffffffffffffffffffffa"/>
              <w:rPr>
                <w:rFonts w:ascii="Times New Roman" w:eastAsia="宋体" w:hint="eastAsia"/>
                <w:b/>
                <w:color w:val="000000" w:themeColor="text1"/>
              </w:rPr>
            </w:pPr>
            <w:r w:rsidRPr="00D83611">
              <w:rPr>
                <w:rFonts w:ascii="Times New Roman" w:eastAsia="宋体" w:hint="eastAsia"/>
                <w:color w:val="000000" w:themeColor="text1"/>
              </w:rPr>
              <w:t>7</w:t>
            </w:r>
          </w:p>
        </w:tc>
        <w:tc>
          <w:tcPr>
            <w:tcW w:w="464" w:type="dxa"/>
          </w:tcPr>
          <w:p w14:paraId="7C5BC0F9" w14:textId="6807B304" w:rsidR="00315D5E" w:rsidRPr="00D83611" w:rsidRDefault="00315D5E" w:rsidP="00315D5E">
            <w:pPr>
              <w:pStyle w:val="afffffffffffffffffffffa"/>
              <w:rPr>
                <w:rFonts w:ascii="Times New Roman" w:eastAsia="宋体" w:hint="eastAsia"/>
                <w:b/>
                <w:color w:val="000000" w:themeColor="text1"/>
              </w:rPr>
            </w:pPr>
            <w:r w:rsidRPr="00D83611">
              <w:rPr>
                <w:rFonts w:ascii="Times New Roman" w:eastAsia="宋体" w:hint="eastAsia"/>
                <w:color w:val="000000" w:themeColor="text1"/>
              </w:rPr>
              <w:t>8</w:t>
            </w:r>
          </w:p>
        </w:tc>
      </w:tr>
      <w:tr w:rsidR="00315D5E" w:rsidRPr="00D83611" w14:paraId="7EDC2751" w14:textId="6707190D" w:rsidTr="00315D5E">
        <w:trPr>
          <w:trHeight w:val="454"/>
          <w:jc w:val="center"/>
        </w:trPr>
        <w:tc>
          <w:tcPr>
            <w:tcW w:w="2451" w:type="dxa"/>
            <w:shd w:val="clear" w:color="auto" w:fill="auto"/>
            <w:vAlign w:val="center"/>
          </w:tcPr>
          <w:p w14:paraId="69B59C5D" w14:textId="77777777" w:rsidR="00315D5E" w:rsidRPr="00D83611" w:rsidRDefault="00315D5E" w:rsidP="00315D5E">
            <w:pPr>
              <w:pStyle w:val="afffffffffffffffffffffa"/>
              <w:rPr>
                <w:rFonts w:ascii="Times New Roman" w:eastAsia="宋体"/>
                <w:color w:val="000000" w:themeColor="text1"/>
              </w:rPr>
            </w:pPr>
            <w:r w:rsidRPr="00D83611">
              <w:rPr>
                <w:rFonts w:ascii="Times New Roman" w:eastAsia="宋体" w:cs="宋体"/>
                <w:color w:val="000000" w:themeColor="text1"/>
              </w:rPr>
              <w:t>初步设计及审查</w:t>
            </w:r>
          </w:p>
        </w:tc>
        <w:tc>
          <w:tcPr>
            <w:tcW w:w="459" w:type="dxa"/>
            <w:shd w:val="clear" w:color="auto" w:fill="FFFFFF"/>
            <w:vAlign w:val="center"/>
          </w:tcPr>
          <w:p w14:paraId="773C844F" w14:textId="77777777" w:rsidR="00315D5E" w:rsidRPr="00D83611" w:rsidRDefault="00315D5E" w:rsidP="00315D5E">
            <w:pPr>
              <w:pStyle w:val="afffffffffffffffffffffa"/>
              <w:jc w:val="both"/>
              <w:rPr>
                <w:rFonts w:ascii="Times New Roman" w:eastAsia="宋体"/>
                <w:color w:val="000000" w:themeColor="text1"/>
              </w:rPr>
            </w:pPr>
            <w:r w:rsidRPr="00D83611">
              <w:rPr>
                <w:rFonts w:ascii="Times New Roman" w:eastAsia="宋体"/>
                <w:noProof/>
                <w:color w:val="000000" w:themeColor="text1"/>
              </w:rPr>
              <mc:AlternateContent>
                <mc:Choice Requires="wps">
                  <w:drawing>
                    <wp:anchor distT="0" distB="0" distL="114300" distR="114300" simplePos="0" relativeHeight="251708416" behindDoc="0" locked="0" layoutInCell="1" allowOverlap="1" wp14:anchorId="19FB61A7" wp14:editId="09D5019B">
                      <wp:simplePos x="0" y="0"/>
                      <wp:positionH relativeFrom="column">
                        <wp:posOffset>-39370</wp:posOffset>
                      </wp:positionH>
                      <wp:positionV relativeFrom="paragraph">
                        <wp:posOffset>152400</wp:posOffset>
                      </wp:positionV>
                      <wp:extent cx="996315" cy="0"/>
                      <wp:effectExtent l="0" t="19050" r="51435" b="38100"/>
                      <wp:wrapNone/>
                      <wp:docPr id="90" name="直线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315" cy="0"/>
                              </a:xfrm>
                              <a:prstGeom prst="line">
                                <a:avLst/>
                              </a:prstGeom>
                              <a:noFill/>
                              <a:ln w="63500" cmpd="sng">
                                <a:solidFill>
                                  <a:srgbClr val="000000"/>
                                </a:solidFill>
                                <a:round/>
                                <a:headEnd type="none" w="med" len="lg"/>
                                <a:tailEnd/>
                              </a:ln>
                            </wps:spPr>
                            <wps:bodyPr/>
                          </wps:wsp>
                        </a:graphicData>
                      </a:graphic>
                      <wp14:sizeRelH relativeFrom="page">
                        <wp14:pctWidth>0</wp14:pctWidth>
                      </wp14:sizeRelH>
                      <wp14:sizeRelV relativeFrom="page">
                        <wp14:pctHeight>0</wp14:pctHeight>
                      </wp14:sizeRelV>
                    </wp:anchor>
                  </w:drawing>
                </mc:Choice>
                <mc:Fallback>
                  <w:pict>
                    <v:line w14:anchorId="5618290B" id="直线 153"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2pt" to="75.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" strokeweight="5pt">
                      <v:stroke startarrowlength="long"/>
                    </v:line>
                  </w:pict>
                </mc:Fallback>
              </mc:AlternateContent>
            </w:r>
          </w:p>
        </w:tc>
        <w:tc>
          <w:tcPr>
            <w:tcW w:w="458" w:type="dxa"/>
            <w:shd w:val="clear" w:color="auto" w:fill="FFFFFF"/>
            <w:vAlign w:val="center"/>
          </w:tcPr>
          <w:p w14:paraId="67ACB372" w14:textId="77777777" w:rsidR="00315D5E" w:rsidRPr="00D83611" w:rsidRDefault="00315D5E" w:rsidP="00315D5E">
            <w:pPr>
              <w:pStyle w:val="afffffffffffffffffffffa"/>
              <w:jc w:val="both"/>
              <w:rPr>
                <w:rFonts w:ascii="Times New Roman" w:eastAsia="宋体"/>
                <w:color w:val="000000" w:themeColor="text1"/>
              </w:rPr>
            </w:pPr>
          </w:p>
        </w:tc>
        <w:tc>
          <w:tcPr>
            <w:tcW w:w="456" w:type="dxa"/>
            <w:shd w:val="clear" w:color="auto" w:fill="FFFFFF"/>
            <w:vAlign w:val="center"/>
          </w:tcPr>
          <w:p w14:paraId="676D1A37" w14:textId="77777777" w:rsidR="00315D5E" w:rsidRPr="00D83611" w:rsidRDefault="00315D5E" w:rsidP="00315D5E">
            <w:pPr>
              <w:pStyle w:val="afffffffffffffffffffffa"/>
              <w:jc w:val="both"/>
              <w:rPr>
                <w:rFonts w:ascii="Times New Roman" w:eastAsia="宋体"/>
                <w:color w:val="000000" w:themeColor="text1"/>
              </w:rPr>
            </w:pPr>
          </w:p>
        </w:tc>
        <w:tc>
          <w:tcPr>
            <w:tcW w:w="463" w:type="dxa"/>
            <w:shd w:val="clear" w:color="auto" w:fill="FFFFFF"/>
            <w:vAlign w:val="center"/>
          </w:tcPr>
          <w:p w14:paraId="5F93AF35"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shd w:val="clear" w:color="auto" w:fill="FFFFFF"/>
            <w:vAlign w:val="center"/>
          </w:tcPr>
          <w:p w14:paraId="3FB56E6D"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2E5A3433" w14:textId="77777777" w:rsidR="00315D5E" w:rsidRPr="00D83611" w:rsidRDefault="00315D5E" w:rsidP="00315D5E">
            <w:pPr>
              <w:pStyle w:val="afffffffffffffffffffffa"/>
              <w:jc w:val="both"/>
              <w:rPr>
                <w:rFonts w:ascii="Times New Roman" w:eastAsia="宋体"/>
                <w:color w:val="000000" w:themeColor="text1"/>
              </w:rPr>
            </w:pPr>
          </w:p>
        </w:tc>
        <w:tc>
          <w:tcPr>
            <w:tcW w:w="461" w:type="dxa"/>
            <w:shd w:val="clear" w:color="auto" w:fill="FFFFFF"/>
            <w:vAlign w:val="center"/>
          </w:tcPr>
          <w:p w14:paraId="559151E2" w14:textId="77777777" w:rsidR="00315D5E" w:rsidRPr="00D83611" w:rsidRDefault="00315D5E" w:rsidP="00315D5E">
            <w:pPr>
              <w:pStyle w:val="afffffffffffffffffffffa"/>
              <w:jc w:val="both"/>
              <w:rPr>
                <w:rFonts w:ascii="Times New Roman" w:eastAsia="宋体"/>
                <w:color w:val="000000" w:themeColor="text1"/>
              </w:rPr>
            </w:pPr>
          </w:p>
        </w:tc>
        <w:tc>
          <w:tcPr>
            <w:tcW w:w="460" w:type="dxa"/>
            <w:vAlign w:val="center"/>
          </w:tcPr>
          <w:p w14:paraId="42FF1E46" w14:textId="77777777" w:rsidR="00315D5E" w:rsidRPr="00D83611" w:rsidRDefault="00315D5E" w:rsidP="00315D5E">
            <w:pPr>
              <w:pStyle w:val="afffffffffffffffffffffa"/>
              <w:jc w:val="both"/>
              <w:rPr>
                <w:rFonts w:ascii="Times New Roman" w:eastAsia="宋体"/>
                <w:color w:val="000000" w:themeColor="text1"/>
              </w:rPr>
            </w:pPr>
          </w:p>
        </w:tc>
        <w:tc>
          <w:tcPr>
            <w:tcW w:w="459" w:type="dxa"/>
            <w:vAlign w:val="center"/>
          </w:tcPr>
          <w:p w14:paraId="50392EBB" w14:textId="77777777" w:rsidR="00315D5E" w:rsidRPr="00D83611" w:rsidRDefault="00315D5E" w:rsidP="00315D5E">
            <w:pPr>
              <w:pStyle w:val="afffffffffffffffffffffa"/>
              <w:jc w:val="both"/>
              <w:rPr>
                <w:rFonts w:ascii="Times New Roman" w:eastAsia="宋体"/>
                <w:color w:val="000000" w:themeColor="text1"/>
              </w:rPr>
            </w:pPr>
          </w:p>
        </w:tc>
        <w:tc>
          <w:tcPr>
            <w:tcW w:w="458" w:type="dxa"/>
            <w:vAlign w:val="center"/>
          </w:tcPr>
          <w:p w14:paraId="3CC2AAD4" w14:textId="77777777" w:rsidR="00315D5E" w:rsidRPr="00D83611" w:rsidRDefault="00315D5E" w:rsidP="00315D5E">
            <w:pPr>
              <w:pStyle w:val="afffffffffffffffffffffa"/>
              <w:jc w:val="both"/>
              <w:rPr>
                <w:rFonts w:ascii="Times New Roman" w:eastAsia="宋体"/>
                <w:color w:val="000000" w:themeColor="text1"/>
              </w:rPr>
            </w:pPr>
          </w:p>
        </w:tc>
        <w:tc>
          <w:tcPr>
            <w:tcW w:w="458" w:type="dxa"/>
            <w:vAlign w:val="center"/>
          </w:tcPr>
          <w:p w14:paraId="13205A44" w14:textId="77777777" w:rsidR="00315D5E" w:rsidRPr="00D83611" w:rsidRDefault="00315D5E" w:rsidP="00315D5E">
            <w:pPr>
              <w:pStyle w:val="afffffffffffffffffffffa"/>
              <w:jc w:val="both"/>
              <w:rPr>
                <w:rFonts w:ascii="Times New Roman" w:eastAsia="宋体"/>
                <w:color w:val="000000" w:themeColor="text1"/>
              </w:rPr>
            </w:pPr>
          </w:p>
        </w:tc>
        <w:tc>
          <w:tcPr>
            <w:tcW w:w="465" w:type="dxa"/>
            <w:vAlign w:val="center"/>
          </w:tcPr>
          <w:p w14:paraId="5B338E9C" w14:textId="77777777" w:rsidR="00315D5E" w:rsidRPr="00D83611" w:rsidRDefault="00315D5E" w:rsidP="00315D5E">
            <w:pPr>
              <w:pStyle w:val="afffffffffffffffffffffa"/>
              <w:jc w:val="both"/>
              <w:rPr>
                <w:rFonts w:ascii="Times New Roman" w:eastAsia="宋体"/>
                <w:color w:val="000000" w:themeColor="text1"/>
              </w:rPr>
            </w:pPr>
          </w:p>
        </w:tc>
        <w:tc>
          <w:tcPr>
            <w:tcW w:w="458" w:type="dxa"/>
            <w:vAlign w:val="center"/>
          </w:tcPr>
          <w:p w14:paraId="63F2E171" w14:textId="77777777" w:rsidR="00315D5E" w:rsidRPr="00D83611" w:rsidRDefault="00315D5E" w:rsidP="00315D5E">
            <w:pPr>
              <w:pStyle w:val="afffffffffffffffffffffa"/>
              <w:jc w:val="both"/>
              <w:rPr>
                <w:rFonts w:ascii="Times New Roman" w:eastAsia="宋体"/>
                <w:color w:val="000000" w:themeColor="text1"/>
              </w:rPr>
            </w:pPr>
          </w:p>
        </w:tc>
        <w:tc>
          <w:tcPr>
            <w:tcW w:w="459" w:type="dxa"/>
            <w:vAlign w:val="center"/>
          </w:tcPr>
          <w:p w14:paraId="77BFA608" w14:textId="77777777" w:rsidR="00315D5E" w:rsidRPr="00D83611" w:rsidRDefault="00315D5E" w:rsidP="00315D5E">
            <w:pPr>
              <w:pStyle w:val="afffffffffffffffffffffa"/>
              <w:jc w:val="both"/>
              <w:rPr>
                <w:rFonts w:ascii="Times New Roman" w:eastAsia="宋体"/>
                <w:color w:val="000000" w:themeColor="text1"/>
              </w:rPr>
            </w:pPr>
          </w:p>
        </w:tc>
        <w:tc>
          <w:tcPr>
            <w:tcW w:w="458" w:type="dxa"/>
            <w:vAlign w:val="center"/>
          </w:tcPr>
          <w:p w14:paraId="0E517606" w14:textId="77777777" w:rsidR="00315D5E" w:rsidRPr="00D83611" w:rsidRDefault="00315D5E" w:rsidP="00315D5E">
            <w:pPr>
              <w:pStyle w:val="afffffffffffffffffffffa"/>
              <w:jc w:val="both"/>
              <w:rPr>
                <w:rFonts w:ascii="Times New Roman" w:eastAsia="宋体"/>
                <w:color w:val="000000" w:themeColor="text1"/>
              </w:rPr>
            </w:pPr>
          </w:p>
        </w:tc>
        <w:tc>
          <w:tcPr>
            <w:tcW w:w="459" w:type="dxa"/>
            <w:vAlign w:val="center"/>
          </w:tcPr>
          <w:p w14:paraId="6629740F" w14:textId="77777777" w:rsidR="00315D5E" w:rsidRPr="00D83611" w:rsidRDefault="00315D5E" w:rsidP="00315D5E">
            <w:pPr>
              <w:pStyle w:val="afffffffffffffffffffffa"/>
              <w:jc w:val="both"/>
              <w:rPr>
                <w:rFonts w:ascii="Times New Roman" w:eastAsia="宋体"/>
                <w:color w:val="000000" w:themeColor="text1"/>
              </w:rPr>
            </w:pPr>
          </w:p>
        </w:tc>
        <w:tc>
          <w:tcPr>
            <w:tcW w:w="459" w:type="dxa"/>
            <w:vAlign w:val="center"/>
          </w:tcPr>
          <w:p w14:paraId="5F563FE9" w14:textId="77777777" w:rsidR="00315D5E" w:rsidRPr="00D83611" w:rsidRDefault="00315D5E" w:rsidP="00315D5E">
            <w:pPr>
              <w:pStyle w:val="afffffffffffffffffffffa"/>
              <w:jc w:val="both"/>
              <w:rPr>
                <w:rFonts w:ascii="Times New Roman" w:eastAsia="宋体"/>
                <w:color w:val="000000" w:themeColor="text1"/>
              </w:rPr>
            </w:pPr>
          </w:p>
        </w:tc>
        <w:tc>
          <w:tcPr>
            <w:tcW w:w="458" w:type="dxa"/>
            <w:vAlign w:val="center"/>
          </w:tcPr>
          <w:p w14:paraId="0ADEAD08" w14:textId="77777777" w:rsidR="00315D5E" w:rsidRPr="00D83611" w:rsidRDefault="00315D5E" w:rsidP="00315D5E">
            <w:pPr>
              <w:pStyle w:val="afffffffffffffffffffffa"/>
              <w:jc w:val="both"/>
              <w:rPr>
                <w:rFonts w:ascii="Times New Roman" w:eastAsia="宋体"/>
                <w:color w:val="000000" w:themeColor="text1"/>
              </w:rPr>
            </w:pPr>
          </w:p>
        </w:tc>
        <w:tc>
          <w:tcPr>
            <w:tcW w:w="459" w:type="dxa"/>
            <w:vAlign w:val="center"/>
          </w:tcPr>
          <w:p w14:paraId="1BA0C827" w14:textId="77777777" w:rsidR="00315D5E" w:rsidRPr="00D83611" w:rsidRDefault="00315D5E" w:rsidP="00315D5E">
            <w:pPr>
              <w:pStyle w:val="afffffffffffffffffffffa"/>
              <w:jc w:val="both"/>
              <w:rPr>
                <w:rFonts w:ascii="Times New Roman" w:eastAsia="宋体"/>
                <w:color w:val="000000" w:themeColor="text1"/>
              </w:rPr>
            </w:pPr>
          </w:p>
        </w:tc>
        <w:tc>
          <w:tcPr>
            <w:tcW w:w="458" w:type="dxa"/>
            <w:gridSpan w:val="2"/>
            <w:vAlign w:val="center"/>
          </w:tcPr>
          <w:p w14:paraId="022B3525" w14:textId="77777777" w:rsidR="00315D5E" w:rsidRPr="00D83611" w:rsidRDefault="00315D5E" w:rsidP="00315D5E">
            <w:pPr>
              <w:pStyle w:val="afffffffffffffffffffffa"/>
              <w:jc w:val="both"/>
              <w:rPr>
                <w:rFonts w:ascii="Times New Roman" w:eastAsia="宋体"/>
                <w:color w:val="000000" w:themeColor="text1"/>
              </w:rPr>
            </w:pPr>
          </w:p>
        </w:tc>
        <w:tc>
          <w:tcPr>
            <w:tcW w:w="459" w:type="dxa"/>
            <w:vAlign w:val="center"/>
          </w:tcPr>
          <w:p w14:paraId="4EA29007" w14:textId="77777777" w:rsidR="00315D5E" w:rsidRPr="00D83611" w:rsidRDefault="00315D5E" w:rsidP="00315D5E">
            <w:pPr>
              <w:pStyle w:val="afffffffffffffffffffffa"/>
              <w:jc w:val="both"/>
              <w:rPr>
                <w:rFonts w:ascii="Times New Roman" w:eastAsia="宋体"/>
                <w:color w:val="000000" w:themeColor="text1"/>
              </w:rPr>
            </w:pPr>
          </w:p>
        </w:tc>
        <w:tc>
          <w:tcPr>
            <w:tcW w:w="458" w:type="dxa"/>
            <w:vAlign w:val="center"/>
          </w:tcPr>
          <w:p w14:paraId="4D7C303D" w14:textId="77777777" w:rsidR="00315D5E" w:rsidRPr="00D83611" w:rsidRDefault="00315D5E" w:rsidP="00315D5E">
            <w:pPr>
              <w:pStyle w:val="afffffffffffffffffffffa"/>
              <w:jc w:val="both"/>
              <w:rPr>
                <w:rFonts w:ascii="Times New Roman" w:eastAsia="宋体"/>
                <w:color w:val="000000" w:themeColor="text1"/>
              </w:rPr>
            </w:pPr>
          </w:p>
        </w:tc>
        <w:tc>
          <w:tcPr>
            <w:tcW w:w="459" w:type="dxa"/>
            <w:vAlign w:val="center"/>
          </w:tcPr>
          <w:p w14:paraId="305380E2" w14:textId="77777777" w:rsidR="00315D5E" w:rsidRPr="00D83611" w:rsidRDefault="00315D5E" w:rsidP="00315D5E">
            <w:pPr>
              <w:pStyle w:val="afffffffffffffffffffffa"/>
              <w:jc w:val="both"/>
              <w:rPr>
                <w:rFonts w:ascii="Times New Roman" w:eastAsia="宋体"/>
                <w:color w:val="000000" w:themeColor="text1"/>
              </w:rPr>
            </w:pPr>
          </w:p>
        </w:tc>
        <w:tc>
          <w:tcPr>
            <w:tcW w:w="464" w:type="dxa"/>
            <w:vAlign w:val="center"/>
          </w:tcPr>
          <w:p w14:paraId="0E842716" w14:textId="77777777" w:rsidR="00315D5E" w:rsidRPr="00D83611" w:rsidRDefault="00315D5E" w:rsidP="00315D5E">
            <w:pPr>
              <w:pStyle w:val="afffffffffffffffffffffa"/>
              <w:jc w:val="both"/>
              <w:rPr>
                <w:rFonts w:ascii="Times New Roman" w:eastAsia="宋体"/>
                <w:color w:val="000000" w:themeColor="text1"/>
              </w:rPr>
            </w:pPr>
          </w:p>
        </w:tc>
        <w:tc>
          <w:tcPr>
            <w:tcW w:w="464" w:type="dxa"/>
          </w:tcPr>
          <w:p w14:paraId="1658E6A9" w14:textId="1FCB62CA" w:rsidR="00315D5E" w:rsidRPr="00D83611" w:rsidRDefault="00315D5E" w:rsidP="00315D5E">
            <w:pPr>
              <w:pStyle w:val="afffffffffffffffffffffa"/>
              <w:jc w:val="both"/>
              <w:rPr>
                <w:rFonts w:ascii="Times New Roman" w:eastAsia="宋体"/>
                <w:color w:val="000000" w:themeColor="text1"/>
              </w:rPr>
            </w:pPr>
          </w:p>
        </w:tc>
        <w:tc>
          <w:tcPr>
            <w:tcW w:w="464" w:type="dxa"/>
          </w:tcPr>
          <w:p w14:paraId="6B959A30" w14:textId="5588468F" w:rsidR="00315D5E" w:rsidRPr="00D83611" w:rsidRDefault="00315D5E" w:rsidP="00315D5E">
            <w:pPr>
              <w:pStyle w:val="afffffffffffffffffffffa"/>
              <w:jc w:val="both"/>
              <w:rPr>
                <w:rFonts w:ascii="Times New Roman" w:eastAsia="宋体"/>
                <w:color w:val="000000" w:themeColor="text1"/>
              </w:rPr>
            </w:pPr>
          </w:p>
        </w:tc>
        <w:tc>
          <w:tcPr>
            <w:tcW w:w="464" w:type="dxa"/>
          </w:tcPr>
          <w:p w14:paraId="65491780" w14:textId="77777777" w:rsidR="00315D5E" w:rsidRPr="00D83611" w:rsidRDefault="00315D5E" w:rsidP="00315D5E">
            <w:pPr>
              <w:pStyle w:val="afffffffffffffffffffffa"/>
              <w:jc w:val="both"/>
              <w:rPr>
                <w:rFonts w:ascii="Times New Roman" w:eastAsia="宋体"/>
                <w:color w:val="000000" w:themeColor="text1"/>
              </w:rPr>
            </w:pPr>
          </w:p>
        </w:tc>
      </w:tr>
      <w:tr w:rsidR="00315D5E" w:rsidRPr="00D83611" w14:paraId="47B545FD" w14:textId="40177147" w:rsidTr="00315D5E">
        <w:trPr>
          <w:trHeight w:val="454"/>
          <w:jc w:val="center"/>
        </w:trPr>
        <w:tc>
          <w:tcPr>
            <w:tcW w:w="2451" w:type="dxa"/>
            <w:shd w:val="clear" w:color="auto" w:fill="auto"/>
            <w:vAlign w:val="center"/>
          </w:tcPr>
          <w:p w14:paraId="5EDD54B2" w14:textId="77777777" w:rsidR="00315D5E" w:rsidRPr="00D83611" w:rsidRDefault="00315D5E" w:rsidP="00315D5E">
            <w:pPr>
              <w:pStyle w:val="afffffffffffffffffffffa"/>
              <w:rPr>
                <w:rFonts w:ascii="Times New Roman" w:eastAsia="宋体"/>
                <w:color w:val="000000" w:themeColor="text1"/>
              </w:rPr>
            </w:pPr>
            <w:r w:rsidRPr="00D83611">
              <w:rPr>
                <w:rFonts w:ascii="Times New Roman" w:eastAsia="宋体" w:cs="宋体"/>
                <w:color w:val="000000" w:themeColor="text1"/>
              </w:rPr>
              <w:t>施工图设计</w:t>
            </w:r>
          </w:p>
        </w:tc>
        <w:tc>
          <w:tcPr>
            <w:tcW w:w="459" w:type="dxa"/>
            <w:shd w:val="clear" w:color="auto" w:fill="FFFFFF"/>
            <w:vAlign w:val="center"/>
          </w:tcPr>
          <w:p w14:paraId="6C071DAF"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FFFFFF"/>
            <w:vAlign w:val="center"/>
          </w:tcPr>
          <w:p w14:paraId="680AA76D" w14:textId="77777777" w:rsidR="00315D5E" w:rsidRPr="00D83611" w:rsidRDefault="00315D5E" w:rsidP="00315D5E">
            <w:pPr>
              <w:pStyle w:val="afffffffffffffffffffffa"/>
              <w:jc w:val="both"/>
              <w:rPr>
                <w:rFonts w:ascii="Times New Roman" w:eastAsia="宋体"/>
                <w:color w:val="000000" w:themeColor="text1"/>
              </w:rPr>
            </w:pPr>
          </w:p>
        </w:tc>
        <w:tc>
          <w:tcPr>
            <w:tcW w:w="456" w:type="dxa"/>
            <w:shd w:val="clear" w:color="auto" w:fill="FFFFFF"/>
            <w:vAlign w:val="center"/>
          </w:tcPr>
          <w:p w14:paraId="7BC5ED51" w14:textId="77777777" w:rsidR="00315D5E" w:rsidRPr="00D83611" w:rsidRDefault="00315D5E" w:rsidP="00315D5E">
            <w:pPr>
              <w:pStyle w:val="afffffffffffffffffffffa"/>
              <w:jc w:val="both"/>
              <w:rPr>
                <w:rFonts w:ascii="Times New Roman" w:eastAsia="宋体"/>
                <w:color w:val="000000" w:themeColor="text1"/>
              </w:rPr>
            </w:pPr>
          </w:p>
        </w:tc>
        <w:tc>
          <w:tcPr>
            <w:tcW w:w="463" w:type="dxa"/>
            <w:shd w:val="clear" w:color="auto" w:fill="FFFFFF"/>
            <w:vAlign w:val="center"/>
          </w:tcPr>
          <w:p w14:paraId="732E2BC4" w14:textId="35D442DB" w:rsidR="00315D5E" w:rsidRPr="00D83611" w:rsidRDefault="00315D5E" w:rsidP="00315D5E">
            <w:pPr>
              <w:pStyle w:val="afffffffffffffffffffffa"/>
              <w:jc w:val="both"/>
              <w:rPr>
                <w:rFonts w:ascii="Times New Roman" w:eastAsia="宋体"/>
                <w:color w:val="000000" w:themeColor="text1"/>
              </w:rPr>
            </w:pPr>
          </w:p>
        </w:tc>
        <w:tc>
          <w:tcPr>
            <w:tcW w:w="459" w:type="dxa"/>
            <w:shd w:val="clear" w:color="auto" w:fill="FFFFFF"/>
            <w:vAlign w:val="center"/>
          </w:tcPr>
          <w:p w14:paraId="4D51FB68" w14:textId="2B15A480" w:rsidR="00315D5E" w:rsidRPr="00D83611" w:rsidRDefault="00315D5E" w:rsidP="00315D5E">
            <w:pPr>
              <w:pStyle w:val="afffffffffffffffffffffa"/>
              <w:jc w:val="both"/>
              <w:rPr>
                <w:rFonts w:ascii="Times New Roman" w:eastAsia="宋体"/>
                <w:color w:val="000000" w:themeColor="text1"/>
              </w:rPr>
            </w:pPr>
            <w:r w:rsidRPr="00D83611">
              <w:rPr>
                <w:rFonts w:ascii="Times New Roman" w:eastAsia="宋体"/>
                <w:noProof/>
                <w:color w:val="000000" w:themeColor="text1"/>
              </w:rPr>
              <mc:AlternateContent>
                <mc:Choice Requires="wps">
                  <w:drawing>
                    <wp:anchor distT="0" distB="0" distL="114300" distR="114300" simplePos="0" relativeHeight="251709440" behindDoc="0" locked="0" layoutInCell="1" allowOverlap="1" wp14:anchorId="6E256F30" wp14:editId="06C06F80">
                      <wp:simplePos x="0" y="0"/>
                      <wp:positionH relativeFrom="column">
                        <wp:posOffset>-8255</wp:posOffset>
                      </wp:positionH>
                      <wp:positionV relativeFrom="paragraph">
                        <wp:posOffset>118110</wp:posOffset>
                      </wp:positionV>
                      <wp:extent cx="796925" cy="0"/>
                      <wp:effectExtent l="0" t="19050" r="41275" b="38100"/>
                      <wp:wrapNone/>
                      <wp:docPr id="89" name="直线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0"/>
                              </a:xfrm>
                              <a:prstGeom prst="line">
                                <a:avLst/>
                              </a:prstGeom>
                              <a:noFill/>
                              <a:ln w="63500" cmpd="sng">
                                <a:solidFill>
                                  <a:srgbClr val="000000"/>
                                </a:solidFill>
                                <a:round/>
                                <a:headEnd type="none" w="med" len="lg"/>
                                <a:tailEnd/>
                              </a:ln>
                            </wps:spPr>
                            <wps:bodyPr/>
                          </wps:wsp>
                        </a:graphicData>
                      </a:graphic>
                      <wp14:sizeRelH relativeFrom="page">
                        <wp14:pctWidth>0</wp14:pctWidth>
                      </wp14:sizeRelH>
                      <wp14:sizeRelV relativeFrom="page">
                        <wp14:pctHeight>0</wp14:pctHeight>
                      </wp14:sizeRelV>
                    </wp:anchor>
                  </w:drawing>
                </mc:Choice>
                <mc:Fallback>
                  <w:pict>
                    <v:line w14:anchorId="6CF30D07" id="直线 154"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9.3pt" to="62.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" strokeweight="5pt">
                      <v:stroke startarrowlength="long"/>
                    </v:line>
                  </w:pict>
                </mc:Fallback>
              </mc:AlternateContent>
            </w:r>
          </w:p>
        </w:tc>
        <w:tc>
          <w:tcPr>
            <w:tcW w:w="458" w:type="dxa"/>
            <w:shd w:val="clear" w:color="auto" w:fill="FFFFFF"/>
            <w:vAlign w:val="center"/>
          </w:tcPr>
          <w:p w14:paraId="5D26B2B3" w14:textId="4B139891" w:rsidR="00315D5E" w:rsidRPr="00D83611" w:rsidRDefault="00315D5E" w:rsidP="00315D5E">
            <w:pPr>
              <w:pStyle w:val="afffffffffffffffffffffa"/>
              <w:jc w:val="both"/>
              <w:rPr>
                <w:rFonts w:ascii="Times New Roman" w:eastAsia="宋体"/>
                <w:color w:val="000000" w:themeColor="text1"/>
              </w:rPr>
            </w:pPr>
          </w:p>
        </w:tc>
        <w:tc>
          <w:tcPr>
            <w:tcW w:w="461" w:type="dxa"/>
            <w:shd w:val="clear" w:color="auto" w:fill="FFFFFF"/>
            <w:vAlign w:val="center"/>
          </w:tcPr>
          <w:p w14:paraId="30A268C7" w14:textId="77777777" w:rsidR="00315D5E" w:rsidRPr="00D83611" w:rsidRDefault="00315D5E" w:rsidP="00315D5E">
            <w:pPr>
              <w:pStyle w:val="afffffffffffffffffffffa"/>
              <w:jc w:val="both"/>
              <w:rPr>
                <w:rFonts w:ascii="Times New Roman" w:eastAsia="宋体"/>
                <w:color w:val="000000" w:themeColor="text1"/>
              </w:rPr>
            </w:pPr>
          </w:p>
        </w:tc>
        <w:tc>
          <w:tcPr>
            <w:tcW w:w="460" w:type="dxa"/>
            <w:tcBorders>
              <w:bottom w:val="single" w:sz="4" w:space="0" w:color="auto"/>
            </w:tcBorders>
            <w:shd w:val="clear" w:color="auto" w:fill="FFFFFF"/>
            <w:vAlign w:val="center"/>
          </w:tcPr>
          <w:p w14:paraId="619A5569"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bottom w:val="single" w:sz="4" w:space="0" w:color="auto"/>
            </w:tcBorders>
            <w:shd w:val="clear" w:color="auto" w:fill="FFFFFF"/>
            <w:vAlign w:val="center"/>
          </w:tcPr>
          <w:p w14:paraId="78CB830B"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bottom w:val="single" w:sz="4" w:space="0" w:color="auto"/>
            </w:tcBorders>
            <w:shd w:val="clear" w:color="auto" w:fill="FFFFFF"/>
            <w:vAlign w:val="center"/>
          </w:tcPr>
          <w:p w14:paraId="326F3E66"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bottom w:val="single" w:sz="4" w:space="0" w:color="auto"/>
            </w:tcBorders>
            <w:shd w:val="clear" w:color="auto" w:fill="auto"/>
            <w:vAlign w:val="center"/>
          </w:tcPr>
          <w:p w14:paraId="70B99D34" w14:textId="77777777" w:rsidR="00315D5E" w:rsidRPr="00D83611" w:rsidRDefault="00315D5E" w:rsidP="00315D5E">
            <w:pPr>
              <w:pStyle w:val="afffffffffffffffffffffa"/>
              <w:jc w:val="both"/>
              <w:rPr>
                <w:rFonts w:ascii="Times New Roman" w:eastAsia="宋体"/>
                <w:color w:val="000000" w:themeColor="text1"/>
              </w:rPr>
            </w:pPr>
          </w:p>
        </w:tc>
        <w:tc>
          <w:tcPr>
            <w:tcW w:w="465" w:type="dxa"/>
            <w:tcBorders>
              <w:bottom w:val="single" w:sz="4" w:space="0" w:color="auto"/>
            </w:tcBorders>
            <w:shd w:val="clear" w:color="auto" w:fill="FFFFFF"/>
            <w:vAlign w:val="center"/>
          </w:tcPr>
          <w:p w14:paraId="1BD0BF0A"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bottom w:val="single" w:sz="4" w:space="0" w:color="auto"/>
            </w:tcBorders>
            <w:shd w:val="clear" w:color="auto" w:fill="FFFFFF"/>
            <w:vAlign w:val="center"/>
          </w:tcPr>
          <w:p w14:paraId="323DB2E2"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bottom w:val="single" w:sz="4" w:space="0" w:color="auto"/>
            </w:tcBorders>
            <w:shd w:val="clear" w:color="auto" w:fill="FFFFFF"/>
            <w:vAlign w:val="center"/>
          </w:tcPr>
          <w:p w14:paraId="04045030"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bottom w:val="single" w:sz="4" w:space="0" w:color="auto"/>
            </w:tcBorders>
            <w:vAlign w:val="center"/>
          </w:tcPr>
          <w:p w14:paraId="3484EAE0"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bottom w:val="single" w:sz="4" w:space="0" w:color="auto"/>
            </w:tcBorders>
            <w:vAlign w:val="center"/>
          </w:tcPr>
          <w:p w14:paraId="6A335802"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bottom w:val="single" w:sz="4" w:space="0" w:color="auto"/>
            </w:tcBorders>
            <w:vAlign w:val="center"/>
          </w:tcPr>
          <w:p w14:paraId="4EC42D40"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bottom w:val="single" w:sz="4" w:space="0" w:color="auto"/>
            </w:tcBorders>
            <w:vAlign w:val="center"/>
          </w:tcPr>
          <w:p w14:paraId="5708D900"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bottom w:val="single" w:sz="4" w:space="0" w:color="auto"/>
            </w:tcBorders>
            <w:vAlign w:val="center"/>
          </w:tcPr>
          <w:p w14:paraId="0979AC4C" w14:textId="77777777" w:rsidR="00315D5E" w:rsidRPr="00D83611" w:rsidRDefault="00315D5E" w:rsidP="00315D5E">
            <w:pPr>
              <w:pStyle w:val="afffffffffffffffffffffa"/>
              <w:jc w:val="both"/>
              <w:rPr>
                <w:rFonts w:ascii="Times New Roman" w:eastAsia="宋体"/>
                <w:color w:val="000000" w:themeColor="text1"/>
              </w:rPr>
            </w:pPr>
          </w:p>
        </w:tc>
        <w:tc>
          <w:tcPr>
            <w:tcW w:w="458" w:type="dxa"/>
            <w:gridSpan w:val="2"/>
            <w:tcBorders>
              <w:bottom w:val="single" w:sz="4" w:space="0" w:color="auto"/>
            </w:tcBorders>
            <w:vAlign w:val="center"/>
          </w:tcPr>
          <w:p w14:paraId="1BD3842D"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bottom w:val="single" w:sz="4" w:space="0" w:color="auto"/>
            </w:tcBorders>
            <w:vAlign w:val="center"/>
          </w:tcPr>
          <w:p w14:paraId="1C827E67"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bottom w:val="single" w:sz="4" w:space="0" w:color="auto"/>
            </w:tcBorders>
            <w:vAlign w:val="center"/>
          </w:tcPr>
          <w:p w14:paraId="5537F6E8"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bottom w:val="single" w:sz="4" w:space="0" w:color="auto"/>
            </w:tcBorders>
            <w:vAlign w:val="center"/>
          </w:tcPr>
          <w:p w14:paraId="5F07F2AE"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bottom w:val="single" w:sz="4" w:space="0" w:color="auto"/>
            </w:tcBorders>
            <w:vAlign w:val="center"/>
          </w:tcPr>
          <w:p w14:paraId="4EF5D33A"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bottom w:val="single" w:sz="4" w:space="0" w:color="auto"/>
            </w:tcBorders>
          </w:tcPr>
          <w:p w14:paraId="5E617A39" w14:textId="5899A870" w:rsidR="00315D5E" w:rsidRPr="00D83611" w:rsidRDefault="00315D5E" w:rsidP="00315D5E">
            <w:pPr>
              <w:pStyle w:val="afffffffffffffffffffffa"/>
              <w:jc w:val="both"/>
              <w:rPr>
                <w:rFonts w:ascii="Times New Roman" w:eastAsia="宋体"/>
                <w:color w:val="000000" w:themeColor="text1"/>
              </w:rPr>
            </w:pPr>
          </w:p>
        </w:tc>
        <w:tc>
          <w:tcPr>
            <w:tcW w:w="464" w:type="dxa"/>
            <w:tcBorders>
              <w:bottom w:val="single" w:sz="4" w:space="0" w:color="auto"/>
            </w:tcBorders>
          </w:tcPr>
          <w:p w14:paraId="5C9AB6D8"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bottom w:val="single" w:sz="4" w:space="0" w:color="auto"/>
            </w:tcBorders>
          </w:tcPr>
          <w:p w14:paraId="36656A04" w14:textId="77777777" w:rsidR="00315D5E" w:rsidRPr="00D83611" w:rsidRDefault="00315D5E" w:rsidP="00315D5E">
            <w:pPr>
              <w:pStyle w:val="afffffffffffffffffffffa"/>
              <w:jc w:val="both"/>
              <w:rPr>
                <w:rFonts w:ascii="Times New Roman" w:eastAsia="宋体"/>
                <w:color w:val="000000" w:themeColor="text1"/>
              </w:rPr>
            </w:pPr>
          </w:p>
        </w:tc>
      </w:tr>
      <w:tr w:rsidR="00315D5E" w:rsidRPr="00D83611" w14:paraId="54BEB7CB" w14:textId="6BA0E45B" w:rsidTr="00315D5E">
        <w:trPr>
          <w:trHeight w:val="454"/>
          <w:jc w:val="center"/>
        </w:trPr>
        <w:tc>
          <w:tcPr>
            <w:tcW w:w="2451" w:type="dxa"/>
            <w:shd w:val="clear" w:color="auto" w:fill="auto"/>
            <w:vAlign w:val="center"/>
          </w:tcPr>
          <w:p w14:paraId="104AE6A9" w14:textId="77777777" w:rsidR="00315D5E" w:rsidRPr="00D83611" w:rsidRDefault="00315D5E" w:rsidP="00315D5E">
            <w:pPr>
              <w:pStyle w:val="afffffffffffffffffffffa"/>
              <w:rPr>
                <w:rFonts w:ascii="Times New Roman" w:eastAsia="宋体"/>
                <w:color w:val="000000" w:themeColor="text1"/>
              </w:rPr>
            </w:pPr>
            <w:r w:rsidRPr="00D83611">
              <w:rPr>
                <w:rFonts w:ascii="Times New Roman" w:eastAsia="宋体" w:cs="宋体"/>
                <w:color w:val="000000" w:themeColor="text1"/>
              </w:rPr>
              <w:t>工程招标</w:t>
            </w:r>
          </w:p>
        </w:tc>
        <w:tc>
          <w:tcPr>
            <w:tcW w:w="459" w:type="dxa"/>
            <w:shd w:val="clear" w:color="auto" w:fill="auto"/>
            <w:vAlign w:val="center"/>
          </w:tcPr>
          <w:p w14:paraId="247F9C84"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4EA4337E" w14:textId="77777777" w:rsidR="00315D5E" w:rsidRPr="00D83611" w:rsidRDefault="00315D5E" w:rsidP="00315D5E">
            <w:pPr>
              <w:pStyle w:val="afffffffffffffffffffffa"/>
              <w:jc w:val="both"/>
              <w:rPr>
                <w:rFonts w:ascii="Times New Roman" w:eastAsia="宋体"/>
                <w:color w:val="000000" w:themeColor="text1"/>
              </w:rPr>
            </w:pPr>
          </w:p>
        </w:tc>
        <w:tc>
          <w:tcPr>
            <w:tcW w:w="456" w:type="dxa"/>
            <w:shd w:val="clear" w:color="auto" w:fill="auto"/>
            <w:vAlign w:val="center"/>
          </w:tcPr>
          <w:p w14:paraId="0C5843D1" w14:textId="77777777" w:rsidR="00315D5E" w:rsidRPr="00D83611" w:rsidRDefault="00315D5E" w:rsidP="00315D5E">
            <w:pPr>
              <w:pStyle w:val="afffffffffffffffffffffa"/>
              <w:jc w:val="both"/>
              <w:rPr>
                <w:rFonts w:ascii="Times New Roman" w:eastAsia="宋体"/>
                <w:color w:val="000000" w:themeColor="text1"/>
              </w:rPr>
            </w:pPr>
          </w:p>
        </w:tc>
        <w:tc>
          <w:tcPr>
            <w:tcW w:w="463" w:type="dxa"/>
            <w:shd w:val="clear" w:color="auto" w:fill="auto"/>
            <w:vAlign w:val="center"/>
          </w:tcPr>
          <w:p w14:paraId="312E50A4" w14:textId="77777777" w:rsidR="00315D5E" w:rsidRPr="00D83611" w:rsidRDefault="00315D5E" w:rsidP="00315D5E">
            <w:pPr>
              <w:pStyle w:val="afffffffffffffffffffffa"/>
              <w:jc w:val="both"/>
              <w:rPr>
                <w:rFonts w:ascii="Times New Roman" w:eastAsia="宋体"/>
                <w:color w:val="000000" w:themeColor="text1"/>
              </w:rPr>
            </w:pPr>
          </w:p>
        </w:tc>
        <w:tc>
          <w:tcPr>
            <w:tcW w:w="459" w:type="dxa"/>
            <w:shd w:val="clear" w:color="auto" w:fill="FFFFFF"/>
            <w:vAlign w:val="center"/>
          </w:tcPr>
          <w:p w14:paraId="58D86165"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FFFFFF"/>
            <w:vAlign w:val="center"/>
          </w:tcPr>
          <w:p w14:paraId="001D33EA" w14:textId="77777777" w:rsidR="00315D5E" w:rsidRPr="00D83611" w:rsidRDefault="00315D5E" w:rsidP="00315D5E">
            <w:pPr>
              <w:pStyle w:val="afffffffffffffffffffffa"/>
              <w:jc w:val="both"/>
              <w:rPr>
                <w:rFonts w:ascii="Times New Roman" w:eastAsia="宋体"/>
                <w:color w:val="000000" w:themeColor="text1"/>
              </w:rPr>
            </w:pPr>
          </w:p>
        </w:tc>
        <w:tc>
          <w:tcPr>
            <w:tcW w:w="461" w:type="dxa"/>
            <w:tcBorders>
              <w:right w:val="single" w:sz="4" w:space="0" w:color="auto"/>
            </w:tcBorders>
            <w:shd w:val="clear" w:color="auto" w:fill="FFFFFF"/>
            <w:vAlign w:val="center"/>
          </w:tcPr>
          <w:p w14:paraId="7B5D51C6" w14:textId="556DE761" w:rsidR="00315D5E" w:rsidRPr="00D83611" w:rsidRDefault="00315D5E" w:rsidP="00315D5E">
            <w:pPr>
              <w:pStyle w:val="afffffffffffffffffffffa"/>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14:paraId="46171ADB" w14:textId="3311F360"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7F6E2A6E" w14:textId="52B27780" w:rsidR="00315D5E" w:rsidRPr="00D83611" w:rsidRDefault="00315D5E" w:rsidP="00315D5E">
            <w:pPr>
              <w:pStyle w:val="afffffffffffffffffffffa"/>
              <w:jc w:val="both"/>
              <w:rPr>
                <w:rFonts w:ascii="Times New Roman" w:eastAsia="宋体"/>
                <w:color w:val="000000" w:themeColor="text1"/>
              </w:rPr>
            </w:pPr>
            <w:r w:rsidRPr="00D83611">
              <w:rPr>
                <w:rFonts w:ascii="Times New Roman" w:eastAsia="宋体"/>
                <w:noProof/>
                <w:color w:val="000000" w:themeColor="text1"/>
              </w:rPr>
              <mc:AlternateContent>
                <mc:Choice Requires="wps">
                  <w:drawing>
                    <wp:anchor distT="0" distB="0" distL="114300" distR="114300" simplePos="0" relativeHeight="251710464" behindDoc="0" locked="0" layoutInCell="1" allowOverlap="1" wp14:anchorId="5DA89576" wp14:editId="5EC5BC34">
                      <wp:simplePos x="0" y="0"/>
                      <wp:positionH relativeFrom="column">
                        <wp:posOffset>-593725</wp:posOffset>
                      </wp:positionH>
                      <wp:positionV relativeFrom="paragraph">
                        <wp:posOffset>82550</wp:posOffset>
                      </wp:positionV>
                      <wp:extent cx="760730" cy="0"/>
                      <wp:effectExtent l="0" t="19050" r="39370" b="38100"/>
                      <wp:wrapNone/>
                      <wp:docPr id="88" name="直线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 cy="0"/>
                              </a:xfrm>
                              <a:prstGeom prst="line">
                                <a:avLst/>
                              </a:prstGeom>
                              <a:noFill/>
                              <a:ln w="63500" cmpd="sng">
                                <a:solidFill>
                                  <a:srgbClr val="000000"/>
                                </a:solidFill>
                                <a:round/>
                                <a:headEnd type="non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C6702C" id="直线 155"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6.5pt" to="13.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" strokeweight="5pt">
                      <v:stroke startarrowlength="long"/>
                    </v:line>
                  </w:pict>
                </mc:Fallback>
              </mc:AlternateConten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405ECD39"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0FF3E8F0" w14:textId="77777777" w:rsidR="00315D5E" w:rsidRPr="00D83611" w:rsidRDefault="00315D5E" w:rsidP="00315D5E">
            <w:pPr>
              <w:pStyle w:val="afffffffffffffffffffffa"/>
              <w:jc w:val="both"/>
              <w:rPr>
                <w:rFonts w:ascii="Times New Roman" w:eastAsia="宋体"/>
                <w:b/>
                <w:bCs/>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14:paraId="1B3C01E0"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6820BB2D"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4AB98E28"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4B8F6215"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56B29964"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1CB38266"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2D9E3A34"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2A2BAABE" w14:textId="77777777" w:rsidR="00315D5E" w:rsidRPr="00D83611" w:rsidRDefault="00315D5E" w:rsidP="00315D5E">
            <w:pPr>
              <w:pStyle w:val="afffffffffffffffffffffa"/>
              <w:jc w:val="both"/>
              <w:rPr>
                <w:rFonts w:ascii="Times New Roman" w:eastAsia="宋体"/>
                <w:color w:val="000000" w:themeColor="text1"/>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420A4C"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4891E631"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2038C4D0"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3CE31F54"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14:paraId="7035A318"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16656D26"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4C190878"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7766D03D" w14:textId="77777777" w:rsidR="00315D5E" w:rsidRPr="00D83611" w:rsidRDefault="00315D5E" w:rsidP="00315D5E">
            <w:pPr>
              <w:pStyle w:val="afffffffffffffffffffffa"/>
              <w:jc w:val="both"/>
              <w:rPr>
                <w:rFonts w:ascii="Times New Roman" w:eastAsia="宋体"/>
                <w:color w:val="000000" w:themeColor="text1"/>
              </w:rPr>
            </w:pPr>
          </w:p>
        </w:tc>
      </w:tr>
      <w:tr w:rsidR="00315D5E" w:rsidRPr="00D83611" w14:paraId="64566434" w14:textId="3E4F9C89" w:rsidTr="00315D5E">
        <w:trPr>
          <w:trHeight w:val="454"/>
          <w:jc w:val="center"/>
        </w:trPr>
        <w:tc>
          <w:tcPr>
            <w:tcW w:w="2451" w:type="dxa"/>
            <w:shd w:val="clear" w:color="auto" w:fill="auto"/>
            <w:vAlign w:val="center"/>
          </w:tcPr>
          <w:p w14:paraId="339DCC20" w14:textId="77777777" w:rsidR="00315D5E" w:rsidRPr="00D83611" w:rsidRDefault="00315D5E" w:rsidP="00315D5E">
            <w:pPr>
              <w:pStyle w:val="afffffffffffffffffffffa"/>
              <w:rPr>
                <w:rFonts w:ascii="Times New Roman" w:eastAsia="宋体" w:cs="宋体"/>
                <w:color w:val="000000" w:themeColor="text1"/>
              </w:rPr>
            </w:pPr>
            <w:r w:rsidRPr="00D83611">
              <w:rPr>
                <w:rFonts w:ascii="Times New Roman" w:eastAsia="宋体" w:cs="宋体"/>
                <w:color w:val="000000" w:themeColor="text1"/>
              </w:rPr>
              <w:t>非标设备、</w:t>
            </w:r>
          </w:p>
          <w:p w14:paraId="47ACB83F" w14:textId="77777777" w:rsidR="00315D5E" w:rsidRPr="00D83611" w:rsidRDefault="00315D5E" w:rsidP="00315D5E">
            <w:pPr>
              <w:pStyle w:val="afffffffffffffffffffffa"/>
              <w:rPr>
                <w:rFonts w:ascii="Times New Roman" w:eastAsia="宋体"/>
                <w:color w:val="000000" w:themeColor="text1"/>
              </w:rPr>
            </w:pPr>
            <w:r w:rsidRPr="00D83611">
              <w:rPr>
                <w:rFonts w:ascii="Times New Roman" w:eastAsia="宋体" w:cs="宋体"/>
                <w:color w:val="000000" w:themeColor="text1"/>
              </w:rPr>
              <w:t>工装设计制造</w:t>
            </w:r>
          </w:p>
        </w:tc>
        <w:tc>
          <w:tcPr>
            <w:tcW w:w="459" w:type="dxa"/>
            <w:shd w:val="clear" w:color="auto" w:fill="auto"/>
            <w:vAlign w:val="center"/>
          </w:tcPr>
          <w:p w14:paraId="482533CF"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56416DC1" w14:textId="77777777" w:rsidR="00315D5E" w:rsidRPr="00D83611" w:rsidRDefault="00315D5E" w:rsidP="00315D5E">
            <w:pPr>
              <w:pStyle w:val="afffffffffffffffffffffa"/>
              <w:jc w:val="both"/>
              <w:rPr>
                <w:rFonts w:ascii="Times New Roman" w:eastAsia="宋体"/>
                <w:color w:val="000000" w:themeColor="text1"/>
              </w:rPr>
            </w:pPr>
          </w:p>
        </w:tc>
        <w:tc>
          <w:tcPr>
            <w:tcW w:w="456" w:type="dxa"/>
            <w:shd w:val="clear" w:color="auto" w:fill="auto"/>
            <w:vAlign w:val="center"/>
          </w:tcPr>
          <w:p w14:paraId="271C71FC" w14:textId="77777777" w:rsidR="00315D5E" w:rsidRPr="00D83611" w:rsidRDefault="00315D5E" w:rsidP="00315D5E">
            <w:pPr>
              <w:pStyle w:val="afffffffffffffffffffffa"/>
              <w:jc w:val="both"/>
              <w:rPr>
                <w:rFonts w:ascii="Times New Roman" w:eastAsia="宋体"/>
                <w:color w:val="000000" w:themeColor="text1"/>
              </w:rPr>
            </w:pPr>
          </w:p>
        </w:tc>
        <w:tc>
          <w:tcPr>
            <w:tcW w:w="463" w:type="dxa"/>
            <w:shd w:val="clear" w:color="auto" w:fill="auto"/>
            <w:vAlign w:val="center"/>
          </w:tcPr>
          <w:p w14:paraId="094DA778" w14:textId="77777777" w:rsidR="00315D5E" w:rsidRPr="00D83611" w:rsidRDefault="00315D5E" w:rsidP="00315D5E">
            <w:pPr>
              <w:pStyle w:val="afffffffffffffffffffffa"/>
              <w:jc w:val="both"/>
              <w:rPr>
                <w:rFonts w:ascii="Times New Roman" w:eastAsia="宋体"/>
                <w:color w:val="000000" w:themeColor="text1"/>
              </w:rPr>
            </w:pPr>
          </w:p>
        </w:tc>
        <w:tc>
          <w:tcPr>
            <w:tcW w:w="459" w:type="dxa"/>
            <w:shd w:val="clear" w:color="auto" w:fill="auto"/>
            <w:vAlign w:val="center"/>
          </w:tcPr>
          <w:p w14:paraId="031E4EAF"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3CBD49DE" w14:textId="77777777" w:rsidR="00315D5E" w:rsidRPr="00D83611" w:rsidRDefault="00315D5E" w:rsidP="00315D5E">
            <w:pPr>
              <w:pStyle w:val="afffffffffffffffffffffa"/>
              <w:jc w:val="both"/>
              <w:rPr>
                <w:rFonts w:ascii="Times New Roman" w:eastAsia="宋体"/>
                <w:color w:val="000000" w:themeColor="text1"/>
              </w:rPr>
            </w:pPr>
          </w:p>
        </w:tc>
        <w:tc>
          <w:tcPr>
            <w:tcW w:w="461" w:type="dxa"/>
            <w:tcBorders>
              <w:right w:val="single" w:sz="4" w:space="0" w:color="auto"/>
            </w:tcBorders>
            <w:shd w:val="clear" w:color="auto" w:fill="FFFFFF"/>
            <w:vAlign w:val="center"/>
          </w:tcPr>
          <w:p w14:paraId="44C7AFA1" w14:textId="77777777" w:rsidR="00315D5E" w:rsidRPr="00D83611" w:rsidRDefault="00315D5E" w:rsidP="00315D5E">
            <w:pPr>
              <w:pStyle w:val="afffffffffffffffffffffa"/>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14:paraId="3BA98623"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718BAD9A" w14:textId="6DBAFC68"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168FD253" w14:textId="0EC6BA94" w:rsidR="00315D5E" w:rsidRPr="00D83611" w:rsidRDefault="00315D5E" w:rsidP="00315D5E">
            <w:pPr>
              <w:pStyle w:val="afffffffffffffffffffffa"/>
              <w:jc w:val="both"/>
              <w:rPr>
                <w:rFonts w:ascii="Times New Roman" w:eastAsia="宋体"/>
                <w:color w:val="000000" w:themeColor="text1"/>
              </w:rPr>
            </w:pPr>
            <w:r w:rsidRPr="00D83611">
              <w:rPr>
                <w:rFonts w:ascii="Times New Roman" w:eastAsia="宋体"/>
                <w:noProof/>
                <w:color w:val="000000" w:themeColor="text1"/>
              </w:rPr>
              <mc:AlternateContent>
                <mc:Choice Requires="wps">
                  <w:drawing>
                    <wp:anchor distT="0" distB="0" distL="114300" distR="114300" simplePos="0" relativeHeight="251711488" behindDoc="0" locked="0" layoutInCell="1" allowOverlap="1" wp14:anchorId="2B9BCA96" wp14:editId="101DBE64">
                      <wp:simplePos x="0" y="0"/>
                      <wp:positionH relativeFrom="column">
                        <wp:posOffset>-315595</wp:posOffset>
                      </wp:positionH>
                      <wp:positionV relativeFrom="paragraph">
                        <wp:posOffset>102235</wp:posOffset>
                      </wp:positionV>
                      <wp:extent cx="804545" cy="0"/>
                      <wp:effectExtent l="0" t="19050" r="52705" b="38100"/>
                      <wp:wrapNone/>
                      <wp:docPr id="87" name="直线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63500" cmpd="sng">
                                <a:solidFill>
                                  <a:srgbClr val="000000"/>
                                </a:solidFill>
                                <a:round/>
                                <a:headEnd type="non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FEF669" id="直线 156"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8.05pt" to="3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" strokeweight="5pt">
                      <v:stroke startarrowlength="long"/>
                    </v:line>
                  </w:pict>
                </mc:Fallback>
              </mc:AlternateConten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26848ADA" w14:textId="6505136A" w:rsidR="00315D5E" w:rsidRPr="00D83611" w:rsidRDefault="00315D5E" w:rsidP="00315D5E">
            <w:pPr>
              <w:pStyle w:val="afffffffffffffffffffffa"/>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14:paraId="45CF98B9"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4822CEA4"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7A5E56D2"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1035B00D"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76AF9CA4"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4A192914"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4249B484"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209EF409" w14:textId="77777777" w:rsidR="00315D5E" w:rsidRPr="00D83611" w:rsidRDefault="00315D5E" w:rsidP="00315D5E">
            <w:pPr>
              <w:pStyle w:val="afffffffffffffffffffffa"/>
              <w:jc w:val="both"/>
              <w:rPr>
                <w:rFonts w:ascii="Times New Roman" w:eastAsia="宋体"/>
                <w:color w:val="000000" w:themeColor="text1"/>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4CD12"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0C3BF02D"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7279B082"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417553FA"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14:paraId="4D237543"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0F350EA9"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0180298A"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2CC632D4" w14:textId="77777777" w:rsidR="00315D5E" w:rsidRPr="00D83611" w:rsidRDefault="00315D5E" w:rsidP="00315D5E">
            <w:pPr>
              <w:pStyle w:val="afffffffffffffffffffffa"/>
              <w:jc w:val="both"/>
              <w:rPr>
                <w:rFonts w:ascii="Times New Roman" w:eastAsia="宋体"/>
                <w:color w:val="000000" w:themeColor="text1"/>
              </w:rPr>
            </w:pPr>
          </w:p>
        </w:tc>
      </w:tr>
      <w:tr w:rsidR="00315D5E" w:rsidRPr="00D83611" w14:paraId="3982FE20" w14:textId="4A98C27D" w:rsidTr="00315D5E">
        <w:trPr>
          <w:trHeight w:val="454"/>
          <w:jc w:val="center"/>
        </w:trPr>
        <w:tc>
          <w:tcPr>
            <w:tcW w:w="2451" w:type="dxa"/>
            <w:shd w:val="clear" w:color="auto" w:fill="auto"/>
            <w:vAlign w:val="center"/>
          </w:tcPr>
          <w:p w14:paraId="614F0910" w14:textId="77777777" w:rsidR="00315D5E" w:rsidRPr="00D83611" w:rsidRDefault="00315D5E" w:rsidP="00315D5E">
            <w:pPr>
              <w:pStyle w:val="afffffffffffffffffffffa"/>
              <w:rPr>
                <w:rFonts w:ascii="Times New Roman" w:eastAsia="宋体"/>
                <w:color w:val="000000" w:themeColor="text1"/>
              </w:rPr>
            </w:pPr>
            <w:r w:rsidRPr="00D83611">
              <w:rPr>
                <w:rFonts w:ascii="Times New Roman" w:eastAsia="宋体" w:cs="宋体"/>
                <w:color w:val="000000" w:themeColor="text1"/>
              </w:rPr>
              <w:t>土建公用工程施工</w:t>
            </w:r>
          </w:p>
        </w:tc>
        <w:tc>
          <w:tcPr>
            <w:tcW w:w="459" w:type="dxa"/>
            <w:shd w:val="clear" w:color="auto" w:fill="auto"/>
            <w:vAlign w:val="center"/>
          </w:tcPr>
          <w:p w14:paraId="301B936A"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2CF312DD" w14:textId="77777777" w:rsidR="00315D5E" w:rsidRPr="00D83611" w:rsidRDefault="00315D5E" w:rsidP="00315D5E">
            <w:pPr>
              <w:pStyle w:val="afffffffffffffffffffffa"/>
              <w:jc w:val="both"/>
              <w:rPr>
                <w:rFonts w:ascii="Times New Roman" w:eastAsia="宋体"/>
                <w:color w:val="000000" w:themeColor="text1"/>
              </w:rPr>
            </w:pPr>
          </w:p>
        </w:tc>
        <w:tc>
          <w:tcPr>
            <w:tcW w:w="456" w:type="dxa"/>
            <w:shd w:val="clear" w:color="auto" w:fill="auto"/>
            <w:vAlign w:val="center"/>
          </w:tcPr>
          <w:p w14:paraId="04277B76" w14:textId="77777777" w:rsidR="00315D5E" w:rsidRPr="00D83611" w:rsidRDefault="00315D5E" w:rsidP="00315D5E">
            <w:pPr>
              <w:pStyle w:val="afffffffffffffffffffffa"/>
              <w:jc w:val="both"/>
              <w:rPr>
                <w:rFonts w:ascii="Times New Roman" w:eastAsia="宋体"/>
                <w:color w:val="000000" w:themeColor="text1"/>
              </w:rPr>
            </w:pPr>
          </w:p>
        </w:tc>
        <w:tc>
          <w:tcPr>
            <w:tcW w:w="463" w:type="dxa"/>
            <w:shd w:val="clear" w:color="auto" w:fill="auto"/>
            <w:vAlign w:val="center"/>
          </w:tcPr>
          <w:p w14:paraId="79B802CE" w14:textId="77777777" w:rsidR="00315D5E" w:rsidRPr="00D83611" w:rsidRDefault="00315D5E" w:rsidP="00315D5E">
            <w:pPr>
              <w:pStyle w:val="afffffffffffffffffffffa"/>
              <w:jc w:val="both"/>
              <w:rPr>
                <w:rFonts w:ascii="Times New Roman" w:eastAsia="宋体"/>
                <w:color w:val="000000" w:themeColor="text1"/>
              </w:rPr>
            </w:pPr>
          </w:p>
        </w:tc>
        <w:tc>
          <w:tcPr>
            <w:tcW w:w="459" w:type="dxa"/>
            <w:shd w:val="clear" w:color="auto" w:fill="auto"/>
            <w:vAlign w:val="center"/>
          </w:tcPr>
          <w:p w14:paraId="235087BB"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6373E42D" w14:textId="77777777" w:rsidR="00315D5E" w:rsidRPr="00D83611" w:rsidRDefault="00315D5E" w:rsidP="00315D5E">
            <w:pPr>
              <w:pStyle w:val="afffffffffffffffffffffa"/>
              <w:jc w:val="both"/>
              <w:rPr>
                <w:rFonts w:ascii="Times New Roman" w:eastAsia="宋体"/>
                <w:color w:val="000000" w:themeColor="text1"/>
              </w:rPr>
            </w:pPr>
          </w:p>
        </w:tc>
        <w:tc>
          <w:tcPr>
            <w:tcW w:w="461" w:type="dxa"/>
            <w:tcBorders>
              <w:right w:val="single" w:sz="4" w:space="0" w:color="auto"/>
            </w:tcBorders>
            <w:shd w:val="clear" w:color="auto" w:fill="auto"/>
            <w:vAlign w:val="center"/>
          </w:tcPr>
          <w:p w14:paraId="70058AFB" w14:textId="77777777" w:rsidR="00315D5E" w:rsidRPr="00D83611" w:rsidRDefault="00315D5E" w:rsidP="00315D5E">
            <w:pPr>
              <w:pStyle w:val="afffffffffffffffffffffa"/>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14:paraId="1FB1A9F5"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7DD1EFB2"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79E57BBE"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73C9206E" w14:textId="1054F3E7" w:rsidR="00315D5E" w:rsidRPr="00D83611" w:rsidRDefault="00315D5E" w:rsidP="00315D5E">
            <w:pPr>
              <w:pStyle w:val="afffffffffffffffffffffa"/>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14:paraId="05EE1845" w14:textId="0DF1CE62" w:rsidR="00315D5E" w:rsidRPr="00D83611" w:rsidRDefault="00315D5E" w:rsidP="00315D5E">
            <w:pPr>
              <w:pStyle w:val="afffffffffffffffffffffa"/>
              <w:jc w:val="both"/>
              <w:rPr>
                <w:rFonts w:ascii="Times New Roman" w:eastAsia="宋体"/>
                <w:color w:val="000000" w:themeColor="text1"/>
              </w:rPr>
            </w:pPr>
            <w:r w:rsidRPr="00D83611">
              <w:rPr>
                <w:rFonts w:ascii="Times New Roman" w:eastAsia="宋体"/>
                <w:noProof/>
                <w:color w:val="000000" w:themeColor="text1"/>
              </w:rPr>
              <mc:AlternateContent>
                <mc:Choice Requires="wps">
                  <w:drawing>
                    <wp:anchor distT="0" distB="0" distL="114300" distR="114300" simplePos="0" relativeHeight="251712512" behindDoc="0" locked="0" layoutInCell="1" allowOverlap="1" wp14:anchorId="2A6528E0" wp14:editId="084F105E">
                      <wp:simplePos x="0" y="0"/>
                      <wp:positionH relativeFrom="column">
                        <wp:posOffset>-360045</wp:posOffset>
                      </wp:positionH>
                      <wp:positionV relativeFrom="paragraph">
                        <wp:posOffset>46355</wp:posOffset>
                      </wp:positionV>
                      <wp:extent cx="548640" cy="0"/>
                      <wp:effectExtent l="0" t="19050" r="41910" b="38100"/>
                      <wp:wrapNone/>
                      <wp:docPr id="86" name="直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3500" cmpd="sng">
                                <a:solidFill>
                                  <a:srgbClr val="000000"/>
                                </a:solidFill>
                                <a:round/>
                                <a:headEnd type="non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E6186F" id="直线 157"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3.65pt" to="14.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" strokeweight="5pt">
                      <v:stroke startarrowlength="long"/>
                    </v:line>
                  </w:pict>
                </mc:Fallback>
              </mc:AlternateConten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1A25CFBB" w14:textId="4F8DCCAC"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379F0968"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6B38B7C4"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79EEC400"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57E2201F"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18F7234D"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5C11F2E0" w14:textId="77777777" w:rsidR="00315D5E" w:rsidRPr="00D83611" w:rsidRDefault="00315D5E" w:rsidP="00315D5E">
            <w:pPr>
              <w:pStyle w:val="afffffffffffffffffffffa"/>
              <w:jc w:val="both"/>
              <w:rPr>
                <w:rFonts w:ascii="Times New Roman" w:eastAsia="宋体"/>
                <w:color w:val="000000" w:themeColor="text1"/>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9F542A"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766CB276"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43074597"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09057AEA"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14:paraId="32491A4E"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616A01B9"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3AD1034E" w14:textId="77777777" w:rsidR="00315D5E" w:rsidRPr="00D83611" w:rsidRDefault="00315D5E" w:rsidP="00315D5E">
            <w:pPr>
              <w:pStyle w:val="afffffffffffffffffffffa"/>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7F788CCA" w14:textId="77777777" w:rsidR="00315D5E" w:rsidRPr="00D83611" w:rsidRDefault="00315D5E" w:rsidP="00315D5E">
            <w:pPr>
              <w:pStyle w:val="afffffffffffffffffffffa"/>
              <w:jc w:val="both"/>
              <w:rPr>
                <w:rFonts w:ascii="Times New Roman" w:eastAsia="宋体"/>
                <w:color w:val="000000" w:themeColor="text1"/>
              </w:rPr>
            </w:pPr>
          </w:p>
        </w:tc>
      </w:tr>
      <w:tr w:rsidR="00315D5E" w:rsidRPr="00D83611" w14:paraId="483A3133" w14:textId="4EBE3032" w:rsidTr="00315D5E">
        <w:trPr>
          <w:trHeight w:val="454"/>
          <w:jc w:val="center"/>
        </w:trPr>
        <w:tc>
          <w:tcPr>
            <w:tcW w:w="2451" w:type="dxa"/>
            <w:shd w:val="clear" w:color="auto" w:fill="auto"/>
            <w:vAlign w:val="center"/>
          </w:tcPr>
          <w:p w14:paraId="715BD8A8" w14:textId="77777777" w:rsidR="00315D5E" w:rsidRPr="00D83611" w:rsidRDefault="00315D5E" w:rsidP="00315D5E">
            <w:pPr>
              <w:pStyle w:val="afffffffffffffffffffffa"/>
              <w:rPr>
                <w:rFonts w:ascii="Times New Roman" w:eastAsia="宋体"/>
                <w:color w:val="000000" w:themeColor="text1"/>
              </w:rPr>
            </w:pPr>
            <w:r w:rsidRPr="00D83611">
              <w:rPr>
                <w:rFonts w:ascii="Times New Roman" w:eastAsia="宋体" w:cs="宋体"/>
                <w:color w:val="000000" w:themeColor="text1"/>
              </w:rPr>
              <w:t>设备安装调试</w:t>
            </w:r>
          </w:p>
        </w:tc>
        <w:tc>
          <w:tcPr>
            <w:tcW w:w="459" w:type="dxa"/>
            <w:shd w:val="clear" w:color="auto" w:fill="auto"/>
            <w:vAlign w:val="center"/>
          </w:tcPr>
          <w:p w14:paraId="6B93865C"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159675D4" w14:textId="77777777" w:rsidR="00315D5E" w:rsidRPr="00D83611" w:rsidRDefault="00315D5E" w:rsidP="00315D5E">
            <w:pPr>
              <w:pStyle w:val="afffffffffffffffffffffa"/>
              <w:jc w:val="both"/>
              <w:rPr>
                <w:rFonts w:ascii="Times New Roman" w:eastAsia="宋体"/>
                <w:color w:val="000000" w:themeColor="text1"/>
              </w:rPr>
            </w:pPr>
          </w:p>
        </w:tc>
        <w:tc>
          <w:tcPr>
            <w:tcW w:w="456" w:type="dxa"/>
            <w:shd w:val="clear" w:color="auto" w:fill="auto"/>
            <w:vAlign w:val="center"/>
          </w:tcPr>
          <w:p w14:paraId="483309FA" w14:textId="77777777" w:rsidR="00315D5E" w:rsidRPr="00D83611" w:rsidRDefault="00315D5E" w:rsidP="00315D5E">
            <w:pPr>
              <w:pStyle w:val="afffffffffffffffffffffa"/>
              <w:jc w:val="both"/>
              <w:rPr>
                <w:rFonts w:ascii="Times New Roman" w:eastAsia="宋体"/>
                <w:color w:val="000000" w:themeColor="text1"/>
              </w:rPr>
            </w:pPr>
          </w:p>
        </w:tc>
        <w:tc>
          <w:tcPr>
            <w:tcW w:w="463" w:type="dxa"/>
            <w:shd w:val="clear" w:color="auto" w:fill="auto"/>
            <w:vAlign w:val="center"/>
          </w:tcPr>
          <w:p w14:paraId="69128BFE" w14:textId="77777777" w:rsidR="00315D5E" w:rsidRPr="00D83611" w:rsidRDefault="00315D5E" w:rsidP="00315D5E">
            <w:pPr>
              <w:pStyle w:val="afffffffffffffffffffffa"/>
              <w:jc w:val="both"/>
              <w:rPr>
                <w:rFonts w:ascii="Times New Roman" w:eastAsia="宋体"/>
                <w:color w:val="000000" w:themeColor="text1"/>
              </w:rPr>
            </w:pPr>
          </w:p>
        </w:tc>
        <w:tc>
          <w:tcPr>
            <w:tcW w:w="459" w:type="dxa"/>
            <w:shd w:val="clear" w:color="auto" w:fill="auto"/>
            <w:vAlign w:val="center"/>
          </w:tcPr>
          <w:p w14:paraId="079176C1"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728577AB" w14:textId="77777777" w:rsidR="00315D5E" w:rsidRPr="00D83611" w:rsidRDefault="00315D5E" w:rsidP="00315D5E">
            <w:pPr>
              <w:pStyle w:val="afffffffffffffffffffffa"/>
              <w:jc w:val="both"/>
              <w:rPr>
                <w:rFonts w:ascii="Times New Roman" w:eastAsia="宋体"/>
                <w:color w:val="000000" w:themeColor="text1"/>
              </w:rPr>
            </w:pPr>
          </w:p>
        </w:tc>
        <w:tc>
          <w:tcPr>
            <w:tcW w:w="461" w:type="dxa"/>
            <w:tcBorders>
              <w:right w:val="single" w:sz="4" w:space="0" w:color="auto"/>
            </w:tcBorders>
            <w:shd w:val="clear" w:color="auto" w:fill="auto"/>
            <w:vAlign w:val="center"/>
          </w:tcPr>
          <w:p w14:paraId="054CC5BF" w14:textId="77777777" w:rsidR="00315D5E" w:rsidRPr="00D83611" w:rsidRDefault="00315D5E" w:rsidP="00315D5E">
            <w:pPr>
              <w:pStyle w:val="afffffffffffffffffffffa"/>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14:paraId="6D4AF624"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6FD1C766"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5DDB8BDD"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4A918835" w14:textId="2E35A7D8" w:rsidR="00315D5E" w:rsidRPr="00D83611" w:rsidRDefault="00315D5E" w:rsidP="00315D5E">
            <w:pPr>
              <w:pStyle w:val="afffffffffffffffffffffa"/>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14:paraId="4C233ACF" w14:textId="32D229D4"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7E940411" w14:textId="56E37EB4"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0F6CFD76" w14:textId="7080A42B" w:rsidR="00315D5E" w:rsidRPr="00D83611" w:rsidRDefault="00315D5E" w:rsidP="00315D5E">
            <w:pPr>
              <w:pStyle w:val="afffffffffffffffffffffa"/>
              <w:jc w:val="both"/>
              <w:rPr>
                <w:rFonts w:ascii="Times New Roman" w:eastAsia="宋体"/>
                <w:color w:val="000000" w:themeColor="text1"/>
                <w:shd w:val="clear" w:color="FFFFFF" w:fill="D9D9D9"/>
              </w:rPr>
            </w:pPr>
            <w:r w:rsidRPr="00D83611">
              <w:rPr>
                <w:rFonts w:ascii="Times New Roman" w:eastAsia="宋体"/>
                <w:noProof/>
                <w:color w:val="000000" w:themeColor="text1"/>
              </w:rPr>
              <mc:AlternateContent>
                <mc:Choice Requires="wps">
                  <w:drawing>
                    <wp:anchor distT="0" distB="0" distL="114300" distR="114300" simplePos="0" relativeHeight="251713536" behindDoc="0" locked="0" layoutInCell="1" allowOverlap="1" wp14:anchorId="2BFC96DB" wp14:editId="08B6C4FA">
                      <wp:simplePos x="0" y="0"/>
                      <wp:positionH relativeFrom="column">
                        <wp:posOffset>-637540</wp:posOffset>
                      </wp:positionH>
                      <wp:positionV relativeFrom="paragraph">
                        <wp:posOffset>83185</wp:posOffset>
                      </wp:positionV>
                      <wp:extent cx="1063625" cy="0"/>
                      <wp:effectExtent l="0" t="19050" r="41275" b="38100"/>
                      <wp:wrapNone/>
                      <wp:docPr id="85" name="直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63500" cmpd="sng">
                                <a:solidFill>
                                  <a:srgbClr val="000000"/>
                                </a:solidFill>
                                <a:round/>
                                <a:headEnd type="non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FA7059" id="直线 158"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6.55pt" to="3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" strokeweight="5pt">
                      <v:stroke startarrowlength="long"/>
                    </v:line>
                  </w:pict>
                </mc:Fallback>
              </mc:AlternateConten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63443FF4" w14:textId="2A1316FA"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4C56544C" w14:textId="69DC83A4"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26ECCD97" w14:textId="1162B63E"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6597D57F"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0CE65975"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029BB1"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0B1BCC5E"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447BD763"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5E02D55E"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14:paraId="2DC06046"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714BD018"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047B1212"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0070FF01"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r>
      <w:tr w:rsidR="00315D5E" w:rsidRPr="00D83611" w14:paraId="1E6364EF" w14:textId="09F38143" w:rsidTr="00315D5E">
        <w:trPr>
          <w:trHeight w:val="454"/>
          <w:jc w:val="center"/>
        </w:trPr>
        <w:tc>
          <w:tcPr>
            <w:tcW w:w="2451" w:type="dxa"/>
            <w:shd w:val="clear" w:color="auto" w:fill="auto"/>
            <w:vAlign w:val="center"/>
          </w:tcPr>
          <w:p w14:paraId="7B7E4E36" w14:textId="77777777" w:rsidR="00315D5E" w:rsidRPr="00D83611" w:rsidRDefault="00315D5E" w:rsidP="00315D5E">
            <w:pPr>
              <w:pStyle w:val="afffffffffffffffffffffa"/>
              <w:rPr>
                <w:rFonts w:ascii="Times New Roman" w:eastAsia="宋体" w:cs="宋体"/>
                <w:color w:val="000000" w:themeColor="text1"/>
              </w:rPr>
            </w:pPr>
            <w:r w:rsidRPr="00D83611">
              <w:rPr>
                <w:rFonts w:ascii="Times New Roman" w:eastAsia="宋体" w:cs="宋体"/>
                <w:color w:val="000000" w:themeColor="text1"/>
              </w:rPr>
              <w:t>人员培训</w:t>
            </w:r>
          </w:p>
        </w:tc>
        <w:tc>
          <w:tcPr>
            <w:tcW w:w="459" w:type="dxa"/>
            <w:shd w:val="clear" w:color="auto" w:fill="auto"/>
            <w:vAlign w:val="center"/>
          </w:tcPr>
          <w:p w14:paraId="378B61E8"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7937D785" w14:textId="77777777" w:rsidR="00315D5E" w:rsidRPr="00D83611" w:rsidRDefault="00315D5E" w:rsidP="00315D5E">
            <w:pPr>
              <w:pStyle w:val="afffffffffffffffffffffa"/>
              <w:jc w:val="both"/>
              <w:rPr>
                <w:rFonts w:ascii="Times New Roman" w:eastAsia="宋体"/>
                <w:color w:val="000000" w:themeColor="text1"/>
              </w:rPr>
            </w:pPr>
          </w:p>
        </w:tc>
        <w:tc>
          <w:tcPr>
            <w:tcW w:w="456" w:type="dxa"/>
            <w:shd w:val="clear" w:color="auto" w:fill="auto"/>
            <w:vAlign w:val="center"/>
          </w:tcPr>
          <w:p w14:paraId="6E540C24" w14:textId="77777777" w:rsidR="00315D5E" w:rsidRPr="00D83611" w:rsidRDefault="00315D5E" w:rsidP="00315D5E">
            <w:pPr>
              <w:pStyle w:val="afffffffffffffffffffffa"/>
              <w:jc w:val="both"/>
              <w:rPr>
                <w:rFonts w:ascii="Times New Roman" w:eastAsia="宋体"/>
                <w:color w:val="000000" w:themeColor="text1"/>
              </w:rPr>
            </w:pPr>
          </w:p>
        </w:tc>
        <w:tc>
          <w:tcPr>
            <w:tcW w:w="463" w:type="dxa"/>
            <w:shd w:val="clear" w:color="auto" w:fill="auto"/>
            <w:vAlign w:val="center"/>
          </w:tcPr>
          <w:p w14:paraId="2962A09D" w14:textId="77777777" w:rsidR="00315D5E" w:rsidRPr="00D83611" w:rsidRDefault="00315D5E" w:rsidP="00315D5E">
            <w:pPr>
              <w:pStyle w:val="afffffffffffffffffffffa"/>
              <w:jc w:val="both"/>
              <w:rPr>
                <w:rFonts w:ascii="Times New Roman" w:eastAsia="宋体"/>
                <w:color w:val="000000" w:themeColor="text1"/>
              </w:rPr>
            </w:pPr>
          </w:p>
        </w:tc>
        <w:tc>
          <w:tcPr>
            <w:tcW w:w="459" w:type="dxa"/>
            <w:shd w:val="clear" w:color="auto" w:fill="auto"/>
            <w:vAlign w:val="center"/>
          </w:tcPr>
          <w:p w14:paraId="47B8714A"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09DEFDF3" w14:textId="77777777" w:rsidR="00315D5E" w:rsidRPr="00D83611" w:rsidRDefault="00315D5E" w:rsidP="00315D5E">
            <w:pPr>
              <w:pStyle w:val="afffffffffffffffffffffa"/>
              <w:jc w:val="both"/>
              <w:rPr>
                <w:rFonts w:ascii="Times New Roman" w:eastAsia="宋体"/>
                <w:color w:val="000000" w:themeColor="text1"/>
              </w:rPr>
            </w:pPr>
          </w:p>
        </w:tc>
        <w:tc>
          <w:tcPr>
            <w:tcW w:w="461" w:type="dxa"/>
            <w:tcBorders>
              <w:right w:val="single" w:sz="4" w:space="0" w:color="auto"/>
            </w:tcBorders>
            <w:shd w:val="clear" w:color="auto" w:fill="auto"/>
            <w:vAlign w:val="center"/>
          </w:tcPr>
          <w:p w14:paraId="4AC1137E" w14:textId="77777777" w:rsidR="00315D5E" w:rsidRPr="00D83611" w:rsidRDefault="00315D5E" w:rsidP="00315D5E">
            <w:pPr>
              <w:pStyle w:val="afffffffffffffffffffffa"/>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14:paraId="6C1595CC"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1320A8D3"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66F967EA"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09145DDE" w14:textId="77777777" w:rsidR="00315D5E" w:rsidRPr="00D83611" w:rsidRDefault="00315D5E" w:rsidP="00315D5E">
            <w:pPr>
              <w:pStyle w:val="afffffffffffffffffffffa"/>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14:paraId="6D61C9AA"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5B826B8D"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3564F689" w14:textId="705CD4AC" w:rsidR="00315D5E" w:rsidRPr="00D83611" w:rsidRDefault="00315D5E" w:rsidP="00315D5E">
            <w:pPr>
              <w:pStyle w:val="afffffffffffffffffffffa"/>
              <w:jc w:val="both"/>
              <w:rPr>
                <w:rFonts w:ascii="Times New Roman" w:eastAsia="宋体"/>
                <w:color w:val="000000" w:themeColor="text1"/>
                <w:shd w:val="clear" w:color="FFFFFF" w:fill="D9D9D9"/>
              </w:rPr>
            </w:pPr>
            <w:r w:rsidRPr="00D83611">
              <w:rPr>
                <w:rFonts w:ascii="Times New Roman" w:eastAsia="宋体"/>
                <w:noProof/>
                <w:color w:val="000000" w:themeColor="text1"/>
              </w:rPr>
              <mc:AlternateContent>
                <mc:Choice Requires="wps">
                  <w:drawing>
                    <wp:anchor distT="0" distB="0" distL="114300" distR="114300" simplePos="0" relativeHeight="251714560" behindDoc="0" locked="0" layoutInCell="1" allowOverlap="1" wp14:anchorId="2EA0F130" wp14:editId="217006E4">
                      <wp:simplePos x="0" y="0"/>
                      <wp:positionH relativeFrom="column">
                        <wp:posOffset>-47625</wp:posOffset>
                      </wp:positionH>
                      <wp:positionV relativeFrom="paragraph">
                        <wp:posOffset>82550</wp:posOffset>
                      </wp:positionV>
                      <wp:extent cx="518795" cy="0"/>
                      <wp:effectExtent l="0" t="19050" r="52705" b="38100"/>
                      <wp:wrapNone/>
                      <wp:docPr id="84" name="直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95" cy="0"/>
                              </a:xfrm>
                              <a:prstGeom prst="line">
                                <a:avLst/>
                              </a:prstGeom>
                              <a:noFill/>
                              <a:ln w="63500" cmpd="sng">
                                <a:solidFill>
                                  <a:srgbClr val="000000"/>
                                </a:solidFill>
                                <a:round/>
                                <a:headEnd type="non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DF7DB9" id="直线 159"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5pt" to="37.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" strokeweight="5pt">
                      <v:stroke startarrowlength="long"/>
                    </v:line>
                  </w:pict>
                </mc:Fallback>
              </mc:AlternateConten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7D52B856" w14:textId="75C0EFD4"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6976C1E3" w14:textId="5D5C66BB"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0BF90B0B" w14:textId="02367BAE"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6C2955D9" w14:textId="00C3BE01"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08CF5029" w14:textId="2E79BC14"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42DEC8" w14:textId="4D6C666F"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646966BC"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3A973076"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552AE380"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14:paraId="69668E06"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5DB2AE26"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2ACFBFBC"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7EFB5BDF"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r>
      <w:tr w:rsidR="00315D5E" w:rsidRPr="00D83611" w14:paraId="67DDA3EE" w14:textId="0C006C48" w:rsidTr="00315D5E">
        <w:trPr>
          <w:trHeight w:val="454"/>
          <w:jc w:val="center"/>
        </w:trPr>
        <w:tc>
          <w:tcPr>
            <w:tcW w:w="2451" w:type="dxa"/>
            <w:shd w:val="clear" w:color="auto" w:fill="auto"/>
            <w:vAlign w:val="center"/>
          </w:tcPr>
          <w:p w14:paraId="6623D5C0" w14:textId="77777777" w:rsidR="00315D5E" w:rsidRPr="00D83611" w:rsidRDefault="00315D5E" w:rsidP="00315D5E">
            <w:pPr>
              <w:pStyle w:val="afffffffffffffffffffffa"/>
              <w:rPr>
                <w:rFonts w:ascii="Times New Roman" w:eastAsia="宋体" w:cs="宋体"/>
                <w:color w:val="000000" w:themeColor="text1"/>
              </w:rPr>
            </w:pPr>
            <w:r w:rsidRPr="00D83611">
              <w:rPr>
                <w:rFonts w:ascii="Times New Roman" w:eastAsia="宋体" w:cs="宋体"/>
                <w:color w:val="000000" w:themeColor="text1"/>
              </w:rPr>
              <w:t>生产线调试、试生产</w:t>
            </w:r>
          </w:p>
        </w:tc>
        <w:tc>
          <w:tcPr>
            <w:tcW w:w="459" w:type="dxa"/>
            <w:shd w:val="clear" w:color="auto" w:fill="auto"/>
            <w:vAlign w:val="center"/>
          </w:tcPr>
          <w:p w14:paraId="07CC180C"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3BC32A0D" w14:textId="77777777" w:rsidR="00315D5E" w:rsidRPr="00D83611" w:rsidRDefault="00315D5E" w:rsidP="00315D5E">
            <w:pPr>
              <w:pStyle w:val="afffffffffffffffffffffa"/>
              <w:jc w:val="both"/>
              <w:rPr>
                <w:rFonts w:ascii="Times New Roman" w:eastAsia="宋体"/>
                <w:color w:val="000000" w:themeColor="text1"/>
              </w:rPr>
            </w:pPr>
          </w:p>
        </w:tc>
        <w:tc>
          <w:tcPr>
            <w:tcW w:w="456" w:type="dxa"/>
            <w:shd w:val="clear" w:color="auto" w:fill="auto"/>
            <w:vAlign w:val="center"/>
          </w:tcPr>
          <w:p w14:paraId="4930F636" w14:textId="77777777" w:rsidR="00315D5E" w:rsidRPr="00D83611" w:rsidRDefault="00315D5E" w:rsidP="00315D5E">
            <w:pPr>
              <w:pStyle w:val="afffffffffffffffffffffa"/>
              <w:jc w:val="both"/>
              <w:rPr>
                <w:rFonts w:ascii="Times New Roman" w:eastAsia="宋体"/>
                <w:color w:val="000000" w:themeColor="text1"/>
              </w:rPr>
            </w:pPr>
          </w:p>
        </w:tc>
        <w:tc>
          <w:tcPr>
            <w:tcW w:w="463" w:type="dxa"/>
            <w:shd w:val="clear" w:color="auto" w:fill="auto"/>
            <w:vAlign w:val="center"/>
          </w:tcPr>
          <w:p w14:paraId="76624603" w14:textId="77777777" w:rsidR="00315D5E" w:rsidRPr="00D83611" w:rsidRDefault="00315D5E" w:rsidP="00315D5E">
            <w:pPr>
              <w:pStyle w:val="afffffffffffffffffffffa"/>
              <w:jc w:val="both"/>
              <w:rPr>
                <w:rFonts w:ascii="Times New Roman" w:eastAsia="宋体"/>
                <w:color w:val="000000" w:themeColor="text1"/>
              </w:rPr>
            </w:pPr>
          </w:p>
        </w:tc>
        <w:tc>
          <w:tcPr>
            <w:tcW w:w="459" w:type="dxa"/>
            <w:shd w:val="clear" w:color="auto" w:fill="auto"/>
            <w:vAlign w:val="center"/>
          </w:tcPr>
          <w:p w14:paraId="3324DD79"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28513284" w14:textId="77777777" w:rsidR="00315D5E" w:rsidRPr="00D83611" w:rsidRDefault="00315D5E" w:rsidP="00315D5E">
            <w:pPr>
              <w:pStyle w:val="afffffffffffffffffffffa"/>
              <w:jc w:val="both"/>
              <w:rPr>
                <w:rFonts w:ascii="Times New Roman" w:eastAsia="宋体"/>
                <w:color w:val="000000" w:themeColor="text1"/>
              </w:rPr>
            </w:pPr>
          </w:p>
        </w:tc>
        <w:tc>
          <w:tcPr>
            <w:tcW w:w="461" w:type="dxa"/>
            <w:tcBorders>
              <w:right w:val="single" w:sz="4" w:space="0" w:color="auto"/>
            </w:tcBorders>
            <w:shd w:val="clear" w:color="auto" w:fill="auto"/>
            <w:vAlign w:val="center"/>
          </w:tcPr>
          <w:p w14:paraId="4E0BB756" w14:textId="77777777" w:rsidR="00315D5E" w:rsidRPr="00D83611" w:rsidRDefault="00315D5E" w:rsidP="00315D5E">
            <w:pPr>
              <w:pStyle w:val="afffffffffffffffffffffa"/>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14:paraId="32853FBA"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3CEA821C"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0B8E4737"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6C4EB0B1" w14:textId="77777777" w:rsidR="00315D5E" w:rsidRPr="00D83611" w:rsidRDefault="00315D5E" w:rsidP="00315D5E">
            <w:pPr>
              <w:pStyle w:val="afffffffffffffffffffffa"/>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14:paraId="21DD5A7B"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43E4F4FA"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419701EC" w14:textId="7B596105"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5931922D"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5DC1A136" w14:textId="2EEBF022" w:rsidR="00315D5E" w:rsidRPr="00D83611" w:rsidRDefault="00315D5E" w:rsidP="00315D5E">
            <w:pPr>
              <w:pStyle w:val="afffffffffffffffffffffa"/>
              <w:jc w:val="both"/>
              <w:rPr>
                <w:rFonts w:ascii="Times New Roman" w:eastAsia="宋体"/>
                <w:color w:val="000000" w:themeColor="text1"/>
                <w:shd w:val="clear" w:color="FFFFFF" w:fill="D9D9D9"/>
              </w:rPr>
            </w:pPr>
            <w:r w:rsidRPr="00D83611">
              <w:rPr>
                <w:rFonts w:ascii="Times New Roman" w:eastAsia="宋体"/>
                <w:noProof/>
                <w:color w:val="000000" w:themeColor="text1"/>
              </w:rPr>
              <mc:AlternateContent>
                <mc:Choice Requires="wps">
                  <w:drawing>
                    <wp:anchor distT="0" distB="0" distL="114300" distR="114300" simplePos="0" relativeHeight="251715584" behindDoc="0" locked="0" layoutInCell="1" allowOverlap="1" wp14:anchorId="255D6F39" wp14:editId="3BE6AAA9">
                      <wp:simplePos x="0" y="0"/>
                      <wp:positionH relativeFrom="column">
                        <wp:posOffset>-365125</wp:posOffset>
                      </wp:positionH>
                      <wp:positionV relativeFrom="paragraph">
                        <wp:posOffset>132715</wp:posOffset>
                      </wp:positionV>
                      <wp:extent cx="1141730" cy="635"/>
                      <wp:effectExtent l="0" t="19050" r="39370" b="56515"/>
                      <wp:wrapNone/>
                      <wp:docPr id="83" name="直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730" cy="635"/>
                              </a:xfrm>
                              <a:prstGeom prst="line">
                                <a:avLst/>
                              </a:prstGeom>
                              <a:noFill/>
                              <a:ln w="63500" cmpd="sng">
                                <a:solidFill>
                                  <a:srgbClr val="000000"/>
                                </a:solidFill>
                                <a:round/>
                                <a:headEnd type="non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A228E6" id="直线 160"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pt,10.45pt" to="61.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" strokeweight="5pt">
                      <v:stroke startarrowlength="long"/>
                    </v:line>
                  </w:pict>
                </mc:Fallback>
              </mc:AlternateContent>
            </w: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68527ECA" w14:textId="1F5D972E"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3FD6F3FC" w14:textId="7342E3B9"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345AD3E7" w14:textId="76C00DA0"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801817" w14:textId="4197AC69"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1C28F5A9" w14:textId="44F2B86D"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6A651CEC" w14:textId="65B932D0"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44138358" w14:textId="3CE394BB"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14:paraId="3BA2993E" w14:textId="08121F0C"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0746B9C9"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3F520D44"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49D3BADA"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r>
      <w:tr w:rsidR="00315D5E" w:rsidRPr="00D83611" w14:paraId="529E3245" w14:textId="5AB40C2B" w:rsidTr="00315D5E">
        <w:trPr>
          <w:trHeight w:val="454"/>
          <w:jc w:val="center"/>
        </w:trPr>
        <w:tc>
          <w:tcPr>
            <w:tcW w:w="2451" w:type="dxa"/>
            <w:shd w:val="clear" w:color="auto" w:fill="auto"/>
            <w:vAlign w:val="center"/>
          </w:tcPr>
          <w:p w14:paraId="3CE6DB72" w14:textId="77777777" w:rsidR="00315D5E" w:rsidRPr="00D83611" w:rsidRDefault="00315D5E" w:rsidP="00315D5E">
            <w:pPr>
              <w:pStyle w:val="afffffffffffffffffffffa"/>
              <w:rPr>
                <w:rFonts w:ascii="Times New Roman" w:eastAsia="宋体" w:cs="宋体"/>
                <w:color w:val="000000" w:themeColor="text1"/>
              </w:rPr>
            </w:pPr>
            <w:r w:rsidRPr="00D83611">
              <w:rPr>
                <w:rFonts w:ascii="Times New Roman" w:eastAsia="宋体" w:cs="宋体"/>
                <w:color w:val="000000" w:themeColor="text1"/>
              </w:rPr>
              <w:t>竣工验收</w:t>
            </w:r>
          </w:p>
        </w:tc>
        <w:tc>
          <w:tcPr>
            <w:tcW w:w="459" w:type="dxa"/>
            <w:shd w:val="clear" w:color="auto" w:fill="auto"/>
            <w:vAlign w:val="center"/>
          </w:tcPr>
          <w:p w14:paraId="7F7D7329"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0AB7E86E" w14:textId="77777777" w:rsidR="00315D5E" w:rsidRPr="00D83611" w:rsidRDefault="00315D5E" w:rsidP="00315D5E">
            <w:pPr>
              <w:pStyle w:val="afffffffffffffffffffffa"/>
              <w:jc w:val="both"/>
              <w:rPr>
                <w:rFonts w:ascii="Times New Roman" w:eastAsia="宋体"/>
                <w:color w:val="000000" w:themeColor="text1"/>
              </w:rPr>
            </w:pPr>
          </w:p>
        </w:tc>
        <w:tc>
          <w:tcPr>
            <w:tcW w:w="456" w:type="dxa"/>
            <w:shd w:val="clear" w:color="auto" w:fill="auto"/>
            <w:vAlign w:val="center"/>
          </w:tcPr>
          <w:p w14:paraId="4C5C733E" w14:textId="77777777" w:rsidR="00315D5E" w:rsidRPr="00D83611" w:rsidRDefault="00315D5E" w:rsidP="00315D5E">
            <w:pPr>
              <w:pStyle w:val="afffffffffffffffffffffa"/>
              <w:jc w:val="both"/>
              <w:rPr>
                <w:rFonts w:ascii="Times New Roman" w:eastAsia="宋体"/>
                <w:color w:val="000000" w:themeColor="text1"/>
              </w:rPr>
            </w:pPr>
          </w:p>
        </w:tc>
        <w:tc>
          <w:tcPr>
            <w:tcW w:w="463" w:type="dxa"/>
            <w:shd w:val="clear" w:color="auto" w:fill="auto"/>
            <w:vAlign w:val="center"/>
          </w:tcPr>
          <w:p w14:paraId="11BDDC9B" w14:textId="77777777" w:rsidR="00315D5E" w:rsidRPr="00D83611" w:rsidRDefault="00315D5E" w:rsidP="00315D5E">
            <w:pPr>
              <w:pStyle w:val="afffffffffffffffffffffa"/>
              <w:jc w:val="both"/>
              <w:rPr>
                <w:rFonts w:ascii="Times New Roman" w:eastAsia="宋体"/>
                <w:color w:val="000000" w:themeColor="text1"/>
              </w:rPr>
            </w:pPr>
          </w:p>
        </w:tc>
        <w:tc>
          <w:tcPr>
            <w:tcW w:w="459" w:type="dxa"/>
            <w:shd w:val="clear" w:color="auto" w:fill="auto"/>
            <w:vAlign w:val="center"/>
          </w:tcPr>
          <w:p w14:paraId="3BC4D9EF" w14:textId="77777777" w:rsidR="00315D5E" w:rsidRPr="00D83611" w:rsidRDefault="00315D5E" w:rsidP="00315D5E">
            <w:pPr>
              <w:pStyle w:val="afffffffffffffffffffffa"/>
              <w:jc w:val="both"/>
              <w:rPr>
                <w:rFonts w:ascii="Times New Roman" w:eastAsia="宋体"/>
                <w:color w:val="000000" w:themeColor="text1"/>
              </w:rPr>
            </w:pPr>
          </w:p>
        </w:tc>
        <w:tc>
          <w:tcPr>
            <w:tcW w:w="458" w:type="dxa"/>
            <w:shd w:val="clear" w:color="auto" w:fill="auto"/>
            <w:vAlign w:val="center"/>
          </w:tcPr>
          <w:p w14:paraId="09E98570" w14:textId="77777777" w:rsidR="00315D5E" w:rsidRPr="00D83611" w:rsidRDefault="00315D5E" w:rsidP="00315D5E">
            <w:pPr>
              <w:pStyle w:val="afffffffffffffffffffffa"/>
              <w:jc w:val="both"/>
              <w:rPr>
                <w:rFonts w:ascii="Times New Roman" w:eastAsia="宋体"/>
                <w:color w:val="000000" w:themeColor="text1"/>
              </w:rPr>
            </w:pPr>
          </w:p>
        </w:tc>
        <w:tc>
          <w:tcPr>
            <w:tcW w:w="461" w:type="dxa"/>
            <w:tcBorders>
              <w:right w:val="single" w:sz="4" w:space="0" w:color="auto"/>
            </w:tcBorders>
            <w:shd w:val="clear" w:color="auto" w:fill="auto"/>
            <w:vAlign w:val="center"/>
          </w:tcPr>
          <w:p w14:paraId="5EB0C478" w14:textId="77777777" w:rsidR="00315D5E" w:rsidRPr="00D83611" w:rsidRDefault="00315D5E" w:rsidP="00315D5E">
            <w:pPr>
              <w:pStyle w:val="afffffffffffffffffffffa"/>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14:paraId="3E6E24EF" w14:textId="77777777" w:rsidR="00315D5E" w:rsidRPr="00D83611" w:rsidRDefault="00315D5E" w:rsidP="00315D5E">
            <w:pPr>
              <w:pStyle w:val="afffffffffffffffffffffa"/>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228BA989"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62F3B5E6" w14:textId="77777777" w:rsidR="00315D5E" w:rsidRPr="00D83611" w:rsidRDefault="00315D5E" w:rsidP="00315D5E">
            <w:pPr>
              <w:pStyle w:val="afffffffffffffffffffffa"/>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3A961D2F" w14:textId="77777777" w:rsidR="00315D5E" w:rsidRPr="00D83611" w:rsidRDefault="00315D5E" w:rsidP="00315D5E">
            <w:pPr>
              <w:pStyle w:val="afffffffffffffffffffffa"/>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14:paraId="2BEA6BBE"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5B341F6E"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79A69CC5"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07D91B4B"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2EF8CB1D"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1994DA39"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7E848981" w14:textId="1A7568A1" w:rsidR="00315D5E" w:rsidRPr="00D83611" w:rsidRDefault="00315D5E" w:rsidP="00315D5E">
            <w:pPr>
              <w:pStyle w:val="afffffffffffffffffffffa"/>
              <w:jc w:val="both"/>
              <w:rPr>
                <w:rFonts w:ascii="Times New Roman" w:eastAsia="宋体"/>
                <w:color w:val="000000" w:themeColor="text1"/>
                <w:shd w:val="clear" w:color="FFFFFF" w:fill="D9D9D9"/>
              </w:rPr>
            </w:pPr>
            <w:r w:rsidRPr="00D83611">
              <w:rPr>
                <w:rFonts w:ascii="Times New Roman" w:eastAsia="宋体"/>
                <w:noProof/>
                <w:color w:val="000000" w:themeColor="text1"/>
              </w:rPr>
              <mc:AlternateContent>
                <mc:Choice Requires="wps">
                  <w:drawing>
                    <wp:anchor distT="0" distB="0" distL="114300" distR="114300" simplePos="0" relativeHeight="251716608" behindDoc="0" locked="0" layoutInCell="1" allowOverlap="1" wp14:anchorId="3B76C7F0" wp14:editId="76D9C6A4">
                      <wp:simplePos x="0" y="0"/>
                      <wp:positionH relativeFrom="column">
                        <wp:posOffset>218440</wp:posOffset>
                      </wp:positionH>
                      <wp:positionV relativeFrom="paragraph">
                        <wp:posOffset>107950</wp:posOffset>
                      </wp:positionV>
                      <wp:extent cx="284480" cy="4445"/>
                      <wp:effectExtent l="0" t="19050" r="39370" b="52705"/>
                      <wp:wrapNone/>
                      <wp:docPr id="82" name="直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4480" cy="4445"/>
                              </a:xfrm>
                              <a:prstGeom prst="line">
                                <a:avLst/>
                              </a:prstGeom>
                              <a:noFill/>
                              <a:ln w="63500" cmpd="sng">
                                <a:solidFill>
                                  <a:srgbClr val="000000"/>
                                </a:solidFill>
                                <a:round/>
                                <a:headEnd type="non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D0954F" id="直线 162" o:spid="_x0000_s1026" style="position:absolute;left:0;text-align:lef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8.5pt" to="39.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" strokeweight="5pt">
                      <v:stroke startarrowlength="long"/>
                    </v:line>
                  </w:pict>
                </mc:Fallback>
              </mc:AlternateContent>
            </w: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3D9C2109" w14:textId="300DBF6C"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AC23D2" w14:textId="4A580822"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4BE7090E" w14:textId="36133DE4"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14:paraId="795328C9" w14:textId="4AF57DB1"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14:paraId="0650AAE6" w14:textId="77777777"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14:paraId="5FB8E10A" w14:textId="783B358C" w:rsidR="00315D5E" w:rsidRPr="00D83611" w:rsidRDefault="00315D5E" w:rsidP="00315D5E">
            <w:pPr>
              <w:pStyle w:val="afffffffffffffffffffffa"/>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4843B8B2" w14:textId="66740252" w:rsidR="00315D5E" w:rsidRPr="00D83611" w:rsidRDefault="00315D5E" w:rsidP="00315D5E">
            <w:pPr>
              <w:pStyle w:val="afffffffffffffffffffffa"/>
              <w:jc w:val="both"/>
              <w:rPr>
                <w:rFonts w:ascii="Times New Roman" w:eastAsia="宋体"/>
                <w:noProof/>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69114DCB" w14:textId="03C927D0" w:rsidR="00315D5E" w:rsidRPr="00D83611" w:rsidRDefault="00315D5E" w:rsidP="00315D5E">
            <w:pPr>
              <w:pStyle w:val="afffffffffffffffffffffa"/>
              <w:jc w:val="both"/>
              <w:rPr>
                <w:rFonts w:ascii="Times New Roman" w:eastAsia="宋体"/>
                <w:noProof/>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14:paraId="57E24960" w14:textId="512710CD" w:rsidR="00315D5E" w:rsidRPr="00D83611" w:rsidRDefault="00315D5E" w:rsidP="00315D5E">
            <w:pPr>
              <w:pStyle w:val="afffffffffffffffffffffa"/>
              <w:jc w:val="both"/>
              <w:rPr>
                <w:rFonts w:ascii="Times New Roman" w:eastAsia="宋体"/>
                <w:noProof/>
                <w:color w:val="000000" w:themeColor="text1"/>
              </w:rPr>
            </w:pPr>
          </w:p>
        </w:tc>
      </w:tr>
    </w:tbl>
    <w:p w14:paraId="5EE09D9C" w14:textId="6A0B48AE" w:rsidR="00315D5E" w:rsidRPr="00D83611" w:rsidRDefault="00315D5E" w:rsidP="00FB64D0">
      <w:pPr>
        <w:pStyle w:val="affffffffff5"/>
        <w:spacing w:after="0"/>
        <w:ind w:firstLineChars="0" w:firstLine="0"/>
        <w:jc w:val="center"/>
        <w:rPr>
          <w:b/>
          <w:color w:val="000000" w:themeColor="text1"/>
          <w:sz w:val="24"/>
        </w:rPr>
      </w:pPr>
    </w:p>
    <w:p w14:paraId="4DF02156" w14:textId="103BD030" w:rsidR="00315D5E" w:rsidRPr="00D83611" w:rsidRDefault="00315D5E" w:rsidP="00FB64D0">
      <w:pPr>
        <w:pStyle w:val="affffffffff5"/>
        <w:spacing w:after="0"/>
        <w:ind w:firstLineChars="0" w:firstLine="0"/>
        <w:jc w:val="center"/>
        <w:rPr>
          <w:b/>
          <w:color w:val="000000" w:themeColor="text1"/>
          <w:sz w:val="24"/>
        </w:rPr>
      </w:pPr>
    </w:p>
    <w:p w14:paraId="0AFF0DD5" w14:textId="77777777" w:rsidR="00315D5E" w:rsidRPr="00D83611" w:rsidRDefault="00315D5E" w:rsidP="00FB64D0">
      <w:pPr>
        <w:pStyle w:val="affffffffff5"/>
        <w:spacing w:after="0"/>
        <w:ind w:firstLineChars="0" w:firstLine="0"/>
        <w:jc w:val="center"/>
        <w:rPr>
          <w:b/>
          <w:color w:val="000000" w:themeColor="text1"/>
          <w:sz w:val="24"/>
        </w:rPr>
        <w:sectPr w:rsidR="00315D5E" w:rsidRPr="00D83611" w:rsidSect="00315D5E">
          <w:pgSz w:w="16838" w:h="11906" w:orient="landscape"/>
          <w:pgMar w:top="1800" w:right="1440" w:bottom="1800" w:left="1440" w:header="851" w:footer="992" w:gutter="0"/>
          <w:cols w:space="425"/>
          <w:docGrid w:type="lines" w:linePitch="312"/>
        </w:sectPr>
      </w:pPr>
    </w:p>
    <w:p w14:paraId="0512046E" w14:textId="77777777" w:rsidR="00B324DB" w:rsidRPr="00D83611" w:rsidRDefault="00B324DB" w:rsidP="00B324DB">
      <w:pPr>
        <w:spacing w:line="360" w:lineRule="auto"/>
        <w:jc w:val="center"/>
        <w:outlineLvl w:val="0"/>
        <w:rPr>
          <w:rFonts w:ascii="Times New Roman" w:eastAsia="宋体" w:cs="黑体"/>
          <w:color w:val="000000" w:themeColor="text1"/>
          <w:sz w:val="30"/>
          <w:szCs w:val="30"/>
        </w:rPr>
      </w:pPr>
      <w:bookmarkStart w:id="173" w:name="_Toc6896"/>
      <w:bookmarkStart w:id="174" w:name="_Toc4344"/>
      <w:bookmarkStart w:id="175" w:name="_Toc21365"/>
      <w:bookmarkStart w:id="176" w:name="_Toc32755"/>
      <w:r w:rsidRPr="00D83611">
        <w:rPr>
          <w:rFonts w:ascii="Times New Roman" w:eastAsia="宋体" w:cs="Arial" w:hint="eastAsia"/>
          <w:b/>
          <w:bCs/>
          <w:color w:val="000000" w:themeColor="text1"/>
          <w:sz w:val="30"/>
          <w:szCs w:val="30"/>
        </w:rPr>
        <w:lastRenderedPageBreak/>
        <w:t>4</w:t>
      </w:r>
      <w:r w:rsidRPr="00D83611">
        <w:rPr>
          <w:rFonts w:ascii="Times New Roman" w:eastAsia="宋体" w:cs="Arial" w:hint="eastAsia"/>
          <w:b/>
          <w:bCs/>
          <w:color w:val="000000" w:themeColor="text1"/>
          <w:sz w:val="30"/>
          <w:szCs w:val="30"/>
        </w:rPr>
        <w:t>、</w:t>
      </w:r>
      <w:r w:rsidRPr="00D83611">
        <w:rPr>
          <w:rFonts w:ascii="Times New Roman" w:eastAsia="宋体" w:cs="黑体"/>
          <w:b/>
          <w:bCs/>
          <w:color w:val="000000" w:themeColor="text1"/>
          <w:sz w:val="30"/>
          <w:szCs w:val="30"/>
        </w:rPr>
        <w:t>工程分析</w:t>
      </w:r>
      <w:bookmarkEnd w:id="173"/>
      <w:bookmarkEnd w:id="174"/>
      <w:bookmarkEnd w:id="175"/>
      <w:bookmarkEnd w:id="176"/>
    </w:p>
    <w:p w14:paraId="649B838A" w14:textId="77777777" w:rsidR="009F3070" w:rsidRPr="00D83611" w:rsidRDefault="009F3070" w:rsidP="009F3070">
      <w:pPr>
        <w:pStyle w:val="22"/>
        <w:spacing w:before="120" w:after="120" w:line="360" w:lineRule="auto"/>
        <w:rPr>
          <w:rFonts w:ascii="Times New Roman" w:eastAsia="宋体" w:hAnsi="Times New Roman" w:cs="Times New Roman"/>
          <w:color w:val="000000" w:themeColor="text1"/>
          <w:sz w:val="30"/>
          <w:szCs w:val="30"/>
        </w:rPr>
      </w:pPr>
      <w:r w:rsidRPr="00D83611">
        <w:rPr>
          <w:rFonts w:ascii="Times New Roman" w:eastAsia="宋体" w:hAnsi="Times New Roman" w:cs="Times New Roman"/>
          <w:color w:val="000000" w:themeColor="text1"/>
          <w:sz w:val="30"/>
          <w:szCs w:val="30"/>
        </w:rPr>
        <w:t>4.1</w:t>
      </w:r>
      <w:r w:rsidRPr="00D83611">
        <w:rPr>
          <w:rFonts w:ascii="Times New Roman" w:eastAsia="宋体" w:hAnsi="Times New Roman" w:cs="Times New Roman"/>
          <w:color w:val="000000" w:themeColor="text1"/>
          <w:sz w:val="30"/>
          <w:szCs w:val="30"/>
        </w:rPr>
        <w:t>工艺流程</w:t>
      </w:r>
      <w:proofErr w:type="gramStart"/>
      <w:r w:rsidRPr="00D83611">
        <w:rPr>
          <w:rFonts w:ascii="Times New Roman" w:eastAsia="宋体" w:hAnsi="Times New Roman" w:cs="Times New Roman"/>
          <w:color w:val="000000" w:themeColor="text1"/>
          <w:sz w:val="30"/>
          <w:szCs w:val="30"/>
        </w:rPr>
        <w:t>及产污环节</w:t>
      </w:r>
      <w:proofErr w:type="gramEnd"/>
    </w:p>
    <w:p w14:paraId="3D12245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项目产品方案为年产</w:t>
      </w:r>
      <w:r w:rsidRPr="00D83611">
        <w:rPr>
          <w:rFonts w:ascii="Times New Roman" w:eastAsia="宋体" w:hAnsi="Times New Roman" w:cs="Times New Roman"/>
          <w:color w:val="000000" w:themeColor="text1"/>
          <w:sz w:val="24"/>
          <w:szCs w:val="24"/>
        </w:rPr>
        <w:t>80</w:t>
      </w:r>
      <w:r w:rsidRPr="00D83611">
        <w:rPr>
          <w:rFonts w:ascii="Times New Roman" w:eastAsia="宋体" w:hAnsi="Times New Roman" w:cs="Times New Roman"/>
          <w:color w:val="000000" w:themeColor="text1"/>
          <w:sz w:val="24"/>
          <w:szCs w:val="24"/>
        </w:rPr>
        <w:t>万吨绿色有机肥产品，其中硝基复合肥年产</w:t>
      </w:r>
      <w:r w:rsidRPr="00D83611">
        <w:rPr>
          <w:rFonts w:ascii="Times New Roman" w:eastAsia="宋体" w:hAnsi="Times New Roman" w:cs="Times New Roman"/>
          <w:color w:val="000000" w:themeColor="text1"/>
          <w:sz w:val="24"/>
          <w:szCs w:val="24"/>
        </w:rPr>
        <w:t>30</w:t>
      </w:r>
      <w:r w:rsidRPr="00D83611">
        <w:rPr>
          <w:rFonts w:ascii="Times New Roman" w:eastAsia="宋体" w:hAnsi="Times New Roman" w:cs="Times New Roman"/>
          <w:color w:val="000000" w:themeColor="text1"/>
          <w:sz w:val="24"/>
          <w:szCs w:val="24"/>
        </w:rPr>
        <w:t>万吨，绿色</w:t>
      </w:r>
      <w:proofErr w:type="gramStart"/>
      <w:r w:rsidRPr="00D83611">
        <w:rPr>
          <w:rFonts w:ascii="Times New Roman" w:eastAsia="宋体" w:hAnsi="Times New Roman" w:cs="Times New Roman"/>
          <w:color w:val="000000" w:themeColor="text1"/>
          <w:sz w:val="24"/>
          <w:szCs w:val="24"/>
        </w:rPr>
        <w:t>有机尿基复合肥</w:t>
      </w:r>
      <w:proofErr w:type="gramEnd"/>
      <w:r w:rsidRPr="00D83611">
        <w:rPr>
          <w:rFonts w:ascii="Times New Roman" w:eastAsia="宋体" w:hAnsi="Times New Roman" w:cs="Times New Roman"/>
          <w:color w:val="000000" w:themeColor="text1"/>
          <w:sz w:val="24"/>
          <w:szCs w:val="24"/>
        </w:rPr>
        <w:t>产品年产</w:t>
      </w:r>
      <w:r w:rsidRPr="00D83611">
        <w:rPr>
          <w:rFonts w:ascii="Times New Roman" w:eastAsia="宋体" w:hAnsi="Times New Roman" w:cs="Times New Roman"/>
          <w:color w:val="000000" w:themeColor="text1"/>
          <w:sz w:val="24"/>
          <w:szCs w:val="24"/>
        </w:rPr>
        <w:t>50</w:t>
      </w:r>
      <w:r w:rsidRPr="00D83611">
        <w:rPr>
          <w:rFonts w:ascii="Times New Roman" w:eastAsia="宋体" w:hAnsi="Times New Roman" w:cs="Times New Roman"/>
          <w:color w:val="000000" w:themeColor="text1"/>
          <w:sz w:val="24"/>
          <w:szCs w:val="24"/>
        </w:rPr>
        <w:t>万吨。</w:t>
      </w:r>
    </w:p>
    <w:p w14:paraId="7C09FED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项目以云南祥丰金麦公司已建液氨装置为主要原料，生产稀硝酸、硝铵、尿素等中间产品，并按照适当的比例加入有机质、硫酸</w:t>
      </w:r>
      <w:proofErr w:type="gramStart"/>
      <w:r w:rsidRPr="00D83611">
        <w:rPr>
          <w:rFonts w:ascii="Times New Roman" w:eastAsia="宋体" w:hAnsi="Times New Roman" w:cs="Times New Roman"/>
          <w:color w:val="000000" w:themeColor="text1"/>
          <w:sz w:val="24"/>
          <w:szCs w:val="24"/>
        </w:rPr>
        <w:t>一</w:t>
      </w:r>
      <w:proofErr w:type="gramEnd"/>
      <w:r w:rsidRPr="00D83611">
        <w:rPr>
          <w:rFonts w:ascii="Times New Roman" w:eastAsia="宋体" w:hAnsi="Times New Roman" w:cs="Times New Roman"/>
          <w:color w:val="000000" w:themeColor="text1"/>
          <w:sz w:val="24"/>
          <w:szCs w:val="24"/>
        </w:rPr>
        <w:t>铵、硫酸钾、添加剂等原料后，分别生产硝基复合肥</w:t>
      </w:r>
      <w:proofErr w:type="gramStart"/>
      <w:r w:rsidRPr="00D83611">
        <w:rPr>
          <w:rFonts w:ascii="Times New Roman" w:eastAsia="宋体" w:hAnsi="Times New Roman" w:cs="Times New Roman"/>
          <w:color w:val="000000" w:themeColor="text1"/>
          <w:sz w:val="24"/>
          <w:szCs w:val="24"/>
        </w:rPr>
        <w:t>和尿基复合肥</w:t>
      </w:r>
      <w:proofErr w:type="gramEnd"/>
      <w:r w:rsidRPr="00D83611">
        <w:rPr>
          <w:rFonts w:ascii="Times New Roman" w:eastAsia="宋体" w:hAnsi="Times New Roman" w:cs="Times New Roman"/>
          <w:color w:val="000000" w:themeColor="text1"/>
          <w:sz w:val="24"/>
          <w:szCs w:val="24"/>
        </w:rPr>
        <w:t>产品。项目生产总体工艺流程框图见图</w:t>
      </w:r>
      <w:r w:rsidRPr="00D83611">
        <w:rPr>
          <w:rFonts w:ascii="Times New Roman" w:eastAsia="宋体" w:hAnsi="Times New Roman" w:cs="Times New Roman"/>
          <w:color w:val="000000" w:themeColor="text1"/>
          <w:sz w:val="24"/>
          <w:szCs w:val="24"/>
        </w:rPr>
        <w:t>4.1-1</w:t>
      </w:r>
      <w:r w:rsidRPr="00D83611">
        <w:rPr>
          <w:rFonts w:ascii="Times New Roman" w:eastAsia="宋体" w:hAnsi="Times New Roman" w:cs="Times New Roman"/>
          <w:color w:val="000000" w:themeColor="text1"/>
          <w:sz w:val="24"/>
          <w:szCs w:val="24"/>
        </w:rPr>
        <w:t>。</w:t>
      </w:r>
    </w:p>
    <w:p w14:paraId="26817B82" w14:textId="44406AC9" w:rsidR="009F3070" w:rsidRPr="00D83611" w:rsidRDefault="009F3070" w:rsidP="009F3070">
      <w:pPr>
        <w:spacing w:line="360" w:lineRule="auto"/>
        <w:ind w:firstLineChars="200" w:firstLine="420"/>
        <w:rPr>
          <w:rFonts w:ascii="Times New Roman" w:eastAsia="宋体" w:hAnsi="Times New Roman" w:cs="Times New Roman"/>
          <w:color w:val="000000" w:themeColor="text1"/>
        </w:rPr>
      </w:pPr>
      <w:r w:rsidRPr="00D83611">
        <w:rPr>
          <w:rFonts w:ascii="Times New Roman" w:eastAsia="宋体" w:hAnsi="Times New Roman" w:cs="Times New Roman"/>
          <w:noProof/>
          <w:color w:val="000000" w:themeColor="text1"/>
        </w:rPr>
        <mc:AlternateContent>
          <mc:Choice Requires="wpg">
            <w:drawing>
              <wp:anchor distT="0" distB="0" distL="114300" distR="114300" simplePos="0" relativeHeight="251718656" behindDoc="0" locked="0" layoutInCell="1" allowOverlap="1" wp14:anchorId="55F1CBF5" wp14:editId="57070B11">
                <wp:simplePos x="0" y="0"/>
                <wp:positionH relativeFrom="column">
                  <wp:posOffset>-128270</wp:posOffset>
                </wp:positionH>
                <wp:positionV relativeFrom="paragraph">
                  <wp:posOffset>219710</wp:posOffset>
                </wp:positionV>
                <wp:extent cx="5300345" cy="3206115"/>
                <wp:effectExtent l="0" t="3810" r="0" b="0"/>
                <wp:wrapNone/>
                <wp:docPr id="7"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345" cy="3206115"/>
                          <a:chOff x="1598" y="6291"/>
                          <a:chExt cx="8347" cy="5049"/>
                        </a:xfrm>
                      </wpg:grpSpPr>
                      <wps:wsp>
                        <wps:cNvPr id="10" name="Rectangle 3"/>
                        <wps:cNvSpPr>
                          <a:spLocks noChangeArrowheads="1"/>
                        </wps:cNvSpPr>
                        <wps:spPr bwMode="auto">
                          <a:xfrm>
                            <a:off x="1598" y="7810"/>
                            <a:ext cx="876"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B2F96" w14:textId="77777777" w:rsidR="001A763C" w:rsidRDefault="001A763C" w:rsidP="009F3070">
                              <w:pPr>
                                <w:jc w:val="distribute"/>
                              </w:pPr>
                              <w:r>
                                <w:rPr>
                                  <w:rFonts w:hint="eastAsia"/>
                                  <w:kern w:val="1"/>
                                </w:rPr>
                                <w:t>液氨</w:t>
                              </w:r>
                            </w:p>
                          </w:txbxContent>
                        </wps:txbx>
                        <wps:bodyPr rot="0" vert="horz" wrap="square" lIns="0" tIns="0" rIns="0" bIns="0" anchor="ctr" anchorCtr="0" upright="1">
                          <a:noAutofit/>
                        </wps:bodyPr>
                      </wps:wsp>
                      <wps:wsp>
                        <wps:cNvPr id="11" name="AutoShape 4"/>
                        <wps:cNvCnPr>
                          <a:cxnSpLocks noChangeShapeType="1"/>
                        </wps:cNvCnPr>
                        <wps:spPr bwMode="auto">
                          <a:xfrm>
                            <a:off x="2542" y="7976"/>
                            <a:ext cx="532" cy="0"/>
                          </a:xfrm>
                          <a:prstGeom prst="straightConnector1">
                            <a:avLst/>
                          </a:prstGeom>
                          <a:noFill/>
                          <a:ln w="9525">
                            <a:solidFill>
                              <a:srgbClr val="000000"/>
                            </a:solidFill>
                            <a:round/>
                            <a:headEnd/>
                            <a:tailEnd/>
                          </a:ln>
                        </wps:spPr>
                        <wps:bodyPr/>
                      </wps:wsp>
                      <wps:wsp>
                        <wps:cNvPr id="12" name="AutoShape 5"/>
                        <wps:cNvCnPr>
                          <a:cxnSpLocks noChangeShapeType="1"/>
                        </wps:cNvCnPr>
                        <wps:spPr bwMode="auto">
                          <a:xfrm>
                            <a:off x="3091" y="6586"/>
                            <a:ext cx="0" cy="3690"/>
                          </a:xfrm>
                          <a:prstGeom prst="straightConnector1">
                            <a:avLst/>
                          </a:prstGeom>
                          <a:noFill/>
                          <a:ln w="9525">
                            <a:solidFill>
                              <a:srgbClr val="000000"/>
                            </a:solidFill>
                            <a:round/>
                            <a:headEnd/>
                            <a:tailEnd/>
                          </a:ln>
                        </wps:spPr>
                        <wps:bodyPr/>
                      </wps:wsp>
                      <wps:wsp>
                        <wps:cNvPr id="13" name="AutoShape 6"/>
                        <wps:cNvCnPr>
                          <a:cxnSpLocks noChangeShapeType="1"/>
                        </wps:cNvCnPr>
                        <wps:spPr bwMode="auto">
                          <a:xfrm>
                            <a:off x="3091" y="6586"/>
                            <a:ext cx="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7"/>
                        <wps:cNvSpPr>
                          <a:spLocks noChangeArrowheads="1"/>
                        </wps:cNvSpPr>
                        <wps:spPr bwMode="auto">
                          <a:xfrm>
                            <a:off x="4024" y="6348"/>
                            <a:ext cx="1441" cy="534"/>
                          </a:xfrm>
                          <a:prstGeom prst="rect">
                            <a:avLst/>
                          </a:prstGeom>
                          <a:solidFill>
                            <a:srgbClr val="FFFFFF"/>
                          </a:solidFill>
                          <a:ln w="12700">
                            <a:solidFill>
                              <a:srgbClr val="000000"/>
                            </a:solidFill>
                            <a:miter lim="800000"/>
                            <a:headEnd/>
                            <a:tailEnd/>
                          </a:ln>
                        </wps:spPr>
                        <wps:txbx>
                          <w:txbxContent>
                            <w:p w14:paraId="4235ED23" w14:textId="77777777" w:rsidR="001A763C" w:rsidRDefault="001A763C" w:rsidP="009F3070">
                              <w:pPr>
                                <w:jc w:val="center"/>
                                <w:rPr>
                                  <w:kern w:val="1"/>
                                </w:rPr>
                              </w:pPr>
                              <w:r>
                                <w:rPr>
                                  <w:rFonts w:hint="eastAsia"/>
                                  <w:kern w:val="1"/>
                                </w:rPr>
                                <w:t>稀</w:t>
                              </w:r>
                              <w:r>
                                <w:rPr>
                                  <w:kern w:val="1"/>
                                </w:rPr>
                                <w:t>硝酸</w:t>
                              </w:r>
                              <w:r>
                                <w:rPr>
                                  <w:rFonts w:hint="eastAsia"/>
                                  <w:kern w:val="1"/>
                                </w:rPr>
                                <w:t>装置</w:t>
                              </w:r>
                            </w:p>
                          </w:txbxContent>
                        </wps:txbx>
                        <wps:bodyPr rot="0" vert="horz" wrap="square" lIns="91440" tIns="45720" rIns="91440" bIns="45720" anchor="ctr" anchorCtr="0" upright="1">
                          <a:noAutofit/>
                        </wps:bodyPr>
                      </wps:wsp>
                      <wps:wsp>
                        <wps:cNvPr id="16" name="AutoShape 8"/>
                        <wps:cNvCnPr>
                          <a:cxnSpLocks noChangeShapeType="1"/>
                        </wps:cNvCnPr>
                        <wps:spPr bwMode="auto">
                          <a:xfrm>
                            <a:off x="4784" y="6882"/>
                            <a:ext cx="0" cy="8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9"/>
                        <wps:cNvSpPr>
                          <a:spLocks noChangeArrowheads="1"/>
                        </wps:cNvSpPr>
                        <wps:spPr bwMode="auto">
                          <a:xfrm>
                            <a:off x="4873" y="6974"/>
                            <a:ext cx="876"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7BBBA" w14:textId="77777777" w:rsidR="001A763C" w:rsidRDefault="001A763C" w:rsidP="009F3070">
                              <w:pPr>
                                <w:jc w:val="distribute"/>
                              </w:pPr>
                              <w:r>
                                <w:rPr>
                                  <w:rFonts w:hint="eastAsia"/>
                                  <w:kern w:val="1"/>
                                </w:rPr>
                                <w:t>稀硝酸</w:t>
                              </w:r>
                            </w:p>
                          </w:txbxContent>
                        </wps:txbx>
                        <wps:bodyPr rot="0" vert="horz" wrap="square" lIns="0" tIns="0" rIns="0" bIns="0" anchor="ctr" anchorCtr="0" upright="1">
                          <a:noAutofit/>
                        </wps:bodyPr>
                      </wps:wsp>
                      <wps:wsp>
                        <wps:cNvPr id="18" name="Rectangle 10"/>
                        <wps:cNvSpPr>
                          <a:spLocks noChangeArrowheads="1"/>
                        </wps:cNvSpPr>
                        <wps:spPr bwMode="auto">
                          <a:xfrm>
                            <a:off x="4026" y="7692"/>
                            <a:ext cx="1441" cy="534"/>
                          </a:xfrm>
                          <a:prstGeom prst="rect">
                            <a:avLst/>
                          </a:prstGeom>
                          <a:solidFill>
                            <a:srgbClr val="FFFFFF"/>
                          </a:solidFill>
                          <a:ln w="12700">
                            <a:solidFill>
                              <a:srgbClr val="000000"/>
                            </a:solidFill>
                            <a:miter lim="800000"/>
                            <a:headEnd/>
                            <a:tailEnd/>
                          </a:ln>
                        </wps:spPr>
                        <wps:txbx>
                          <w:txbxContent>
                            <w:p w14:paraId="22A621B7" w14:textId="77777777" w:rsidR="001A763C" w:rsidRDefault="001A763C" w:rsidP="009F3070">
                              <w:pPr>
                                <w:jc w:val="center"/>
                                <w:rPr>
                                  <w:kern w:val="1"/>
                                </w:rPr>
                              </w:pPr>
                              <w:r>
                                <w:rPr>
                                  <w:rFonts w:hint="eastAsia"/>
                                  <w:kern w:val="1"/>
                                </w:rPr>
                                <w:t>硝铵装置</w:t>
                              </w:r>
                            </w:p>
                          </w:txbxContent>
                        </wps:txbx>
                        <wps:bodyPr rot="0" vert="horz" wrap="square" lIns="91440" tIns="45720" rIns="91440" bIns="45720" anchor="ctr" anchorCtr="0" upright="1">
                          <a:noAutofit/>
                        </wps:bodyPr>
                      </wps:wsp>
                      <wps:wsp>
                        <wps:cNvPr id="21" name="AutoShape 11"/>
                        <wps:cNvCnPr>
                          <a:cxnSpLocks noChangeShapeType="1"/>
                        </wps:cNvCnPr>
                        <wps:spPr bwMode="auto">
                          <a:xfrm>
                            <a:off x="3091" y="7985"/>
                            <a:ext cx="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2"/>
                        <wps:cNvCnPr>
                          <a:cxnSpLocks noChangeShapeType="1"/>
                        </wps:cNvCnPr>
                        <wps:spPr bwMode="auto">
                          <a:xfrm>
                            <a:off x="5486" y="7985"/>
                            <a:ext cx="1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3"/>
                        <wps:cNvSpPr>
                          <a:spLocks noChangeArrowheads="1"/>
                        </wps:cNvSpPr>
                        <wps:spPr bwMode="auto">
                          <a:xfrm>
                            <a:off x="5669" y="7540"/>
                            <a:ext cx="70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DBAFE" w14:textId="77777777" w:rsidR="001A763C" w:rsidRDefault="001A763C" w:rsidP="009F3070">
                              <w:pPr>
                                <w:jc w:val="distribute"/>
                              </w:pPr>
                              <w:r>
                                <w:rPr>
                                  <w:rFonts w:hint="eastAsia"/>
                                  <w:kern w:val="1"/>
                                </w:rPr>
                                <w:t>硝铵</w:t>
                              </w:r>
                            </w:p>
                          </w:txbxContent>
                        </wps:txbx>
                        <wps:bodyPr rot="0" vert="horz" wrap="square" lIns="0" tIns="0" rIns="0" bIns="0" anchor="ctr" anchorCtr="0" upright="1">
                          <a:noAutofit/>
                        </wps:bodyPr>
                      </wps:wsp>
                      <wps:wsp>
                        <wps:cNvPr id="32" name="Rectangle 14"/>
                        <wps:cNvSpPr>
                          <a:spLocks noChangeArrowheads="1"/>
                        </wps:cNvSpPr>
                        <wps:spPr bwMode="auto">
                          <a:xfrm>
                            <a:off x="6693" y="7608"/>
                            <a:ext cx="1250" cy="858"/>
                          </a:xfrm>
                          <a:prstGeom prst="rect">
                            <a:avLst/>
                          </a:prstGeom>
                          <a:solidFill>
                            <a:srgbClr val="FFFFFF"/>
                          </a:solidFill>
                          <a:ln w="12700">
                            <a:solidFill>
                              <a:srgbClr val="000000"/>
                            </a:solidFill>
                            <a:miter lim="800000"/>
                            <a:headEnd/>
                            <a:tailEnd/>
                          </a:ln>
                        </wps:spPr>
                        <wps:txbx>
                          <w:txbxContent>
                            <w:p w14:paraId="09B7EEE6" w14:textId="77777777" w:rsidR="001A763C" w:rsidRDefault="001A763C" w:rsidP="009F3070">
                              <w:pPr>
                                <w:jc w:val="center"/>
                                <w:rPr>
                                  <w:kern w:val="1"/>
                                </w:rPr>
                              </w:pPr>
                              <w:r>
                                <w:rPr>
                                  <w:rFonts w:hint="eastAsia"/>
                                  <w:kern w:val="1"/>
                                </w:rPr>
                                <w:t>硝基复合肥装置</w:t>
                              </w:r>
                            </w:p>
                          </w:txbxContent>
                        </wps:txbx>
                        <wps:bodyPr rot="0" vert="horz" wrap="square" lIns="91440" tIns="45720" rIns="91440" bIns="45720" anchor="ctr" anchorCtr="0" upright="1">
                          <a:noAutofit/>
                        </wps:bodyPr>
                      </wps:wsp>
                      <wps:wsp>
                        <wps:cNvPr id="33" name="AutoShape 15"/>
                        <wps:cNvCnPr>
                          <a:cxnSpLocks noChangeShapeType="1"/>
                        </wps:cNvCnPr>
                        <wps:spPr bwMode="auto">
                          <a:xfrm>
                            <a:off x="7344" y="7136"/>
                            <a:ext cx="1" cy="47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Rectangle 16"/>
                        <wps:cNvSpPr>
                          <a:spLocks noChangeArrowheads="1"/>
                        </wps:cNvSpPr>
                        <wps:spPr bwMode="auto">
                          <a:xfrm>
                            <a:off x="6525" y="6291"/>
                            <a:ext cx="2105" cy="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7A9FB" w14:textId="77777777" w:rsidR="001A763C" w:rsidRDefault="001A763C" w:rsidP="009F3070">
                              <w:r>
                                <w:rPr>
                                  <w:rFonts w:hint="eastAsia"/>
                                  <w:kern w:val="1"/>
                                </w:rPr>
                                <w:t>磷酸</w:t>
                              </w:r>
                              <w:proofErr w:type="gramStart"/>
                              <w:r>
                                <w:rPr>
                                  <w:rFonts w:hint="eastAsia"/>
                                  <w:kern w:val="1"/>
                                </w:rPr>
                                <w:t>一</w:t>
                              </w:r>
                              <w:proofErr w:type="gramEnd"/>
                              <w:r>
                                <w:rPr>
                                  <w:rFonts w:hint="eastAsia"/>
                                  <w:kern w:val="1"/>
                                </w:rPr>
                                <w:t>铵、硫酸钾、有机原料、添加剂</w:t>
                              </w:r>
                            </w:p>
                          </w:txbxContent>
                        </wps:txbx>
                        <wps:bodyPr rot="0" vert="horz" wrap="square" lIns="0" tIns="0" rIns="0" bIns="0" anchor="ctr" anchorCtr="0" upright="1">
                          <a:noAutofit/>
                        </wps:bodyPr>
                      </wps:wsp>
                      <wps:wsp>
                        <wps:cNvPr id="35" name="AutoShape 17"/>
                        <wps:cNvCnPr>
                          <a:cxnSpLocks noChangeShapeType="1"/>
                        </wps:cNvCnPr>
                        <wps:spPr bwMode="auto">
                          <a:xfrm>
                            <a:off x="7980" y="8047"/>
                            <a:ext cx="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18"/>
                        <wps:cNvSpPr>
                          <a:spLocks noChangeArrowheads="1"/>
                        </wps:cNvSpPr>
                        <wps:spPr bwMode="auto">
                          <a:xfrm>
                            <a:off x="8757" y="7684"/>
                            <a:ext cx="1188" cy="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D2385" w14:textId="77777777" w:rsidR="001A763C" w:rsidRDefault="001A763C" w:rsidP="009F3070">
                              <w:pPr>
                                <w:jc w:val="distribute"/>
                              </w:pPr>
                              <w:r>
                                <w:rPr>
                                  <w:rFonts w:ascii="Times New Roman" w:eastAsia="宋体" w:hAnsi="Times New Roman" w:cs="Times New Roman" w:hint="eastAsia"/>
                                  <w:color w:val="000000" w:themeColor="text1"/>
                                </w:rPr>
                                <w:t>硝基复合肥</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产品</w:t>
                              </w:r>
                              <w:r>
                                <w:rPr>
                                  <w:rFonts w:ascii="Times New Roman" w:eastAsia="宋体" w:hAnsi="Times New Roman" w:cs="Times New Roman" w:hint="eastAsia"/>
                                  <w:color w:val="000000" w:themeColor="text1"/>
                                </w:rPr>
                                <w:t>)</w:t>
                              </w:r>
                            </w:p>
                          </w:txbxContent>
                        </wps:txbx>
                        <wps:bodyPr rot="0" vert="horz" wrap="square" lIns="0" tIns="0" rIns="0" bIns="0" anchor="ctr" anchorCtr="0" upright="1">
                          <a:noAutofit/>
                        </wps:bodyPr>
                      </wps:wsp>
                      <wps:wsp>
                        <wps:cNvPr id="37" name="AutoShape 19"/>
                        <wps:cNvCnPr>
                          <a:cxnSpLocks noChangeShapeType="1"/>
                        </wps:cNvCnPr>
                        <wps:spPr bwMode="auto">
                          <a:xfrm>
                            <a:off x="3089" y="10274"/>
                            <a:ext cx="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20"/>
                        <wps:cNvSpPr>
                          <a:spLocks noChangeArrowheads="1"/>
                        </wps:cNvSpPr>
                        <wps:spPr bwMode="auto">
                          <a:xfrm>
                            <a:off x="4024" y="9987"/>
                            <a:ext cx="1441" cy="534"/>
                          </a:xfrm>
                          <a:prstGeom prst="rect">
                            <a:avLst/>
                          </a:prstGeom>
                          <a:solidFill>
                            <a:srgbClr val="FFFFFF"/>
                          </a:solidFill>
                          <a:ln w="12700">
                            <a:solidFill>
                              <a:srgbClr val="000000"/>
                            </a:solidFill>
                            <a:miter lim="800000"/>
                            <a:headEnd/>
                            <a:tailEnd/>
                          </a:ln>
                        </wps:spPr>
                        <wps:txbx>
                          <w:txbxContent>
                            <w:p w14:paraId="0D02A697" w14:textId="77777777" w:rsidR="001A763C" w:rsidRDefault="001A763C" w:rsidP="009F3070">
                              <w:pPr>
                                <w:jc w:val="center"/>
                                <w:rPr>
                                  <w:kern w:val="1"/>
                                </w:rPr>
                              </w:pPr>
                              <w:r>
                                <w:rPr>
                                  <w:rFonts w:hint="eastAsia"/>
                                  <w:kern w:val="1"/>
                                </w:rPr>
                                <w:t>尿素装置</w:t>
                              </w:r>
                            </w:p>
                          </w:txbxContent>
                        </wps:txbx>
                        <wps:bodyPr rot="0" vert="horz" wrap="square" lIns="91440" tIns="45720" rIns="91440" bIns="45720" anchor="ctr" anchorCtr="0" upright="1">
                          <a:noAutofit/>
                        </wps:bodyPr>
                      </wps:wsp>
                      <wps:wsp>
                        <wps:cNvPr id="39" name="AutoShape 21"/>
                        <wps:cNvCnPr>
                          <a:cxnSpLocks noChangeShapeType="1"/>
                        </wps:cNvCnPr>
                        <wps:spPr bwMode="auto">
                          <a:xfrm>
                            <a:off x="5467" y="10276"/>
                            <a:ext cx="1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Rectangle 22"/>
                        <wps:cNvSpPr>
                          <a:spLocks noChangeArrowheads="1"/>
                        </wps:cNvSpPr>
                        <wps:spPr bwMode="auto">
                          <a:xfrm>
                            <a:off x="5669" y="9872"/>
                            <a:ext cx="70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F0D56" w14:textId="77777777" w:rsidR="001A763C" w:rsidRDefault="001A763C" w:rsidP="009F3070">
                              <w:pPr>
                                <w:jc w:val="distribute"/>
                              </w:pPr>
                              <w:r>
                                <w:rPr>
                                  <w:rFonts w:hint="eastAsia"/>
                                  <w:kern w:val="1"/>
                                </w:rPr>
                                <w:t>尿素</w:t>
                              </w:r>
                            </w:p>
                          </w:txbxContent>
                        </wps:txbx>
                        <wps:bodyPr rot="0" vert="horz" wrap="square" lIns="0" tIns="0" rIns="0" bIns="0" anchor="ctr" anchorCtr="0" upright="1">
                          <a:noAutofit/>
                        </wps:bodyPr>
                      </wps:wsp>
                      <wps:wsp>
                        <wps:cNvPr id="41" name="Rectangle 23"/>
                        <wps:cNvSpPr>
                          <a:spLocks noChangeArrowheads="1"/>
                        </wps:cNvSpPr>
                        <wps:spPr bwMode="auto">
                          <a:xfrm>
                            <a:off x="6678" y="9874"/>
                            <a:ext cx="1250" cy="858"/>
                          </a:xfrm>
                          <a:prstGeom prst="rect">
                            <a:avLst/>
                          </a:prstGeom>
                          <a:solidFill>
                            <a:srgbClr val="FFFFFF"/>
                          </a:solidFill>
                          <a:ln w="12700">
                            <a:solidFill>
                              <a:srgbClr val="000000"/>
                            </a:solidFill>
                            <a:miter lim="800000"/>
                            <a:headEnd/>
                            <a:tailEnd/>
                          </a:ln>
                        </wps:spPr>
                        <wps:txbx>
                          <w:txbxContent>
                            <w:p w14:paraId="6BBB37C1" w14:textId="77777777" w:rsidR="001A763C" w:rsidRDefault="001A763C" w:rsidP="009F3070">
                              <w:pPr>
                                <w:jc w:val="center"/>
                                <w:rPr>
                                  <w:kern w:val="1"/>
                                </w:rPr>
                              </w:pPr>
                              <w:proofErr w:type="gramStart"/>
                              <w:r>
                                <w:rPr>
                                  <w:rFonts w:hint="eastAsia"/>
                                  <w:kern w:val="1"/>
                                </w:rPr>
                                <w:t>尿基复合肥</w:t>
                              </w:r>
                              <w:proofErr w:type="gramEnd"/>
                              <w:r>
                                <w:rPr>
                                  <w:rFonts w:hint="eastAsia"/>
                                  <w:kern w:val="1"/>
                                </w:rPr>
                                <w:t>装置</w:t>
                              </w:r>
                            </w:p>
                          </w:txbxContent>
                        </wps:txbx>
                        <wps:bodyPr rot="0" vert="horz" wrap="square" lIns="91440" tIns="45720" rIns="91440" bIns="45720" anchor="ctr" anchorCtr="0" upright="1">
                          <a:noAutofit/>
                        </wps:bodyPr>
                      </wps:wsp>
                      <wps:wsp>
                        <wps:cNvPr id="42" name="AutoShape 24"/>
                        <wps:cNvCnPr>
                          <a:cxnSpLocks noChangeShapeType="1"/>
                        </wps:cNvCnPr>
                        <wps:spPr bwMode="auto">
                          <a:xfrm>
                            <a:off x="7980" y="10276"/>
                            <a:ext cx="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25"/>
                        <wps:cNvSpPr>
                          <a:spLocks noChangeArrowheads="1"/>
                        </wps:cNvSpPr>
                        <wps:spPr bwMode="auto">
                          <a:xfrm>
                            <a:off x="8757" y="9913"/>
                            <a:ext cx="1188" cy="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0153D" w14:textId="77777777" w:rsidR="001A763C" w:rsidRDefault="001A763C" w:rsidP="009F3070">
                              <w:pPr>
                                <w:jc w:val="distribute"/>
                              </w:pPr>
                              <w:proofErr w:type="gramStart"/>
                              <w:r>
                                <w:rPr>
                                  <w:rFonts w:ascii="Times New Roman" w:eastAsia="宋体" w:hAnsi="Times New Roman" w:cs="Times New Roman" w:hint="eastAsia"/>
                                  <w:color w:val="000000" w:themeColor="text1"/>
                                </w:rPr>
                                <w:t>尿基复合肥</w:t>
                              </w:r>
                              <w:proofErr w:type="gramEnd"/>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产品</w:t>
                              </w:r>
                              <w:r>
                                <w:rPr>
                                  <w:rFonts w:ascii="Times New Roman" w:eastAsia="宋体" w:hAnsi="Times New Roman" w:cs="Times New Roman" w:hint="eastAsia"/>
                                  <w:color w:val="000000" w:themeColor="text1"/>
                                </w:rPr>
                                <w:t>)</w:t>
                              </w:r>
                            </w:p>
                          </w:txbxContent>
                        </wps:txbx>
                        <wps:bodyPr rot="0" vert="horz" wrap="square" lIns="0" tIns="0" rIns="0" bIns="0" anchor="ctr" anchorCtr="0" upright="1">
                          <a:noAutofit/>
                        </wps:bodyPr>
                      </wps:wsp>
                      <wps:wsp>
                        <wps:cNvPr id="44" name="AutoShape 26"/>
                        <wps:cNvCnPr>
                          <a:cxnSpLocks noChangeShapeType="1"/>
                        </wps:cNvCnPr>
                        <wps:spPr bwMode="auto">
                          <a:xfrm>
                            <a:off x="7292" y="9331"/>
                            <a:ext cx="1" cy="54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Rectangle 27"/>
                        <wps:cNvSpPr>
                          <a:spLocks noChangeArrowheads="1"/>
                        </wps:cNvSpPr>
                        <wps:spPr bwMode="auto">
                          <a:xfrm>
                            <a:off x="6659" y="8613"/>
                            <a:ext cx="2096" cy="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A218C" w14:textId="77777777" w:rsidR="001A763C" w:rsidRDefault="001A763C" w:rsidP="009F3070">
                              <w:r>
                                <w:rPr>
                                  <w:rFonts w:hint="eastAsia"/>
                                  <w:kern w:val="1"/>
                                </w:rPr>
                                <w:t>磷酸</w:t>
                              </w:r>
                              <w:proofErr w:type="gramStart"/>
                              <w:r>
                                <w:rPr>
                                  <w:rFonts w:hint="eastAsia"/>
                                  <w:kern w:val="1"/>
                                </w:rPr>
                                <w:t>一</w:t>
                              </w:r>
                              <w:proofErr w:type="gramEnd"/>
                              <w:r>
                                <w:rPr>
                                  <w:rFonts w:hint="eastAsia"/>
                                  <w:kern w:val="1"/>
                                </w:rPr>
                                <w:t>铵、硫酸钾、有机原料、添加剂</w:t>
                              </w:r>
                            </w:p>
                          </w:txbxContent>
                        </wps:txbx>
                        <wps:bodyPr rot="0" vert="horz" wrap="square" lIns="0" tIns="0" rIns="0" bIns="0" anchor="ctr" anchorCtr="0" upright="1">
                          <a:noAutofit/>
                        </wps:bodyPr>
                      </wps:wsp>
                      <wps:wsp>
                        <wps:cNvPr id="46" name="Rectangle 28"/>
                        <wps:cNvSpPr>
                          <a:spLocks noChangeArrowheads="1"/>
                        </wps:cNvSpPr>
                        <wps:spPr bwMode="auto">
                          <a:xfrm>
                            <a:off x="4026" y="10956"/>
                            <a:ext cx="4107"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EA03D" w14:textId="77777777" w:rsidR="001A763C" w:rsidRDefault="001A763C" w:rsidP="009F3070">
                              <w:pPr>
                                <w:jc w:val="center"/>
                              </w:pPr>
                              <w:r>
                                <w:rPr>
                                  <w:rFonts w:hint="eastAsia"/>
                                  <w:kern w:val="1"/>
                                </w:rPr>
                                <w:t xml:space="preserve">图4.1-1          </w:t>
                              </w:r>
                              <w:r>
                                <w:rPr>
                                  <w:rFonts w:hint="eastAsia"/>
                                  <w:kern w:val="1"/>
                                </w:rPr>
                                <w:t>项目生产总体工艺流程</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1CBF5" id="组合 7" o:spid="_x0000_s1026" style="position:absolute;left:0;text-align:left;margin-left:-10.1pt;margin-top:17.3pt;width:417.35pt;height:252.45pt;z-index:251718656" coordorigin="1598,6291" coordsize="8347,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">
                <v:rect id="Rectangle 3" o:spid="_x0000_s1027" style="position:absolute;left:1598;top:7810;width:876;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" stroked="f">
                  <v:textbox inset="0,0,0,0">
                    <w:txbxContent>
                      <w:p w14:paraId="4E4B2F96" w14:textId="77777777" w:rsidR="001A763C" w:rsidRDefault="001A763C" w:rsidP="009F3070">
                        <w:pPr>
                          <w:jc w:val="distribute"/>
                        </w:pPr>
                        <w:r>
                          <w:rPr>
                            <w:rFonts w:hint="eastAsia"/>
                            <w:kern w:val="1"/>
                          </w:rPr>
                          <w:t>液氨</w:t>
                        </w:r>
                      </w:p>
                    </w:txbxContent>
                  </v:textbox>
                </v:rect>
                <v:shapetype id="_x0000_t32" coordsize="21600,21600" o:spt="32" o:oned="t" path="m,l21600,21600e" filled="f">
                  <v:path arrowok="t" fillok="f" o:connecttype="none"/>
                  <o:lock v:ext="edit" shapetype="t"/>
                </v:shapetype>
                <v:shape id="AutoShape 4" o:spid="_x0000_s1028" type="#_x0000_t32" style="position:absolute;left:2542;top:7976;width:5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5" o:spid="_x0000_s1029" type="#_x0000_t32" style="position:absolute;left:3091;top:6586;width:0;height:3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6" o:spid="_x0000_s1030" type="#_x0000_t32" style="position:absolute;left:3091;top:6586;width: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rect id="Rectangle 7" o:spid="_x0000_s1031" style="position:absolute;left:4024;top:6348;width:1441;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" strokeweight="1pt">
                  <v:textbox>
                    <w:txbxContent>
                      <w:p w14:paraId="4235ED23" w14:textId="77777777" w:rsidR="001A763C" w:rsidRDefault="001A763C" w:rsidP="009F3070">
                        <w:pPr>
                          <w:jc w:val="center"/>
                          <w:rPr>
                            <w:kern w:val="1"/>
                          </w:rPr>
                        </w:pPr>
                        <w:r>
                          <w:rPr>
                            <w:rFonts w:hint="eastAsia"/>
                            <w:kern w:val="1"/>
                          </w:rPr>
                          <w:t>稀</w:t>
                        </w:r>
                        <w:r>
                          <w:rPr>
                            <w:kern w:val="1"/>
                          </w:rPr>
                          <w:t>硝酸</w:t>
                        </w:r>
                        <w:r>
                          <w:rPr>
                            <w:rFonts w:hint="eastAsia"/>
                            <w:kern w:val="1"/>
                          </w:rPr>
                          <w:t>装置</w:t>
                        </w:r>
                      </w:p>
                    </w:txbxContent>
                  </v:textbox>
                </v:rect>
                <v:shape id="AutoShape 8" o:spid="_x0000_s1032" type="#_x0000_t32" style="position:absolute;left:4784;top:6882;width:0;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" strokeweight="1pt">
                  <v:stroke endarrow="block"/>
                </v:shape>
                <v:rect id="Rectangle 9" o:spid="_x0000_s1033" style="position:absolute;left:4873;top:6974;width:876;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" stroked="f">
                  <v:textbox inset="0,0,0,0">
                    <w:txbxContent>
                      <w:p w14:paraId="3DB7BBBA" w14:textId="77777777" w:rsidR="001A763C" w:rsidRDefault="001A763C" w:rsidP="009F3070">
                        <w:pPr>
                          <w:jc w:val="distribute"/>
                        </w:pPr>
                        <w:r>
                          <w:rPr>
                            <w:rFonts w:hint="eastAsia"/>
                            <w:kern w:val="1"/>
                          </w:rPr>
                          <w:t>稀硝酸</w:t>
                        </w:r>
                      </w:p>
                    </w:txbxContent>
                  </v:textbox>
                </v:rect>
                <v:rect id="Rectangle 10" o:spid="_x0000_s1034" style="position:absolute;left:4026;top:7692;width:1441;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" strokeweight="1pt">
                  <v:textbox>
                    <w:txbxContent>
                      <w:p w14:paraId="22A621B7" w14:textId="77777777" w:rsidR="001A763C" w:rsidRDefault="001A763C" w:rsidP="009F3070">
                        <w:pPr>
                          <w:jc w:val="center"/>
                          <w:rPr>
                            <w:kern w:val="1"/>
                          </w:rPr>
                        </w:pPr>
                        <w:r>
                          <w:rPr>
                            <w:rFonts w:hint="eastAsia"/>
                            <w:kern w:val="1"/>
                          </w:rPr>
                          <w:t>硝铵装置</w:t>
                        </w:r>
                      </w:p>
                    </w:txbxContent>
                  </v:textbox>
                </v:rect>
                <v:shape id="AutoShape 11" o:spid="_x0000_s1035" type="#_x0000_t32" style="position:absolute;left:3091;top:7985;width: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2" o:spid="_x0000_s1036" type="#_x0000_t32" style="position:absolute;left:5486;top:7985;width:1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rect id="Rectangle 13" o:spid="_x0000_s1037" style="position:absolute;left:5669;top:7540;width:708;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" stroked="f">
                  <v:textbox inset="0,0,0,0">
                    <w:txbxContent>
                      <w:p w14:paraId="6C2DBAFE" w14:textId="77777777" w:rsidR="001A763C" w:rsidRDefault="001A763C" w:rsidP="009F3070">
                        <w:pPr>
                          <w:jc w:val="distribute"/>
                        </w:pPr>
                        <w:r>
                          <w:rPr>
                            <w:rFonts w:hint="eastAsia"/>
                            <w:kern w:val="1"/>
                          </w:rPr>
                          <w:t>硝铵</w:t>
                        </w:r>
                      </w:p>
                    </w:txbxContent>
                  </v:textbox>
                </v:rect>
                <v:rect id="Rectangle 14" o:spid="_x0000_s1038" style="position:absolute;left:6693;top:7608;width:1250;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" strokeweight="1pt">
                  <v:textbox>
                    <w:txbxContent>
                      <w:p w14:paraId="09B7EEE6" w14:textId="77777777" w:rsidR="001A763C" w:rsidRDefault="001A763C" w:rsidP="009F3070">
                        <w:pPr>
                          <w:jc w:val="center"/>
                          <w:rPr>
                            <w:kern w:val="1"/>
                          </w:rPr>
                        </w:pPr>
                        <w:r>
                          <w:rPr>
                            <w:rFonts w:hint="eastAsia"/>
                            <w:kern w:val="1"/>
                          </w:rPr>
                          <w:t>硝基复合肥装置</w:t>
                        </w:r>
                      </w:p>
                    </w:txbxContent>
                  </v:textbox>
                </v:rect>
                <v:shape id="AutoShape 15" o:spid="_x0000_s1039" type="#_x0000_t32" style="position:absolute;left:7344;top:7136;width:1;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" strokeweight="1pt">
                  <v:stroke endarrow="block"/>
                </v:shape>
                <v:rect id="Rectangle 16" o:spid="_x0000_s1040" style="position:absolute;left:6525;top:6291;width:2105;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" stroked="f">
                  <v:textbox inset="0,0,0,0">
                    <w:txbxContent>
                      <w:p w14:paraId="78F7A9FB" w14:textId="77777777" w:rsidR="001A763C" w:rsidRDefault="001A763C" w:rsidP="009F3070">
                        <w:r>
                          <w:rPr>
                            <w:rFonts w:hint="eastAsia"/>
                            <w:kern w:val="1"/>
                          </w:rPr>
                          <w:t>磷酸</w:t>
                        </w:r>
                        <w:proofErr w:type="gramStart"/>
                        <w:r>
                          <w:rPr>
                            <w:rFonts w:hint="eastAsia"/>
                            <w:kern w:val="1"/>
                          </w:rPr>
                          <w:t>一</w:t>
                        </w:r>
                        <w:proofErr w:type="gramEnd"/>
                        <w:r>
                          <w:rPr>
                            <w:rFonts w:hint="eastAsia"/>
                            <w:kern w:val="1"/>
                          </w:rPr>
                          <w:t>铵、硫酸钾、有机原料、添加剂</w:t>
                        </w:r>
                      </w:p>
                    </w:txbxContent>
                  </v:textbox>
                </v:rect>
                <v:shape id="AutoShape 17" o:spid="_x0000_s1041" type="#_x0000_t32" style="position:absolute;left:7980;top:8047;width: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rect id="Rectangle 18" o:spid="_x0000_s1042" style="position:absolute;left:8757;top:7684;width:1188;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" stroked="f">
                  <v:textbox inset="0,0,0,0">
                    <w:txbxContent>
                      <w:p w14:paraId="68DD2385" w14:textId="77777777" w:rsidR="001A763C" w:rsidRDefault="001A763C" w:rsidP="009F3070">
                        <w:pPr>
                          <w:jc w:val="distribute"/>
                        </w:pPr>
                        <w:r>
                          <w:rPr>
                            <w:rFonts w:ascii="Times New Roman" w:eastAsia="宋体" w:hAnsi="Times New Roman" w:cs="Times New Roman" w:hint="eastAsia"/>
                            <w:color w:val="000000" w:themeColor="text1"/>
                          </w:rPr>
                          <w:t>硝基复合肥</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产品</w:t>
                        </w:r>
                        <w:r>
                          <w:rPr>
                            <w:rFonts w:ascii="Times New Roman" w:eastAsia="宋体" w:hAnsi="Times New Roman" w:cs="Times New Roman" w:hint="eastAsia"/>
                            <w:color w:val="000000" w:themeColor="text1"/>
                          </w:rPr>
                          <w:t>)</w:t>
                        </w:r>
                      </w:p>
                    </w:txbxContent>
                  </v:textbox>
                </v:rect>
                <v:shape id="AutoShape 19" o:spid="_x0000_s1043" type="#_x0000_t32" style="position:absolute;left:3089;top:10274;width: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rect id="Rectangle 20" o:spid="_x0000_s1044" style="position:absolute;left:4024;top:9987;width:1441;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FIwQAAANsAAAAPAAAAZHJzL2Rvd25yZXYueG1sRE/Pa8Iw&#10;FL4P9j+EN/Bm0y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BJkAUjBAAAA2wAAAA8AAAAA&#10;AAAAAAAAAAAABwIAAGRycy9kb3ducmV2LnhtbFBLBQYAAAAAAwADALcAAAD1AgAAAAA=&#10;" strokeweight="1pt">
                  <v:textbox>
                    <w:txbxContent>
                      <w:p w14:paraId="0D02A697" w14:textId="77777777" w:rsidR="001A763C" w:rsidRDefault="001A763C" w:rsidP="009F3070">
                        <w:pPr>
                          <w:jc w:val="center"/>
                          <w:rPr>
                            <w:kern w:val="1"/>
                          </w:rPr>
                        </w:pPr>
                        <w:r>
                          <w:rPr>
                            <w:rFonts w:hint="eastAsia"/>
                            <w:kern w:val="1"/>
                          </w:rPr>
                          <w:t>尿素装置</w:t>
                        </w:r>
                      </w:p>
                    </w:txbxContent>
                  </v:textbox>
                </v:rect>
                <v:shape id="AutoShape 21" o:spid="_x0000_s1045" type="#_x0000_t32" style="position:absolute;left:5467;top:10276;width:1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rect id="Rectangle 22" o:spid="_x0000_s1046" style="position:absolute;left:5669;top:9872;width:708;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" stroked="f">
                  <v:textbox inset="0,0,0,0">
                    <w:txbxContent>
                      <w:p w14:paraId="3A9F0D56" w14:textId="77777777" w:rsidR="001A763C" w:rsidRDefault="001A763C" w:rsidP="009F3070">
                        <w:pPr>
                          <w:jc w:val="distribute"/>
                        </w:pPr>
                        <w:r>
                          <w:rPr>
                            <w:rFonts w:hint="eastAsia"/>
                            <w:kern w:val="1"/>
                          </w:rPr>
                          <w:t>尿素</w:t>
                        </w:r>
                      </w:p>
                    </w:txbxContent>
                  </v:textbox>
                </v:rect>
                <v:rect id="Rectangle 23" o:spid="_x0000_s1047" style="position:absolute;left:6678;top:9874;width:1250;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" strokeweight="1pt">
                  <v:textbox>
                    <w:txbxContent>
                      <w:p w14:paraId="6BBB37C1" w14:textId="77777777" w:rsidR="001A763C" w:rsidRDefault="001A763C" w:rsidP="009F3070">
                        <w:pPr>
                          <w:jc w:val="center"/>
                          <w:rPr>
                            <w:kern w:val="1"/>
                          </w:rPr>
                        </w:pPr>
                        <w:proofErr w:type="gramStart"/>
                        <w:r>
                          <w:rPr>
                            <w:rFonts w:hint="eastAsia"/>
                            <w:kern w:val="1"/>
                          </w:rPr>
                          <w:t>尿基复合肥</w:t>
                        </w:r>
                        <w:proofErr w:type="gramEnd"/>
                        <w:r>
                          <w:rPr>
                            <w:rFonts w:hint="eastAsia"/>
                            <w:kern w:val="1"/>
                          </w:rPr>
                          <w:t>装置</w:t>
                        </w:r>
                      </w:p>
                    </w:txbxContent>
                  </v:textbox>
                </v:rect>
                <v:shape id="AutoShape 24" o:spid="_x0000_s1048" type="#_x0000_t32" style="position:absolute;left:7980;top:10276;width: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rect id="Rectangle 25" o:spid="_x0000_s1049" style="position:absolute;left:8757;top:9913;width:1188;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" stroked="f">
                  <v:textbox inset="0,0,0,0">
                    <w:txbxContent>
                      <w:p w14:paraId="0920153D" w14:textId="77777777" w:rsidR="001A763C" w:rsidRDefault="001A763C" w:rsidP="009F3070">
                        <w:pPr>
                          <w:jc w:val="distribute"/>
                        </w:pPr>
                        <w:proofErr w:type="gramStart"/>
                        <w:r>
                          <w:rPr>
                            <w:rFonts w:ascii="Times New Roman" w:eastAsia="宋体" w:hAnsi="Times New Roman" w:cs="Times New Roman" w:hint="eastAsia"/>
                            <w:color w:val="000000" w:themeColor="text1"/>
                          </w:rPr>
                          <w:t>尿基复合肥</w:t>
                        </w:r>
                        <w:proofErr w:type="gramEnd"/>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产品</w:t>
                        </w:r>
                        <w:r>
                          <w:rPr>
                            <w:rFonts w:ascii="Times New Roman" w:eastAsia="宋体" w:hAnsi="Times New Roman" w:cs="Times New Roman" w:hint="eastAsia"/>
                            <w:color w:val="000000" w:themeColor="text1"/>
                          </w:rPr>
                          <w:t>)</w:t>
                        </w:r>
                      </w:p>
                    </w:txbxContent>
                  </v:textbox>
                </v:rect>
                <v:shape id="AutoShape 26" o:spid="_x0000_s1050" type="#_x0000_t32" style="position:absolute;left:7292;top:9331;width:1;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" strokeweight="1pt">
                  <v:stroke endarrow="block"/>
                </v:shape>
                <v:rect id="Rectangle 27" o:spid="_x0000_s1051" style="position:absolute;left:6659;top:8613;width:2096;height: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" stroked="f">
                  <v:textbox inset="0,0,0,0">
                    <w:txbxContent>
                      <w:p w14:paraId="368A218C" w14:textId="77777777" w:rsidR="001A763C" w:rsidRDefault="001A763C" w:rsidP="009F3070">
                        <w:r>
                          <w:rPr>
                            <w:rFonts w:hint="eastAsia"/>
                            <w:kern w:val="1"/>
                          </w:rPr>
                          <w:t>磷酸</w:t>
                        </w:r>
                        <w:proofErr w:type="gramStart"/>
                        <w:r>
                          <w:rPr>
                            <w:rFonts w:hint="eastAsia"/>
                            <w:kern w:val="1"/>
                          </w:rPr>
                          <w:t>一</w:t>
                        </w:r>
                        <w:proofErr w:type="gramEnd"/>
                        <w:r>
                          <w:rPr>
                            <w:rFonts w:hint="eastAsia"/>
                            <w:kern w:val="1"/>
                          </w:rPr>
                          <w:t>铵、硫酸钾、有机原料、添加剂</w:t>
                        </w:r>
                      </w:p>
                    </w:txbxContent>
                  </v:textbox>
                </v:rect>
                <v:rect id="Rectangle 28" o:spid="_x0000_s1052" style="position:absolute;left:4026;top:10956;width:4107;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" stroked="f">
                  <v:textbox inset="0,0,0,0">
                    <w:txbxContent>
                      <w:p w14:paraId="693EA03D" w14:textId="77777777" w:rsidR="001A763C" w:rsidRDefault="001A763C" w:rsidP="009F3070">
                        <w:pPr>
                          <w:jc w:val="center"/>
                        </w:pPr>
                        <w:r>
                          <w:rPr>
                            <w:rFonts w:hint="eastAsia"/>
                            <w:kern w:val="1"/>
                          </w:rPr>
                          <w:t xml:space="preserve">图4.1-1          </w:t>
                        </w:r>
                        <w:r>
                          <w:rPr>
                            <w:rFonts w:hint="eastAsia"/>
                            <w:kern w:val="1"/>
                          </w:rPr>
                          <w:t>项目生产总体工艺流程</w:t>
                        </w:r>
                      </w:p>
                    </w:txbxContent>
                  </v:textbox>
                </v:rect>
              </v:group>
            </w:pict>
          </mc:Fallback>
        </mc:AlternateContent>
      </w:r>
    </w:p>
    <w:p w14:paraId="506BED23"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rPr>
      </w:pPr>
    </w:p>
    <w:p w14:paraId="5775396C"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rPr>
      </w:pPr>
    </w:p>
    <w:p w14:paraId="4728B8AE"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rPr>
      </w:pPr>
    </w:p>
    <w:p w14:paraId="0041B9E4"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rPr>
      </w:pPr>
    </w:p>
    <w:p w14:paraId="748508A9"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rPr>
      </w:pPr>
    </w:p>
    <w:p w14:paraId="2EAA3B60"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rPr>
      </w:pPr>
    </w:p>
    <w:p w14:paraId="53B49D07"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rPr>
      </w:pPr>
    </w:p>
    <w:p w14:paraId="52F8F680"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rPr>
      </w:pPr>
    </w:p>
    <w:p w14:paraId="341567FD"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rPr>
      </w:pPr>
    </w:p>
    <w:p w14:paraId="3443266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根据产品方案，各产品生产工艺流程</w:t>
      </w:r>
      <w:proofErr w:type="gramStart"/>
      <w:r w:rsidRPr="00D83611">
        <w:rPr>
          <w:rFonts w:ascii="Times New Roman" w:eastAsia="宋体" w:hAnsi="Times New Roman" w:cs="Times New Roman"/>
          <w:color w:val="000000" w:themeColor="text1"/>
          <w:kern w:val="1"/>
          <w:sz w:val="24"/>
          <w:szCs w:val="24"/>
        </w:rPr>
        <w:t>及产污环节</w:t>
      </w:r>
      <w:proofErr w:type="gramEnd"/>
      <w:r w:rsidRPr="00D83611">
        <w:rPr>
          <w:rFonts w:ascii="Times New Roman" w:eastAsia="宋体" w:hAnsi="Times New Roman" w:cs="Times New Roman"/>
          <w:color w:val="000000" w:themeColor="text1"/>
          <w:kern w:val="1"/>
          <w:sz w:val="24"/>
          <w:szCs w:val="24"/>
        </w:rPr>
        <w:t>叙述如下：</w:t>
      </w:r>
    </w:p>
    <w:p w14:paraId="0F263BC8" w14:textId="77777777" w:rsidR="009F3070" w:rsidRPr="00D83611" w:rsidRDefault="009F3070" w:rsidP="009F3070">
      <w:pPr>
        <w:pStyle w:val="32"/>
        <w:spacing w:before="0" w:after="0" w:line="415" w:lineRule="auto"/>
        <w:rPr>
          <w:rFonts w:ascii="Times New Roman" w:eastAsia="宋体" w:hAnsi="Times New Roman" w:cs="Times New Roman"/>
          <w:color w:val="000000" w:themeColor="text1"/>
          <w:sz w:val="28"/>
        </w:rPr>
      </w:pPr>
      <w:r w:rsidRPr="00D83611">
        <w:rPr>
          <w:rFonts w:ascii="Times New Roman" w:eastAsia="宋体" w:hAnsi="Times New Roman" w:cs="Times New Roman"/>
          <w:color w:val="000000" w:themeColor="text1"/>
          <w:sz w:val="28"/>
        </w:rPr>
        <w:t>4.1.1</w:t>
      </w:r>
      <w:r w:rsidRPr="00D83611">
        <w:rPr>
          <w:rFonts w:ascii="Times New Roman" w:eastAsia="宋体" w:hAnsi="Times New Roman" w:cs="Times New Roman"/>
          <w:color w:val="000000" w:themeColor="text1"/>
          <w:sz w:val="28"/>
        </w:rPr>
        <w:t>硝基复合肥生产工艺流程</w:t>
      </w:r>
      <w:proofErr w:type="gramStart"/>
      <w:r w:rsidRPr="00D83611">
        <w:rPr>
          <w:rFonts w:ascii="Times New Roman" w:eastAsia="宋体" w:hAnsi="Times New Roman" w:cs="Times New Roman"/>
          <w:color w:val="000000" w:themeColor="text1"/>
          <w:sz w:val="28"/>
        </w:rPr>
        <w:t>及产污环节</w:t>
      </w:r>
      <w:proofErr w:type="gramEnd"/>
    </w:p>
    <w:p w14:paraId="48D017C3" w14:textId="77777777" w:rsidR="009F3070" w:rsidRPr="00D83611" w:rsidRDefault="009F3070" w:rsidP="009F3070">
      <w:pPr>
        <w:spacing w:line="360" w:lineRule="auto"/>
        <w:ind w:firstLineChars="200" w:firstLine="480"/>
        <w:jc w:val="both"/>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硝基复合肥生产以氨和空气为原料，先生产稀硝酸，再以稀硝酸和氨为原料，生产硝酸铵，最后将有机原料、磷铵、硫酸钾和熔融硝酸铵溶液混合搅拌，造粒后，生产硝基复合肥。生产过程分为稀硝酸生产、硝酸铵生产和复合肥生产几个主要工段。</w:t>
      </w:r>
    </w:p>
    <w:p w14:paraId="722C5ED7" w14:textId="77777777" w:rsidR="009F3070" w:rsidRPr="00D83611" w:rsidRDefault="009F3070" w:rsidP="009F3070">
      <w:pPr>
        <w:spacing w:line="360" w:lineRule="auto"/>
        <w:ind w:firstLineChars="200" w:firstLine="480"/>
        <w:jc w:val="both"/>
        <w:rPr>
          <w:rFonts w:ascii="Times New Roman" w:eastAsia="宋体" w:hAnsi="Times New Roman" w:cs="Times New Roman"/>
          <w:color w:val="000000" w:themeColor="text1"/>
          <w:kern w:val="1"/>
          <w:sz w:val="24"/>
          <w:szCs w:val="24"/>
        </w:rPr>
      </w:pPr>
    </w:p>
    <w:p w14:paraId="2B3F577E" w14:textId="77777777" w:rsidR="009F3070" w:rsidRPr="00D83611" w:rsidRDefault="009F3070" w:rsidP="009F3070">
      <w:pPr>
        <w:spacing w:line="360" w:lineRule="auto"/>
        <w:jc w:val="both"/>
        <w:rPr>
          <w:rFonts w:ascii="Times New Roman" w:eastAsia="宋体" w:hAnsi="Times New Roman" w:cs="Times New Roman"/>
          <w:b/>
          <w:color w:val="000000" w:themeColor="text1"/>
          <w:kern w:val="1"/>
          <w:sz w:val="24"/>
          <w:szCs w:val="24"/>
        </w:rPr>
      </w:pPr>
      <w:r w:rsidRPr="00D83611">
        <w:rPr>
          <w:rFonts w:ascii="Times New Roman" w:eastAsia="宋体" w:hAnsi="Times New Roman" w:cs="Times New Roman"/>
          <w:b/>
          <w:color w:val="000000" w:themeColor="text1"/>
          <w:kern w:val="1"/>
          <w:sz w:val="24"/>
          <w:szCs w:val="24"/>
        </w:rPr>
        <w:t>4.1.1.1</w:t>
      </w:r>
      <w:r w:rsidRPr="00D83611">
        <w:rPr>
          <w:rFonts w:ascii="Times New Roman" w:eastAsia="宋体" w:hAnsi="Times New Roman" w:cs="Times New Roman"/>
          <w:b/>
          <w:color w:val="000000" w:themeColor="text1"/>
          <w:kern w:val="1"/>
          <w:sz w:val="24"/>
          <w:szCs w:val="24"/>
        </w:rPr>
        <w:t>稀硝酸生产</w:t>
      </w:r>
    </w:p>
    <w:p w14:paraId="380C3A24" w14:textId="77777777" w:rsidR="009F3070" w:rsidRPr="00D83611" w:rsidRDefault="009F3070" w:rsidP="009F3070">
      <w:pPr>
        <w:spacing w:line="360" w:lineRule="auto"/>
        <w:ind w:firstLineChars="200" w:firstLine="480"/>
        <w:jc w:val="both"/>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）工艺流程</w:t>
      </w:r>
    </w:p>
    <w:p w14:paraId="481F47DA" w14:textId="77777777" w:rsidR="009F3070" w:rsidRPr="00D83611" w:rsidRDefault="009F3070" w:rsidP="009F3070">
      <w:pPr>
        <w:spacing w:line="360" w:lineRule="auto"/>
        <w:ind w:firstLineChars="200" w:firstLine="480"/>
        <w:jc w:val="both"/>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本项目稀硝酸装置选择双加压法工艺技术，工艺流程</w:t>
      </w:r>
      <w:proofErr w:type="gramStart"/>
      <w:r w:rsidRPr="00D83611">
        <w:rPr>
          <w:rFonts w:ascii="Times New Roman" w:eastAsia="宋体" w:hAnsi="Times New Roman" w:cs="Times New Roman"/>
          <w:color w:val="000000" w:themeColor="text1"/>
          <w:kern w:val="1"/>
          <w:sz w:val="24"/>
          <w:szCs w:val="24"/>
        </w:rPr>
        <w:t>及产污环节</w:t>
      </w:r>
      <w:proofErr w:type="gramEnd"/>
      <w:r w:rsidRPr="00D83611">
        <w:rPr>
          <w:rFonts w:ascii="Times New Roman" w:eastAsia="宋体" w:hAnsi="Times New Roman" w:cs="Times New Roman"/>
          <w:color w:val="000000" w:themeColor="text1"/>
          <w:kern w:val="1"/>
          <w:sz w:val="24"/>
          <w:szCs w:val="24"/>
        </w:rPr>
        <w:t>见图</w:t>
      </w:r>
      <w:r w:rsidRPr="00D83611">
        <w:rPr>
          <w:rFonts w:ascii="Times New Roman" w:eastAsia="宋体" w:hAnsi="Times New Roman" w:cs="Times New Roman"/>
          <w:color w:val="000000" w:themeColor="text1"/>
          <w:kern w:val="1"/>
          <w:sz w:val="24"/>
          <w:szCs w:val="24"/>
        </w:rPr>
        <w:t>4.1-2</w:t>
      </w:r>
      <w:r w:rsidRPr="00D83611">
        <w:rPr>
          <w:rFonts w:ascii="Times New Roman" w:eastAsia="宋体" w:hAnsi="Times New Roman" w:cs="Times New Roman"/>
          <w:color w:val="000000" w:themeColor="text1"/>
          <w:kern w:val="1"/>
          <w:sz w:val="24"/>
          <w:szCs w:val="24"/>
        </w:rPr>
        <w:t>。</w:t>
      </w:r>
    </w:p>
    <w:p w14:paraId="731448B0" w14:textId="77777777" w:rsidR="009F3070" w:rsidRPr="00D83611" w:rsidRDefault="009F3070" w:rsidP="009F3070">
      <w:pPr>
        <w:spacing w:line="360" w:lineRule="auto"/>
        <w:ind w:firstLineChars="200" w:firstLine="480"/>
        <w:jc w:val="both"/>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）氨蒸发</w:t>
      </w:r>
    </w:p>
    <w:p w14:paraId="6C35879D" w14:textId="77777777" w:rsidR="009F3070" w:rsidRPr="00D83611" w:rsidRDefault="009F3070" w:rsidP="009F3070">
      <w:pPr>
        <w:spacing w:line="360" w:lineRule="auto"/>
        <w:ind w:firstLineChars="200" w:firstLine="480"/>
        <w:jc w:val="both"/>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由安宁</w:t>
      </w:r>
      <w:proofErr w:type="gramStart"/>
      <w:r w:rsidRPr="00D83611">
        <w:rPr>
          <w:rFonts w:ascii="Times New Roman" w:eastAsia="宋体" w:hAnsi="Times New Roman" w:cs="Times New Roman"/>
          <w:color w:val="000000" w:themeColor="text1"/>
          <w:kern w:val="1"/>
          <w:sz w:val="24"/>
          <w:szCs w:val="24"/>
        </w:rPr>
        <w:t>祥</w:t>
      </w:r>
      <w:proofErr w:type="gramEnd"/>
      <w:r w:rsidRPr="00D83611">
        <w:rPr>
          <w:rFonts w:ascii="Times New Roman" w:eastAsia="宋体" w:hAnsi="Times New Roman" w:cs="Times New Roman"/>
          <w:color w:val="000000" w:themeColor="text1"/>
          <w:kern w:val="1"/>
          <w:sz w:val="24"/>
          <w:szCs w:val="24"/>
        </w:rPr>
        <w:t>丰金麦公司生产的液氨经管道输送至本项目拟建液氨缓冲罐，再进入液氨蒸发器，大部分液氨在</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氨蒸发器中蒸发，在该蒸发器中与来自吸收塔的</w:t>
      </w:r>
      <w:proofErr w:type="gramStart"/>
      <w:r w:rsidRPr="00D83611">
        <w:rPr>
          <w:rFonts w:ascii="Times New Roman" w:eastAsia="宋体" w:hAnsi="Times New Roman" w:cs="Times New Roman"/>
          <w:color w:val="000000" w:themeColor="text1"/>
          <w:kern w:val="1"/>
          <w:sz w:val="24"/>
          <w:szCs w:val="24"/>
        </w:rPr>
        <w:lastRenderedPageBreak/>
        <w:t>冷冻水</w:t>
      </w:r>
      <w:proofErr w:type="gramEnd"/>
      <w:r w:rsidRPr="00D83611">
        <w:rPr>
          <w:rFonts w:ascii="Times New Roman" w:eastAsia="宋体" w:hAnsi="Times New Roman" w:cs="Times New Roman"/>
          <w:color w:val="000000" w:themeColor="text1"/>
          <w:kern w:val="1"/>
          <w:sz w:val="24"/>
          <w:szCs w:val="24"/>
        </w:rPr>
        <w:t>进行换热蒸发（吸收塔中上部冷水与</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蒸发器形成闭路循环）。其余的液氨进入</w:t>
      </w: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蒸发器，与冷却水进行换热蒸发，蒸发压力维持在</w:t>
      </w:r>
      <w:r w:rsidRPr="00D83611">
        <w:rPr>
          <w:rFonts w:ascii="Times New Roman" w:eastAsia="宋体" w:hAnsi="Times New Roman" w:cs="Times New Roman"/>
          <w:color w:val="000000" w:themeColor="text1"/>
          <w:kern w:val="1"/>
          <w:sz w:val="24"/>
          <w:szCs w:val="24"/>
        </w:rPr>
        <w:t>0.55MPa</w:t>
      </w:r>
      <w:r w:rsidRPr="00D83611">
        <w:rPr>
          <w:rFonts w:ascii="Times New Roman" w:eastAsia="宋体" w:hAnsi="Times New Roman" w:cs="Times New Roman"/>
          <w:color w:val="000000" w:themeColor="text1"/>
          <w:kern w:val="1"/>
          <w:sz w:val="24"/>
          <w:szCs w:val="24"/>
        </w:rPr>
        <w:t>，由蒸发器得到的气氨，送到氨过热器中，被蒸汽过热到</w:t>
      </w:r>
      <w:r w:rsidRPr="00D83611">
        <w:rPr>
          <w:rFonts w:ascii="Times New Roman" w:eastAsia="宋体" w:hAnsi="Times New Roman" w:cs="Times New Roman"/>
          <w:color w:val="000000" w:themeColor="text1"/>
          <w:kern w:val="1"/>
          <w:sz w:val="24"/>
          <w:szCs w:val="24"/>
        </w:rPr>
        <w:t>100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左右，进入气氨过滤器，进一步除去油和机械杂质后，到氨</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空气混合器与空气混合。</w:t>
      </w:r>
    </w:p>
    <w:p w14:paraId="5CA07FA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）空气压缩</w:t>
      </w:r>
    </w:p>
    <w:p w14:paraId="144E1FF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空气三级过滤除去机械杂质后，进入空气压缩机，被加压到</w:t>
      </w:r>
      <w:r w:rsidRPr="00D83611">
        <w:rPr>
          <w:rFonts w:ascii="Times New Roman" w:eastAsia="宋体" w:hAnsi="Times New Roman" w:cs="Times New Roman"/>
          <w:color w:val="000000" w:themeColor="text1"/>
          <w:kern w:val="1"/>
          <w:sz w:val="24"/>
          <w:szCs w:val="24"/>
        </w:rPr>
        <w:t>0.45MPa(A)</w:t>
      </w:r>
      <w:r w:rsidRPr="00D83611">
        <w:rPr>
          <w:rFonts w:ascii="Times New Roman" w:eastAsia="宋体" w:hAnsi="Times New Roman" w:cs="Times New Roman"/>
          <w:color w:val="000000" w:themeColor="text1"/>
          <w:kern w:val="1"/>
          <w:sz w:val="24"/>
          <w:szCs w:val="24"/>
        </w:rPr>
        <w:t>，温度</w:t>
      </w:r>
      <w:r w:rsidRPr="00D83611">
        <w:rPr>
          <w:rFonts w:ascii="Times New Roman" w:eastAsia="宋体" w:hAnsi="Times New Roman" w:cs="Times New Roman"/>
          <w:color w:val="000000" w:themeColor="text1"/>
          <w:kern w:val="1"/>
          <w:sz w:val="24"/>
          <w:szCs w:val="24"/>
        </w:rPr>
        <w:t>236</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左右，被压缩的空气分为一次空气和二次空气。二次空气用于成品酸的漂白，一次空气则送入氨空气混合器，控制氨流量以保持氨浓度为</w:t>
      </w:r>
      <w:r w:rsidRPr="00D83611">
        <w:rPr>
          <w:rFonts w:ascii="Times New Roman" w:eastAsia="宋体" w:hAnsi="Times New Roman" w:cs="Times New Roman"/>
          <w:color w:val="000000" w:themeColor="text1"/>
          <w:kern w:val="1"/>
          <w:sz w:val="24"/>
          <w:szCs w:val="24"/>
        </w:rPr>
        <w:t>9.6%</w:t>
      </w:r>
      <w:r w:rsidRPr="00D83611">
        <w:rPr>
          <w:rFonts w:ascii="Times New Roman" w:eastAsia="宋体" w:hAnsi="Times New Roman" w:cs="Times New Roman"/>
          <w:color w:val="000000" w:themeColor="text1"/>
          <w:kern w:val="1"/>
          <w:sz w:val="24"/>
          <w:szCs w:val="24"/>
        </w:rPr>
        <w:t>左右，然后将氨空气混合气送到氨氧化炉中。</w:t>
      </w:r>
    </w:p>
    <w:p w14:paraId="142DB2C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）氨氧化</w:t>
      </w:r>
    </w:p>
    <w:p w14:paraId="382F766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氨和空气的混合气首先经氧化炉顶部的分配筛板</w:t>
      </w:r>
      <w:proofErr w:type="gramStart"/>
      <w:r w:rsidRPr="00D83611">
        <w:rPr>
          <w:rFonts w:ascii="Times New Roman" w:eastAsia="宋体" w:hAnsi="Times New Roman" w:cs="Times New Roman"/>
          <w:color w:val="000000" w:themeColor="text1"/>
          <w:kern w:val="1"/>
          <w:sz w:val="24"/>
          <w:szCs w:val="24"/>
        </w:rPr>
        <w:t>均匀分布在铂网上</w:t>
      </w:r>
      <w:proofErr w:type="gramEnd"/>
      <w:r w:rsidRPr="00D83611">
        <w:rPr>
          <w:rFonts w:ascii="Times New Roman" w:eastAsia="宋体" w:hAnsi="Times New Roman" w:cs="Times New Roman"/>
          <w:color w:val="000000" w:themeColor="text1"/>
          <w:kern w:val="1"/>
          <w:sz w:val="24"/>
          <w:szCs w:val="24"/>
        </w:rPr>
        <w:t>，进行氨的催化氧化，反应温度为</w:t>
      </w:r>
      <w:r w:rsidRPr="00D83611">
        <w:rPr>
          <w:rFonts w:ascii="Times New Roman" w:eastAsia="宋体" w:hAnsi="Times New Roman" w:cs="Times New Roman"/>
          <w:color w:val="000000" w:themeColor="text1"/>
          <w:kern w:val="1"/>
          <w:sz w:val="24"/>
          <w:szCs w:val="24"/>
        </w:rPr>
        <w:t>860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左右，主要反应为：</w:t>
      </w:r>
    </w:p>
    <w:p w14:paraId="0FDDEA32" w14:textId="77777777" w:rsidR="009F3070" w:rsidRPr="00D83611" w:rsidRDefault="009F3070" w:rsidP="009F3070">
      <w:pPr>
        <w:spacing w:line="360" w:lineRule="auto"/>
        <w:jc w:val="center"/>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4NH</w:t>
      </w:r>
      <w:r w:rsidRPr="00D83611">
        <w:rPr>
          <w:rFonts w:ascii="Times New Roman" w:eastAsia="宋体" w:hAnsi="Times New Roman" w:cs="Times New Roman"/>
          <w:color w:val="000000" w:themeColor="text1"/>
          <w:kern w:val="1"/>
          <w:sz w:val="24"/>
          <w:szCs w:val="24"/>
          <w:vertAlign w:val="subscript"/>
        </w:rPr>
        <w:t>3</w:t>
      </w:r>
      <w:r w:rsidRPr="00D83611">
        <w:rPr>
          <w:rFonts w:ascii="Times New Roman" w:eastAsia="宋体" w:hAnsi="Times New Roman" w:cs="Times New Roman"/>
          <w:color w:val="000000" w:themeColor="text1"/>
          <w:kern w:val="1"/>
          <w:sz w:val="24"/>
          <w:szCs w:val="24"/>
        </w:rPr>
        <w:t>+5O</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——4NO+6H</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O+Q</w:t>
      </w:r>
    </w:p>
    <w:p w14:paraId="4F6E2A0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4</w:t>
      </w:r>
      <w:r w:rsidRPr="00D83611">
        <w:rPr>
          <w:rFonts w:ascii="Times New Roman" w:eastAsia="宋体" w:hAnsi="Times New Roman" w:cs="Times New Roman"/>
          <w:color w:val="000000" w:themeColor="text1"/>
          <w:kern w:val="1"/>
          <w:sz w:val="24"/>
          <w:szCs w:val="24"/>
        </w:rPr>
        <w:t>）一氧化氮的氧化</w:t>
      </w:r>
    </w:p>
    <w:p w14:paraId="504FFCC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生成的氧化</w:t>
      </w:r>
      <w:proofErr w:type="gramStart"/>
      <w:r w:rsidRPr="00D83611">
        <w:rPr>
          <w:rFonts w:ascii="Times New Roman" w:eastAsia="宋体" w:hAnsi="Times New Roman" w:cs="Times New Roman"/>
          <w:color w:val="000000" w:themeColor="text1"/>
          <w:kern w:val="1"/>
          <w:sz w:val="24"/>
          <w:szCs w:val="24"/>
        </w:rPr>
        <w:t>氮气体经蒸汽</w:t>
      </w:r>
      <w:proofErr w:type="gramEnd"/>
      <w:r w:rsidRPr="00D83611">
        <w:rPr>
          <w:rFonts w:ascii="Times New Roman" w:eastAsia="宋体" w:hAnsi="Times New Roman" w:cs="Times New Roman"/>
          <w:color w:val="000000" w:themeColor="text1"/>
          <w:kern w:val="1"/>
          <w:sz w:val="24"/>
          <w:szCs w:val="24"/>
        </w:rPr>
        <w:t>过热器及废热锅炉回收热量后，温度降至</w:t>
      </w:r>
      <w:r w:rsidRPr="00D83611">
        <w:rPr>
          <w:rFonts w:ascii="Times New Roman" w:eastAsia="宋体" w:hAnsi="Times New Roman" w:cs="Times New Roman"/>
          <w:color w:val="000000" w:themeColor="text1"/>
          <w:kern w:val="1"/>
          <w:sz w:val="24"/>
          <w:szCs w:val="24"/>
        </w:rPr>
        <w:t>400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左右。离开废热锅炉的氧化氮气体流经串连的高温</w:t>
      </w:r>
      <w:proofErr w:type="gramStart"/>
      <w:r w:rsidRPr="00D83611">
        <w:rPr>
          <w:rFonts w:ascii="Times New Roman" w:eastAsia="宋体" w:hAnsi="Times New Roman" w:cs="Times New Roman"/>
          <w:color w:val="000000" w:themeColor="text1"/>
          <w:kern w:val="1"/>
          <w:sz w:val="24"/>
          <w:szCs w:val="24"/>
        </w:rPr>
        <w:t>气</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气换热器</w:t>
      </w:r>
      <w:proofErr w:type="gramEnd"/>
      <w:r w:rsidRPr="00D83611">
        <w:rPr>
          <w:rFonts w:ascii="Times New Roman" w:eastAsia="宋体" w:hAnsi="Times New Roman" w:cs="Times New Roman"/>
          <w:color w:val="000000" w:themeColor="text1"/>
          <w:kern w:val="1"/>
          <w:sz w:val="24"/>
          <w:szCs w:val="24"/>
        </w:rPr>
        <w:t>及省煤器温度降至</w:t>
      </w:r>
      <w:r w:rsidRPr="00D83611">
        <w:rPr>
          <w:rFonts w:ascii="Times New Roman" w:eastAsia="宋体" w:hAnsi="Times New Roman" w:cs="Times New Roman"/>
          <w:color w:val="000000" w:themeColor="text1"/>
          <w:kern w:val="1"/>
          <w:sz w:val="24"/>
          <w:szCs w:val="24"/>
        </w:rPr>
        <w:t>156</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，随着温度的降低，混合气中的一氧化氮氧化为二氧化氮：</w:t>
      </w:r>
    </w:p>
    <w:p w14:paraId="27A23AA3" w14:textId="77777777" w:rsidR="009F3070" w:rsidRPr="00D83611" w:rsidRDefault="009F3070" w:rsidP="009F3070">
      <w:pPr>
        <w:spacing w:line="360" w:lineRule="auto"/>
        <w:jc w:val="center"/>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2NO+O</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——2NO</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+Q</w:t>
      </w:r>
    </w:p>
    <w:p w14:paraId="15B043DA"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在废热锅炉中产生的</w:t>
      </w:r>
      <w:r w:rsidRPr="00D83611">
        <w:rPr>
          <w:rFonts w:ascii="Times New Roman" w:eastAsia="宋体" w:hAnsi="Times New Roman" w:cs="Times New Roman"/>
          <w:color w:val="000000" w:themeColor="text1"/>
          <w:kern w:val="1"/>
          <w:sz w:val="24"/>
          <w:szCs w:val="24"/>
        </w:rPr>
        <w:t>3.92MPa(G)</w:t>
      </w:r>
      <w:r w:rsidRPr="00D83611">
        <w:rPr>
          <w:rFonts w:ascii="Times New Roman" w:eastAsia="宋体" w:hAnsi="Times New Roman" w:cs="Times New Roman"/>
          <w:color w:val="000000" w:themeColor="text1"/>
          <w:kern w:val="1"/>
          <w:sz w:val="24"/>
          <w:szCs w:val="24"/>
        </w:rPr>
        <w:t>饱和蒸汽经汽水分离后，进入蒸汽过热器中被加热到</w:t>
      </w:r>
      <w:r w:rsidRPr="00D83611">
        <w:rPr>
          <w:rFonts w:ascii="Times New Roman" w:eastAsia="宋体" w:hAnsi="Times New Roman" w:cs="Times New Roman"/>
          <w:color w:val="000000" w:themeColor="text1"/>
          <w:kern w:val="1"/>
          <w:sz w:val="24"/>
          <w:szCs w:val="24"/>
        </w:rPr>
        <w:t>440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左右，供蒸汽透平使用。</w:t>
      </w:r>
    </w:p>
    <w:p w14:paraId="2627C45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5</w:t>
      </w:r>
      <w:r w:rsidRPr="00D83611">
        <w:rPr>
          <w:rFonts w:ascii="Times New Roman" w:eastAsia="宋体" w:hAnsi="Times New Roman" w:cs="Times New Roman"/>
          <w:color w:val="000000" w:themeColor="text1"/>
          <w:kern w:val="1"/>
          <w:sz w:val="24"/>
          <w:szCs w:val="24"/>
        </w:rPr>
        <w:t>）吸收</w:t>
      </w:r>
    </w:p>
    <w:p w14:paraId="5EA4BFC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氧化氮气体进入低压快冷器被水冷却到约</w:t>
      </w:r>
      <w:r w:rsidRPr="00D83611">
        <w:rPr>
          <w:rFonts w:ascii="Times New Roman" w:eastAsia="宋体" w:hAnsi="Times New Roman" w:cs="Times New Roman"/>
          <w:color w:val="000000" w:themeColor="text1"/>
          <w:kern w:val="1"/>
          <w:sz w:val="24"/>
          <w:szCs w:val="24"/>
        </w:rPr>
        <w:t>50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左右，并由于冷凝而产生相当数量的稀硝酸（</w:t>
      </w:r>
      <w:r w:rsidRPr="00D83611">
        <w:rPr>
          <w:rFonts w:ascii="Times New Roman" w:eastAsia="宋体" w:hAnsi="Times New Roman" w:cs="Times New Roman"/>
          <w:color w:val="000000" w:themeColor="text1"/>
          <w:kern w:val="1"/>
          <w:sz w:val="24"/>
          <w:szCs w:val="24"/>
        </w:rPr>
        <w:t>34%</w:t>
      </w:r>
      <w:r w:rsidRPr="00D83611">
        <w:rPr>
          <w:rFonts w:ascii="Times New Roman" w:eastAsia="宋体" w:hAnsi="Times New Roman" w:cs="Times New Roman"/>
          <w:color w:val="000000" w:themeColor="text1"/>
          <w:kern w:val="1"/>
          <w:sz w:val="24"/>
          <w:szCs w:val="24"/>
        </w:rPr>
        <w:t>左右）。</w:t>
      </w:r>
    </w:p>
    <w:p w14:paraId="715F3F7D"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酸气混合物进入氧化氮气体分离器，将生成的稀硝酸分离，用泵将稀硝酸送至吸收塔相应塔板，氧化氮气体则与来自漂白塔的二次空气混合，进入氧化氮压缩机，被加压到</w:t>
      </w:r>
      <w:r w:rsidRPr="00D83611">
        <w:rPr>
          <w:rFonts w:ascii="Times New Roman" w:eastAsia="宋体" w:hAnsi="Times New Roman" w:cs="Times New Roman"/>
          <w:color w:val="000000" w:themeColor="text1"/>
          <w:kern w:val="1"/>
          <w:sz w:val="24"/>
          <w:szCs w:val="24"/>
        </w:rPr>
        <w:t>1.1MPa(A)</w:t>
      </w:r>
      <w:r w:rsidRPr="00D83611">
        <w:rPr>
          <w:rFonts w:ascii="Times New Roman" w:eastAsia="宋体" w:hAnsi="Times New Roman" w:cs="Times New Roman"/>
          <w:color w:val="000000" w:themeColor="text1"/>
          <w:kern w:val="1"/>
          <w:sz w:val="24"/>
          <w:szCs w:val="24"/>
        </w:rPr>
        <w:t>，温度由</w:t>
      </w:r>
      <w:r w:rsidRPr="00D83611">
        <w:rPr>
          <w:rFonts w:ascii="Times New Roman" w:eastAsia="宋体" w:hAnsi="Times New Roman" w:cs="Times New Roman"/>
          <w:color w:val="000000" w:themeColor="text1"/>
          <w:kern w:val="1"/>
          <w:sz w:val="24"/>
          <w:szCs w:val="24"/>
        </w:rPr>
        <w:t>50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上升到</w:t>
      </w:r>
      <w:r w:rsidRPr="00D83611">
        <w:rPr>
          <w:rFonts w:ascii="Times New Roman" w:eastAsia="宋体" w:hAnsi="Times New Roman" w:cs="Times New Roman"/>
          <w:color w:val="000000" w:themeColor="text1"/>
          <w:kern w:val="1"/>
          <w:sz w:val="24"/>
          <w:szCs w:val="24"/>
        </w:rPr>
        <w:t>187</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左右，经尾气预热器将氧化氮气体温度降到</w:t>
      </w:r>
      <w:r w:rsidRPr="00D83611">
        <w:rPr>
          <w:rFonts w:ascii="Times New Roman" w:eastAsia="宋体" w:hAnsi="Times New Roman" w:cs="Times New Roman"/>
          <w:color w:val="000000" w:themeColor="text1"/>
          <w:kern w:val="1"/>
          <w:sz w:val="24"/>
          <w:szCs w:val="24"/>
        </w:rPr>
        <w:t>130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左右，再经高压</w:t>
      </w:r>
      <w:proofErr w:type="gramStart"/>
      <w:r w:rsidRPr="00D83611">
        <w:rPr>
          <w:rFonts w:ascii="Times New Roman" w:eastAsia="宋体" w:hAnsi="Times New Roman" w:cs="Times New Roman"/>
          <w:color w:val="000000" w:themeColor="text1"/>
          <w:kern w:val="1"/>
          <w:sz w:val="24"/>
          <w:szCs w:val="24"/>
        </w:rPr>
        <w:t>反应水</w:t>
      </w:r>
      <w:proofErr w:type="gramEnd"/>
      <w:r w:rsidRPr="00D83611">
        <w:rPr>
          <w:rFonts w:ascii="Times New Roman" w:eastAsia="宋体" w:hAnsi="Times New Roman" w:cs="Times New Roman"/>
          <w:color w:val="000000" w:themeColor="text1"/>
          <w:kern w:val="1"/>
          <w:sz w:val="24"/>
          <w:szCs w:val="24"/>
        </w:rPr>
        <w:t>冷凝器，用冷却水将氧化氮气</w:t>
      </w:r>
      <w:proofErr w:type="gramStart"/>
      <w:r w:rsidRPr="00D83611">
        <w:rPr>
          <w:rFonts w:ascii="Times New Roman" w:eastAsia="宋体" w:hAnsi="Times New Roman" w:cs="Times New Roman"/>
          <w:color w:val="000000" w:themeColor="text1"/>
          <w:kern w:val="1"/>
          <w:sz w:val="24"/>
          <w:szCs w:val="24"/>
        </w:rPr>
        <w:t>体温度冷至</w:t>
      </w:r>
      <w:proofErr w:type="gramEnd"/>
      <w:r w:rsidRPr="00D83611">
        <w:rPr>
          <w:rFonts w:ascii="Times New Roman" w:eastAsia="宋体" w:hAnsi="Times New Roman" w:cs="Times New Roman"/>
          <w:color w:val="000000" w:themeColor="text1"/>
          <w:kern w:val="1"/>
          <w:sz w:val="24"/>
          <w:szCs w:val="24"/>
        </w:rPr>
        <w:t>40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左右，进入吸收塔的底部，其中的冷凝酸则与成品酸混合，在吸收塔板上氧化氮气体被水吸收生成硝酸，总反应式如下：</w:t>
      </w:r>
    </w:p>
    <w:p w14:paraId="6E138FB3" w14:textId="77777777" w:rsidR="009F3070" w:rsidRPr="00D83611" w:rsidRDefault="009F3070" w:rsidP="009F3070">
      <w:pPr>
        <w:spacing w:line="360" w:lineRule="auto"/>
        <w:jc w:val="center"/>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3NO</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+H</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O——2HNO</w:t>
      </w:r>
      <w:r w:rsidRPr="00D83611">
        <w:rPr>
          <w:rFonts w:ascii="Times New Roman" w:eastAsia="宋体" w:hAnsi="Times New Roman" w:cs="Times New Roman"/>
          <w:color w:val="000000" w:themeColor="text1"/>
          <w:kern w:val="1"/>
          <w:sz w:val="24"/>
          <w:szCs w:val="24"/>
          <w:vertAlign w:val="subscript"/>
        </w:rPr>
        <w:t>3</w:t>
      </w:r>
      <w:r w:rsidRPr="00D83611">
        <w:rPr>
          <w:rFonts w:ascii="Times New Roman" w:eastAsia="宋体" w:hAnsi="Times New Roman" w:cs="Times New Roman"/>
          <w:color w:val="000000" w:themeColor="text1"/>
          <w:kern w:val="1"/>
          <w:sz w:val="24"/>
          <w:szCs w:val="24"/>
        </w:rPr>
        <w:t>+NO+Q</w:t>
      </w:r>
    </w:p>
    <w:p w14:paraId="7F7CB87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lastRenderedPageBreak/>
        <w:t>生产硝酸所需的工艺水由工艺水泵送至吸收塔顶部，与塔底进入的氧化氮气体逆流接触，在吸收塔上冷却盘管移走吸收热和氧化热，在吸收塔底得到浓度为</w:t>
      </w:r>
      <w:r w:rsidRPr="00D83611">
        <w:rPr>
          <w:rFonts w:ascii="Times New Roman" w:eastAsia="宋体" w:hAnsi="Times New Roman" w:cs="Times New Roman"/>
          <w:color w:val="000000" w:themeColor="text1"/>
          <w:kern w:val="1"/>
          <w:sz w:val="24"/>
          <w:szCs w:val="24"/>
        </w:rPr>
        <w:t>60%</w:t>
      </w:r>
      <w:r w:rsidRPr="00D83611">
        <w:rPr>
          <w:rFonts w:ascii="Times New Roman" w:eastAsia="宋体" w:hAnsi="Times New Roman" w:cs="Times New Roman"/>
          <w:color w:val="000000" w:themeColor="text1"/>
          <w:kern w:val="1"/>
          <w:sz w:val="24"/>
          <w:szCs w:val="24"/>
        </w:rPr>
        <w:t>左右的稀硝酸，经漂白塔析出其中溶解的氧化氮气体，经酸冷却器冷却到</w:t>
      </w:r>
      <w:r w:rsidRPr="00D83611">
        <w:rPr>
          <w:rFonts w:ascii="Times New Roman" w:eastAsia="宋体" w:hAnsi="Times New Roman" w:cs="Times New Roman"/>
          <w:color w:val="000000" w:themeColor="text1"/>
          <w:kern w:val="1"/>
          <w:sz w:val="24"/>
          <w:szCs w:val="24"/>
        </w:rPr>
        <w:t>50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后送入成品酸贮槽。</w:t>
      </w:r>
    </w:p>
    <w:p w14:paraId="6EBCAEF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6</w:t>
      </w:r>
      <w:r w:rsidRPr="00D83611">
        <w:rPr>
          <w:rFonts w:ascii="Times New Roman" w:eastAsia="宋体" w:hAnsi="Times New Roman" w:cs="Times New Roman"/>
          <w:color w:val="000000" w:themeColor="text1"/>
          <w:kern w:val="1"/>
          <w:sz w:val="24"/>
          <w:szCs w:val="24"/>
        </w:rPr>
        <w:t>）漂白</w:t>
      </w:r>
    </w:p>
    <w:p w14:paraId="5791844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二次空气先在二次空气冷却器中被来自吸收塔尾气冷却到</w:t>
      </w:r>
      <w:r w:rsidRPr="00D83611">
        <w:rPr>
          <w:rFonts w:ascii="Times New Roman" w:eastAsia="宋体" w:hAnsi="Times New Roman" w:cs="Times New Roman"/>
          <w:color w:val="000000" w:themeColor="text1"/>
          <w:kern w:val="1"/>
          <w:sz w:val="24"/>
          <w:szCs w:val="24"/>
        </w:rPr>
        <w:t>120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左右后进入漂白塔底部，漂白后的气体与氧化氮分离器出来的氧化氮气体混合后进入氧化氮压缩机。</w:t>
      </w:r>
    </w:p>
    <w:p w14:paraId="048BD74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7</w:t>
      </w:r>
      <w:r w:rsidRPr="00D83611">
        <w:rPr>
          <w:rFonts w:ascii="Times New Roman" w:eastAsia="宋体" w:hAnsi="Times New Roman" w:cs="Times New Roman"/>
          <w:color w:val="000000" w:themeColor="text1"/>
          <w:kern w:val="1"/>
          <w:sz w:val="24"/>
          <w:szCs w:val="24"/>
        </w:rPr>
        <w:t>）吸收尾气治理</w:t>
      </w:r>
    </w:p>
    <w:p w14:paraId="03CEAFF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本项目吸收塔采用高压低温吸收工艺，由吸收塔出来的尾气，</w:t>
      </w:r>
      <w:r w:rsidRPr="00D83611">
        <w:rPr>
          <w:rFonts w:ascii="Times New Roman" w:eastAsia="宋体" w:hAnsi="Times New Roman" w:cs="Times New Roman"/>
          <w:color w:val="000000" w:themeColor="text1"/>
          <w:kern w:val="1"/>
          <w:sz w:val="24"/>
          <w:szCs w:val="24"/>
        </w:rPr>
        <w:t>NO</w:t>
      </w:r>
      <w:r w:rsidRPr="00D83611">
        <w:rPr>
          <w:rFonts w:ascii="Times New Roman" w:eastAsia="宋体" w:hAnsi="Times New Roman" w:cs="Times New Roman"/>
          <w:color w:val="000000" w:themeColor="text1"/>
          <w:kern w:val="1"/>
          <w:sz w:val="24"/>
          <w:szCs w:val="24"/>
          <w:vertAlign w:val="subscript"/>
        </w:rPr>
        <w:t>X</w:t>
      </w:r>
      <w:r w:rsidRPr="00D83611">
        <w:rPr>
          <w:rFonts w:ascii="Times New Roman" w:eastAsia="宋体" w:hAnsi="Times New Roman" w:cs="Times New Roman"/>
          <w:color w:val="000000" w:themeColor="text1"/>
          <w:kern w:val="1"/>
          <w:sz w:val="24"/>
          <w:szCs w:val="24"/>
        </w:rPr>
        <w:t>含量小于</w:t>
      </w:r>
      <w:r w:rsidRPr="00D83611">
        <w:rPr>
          <w:rFonts w:ascii="Times New Roman" w:eastAsia="宋体" w:hAnsi="Times New Roman" w:cs="Times New Roman"/>
          <w:color w:val="000000" w:themeColor="text1"/>
          <w:kern w:val="1"/>
          <w:sz w:val="24"/>
          <w:szCs w:val="24"/>
        </w:rPr>
        <w:t>200mg/m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，进入尾气分离器，</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分离夹带的液滴后，进入尾气加热器与压缩后的氧化氮气体换热后，再进入尾气三级预热器中，被氧</w:t>
      </w:r>
      <w:proofErr w:type="gramStart"/>
      <w:r w:rsidRPr="00D83611">
        <w:rPr>
          <w:rFonts w:ascii="Times New Roman" w:eastAsia="宋体" w:hAnsi="Times New Roman" w:cs="Times New Roman"/>
          <w:color w:val="000000" w:themeColor="text1"/>
          <w:kern w:val="1"/>
          <w:sz w:val="24"/>
          <w:szCs w:val="24"/>
        </w:rPr>
        <w:t>化炉氧化</w:t>
      </w:r>
      <w:proofErr w:type="gramEnd"/>
      <w:r w:rsidRPr="00D83611">
        <w:rPr>
          <w:rFonts w:ascii="Times New Roman" w:eastAsia="宋体" w:hAnsi="Times New Roman" w:cs="Times New Roman"/>
          <w:color w:val="000000" w:themeColor="text1"/>
          <w:kern w:val="1"/>
          <w:sz w:val="24"/>
          <w:szCs w:val="24"/>
        </w:rPr>
        <w:t>氮气体加热到</w:t>
      </w:r>
      <w:r w:rsidRPr="00D83611">
        <w:rPr>
          <w:rFonts w:ascii="Times New Roman" w:eastAsia="宋体" w:hAnsi="Times New Roman" w:cs="Times New Roman"/>
          <w:color w:val="000000" w:themeColor="text1"/>
          <w:kern w:val="1"/>
          <w:sz w:val="24"/>
          <w:szCs w:val="24"/>
        </w:rPr>
        <w:t>360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左右，热气体进入尾气</w:t>
      </w:r>
      <w:proofErr w:type="gramStart"/>
      <w:r w:rsidRPr="00D83611">
        <w:rPr>
          <w:rFonts w:ascii="Times New Roman" w:eastAsia="宋体" w:hAnsi="Times New Roman" w:cs="Times New Roman"/>
          <w:color w:val="000000" w:themeColor="text1"/>
          <w:kern w:val="1"/>
          <w:sz w:val="24"/>
          <w:szCs w:val="24"/>
        </w:rPr>
        <w:t>膨胀机</w:t>
      </w:r>
      <w:proofErr w:type="gramEnd"/>
      <w:r w:rsidRPr="00D83611">
        <w:rPr>
          <w:rFonts w:ascii="Times New Roman" w:eastAsia="宋体" w:hAnsi="Times New Roman" w:cs="Times New Roman"/>
          <w:color w:val="000000" w:themeColor="text1"/>
          <w:kern w:val="1"/>
          <w:sz w:val="24"/>
          <w:szCs w:val="24"/>
        </w:rPr>
        <w:t>做功，</w:t>
      </w:r>
      <w:proofErr w:type="gramStart"/>
      <w:r w:rsidRPr="00D83611">
        <w:rPr>
          <w:rFonts w:ascii="Times New Roman" w:eastAsia="宋体" w:hAnsi="Times New Roman" w:cs="Times New Roman"/>
          <w:color w:val="000000" w:themeColor="text1"/>
          <w:kern w:val="1"/>
          <w:sz w:val="24"/>
          <w:szCs w:val="24"/>
        </w:rPr>
        <w:t>回收总</w:t>
      </w:r>
      <w:proofErr w:type="gramEnd"/>
      <w:r w:rsidRPr="00D83611">
        <w:rPr>
          <w:rFonts w:ascii="Times New Roman" w:eastAsia="宋体" w:hAnsi="Times New Roman" w:cs="Times New Roman"/>
          <w:color w:val="000000" w:themeColor="text1"/>
          <w:kern w:val="1"/>
          <w:sz w:val="24"/>
          <w:szCs w:val="24"/>
        </w:rPr>
        <w:t>功率的</w:t>
      </w:r>
      <w:r w:rsidRPr="00D83611">
        <w:rPr>
          <w:rFonts w:ascii="Times New Roman" w:eastAsia="宋体" w:hAnsi="Times New Roman" w:cs="Times New Roman"/>
          <w:color w:val="000000" w:themeColor="text1"/>
          <w:kern w:val="1"/>
          <w:sz w:val="24"/>
          <w:szCs w:val="24"/>
        </w:rPr>
        <w:t>60%</w:t>
      </w:r>
      <w:r w:rsidRPr="00D83611">
        <w:rPr>
          <w:rFonts w:ascii="Times New Roman" w:eastAsia="宋体" w:hAnsi="Times New Roman" w:cs="Times New Roman"/>
          <w:color w:val="000000" w:themeColor="text1"/>
          <w:kern w:val="1"/>
          <w:sz w:val="24"/>
          <w:szCs w:val="24"/>
        </w:rPr>
        <w:t>后，采用氨选择性催化还原法脱硝处理，最终由</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排气筒排放，排气筒高度</w:t>
      </w:r>
      <w:r w:rsidRPr="00D83611">
        <w:rPr>
          <w:rFonts w:ascii="Times New Roman" w:eastAsia="宋体" w:hAnsi="Times New Roman" w:cs="Times New Roman"/>
          <w:color w:val="000000" w:themeColor="text1"/>
          <w:kern w:val="1"/>
          <w:sz w:val="24"/>
          <w:szCs w:val="24"/>
        </w:rPr>
        <w:t>25m</w:t>
      </w:r>
      <w:r w:rsidRPr="00D83611">
        <w:rPr>
          <w:rFonts w:ascii="Times New Roman" w:eastAsia="宋体" w:hAnsi="Times New Roman" w:cs="Times New Roman"/>
          <w:color w:val="000000" w:themeColor="text1"/>
          <w:kern w:val="1"/>
          <w:sz w:val="24"/>
          <w:szCs w:val="24"/>
        </w:rPr>
        <w:t>。</w:t>
      </w:r>
    </w:p>
    <w:p w14:paraId="2B40484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w:t>
      </w:r>
      <w:proofErr w:type="gramStart"/>
      <w:r w:rsidRPr="00D83611">
        <w:rPr>
          <w:rFonts w:ascii="Times New Roman" w:eastAsia="宋体" w:hAnsi="Times New Roman" w:cs="Times New Roman"/>
          <w:color w:val="000000" w:themeColor="text1"/>
          <w:kern w:val="1"/>
          <w:sz w:val="24"/>
          <w:szCs w:val="24"/>
        </w:rPr>
        <w:t>产污环节</w:t>
      </w:r>
      <w:proofErr w:type="gramEnd"/>
    </w:p>
    <w:p w14:paraId="5C22A21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稀硝酸生产过程中，</w:t>
      </w:r>
      <w:proofErr w:type="gramStart"/>
      <w:r w:rsidRPr="00D83611">
        <w:rPr>
          <w:rFonts w:ascii="Times New Roman" w:eastAsia="宋体" w:hAnsi="Times New Roman" w:cs="Times New Roman"/>
          <w:color w:val="000000" w:themeColor="text1"/>
          <w:kern w:val="1"/>
          <w:sz w:val="24"/>
          <w:szCs w:val="24"/>
        </w:rPr>
        <w:t>产污环节</w:t>
      </w:r>
      <w:proofErr w:type="gramEnd"/>
      <w:r w:rsidRPr="00D83611">
        <w:rPr>
          <w:rFonts w:ascii="Times New Roman" w:eastAsia="宋体" w:hAnsi="Times New Roman" w:cs="Times New Roman"/>
          <w:color w:val="000000" w:themeColor="text1"/>
          <w:kern w:val="1"/>
          <w:sz w:val="24"/>
          <w:szCs w:val="24"/>
        </w:rPr>
        <w:t>如下：</w:t>
      </w:r>
    </w:p>
    <w:p w14:paraId="37B035D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）废水</w:t>
      </w:r>
    </w:p>
    <w:p w14:paraId="7E0DBCB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W1</w:t>
      </w:r>
      <w:r w:rsidRPr="00D83611">
        <w:rPr>
          <w:rFonts w:ascii="Times New Roman" w:eastAsia="宋体" w:hAnsi="Times New Roman" w:cs="Times New Roman"/>
          <w:color w:val="000000" w:themeColor="text1"/>
          <w:kern w:val="1"/>
          <w:sz w:val="24"/>
          <w:szCs w:val="24"/>
        </w:rPr>
        <w:t>：氨蒸发冷凝水</w:t>
      </w:r>
    </w:p>
    <w:p w14:paraId="700D82E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氨蒸发冷凝水中主要成分为氨，进入生产废水收集池，送</w:t>
      </w:r>
      <w:proofErr w:type="gramStart"/>
      <w:r w:rsidRPr="00D83611">
        <w:rPr>
          <w:rFonts w:ascii="Times New Roman" w:eastAsia="宋体" w:hAnsi="Times New Roman" w:cs="Times New Roman"/>
          <w:color w:val="000000" w:themeColor="text1"/>
          <w:kern w:val="1"/>
          <w:sz w:val="24"/>
          <w:szCs w:val="24"/>
        </w:rPr>
        <w:t>祥</w:t>
      </w:r>
      <w:proofErr w:type="gramEnd"/>
      <w:r w:rsidRPr="00D83611">
        <w:rPr>
          <w:rFonts w:ascii="Times New Roman" w:eastAsia="宋体" w:hAnsi="Times New Roman" w:cs="Times New Roman"/>
          <w:color w:val="000000" w:themeColor="text1"/>
          <w:kern w:val="1"/>
          <w:sz w:val="24"/>
          <w:szCs w:val="24"/>
        </w:rPr>
        <w:t>丰金麦公司湿法球</w:t>
      </w:r>
      <w:proofErr w:type="gramStart"/>
      <w:r w:rsidRPr="00D83611">
        <w:rPr>
          <w:rFonts w:ascii="Times New Roman" w:eastAsia="宋体" w:hAnsi="Times New Roman" w:cs="Times New Roman"/>
          <w:color w:val="000000" w:themeColor="text1"/>
          <w:kern w:val="1"/>
          <w:sz w:val="24"/>
          <w:szCs w:val="24"/>
        </w:rPr>
        <w:t>磨作为</w:t>
      </w:r>
      <w:proofErr w:type="gramEnd"/>
      <w:r w:rsidRPr="00D83611">
        <w:rPr>
          <w:rFonts w:ascii="Times New Roman" w:eastAsia="宋体" w:hAnsi="Times New Roman" w:cs="Times New Roman"/>
          <w:color w:val="000000" w:themeColor="text1"/>
          <w:kern w:val="1"/>
          <w:sz w:val="24"/>
          <w:szCs w:val="24"/>
        </w:rPr>
        <w:t>补充用水。</w:t>
      </w:r>
    </w:p>
    <w:p w14:paraId="5163002D"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W2</w:t>
      </w:r>
      <w:r w:rsidRPr="00D83611">
        <w:rPr>
          <w:rFonts w:ascii="Times New Roman" w:eastAsia="宋体" w:hAnsi="Times New Roman" w:cs="Times New Roman"/>
          <w:color w:val="000000" w:themeColor="text1"/>
          <w:kern w:val="1"/>
          <w:sz w:val="24"/>
          <w:szCs w:val="24"/>
        </w:rPr>
        <w:t>：循环排污水</w:t>
      </w:r>
    </w:p>
    <w:p w14:paraId="5E0AA3B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循环排污水主要成分为</w:t>
      </w:r>
      <w:r w:rsidRPr="00D83611">
        <w:rPr>
          <w:rFonts w:ascii="Times New Roman" w:eastAsia="宋体" w:hAnsi="Times New Roman" w:cs="Times New Roman"/>
          <w:color w:val="000000" w:themeColor="text1"/>
          <w:kern w:val="1"/>
          <w:sz w:val="24"/>
          <w:szCs w:val="24"/>
        </w:rPr>
        <w:t>Ca/Mg</w:t>
      </w:r>
      <w:r w:rsidRPr="00D83611">
        <w:rPr>
          <w:rFonts w:ascii="Times New Roman" w:eastAsia="宋体" w:hAnsi="Times New Roman" w:cs="Times New Roman"/>
          <w:color w:val="000000" w:themeColor="text1"/>
          <w:kern w:val="1"/>
          <w:sz w:val="24"/>
          <w:szCs w:val="24"/>
        </w:rPr>
        <w:t>离子，进入生产废水收集池，送送</w:t>
      </w:r>
      <w:proofErr w:type="gramStart"/>
      <w:r w:rsidRPr="00D83611">
        <w:rPr>
          <w:rFonts w:ascii="Times New Roman" w:eastAsia="宋体" w:hAnsi="Times New Roman" w:cs="Times New Roman"/>
          <w:color w:val="000000" w:themeColor="text1"/>
          <w:kern w:val="1"/>
          <w:sz w:val="24"/>
          <w:szCs w:val="24"/>
        </w:rPr>
        <w:t>祥</w:t>
      </w:r>
      <w:proofErr w:type="gramEnd"/>
      <w:r w:rsidRPr="00D83611">
        <w:rPr>
          <w:rFonts w:ascii="Times New Roman" w:eastAsia="宋体" w:hAnsi="Times New Roman" w:cs="Times New Roman"/>
          <w:color w:val="000000" w:themeColor="text1"/>
          <w:kern w:val="1"/>
          <w:sz w:val="24"/>
          <w:szCs w:val="24"/>
        </w:rPr>
        <w:t>丰金麦公司湿法球</w:t>
      </w:r>
      <w:proofErr w:type="gramStart"/>
      <w:r w:rsidRPr="00D83611">
        <w:rPr>
          <w:rFonts w:ascii="Times New Roman" w:eastAsia="宋体" w:hAnsi="Times New Roman" w:cs="Times New Roman"/>
          <w:color w:val="000000" w:themeColor="text1"/>
          <w:kern w:val="1"/>
          <w:sz w:val="24"/>
          <w:szCs w:val="24"/>
        </w:rPr>
        <w:t>磨作为</w:t>
      </w:r>
      <w:proofErr w:type="gramEnd"/>
      <w:r w:rsidRPr="00D83611">
        <w:rPr>
          <w:rFonts w:ascii="Times New Roman" w:eastAsia="宋体" w:hAnsi="Times New Roman" w:cs="Times New Roman"/>
          <w:color w:val="000000" w:themeColor="text1"/>
          <w:kern w:val="1"/>
          <w:sz w:val="24"/>
          <w:szCs w:val="24"/>
        </w:rPr>
        <w:t>补充用水。</w:t>
      </w:r>
    </w:p>
    <w:p w14:paraId="5937E73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W3</w:t>
      </w:r>
      <w:r w:rsidRPr="00D83611">
        <w:rPr>
          <w:rFonts w:ascii="Times New Roman" w:eastAsia="宋体" w:hAnsi="Times New Roman" w:cs="Times New Roman"/>
          <w:color w:val="000000" w:themeColor="text1"/>
          <w:kern w:val="1"/>
          <w:sz w:val="24"/>
          <w:szCs w:val="24"/>
        </w:rPr>
        <w:t>：脱盐水站排污水</w:t>
      </w:r>
    </w:p>
    <w:p w14:paraId="50AD2DB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脱盐水站排污水主要成分为</w:t>
      </w:r>
      <w:r w:rsidRPr="00D83611">
        <w:rPr>
          <w:rFonts w:ascii="Times New Roman" w:eastAsia="宋体" w:hAnsi="Times New Roman" w:cs="Times New Roman"/>
          <w:color w:val="000000" w:themeColor="text1"/>
          <w:kern w:val="1"/>
          <w:sz w:val="24"/>
          <w:szCs w:val="24"/>
        </w:rPr>
        <w:t>Ca/Mg</w:t>
      </w:r>
      <w:r w:rsidRPr="00D83611">
        <w:rPr>
          <w:rFonts w:ascii="Times New Roman" w:eastAsia="宋体" w:hAnsi="Times New Roman" w:cs="Times New Roman"/>
          <w:color w:val="000000" w:themeColor="text1"/>
          <w:kern w:val="1"/>
          <w:sz w:val="24"/>
          <w:szCs w:val="24"/>
        </w:rPr>
        <w:t>离子，进入生产废水收集池，送</w:t>
      </w:r>
      <w:proofErr w:type="gramStart"/>
      <w:r w:rsidRPr="00D83611">
        <w:rPr>
          <w:rFonts w:ascii="Times New Roman" w:eastAsia="宋体" w:hAnsi="Times New Roman" w:cs="Times New Roman"/>
          <w:color w:val="000000" w:themeColor="text1"/>
          <w:kern w:val="1"/>
          <w:sz w:val="24"/>
          <w:szCs w:val="24"/>
        </w:rPr>
        <w:t>祥</w:t>
      </w:r>
      <w:proofErr w:type="gramEnd"/>
      <w:r w:rsidRPr="00D83611">
        <w:rPr>
          <w:rFonts w:ascii="Times New Roman" w:eastAsia="宋体" w:hAnsi="Times New Roman" w:cs="Times New Roman"/>
          <w:color w:val="000000" w:themeColor="text1"/>
          <w:kern w:val="1"/>
          <w:sz w:val="24"/>
          <w:szCs w:val="24"/>
        </w:rPr>
        <w:t>丰金麦公司湿法球</w:t>
      </w:r>
      <w:proofErr w:type="gramStart"/>
      <w:r w:rsidRPr="00D83611">
        <w:rPr>
          <w:rFonts w:ascii="Times New Roman" w:eastAsia="宋体" w:hAnsi="Times New Roman" w:cs="Times New Roman"/>
          <w:color w:val="000000" w:themeColor="text1"/>
          <w:kern w:val="1"/>
          <w:sz w:val="24"/>
          <w:szCs w:val="24"/>
        </w:rPr>
        <w:t>磨作为</w:t>
      </w:r>
      <w:proofErr w:type="gramEnd"/>
      <w:r w:rsidRPr="00D83611">
        <w:rPr>
          <w:rFonts w:ascii="Times New Roman" w:eastAsia="宋体" w:hAnsi="Times New Roman" w:cs="Times New Roman"/>
          <w:color w:val="000000" w:themeColor="text1"/>
          <w:kern w:val="1"/>
          <w:sz w:val="24"/>
          <w:szCs w:val="24"/>
        </w:rPr>
        <w:t>补充用水。</w:t>
      </w:r>
    </w:p>
    <w:p w14:paraId="1EBFF3C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）废气</w:t>
      </w:r>
    </w:p>
    <w:p w14:paraId="44F76CB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G1</w:t>
      </w:r>
      <w:r w:rsidRPr="00D83611">
        <w:rPr>
          <w:rFonts w:ascii="Times New Roman" w:eastAsia="宋体" w:hAnsi="Times New Roman" w:cs="Times New Roman"/>
          <w:color w:val="000000" w:themeColor="text1"/>
          <w:kern w:val="1"/>
          <w:sz w:val="24"/>
          <w:szCs w:val="24"/>
        </w:rPr>
        <w:t>：吸收塔尾气</w:t>
      </w:r>
    </w:p>
    <w:p w14:paraId="63125908"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本项目吸收塔采用高压低温吸收工艺，由吸收塔出来的尾气，</w:t>
      </w:r>
      <w:r w:rsidRPr="00D83611">
        <w:rPr>
          <w:rFonts w:ascii="Times New Roman" w:eastAsia="宋体" w:hAnsi="Times New Roman" w:cs="Times New Roman"/>
          <w:color w:val="000000" w:themeColor="text1"/>
          <w:kern w:val="1"/>
          <w:sz w:val="24"/>
          <w:szCs w:val="24"/>
        </w:rPr>
        <w:t>NO</w:t>
      </w:r>
      <w:r w:rsidRPr="00D83611">
        <w:rPr>
          <w:rFonts w:ascii="Times New Roman" w:eastAsia="宋体" w:hAnsi="Times New Roman" w:cs="Times New Roman"/>
          <w:color w:val="000000" w:themeColor="text1"/>
          <w:kern w:val="1"/>
          <w:sz w:val="24"/>
          <w:szCs w:val="24"/>
          <w:vertAlign w:val="subscript"/>
        </w:rPr>
        <w:t>X</w:t>
      </w:r>
      <w:r w:rsidRPr="00D83611">
        <w:rPr>
          <w:rFonts w:ascii="Times New Roman" w:eastAsia="宋体" w:hAnsi="Times New Roman" w:cs="Times New Roman"/>
          <w:color w:val="000000" w:themeColor="text1"/>
          <w:kern w:val="1"/>
          <w:sz w:val="24"/>
          <w:szCs w:val="24"/>
        </w:rPr>
        <w:t>含量小于</w:t>
      </w:r>
      <w:r w:rsidRPr="00D83611">
        <w:rPr>
          <w:rFonts w:ascii="Times New Roman" w:eastAsia="宋体" w:hAnsi="Times New Roman" w:cs="Times New Roman"/>
          <w:color w:val="000000" w:themeColor="text1"/>
          <w:kern w:val="1"/>
          <w:sz w:val="24"/>
          <w:szCs w:val="24"/>
        </w:rPr>
        <w:t>200mg/m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，进入尾气分离器，</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分离夹带的液滴后，进入尾气加热器与压缩</w:t>
      </w:r>
      <w:r w:rsidRPr="00D83611">
        <w:rPr>
          <w:rFonts w:ascii="Times New Roman" w:eastAsia="宋体" w:hAnsi="Times New Roman" w:cs="Times New Roman"/>
          <w:color w:val="000000" w:themeColor="text1"/>
          <w:kern w:val="1"/>
          <w:sz w:val="24"/>
          <w:szCs w:val="24"/>
        </w:rPr>
        <w:lastRenderedPageBreak/>
        <w:t>后的氧化氮气体换热后，再进入尾气三级预热器中，被氧</w:t>
      </w:r>
      <w:proofErr w:type="gramStart"/>
      <w:r w:rsidRPr="00D83611">
        <w:rPr>
          <w:rFonts w:ascii="Times New Roman" w:eastAsia="宋体" w:hAnsi="Times New Roman" w:cs="Times New Roman"/>
          <w:color w:val="000000" w:themeColor="text1"/>
          <w:kern w:val="1"/>
          <w:sz w:val="24"/>
          <w:szCs w:val="24"/>
        </w:rPr>
        <w:t>化炉氧化</w:t>
      </w:r>
      <w:proofErr w:type="gramEnd"/>
      <w:r w:rsidRPr="00D83611">
        <w:rPr>
          <w:rFonts w:ascii="Times New Roman" w:eastAsia="宋体" w:hAnsi="Times New Roman" w:cs="Times New Roman"/>
          <w:color w:val="000000" w:themeColor="text1"/>
          <w:kern w:val="1"/>
          <w:sz w:val="24"/>
          <w:szCs w:val="24"/>
        </w:rPr>
        <w:t>氮气体加热到</w:t>
      </w:r>
      <w:r w:rsidRPr="00D83611">
        <w:rPr>
          <w:rFonts w:ascii="Times New Roman" w:eastAsia="宋体" w:hAnsi="Times New Roman" w:cs="Times New Roman"/>
          <w:color w:val="000000" w:themeColor="text1"/>
          <w:kern w:val="1"/>
          <w:sz w:val="24"/>
          <w:szCs w:val="24"/>
        </w:rPr>
        <w:t>360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左右，热气体进入尾气膨胀机（</w:t>
      </w:r>
      <w:proofErr w:type="gramStart"/>
      <w:r w:rsidRPr="00D83611">
        <w:rPr>
          <w:rFonts w:ascii="Times New Roman" w:eastAsia="宋体" w:hAnsi="Times New Roman" w:cs="Times New Roman"/>
          <w:color w:val="000000" w:themeColor="text1"/>
          <w:kern w:val="1"/>
          <w:sz w:val="24"/>
          <w:szCs w:val="24"/>
        </w:rPr>
        <w:t>回收总</w:t>
      </w:r>
      <w:proofErr w:type="gramEnd"/>
      <w:r w:rsidRPr="00D83611">
        <w:rPr>
          <w:rFonts w:ascii="Times New Roman" w:eastAsia="宋体" w:hAnsi="Times New Roman" w:cs="Times New Roman"/>
          <w:color w:val="000000" w:themeColor="text1"/>
          <w:kern w:val="1"/>
          <w:sz w:val="24"/>
          <w:szCs w:val="24"/>
        </w:rPr>
        <w:t>功率的</w:t>
      </w:r>
      <w:r w:rsidRPr="00D83611">
        <w:rPr>
          <w:rFonts w:ascii="Times New Roman" w:eastAsia="宋体" w:hAnsi="Times New Roman" w:cs="Times New Roman"/>
          <w:color w:val="000000" w:themeColor="text1"/>
          <w:kern w:val="1"/>
          <w:sz w:val="24"/>
          <w:szCs w:val="24"/>
        </w:rPr>
        <w:t>60%</w:t>
      </w:r>
      <w:r w:rsidRPr="00D83611">
        <w:rPr>
          <w:rFonts w:ascii="Times New Roman" w:eastAsia="宋体" w:hAnsi="Times New Roman" w:cs="Times New Roman"/>
          <w:color w:val="000000" w:themeColor="text1"/>
          <w:kern w:val="1"/>
          <w:sz w:val="24"/>
          <w:szCs w:val="24"/>
        </w:rPr>
        <w:t>），采用氨选择性催化还原法脱硝处理，最终由</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排气筒排放，排气筒高度</w:t>
      </w:r>
      <w:r w:rsidRPr="00D83611">
        <w:rPr>
          <w:rFonts w:ascii="Times New Roman" w:eastAsia="宋体" w:hAnsi="Times New Roman" w:cs="Times New Roman"/>
          <w:color w:val="000000" w:themeColor="text1"/>
          <w:kern w:val="1"/>
          <w:sz w:val="24"/>
          <w:szCs w:val="24"/>
        </w:rPr>
        <w:t>25m</w:t>
      </w:r>
      <w:r w:rsidRPr="00D83611">
        <w:rPr>
          <w:rFonts w:ascii="Times New Roman" w:eastAsia="宋体" w:hAnsi="Times New Roman" w:cs="Times New Roman"/>
          <w:color w:val="000000" w:themeColor="text1"/>
          <w:kern w:val="1"/>
          <w:sz w:val="24"/>
          <w:szCs w:val="24"/>
        </w:rPr>
        <w:t>。</w:t>
      </w:r>
    </w:p>
    <w:p w14:paraId="51EE7CB8"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）噪声</w:t>
      </w:r>
    </w:p>
    <w:p w14:paraId="45337F8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稀硝酸生产过程中的噪声主要为四合一机组、水泵、酸泵和风机噪声和蒸汽放空，噪声源强</w:t>
      </w:r>
      <w:r w:rsidRPr="00D83611">
        <w:rPr>
          <w:rFonts w:ascii="Times New Roman" w:eastAsia="宋体" w:hAnsi="Times New Roman" w:cs="Times New Roman"/>
          <w:color w:val="000000" w:themeColor="text1"/>
          <w:kern w:val="1"/>
          <w:sz w:val="24"/>
          <w:szCs w:val="24"/>
        </w:rPr>
        <w:t>85-90dB</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A</w:t>
      </w:r>
      <w:r w:rsidRPr="00D83611">
        <w:rPr>
          <w:rFonts w:ascii="Times New Roman" w:eastAsia="宋体" w:hAnsi="Times New Roman" w:cs="Times New Roman"/>
          <w:color w:val="000000" w:themeColor="text1"/>
          <w:kern w:val="1"/>
          <w:sz w:val="24"/>
          <w:szCs w:val="24"/>
        </w:rPr>
        <w:t>）。</w:t>
      </w:r>
    </w:p>
    <w:p w14:paraId="63AF377A"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4</w:t>
      </w:r>
      <w:r w:rsidRPr="00D83611">
        <w:rPr>
          <w:rFonts w:ascii="Times New Roman" w:eastAsia="宋体" w:hAnsi="Times New Roman" w:cs="Times New Roman"/>
          <w:color w:val="000000" w:themeColor="text1"/>
          <w:kern w:val="1"/>
          <w:sz w:val="24"/>
          <w:szCs w:val="24"/>
        </w:rPr>
        <w:t>）固体废物</w:t>
      </w:r>
    </w:p>
    <w:p w14:paraId="53F0255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S1/S2</w:t>
      </w:r>
      <w:r w:rsidRPr="00D83611">
        <w:rPr>
          <w:rFonts w:ascii="Times New Roman" w:eastAsia="宋体" w:hAnsi="Times New Roman" w:cs="Times New Roman"/>
          <w:color w:val="000000" w:themeColor="text1"/>
          <w:kern w:val="1"/>
          <w:sz w:val="24"/>
          <w:szCs w:val="24"/>
        </w:rPr>
        <w:t>：液氨</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气氨过滤废滤料</w:t>
      </w:r>
    </w:p>
    <w:p w14:paraId="3ED4D178"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在生产过程中，为避免过滤杂质导致滤料发生堵塞，影响生产，需对液氨</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气氨过滤器进行检修，一般每</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年检修一次，检修更换的废滤料由滤料供货厂家更换新滤料时回收。</w:t>
      </w:r>
    </w:p>
    <w:p w14:paraId="0574CD2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S3</w:t>
      </w:r>
      <w:r w:rsidRPr="00D83611">
        <w:rPr>
          <w:rFonts w:ascii="Times New Roman" w:eastAsia="宋体" w:hAnsi="Times New Roman" w:cs="Times New Roman"/>
          <w:color w:val="000000" w:themeColor="text1"/>
          <w:kern w:val="1"/>
          <w:sz w:val="24"/>
          <w:szCs w:val="24"/>
        </w:rPr>
        <w:t>：氧</w:t>
      </w:r>
      <w:proofErr w:type="gramStart"/>
      <w:r w:rsidRPr="00D83611">
        <w:rPr>
          <w:rFonts w:ascii="Times New Roman" w:eastAsia="宋体" w:hAnsi="Times New Roman" w:cs="Times New Roman"/>
          <w:color w:val="000000" w:themeColor="text1"/>
          <w:kern w:val="1"/>
          <w:sz w:val="24"/>
          <w:szCs w:val="24"/>
        </w:rPr>
        <w:t>化炉废催化剂</w:t>
      </w:r>
      <w:proofErr w:type="gramEnd"/>
    </w:p>
    <w:p w14:paraId="6CEEFB8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项目生产过程中，氨和空气的混合气首先经氧化炉顶部的分配筛板</w:t>
      </w:r>
      <w:proofErr w:type="gramStart"/>
      <w:r w:rsidRPr="00D83611">
        <w:rPr>
          <w:rFonts w:ascii="Times New Roman" w:eastAsia="宋体" w:hAnsi="Times New Roman" w:cs="Times New Roman"/>
          <w:color w:val="000000" w:themeColor="text1"/>
          <w:kern w:val="1"/>
          <w:sz w:val="24"/>
          <w:szCs w:val="24"/>
        </w:rPr>
        <w:t>均匀分布在铂网上</w:t>
      </w:r>
      <w:proofErr w:type="gramEnd"/>
      <w:r w:rsidRPr="00D83611">
        <w:rPr>
          <w:rFonts w:ascii="Times New Roman" w:eastAsia="宋体" w:hAnsi="Times New Roman" w:cs="Times New Roman"/>
          <w:color w:val="000000" w:themeColor="text1"/>
          <w:kern w:val="1"/>
          <w:sz w:val="24"/>
          <w:szCs w:val="24"/>
        </w:rPr>
        <w:t>，进行氨的催化氧化。双加压工艺铂耗约</w:t>
      </w:r>
      <w:r w:rsidRPr="00D83611">
        <w:rPr>
          <w:rFonts w:ascii="Times New Roman" w:eastAsia="宋体" w:hAnsi="Times New Roman" w:cs="Times New Roman"/>
          <w:color w:val="000000" w:themeColor="text1"/>
          <w:kern w:val="1"/>
          <w:sz w:val="24"/>
          <w:szCs w:val="24"/>
        </w:rPr>
        <w:t>120mg/t</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100%HNO</w:t>
      </w:r>
      <w:r w:rsidRPr="00D83611">
        <w:rPr>
          <w:rFonts w:ascii="Times New Roman" w:eastAsia="宋体" w:hAnsi="Times New Roman" w:cs="Times New Roman"/>
          <w:color w:val="000000" w:themeColor="text1"/>
          <w:kern w:val="1"/>
          <w:sz w:val="24"/>
          <w:szCs w:val="24"/>
          <w:vertAlign w:val="subscript"/>
        </w:rPr>
        <w:t>3</w:t>
      </w:r>
      <w:r w:rsidRPr="00D83611">
        <w:rPr>
          <w:rFonts w:ascii="Times New Roman" w:eastAsia="宋体" w:hAnsi="Times New Roman" w:cs="Times New Roman"/>
          <w:color w:val="000000" w:themeColor="text1"/>
          <w:kern w:val="1"/>
          <w:sz w:val="24"/>
          <w:szCs w:val="24"/>
        </w:rPr>
        <w:t>），废催化剂在检修时，由供货厂家更换催化剂时回收。</w:t>
      </w:r>
    </w:p>
    <w:p w14:paraId="27334F65" w14:textId="77777777" w:rsidR="009F3070" w:rsidRPr="00D83611" w:rsidRDefault="009F3070" w:rsidP="009F3070">
      <w:pPr>
        <w:spacing w:line="360" w:lineRule="auto"/>
        <w:jc w:val="both"/>
        <w:rPr>
          <w:rFonts w:ascii="Times New Roman" w:eastAsia="宋体" w:hAnsi="Times New Roman" w:cs="Times New Roman"/>
          <w:b/>
          <w:color w:val="000000" w:themeColor="text1"/>
          <w:kern w:val="1"/>
          <w:sz w:val="24"/>
          <w:szCs w:val="24"/>
        </w:rPr>
      </w:pPr>
      <w:r w:rsidRPr="00D83611">
        <w:rPr>
          <w:rFonts w:ascii="Times New Roman" w:eastAsia="宋体" w:hAnsi="Times New Roman" w:cs="Times New Roman"/>
          <w:b/>
          <w:color w:val="000000" w:themeColor="text1"/>
          <w:kern w:val="1"/>
          <w:sz w:val="24"/>
          <w:szCs w:val="24"/>
        </w:rPr>
        <w:t>4.1.1.2</w:t>
      </w:r>
      <w:r w:rsidRPr="00D83611">
        <w:rPr>
          <w:rFonts w:ascii="Times New Roman" w:eastAsia="宋体" w:hAnsi="Times New Roman" w:cs="Times New Roman"/>
          <w:b/>
          <w:color w:val="000000" w:themeColor="text1"/>
          <w:kern w:val="1"/>
          <w:sz w:val="24"/>
          <w:szCs w:val="24"/>
        </w:rPr>
        <w:t>硝铵生产</w:t>
      </w:r>
    </w:p>
    <w:p w14:paraId="76798CC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）工艺流程</w:t>
      </w:r>
    </w:p>
    <w:p w14:paraId="301A021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本项目硝酸铵溶液作为中间产品，供生产</w:t>
      </w:r>
      <w:r w:rsidRPr="00D83611">
        <w:rPr>
          <w:rFonts w:ascii="Times New Roman" w:eastAsia="宋体" w:hAnsi="Times New Roman" w:cs="Times New Roman"/>
          <w:color w:val="000000" w:themeColor="text1"/>
          <w:kern w:val="1"/>
          <w:sz w:val="24"/>
          <w:szCs w:val="24"/>
        </w:rPr>
        <w:t>30</w:t>
      </w:r>
      <w:r w:rsidRPr="00D83611">
        <w:rPr>
          <w:rFonts w:ascii="Times New Roman" w:eastAsia="宋体" w:hAnsi="Times New Roman" w:cs="Times New Roman"/>
          <w:color w:val="000000" w:themeColor="text1"/>
          <w:kern w:val="1"/>
          <w:sz w:val="24"/>
          <w:szCs w:val="24"/>
        </w:rPr>
        <w:t>万吨</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年硝基复合肥使用。以氨和硝酸为原料，采用采用高压液气混合反应中和工艺，工艺流程见图</w:t>
      </w:r>
      <w:r w:rsidRPr="00D83611">
        <w:rPr>
          <w:rFonts w:ascii="Times New Roman" w:eastAsia="宋体" w:hAnsi="Times New Roman" w:cs="Times New Roman"/>
          <w:color w:val="000000" w:themeColor="text1"/>
          <w:kern w:val="1"/>
          <w:sz w:val="24"/>
          <w:szCs w:val="24"/>
        </w:rPr>
        <w:t>4.1-3</w:t>
      </w:r>
      <w:r w:rsidRPr="00D83611">
        <w:rPr>
          <w:rFonts w:ascii="Times New Roman" w:eastAsia="宋体" w:hAnsi="Times New Roman" w:cs="Times New Roman"/>
          <w:color w:val="000000" w:themeColor="text1"/>
          <w:kern w:val="1"/>
          <w:sz w:val="24"/>
          <w:szCs w:val="24"/>
        </w:rPr>
        <w:t>。</w:t>
      </w:r>
    </w:p>
    <w:p w14:paraId="70CED98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）加压中和</w:t>
      </w:r>
    </w:p>
    <w:p w14:paraId="4A7C4AEA"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来自稀硝酸装置的稀硝酸经计量，再经硝酸加热器加热后，与来自稀硝酸生产液氨气化工段的气氨，经计量后，进入中和反应器，液氨与稀硝酸进行加压中和反应，生产硝酸铵。</w:t>
      </w:r>
    </w:p>
    <w:p w14:paraId="1D52CD7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反应方程式如下：</w:t>
      </w:r>
    </w:p>
    <w:p w14:paraId="0CA07179" w14:textId="77777777" w:rsidR="009F3070" w:rsidRPr="00D83611" w:rsidRDefault="009F3070" w:rsidP="009F3070">
      <w:pPr>
        <w:spacing w:line="360" w:lineRule="auto"/>
        <w:jc w:val="center"/>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sz w:val="24"/>
          <w:szCs w:val="24"/>
          <w:shd w:val="clear" w:color="auto" w:fill="FFFFFF"/>
        </w:rPr>
        <w:t>NH</w:t>
      </w:r>
      <w:r w:rsidRPr="00D83611">
        <w:rPr>
          <w:rFonts w:ascii="Times New Roman" w:eastAsia="宋体" w:hAnsi="Times New Roman" w:cs="Times New Roman"/>
          <w:color w:val="000000" w:themeColor="text1"/>
          <w:sz w:val="24"/>
          <w:szCs w:val="24"/>
          <w:shd w:val="clear" w:color="auto" w:fill="FFFFFF"/>
          <w:vertAlign w:val="subscript"/>
        </w:rPr>
        <w:t>3</w:t>
      </w:r>
      <w:r w:rsidRPr="00D83611">
        <w:rPr>
          <w:rFonts w:ascii="Times New Roman" w:eastAsia="宋体" w:hAnsi="Times New Roman" w:cs="Times New Roman"/>
          <w:color w:val="000000" w:themeColor="text1"/>
          <w:sz w:val="24"/>
          <w:szCs w:val="24"/>
          <w:shd w:val="clear" w:color="auto" w:fill="FFFFFF"/>
        </w:rPr>
        <w:t>+HNO</w:t>
      </w:r>
      <w:r w:rsidRPr="00D83611">
        <w:rPr>
          <w:rFonts w:ascii="Times New Roman" w:eastAsia="宋体" w:hAnsi="Times New Roman" w:cs="Times New Roman"/>
          <w:color w:val="000000" w:themeColor="text1"/>
          <w:sz w:val="24"/>
          <w:szCs w:val="24"/>
          <w:shd w:val="clear" w:color="auto" w:fill="FFFFFF"/>
          <w:vertAlign w:val="subscript"/>
        </w:rPr>
        <w:t>3</w:t>
      </w:r>
      <w:r w:rsidRPr="00D83611">
        <w:rPr>
          <w:rFonts w:ascii="Times New Roman" w:eastAsia="宋体" w:hAnsi="Times New Roman" w:cs="Times New Roman"/>
          <w:color w:val="000000" w:themeColor="text1"/>
          <w:sz w:val="24"/>
          <w:szCs w:val="24"/>
          <w:shd w:val="clear" w:color="auto" w:fill="FFFFFF"/>
        </w:rPr>
        <w:t>=NH</w:t>
      </w:r>
      <w:r w:rsidRPr="00D83611">
        <w:rPr>
          <w:rFonts w:ascii="Times New Roman" w:eastAsia="宋体" w:hAnsi="Times New Roman" w:cs="Times New Roman"/>
          <w:color w:val="000000" w:themeColor="text1"/>
          <w:sz w:val="24"/>
          <w:szCs w:val="24"/>
          <w:shd w:val="clear" w:color="auto" w:fill="FFFFFF"/>
          <w:vertAlign w:val="subscript"/>
        </w:rPr>
        <w:t>4</w:t>
      </w:r>
      <w:r w:rsidRPr="00D83611">
        <w:rPr>
          <w:rFonts w:ascii="Times New Roman" w:eastAsia="宋体" w:hAnsi="Times New Roman" w:cs="Times New Roman"/>
          <w:color w:val="000000" w:themeColor="text1"/>
          <w:sz w:val="24"/>
          <w:szCs w:val="24"/>
          <w:shd w:val="clear" w:color="auto" w:fill="FFFFFF"/>
        </w:rPr>
        <w:t>NO</w:t>
      </w:r>
      <w:r w:rsidRPr="00D83611">
        <w:rPr>
          <w:rFonts w:ascii="Times New Roman" w:eastAsia="宋体" w:hAnsi="Times New Roman" w:cs="Times New Roman"/>
          <w:color w:val="000000" w:themeColor="text1"/>
          <w:sz w:val="24"/>
          <w:szCs w:val="24"/>
          <w:shd w:val="clear" w:color="auto" w:fill="FFFFFF"/>
          <w:vertAlign w:val="subscript"/>
        </w:rPr>
        <w:t>3</w:t>
      </w:r>
    </w:p>
    <w:p w14:paraId="022DE76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）分离闪蒸</w:t>
      </w:r>
    </w:p>
    <w:p w14:paraId="3612457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反应后的汽</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液混合物进入反应器分离槽中，分离出硝酸铵溶液和含有少量硝酸铵的蒸汽，蒸汽由顶部离开，经洗涤塔洗涤回收蒸汽中夹带的硝酸铵后，作为低位能源综合利用，洗涤后的稀硝酸铵进入中和冷却槽，返回中和反应器。</w:t>
      </w:r>
    </w:p>
    <w:p w14:paraId="75FF95CF" w14:textId="77777777" w:rsidR="009F3070" w:rsidRPr="00D83611" w:rsidRDefault="009F3070" w:rsidP="009F3070">
      <w:pPr>
        <w:spacing w:line="360" w:lineRule="auto"/>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lastRenderedPageBreak/>
        <w:t>反应分离槽分离出的硝酸铵料浆溶液自反应器分离槽底部进入硝酸铵料浆溶液槽中，然后经硝酸铵料浆溶液泵送到闪蒸</w:t>
      </w:r>
      <w:proofErr w:type="gramStart"/>
      <w:r w:rsidRPr="00D83611">
        <w:rPr>
          <w:rFonts w:ascii="Times New Roman" w:eastAsia="宋体" w:hAnsi="Times New Roman" w:cs="Times New Roman"/>
          <w:color w:val="000000" w:themeColor="text1"/>
          <w:kern w:val="1"/>
          <w:sz w:val="24"/>
          <w:szCs w:val="24"/>
        </w:rPr>
        <w:t>槽进行</w:t>
      </w:r>
      <w:proofErr w:type="gramEnd"/>
      <w:r w:rsidRPr="00D83611">
        <w:rPr>
          <w:rFonts w:ascii="Times New Roman" w:eastAsia="宋体" w:hAnsi="Times New Roman" w:cs="Times New Roman"/>
          <w:color w:val="000000" w:themeColor="text1"/>
          <w:kern w:val="1"/>
          <w:sz w:val="24"/>
          <w:szCs w:val="24"/>
        </w:rPr>
        <w:t>闪蒸。</w:t>
      </w:r>
    </w:p>
    <w:p w14:paraId="6923242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）降膜蒸发</w:t>
      </w:r>
    </w:p>
    <w:p w14:paraId="042ED30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闪蒸后的硝酸铵料浆溶液进入降膜蒸发器中进行蒸发，一段蒸发采用分离出的工艺蒸汽及</w:t>
      </w:r>
      <w:r w:rsidRPr="00D83611">
        <w:rPr>
          <w:rFonts w:ascii="Times New Roman" w:eastAsia="宋体" w:hAnsi="Times New Roman" w:cs="Times New Roman"/>
          <w:color w:val="000000" w:themeColor="text1"/>
          <w:kern w:val="1"/>
          <w:sz w:val="24"/>
          <w:szCs w:val="24"/>
        </w:rPr>
        <w:t>1.4MPa</w:t>
      </w:r>
      <w:r w:rsidRPr="00D83611">
        <w:rPr>
          <w:rFonts w:ascii="Times New Roman" w:eastAsia="宋体" w:hAnsi="Times New Roman" w:cs="Times New Roman"/>
          <w:color w:val="000000" w:themeColor="text1"/>
          <w:kern w:val="1"/>
          <w:sz w:val="24"/>
          <w:szCs w:val="24"/>
        </w:rPr>
        <w:t>蒸汽进行加热。蒸发后的硝酸铵料浆溶液进入分离器，在此蒸汽与硝酸铵料浆溶液进行分离。顶部离开的蒸汽与闪蒸塔出来的蒸汽混合，进入蒸发冷凝器中冷凝，蒸发在蒸汽喷射器产生的真空中进行。蒸发冷凝器中冷凝下来的工艺冷凝液进入常压贮槽中，送氨回收塔回收氨。由降膜蒸发器底部流出的</w:t>
      </w:r>
      <w:r w:rsidRPr="00D83611">
        <w:rPr>
          <w:rFonts w:ascii="Times New Roman" w:eastAsia="宋体" w:hAnsi="Times New Roman" w:cs="Times New Roman"/>
          <w:color w:val="000000" w:themeColor="text1"/>
          <w:kern w:val="1"/>
          <w:sz w:val="24"/>
          <w:szCs w:val="24"/>
        </w:rPr>
        <w:t>93%</w:t>
      </w:r>
      <w:r w:rsidRPr="00D83611">
        <w:rPr>
          <w:rFonts w:ascii="Times New Roman" w:eastAsia="宋体" w:hAnsi="Times New Roman" w:cs="Times New Roman"/>
          <w:color w:val="000000" w:themeColor="text1"/>
          <w:kern w:val="1"/>
          <w:sz w:val="24"/>
          <w:szCs w:val="24"/>
        </w:rPr>
        <w:t>的硝酸铵料浆溶液，进入熔融槽中，送往硝基高塔复合肥。</w:t>
      </w:r>
    </w:p>
    <w:p w14:paraId="136335E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4</w:t>
      </w:r>
      <w:r w:rsidRPr="00D83611">
        <w:rPr>
          <w:rFonts w:ascii="Times New Roman" w:eastAsia="宋体" w:hAnsi="Times New Roman" w:cs="Times New Roman"/>
          <w:color w:val="000000" w:themeColor="text1"/>
          <w:kern w:val="1"/>
          <w:sz w:val="24"/>
          <w:szCs w:val="24"/>
        </w:rPr>
        <w:t>）氨回收</w:t>
      </w:r>
    </w:p>
    <w:p w14:paraId="6017776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硝酸铵料浆溶液降膜蒸发冷凝液富含游离氨，由泵送入氨回收塔上部汽提段，经均匀分布器后沿填料流下，与由下而上的空气逆流接触，液体中</w:t>
      </w:r>
      <w:proofErr w:type="gramStart"/>
      <w:r w:rsidRPr="00D83611">
        <w:rPr>
          <w:rFonts w:ascii="Times New Roman" w:eastAsia="宋体" w:hAnsi="Times New Roman" w:cs="Times New Roman"/>
          <w:color w:val="000000" w:themeColor="text1"/>
          <w:kern w:val="1"/>
          <w:sz w:val="24"/>
          <w:szCs w:val="24"/>
        </w:rPr>
        <w:t>的氨在热</w:t>
      </w:r>
      <w:proofErr w:type="gramEnd"/>
      <w:r w:rsidRPr="00D83611">
        <w:rPr>
          <w:rFonts w:ascii="Times New Roman" w:eastAsia="宋体" w:hAnsi="Times New Roman" w:cs="Times New Roman"/>
          <w:color w:val="000000" w:themeColor="text1"/>
          <w:kern w:val="1"/>
          <w:sz w:val="24"/>
          <w:szCs w:val="24"/>
        </w:rPr>
        <w:t>空气汽提作用下，大部分会挥发出来，经汽提后冷凝液还含有少量的氨、硝酸等污染物，进入冷凝液槽，再用泵送至生产废水收集池，作为祥丰金麦公司湿法球</w:t>
      </w:r>
      <w:proofErr w:type="gramStart"/>
      <w:r w:rsidRPr="00D83611">
        <w:rPr>
          <w:rFonts w:ascii="Times New Roman" w:eastAsia="宋体" w:hAnsi="Times New Roman" w:cs="Times New Roman"/>
          <w:color w:val="000000" w:themeColor="text1"/>
          <w:kern w:val="1"/>
          <w:sz w:val="24"/>
          <w:szCs w:val="24"/>
        </w:rPr>
        <w:t>磨作</w:t>
      </w:r>
      <w:proofErr w:type="gramEnd"/>
      <w:r w:rsidRPr="00D83611">
        <w:rPr>
          <w:rFonts w:ascii="Times New Roman" w:eastAsia="宋体" w:hAnsi="Times New Roman" w:cs="Times New Roman"/>
          <w:color w:val="000000" w:themeColor="text1"/>
          <w:kern w:val="1"/>
          <w:sz w:val="24"/>
          <w:szCs w:val="24"/>
        </w:rPr>
        <w:t>为补充用水。</w:t>
      </w:r>
    </w:p>
    <w:p w14:paraId="7F4D2CE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出氨回收塔的含氨空气，经循环风机升压后，进入氨回收塔下部吸收段，用稀硝酸循环溶液与含氨空气逆流接触，气氨和硝酸溶液反应生产硝酸铵，经洗涤后的空气继续上升进入汽提段，循环液部分采出，送入中和冷却槽用于</w:t>
      </w:r>
      <w:proofErr w:type="gramStart"/>
      <w:r w:rsidRPr="00D83611">
        <w:rPr>
          <w:rFonts w:ascii="Times New Roman" w:eastAsia="宋体" w:hAnsi="Times New Roman" w:cs="Times New Roman"/>
          <w:color w:val="000000" w:themeColor="text1"/>
          <w:kern w:val="1"/>
          <w:sz w:val="24"/>
          <w:szCs w:val="24"/>
        </w:rPr>
        <w:t>中和器</w:t>
      </w:r>
      <w:proofErr w:type="gramEnd"/>
      <w:r w:rsidRPr="00D83611">
        <w:rPr>
          <w:rFonts w:ascii="Times New Roman" w:eastAsia="宋体" w:hAnsi="Times New Roman" w:cs="Times New Roman"/>
          <w:color w:val="000000" w:themeColor="text1"/>
          <w:kern w:val="1"/>
          <w:sz w:val="24"/>
          <w:szCs w:val="24"/>
        </w:rPr>
        <w:t>控温，其余循环液补充硝酸，使其</w:t>
      </w:r>
      <w:r w:rsidRPr="00D83611">
        <w:rPr>
          <w:rFonts w:ascii="Times New Roman" w:eastAsia="宋体" w:hAnsi="Times New Roman" w:cs="Times New Roman"/>
          <w:color w:val="000000" w:themeColor="text1"/>
          <w:kern w:val="1"/>
          <w:sz w:val="24"/>
          <w:szCs w:val="24"/>
        </w:rPr>
        <w:t>PH</w:t>
      </w:r>
      <w:r w:rsidRPr="00D83611">
        <w:rPr>
          <w:rFonts w:ascii="Times New Roman" w:eastAsia="宋体" w:hAnsi="Times New Roman" w:cs="Times New Roman"/>
          <w:color w:val="000000" w:themeColor="text1"/>
          <w:kern w:val="1"/>
          <w:sz w:val="24"/>
          <w:szCs w:val="24"/>
        </w:rPr>
        <w:t>在</w:t>
      </w:r>
      <w:r w:rsidRPr="00D83611">
        <w:rPr>
          <w:rFonts w:ascii="Times New Roman" w:eastAsia="宋体" w:hAnsi="Times New Roman" w:cs="Times New Roman"/>
          <w:color w:val="000000" w:themeColor="text1"/>
          <w:kern w:val="1"/>
          <w:sz w:val="24"/>
          <w:szCs w:val="24"/>
        </w:rPr>
        <w:t>2-5</w:t>
      </w:r>
      <w:r w:rsidRPr="00D83611">
        <w:rPr>
          <w:rFonts w:ascii="Times New Roman" w:eastAsia="宋体" w:hAnsi="Times New Roman" w:cs="Times New Roman"/>
          <w:color w:val="000000" w:themeColor="text1"/>
          <w:kern w:val="1"/>
          <w:sz w:val="24"/>
          <w:szCs w:val="24"/>
        </w:rPr>
        <w:t>后，再进入氨回收塔，再次与风机送来的含氨空气逆流接触洗涤氨气。</w:t>
      </w:r>
    </w:p>
    <w:p w14:paraId="4EC1268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w:t>
      </w:r>
      <w:proofErr w:type="gramStart"/>
      <w:r w:rsidRPr="00D83611">
        <w:rPr>
          <w:rFonts w:ascii="Times New Roman" w:eastAsia="宋体" w:hAnsi="Times New Roman" w:cs="Times New Roman"/>
          <w:color w:val="000000" w:themeColor="text1"/>
          <w:kern w:val="1"/>
          <w:sz w:val="24"/>
          <w:szCs w:val="24"/>
        </w:rPr>
        <w:t>产污环节</w:t>
      </w:r>
      <w:proofErr w:type="gramEnd"/>
    </w:p>
    <w:p w14:paraId="62F036A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硝酸铵生产过程中，</w:t>
      </w:r>
      <w:proofErr w:type="gramStart"/>
      <w:r w:rsidRPr="00D83611">
        <w:rPr>
          <w:rFonts w:ascii="Times New Roman" w:eastAsia="宋体" w:hAnsi="Times New Roman" w:cs="Times New Roman"/>
          <w:color w:val="000000" w:themeColor="text1"/>
          <w:kern w:val="1"/>
          <w:sz w:val="24"/>
          <w:szCs w:val="24"/>
        </w:rPr>
        <w:t>产污环节</w:t>
      </w:r>
      <w:proofErr w:type="gramEnd"/>
      <w:r w:rsidRPr="00D83611">
        <w:rPr>
          <w:rFonts w:ascii="Times New Roman" w:eastAsia="宋体" w:hAnsi="Times New Roman" w:cs="Times New Roman"/>
          <w:color w:val="000000" w:themeColor="text1"/>
          <w:kern w:val="1"/>
          <w:sz w:val="24"/>
          <w:szCs w:val="24"/>
        </w:rPr>
        <w:t>如下：</w:t>
      </w:r>
    </w:p>
    <w:p w14:paraId="346D793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）废水</w:t>
      </w:r>
    </w:p>
    <w:p w14:paraId="66CEFC1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W4</w:t>
      </w:r>
      <w:r w:rsidRPr="00D83611">
        <w:rPr>
          <w:rFonts w:ascii="Times New Roman" w:eastAsia="宋体" w:hAnsi="Times New Roman" w:cs="Times New Roman"/>
          <w:color w:val="000000" w:themeColor="text1"/>
          <w:kern w:val="1"/>
          <w:sz w:val="24"/>
          <w:szCs w:val="24"/>
        </w:rPr>
        <w:t>：氨回收冷凝废水</w:t>
      </w:r>
    </w:p>
    <w:p w14:paraId="2DA97CB5"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冷凝废水中含有少量的氨、硝酸等污染物，进入冷凝液槽，再用泵送至生产废水收集池，作为</w:t>
      </w:r>
      <w:proofErr w:type="gramStart"/>
      <w:r w:rsidRPr="00D83611">
        <w:rPr>
          <w:rFonts w:ascii="Times New Roman" w:eastAsia="宋体" w:hAnsi="Times New Roman" w:cs="Times New Roman"/>
          <w:color w:val="000000" w:themeColor="text1"/>
          <w:kern w:val="1"/>
          <w:sz w:val="24"/>
          <w:szCs w:val="24"/>
        </w:rPr>
        <w:t>祥</w:t>
      </w:r>
      <w:proofErr w:type="gramEnd"/>
      <w:r w:rsidRPr="00D83611">
        <w:rPr>
          <w:rFonts w:ascii="Times New Roman" w:eastAsia="宋体" w:hAnsi="Times New Roman" w:cs="Times New Roman"/>
          <w:color w:val="000000" w:themeColor="text1"/>
          <w:kern w:val="1"/>
          <w:sz w:val="24"/>
          <w:szCs w:val="24"/>
        </w:rPr>
        <w:t>丰金麦公司湿法球</w:t>
      </w:r>
      <w:proofErr w:type="gramStart"/>
      <w:r w:rsidRPr="00D83611">
        <w:rPr>
          <w:rFonts w:ascii="Times New Roman" w:eastAsia="宋体" w:hAnsi="Times New Roman" w:cs="Times New Roman"/>
          <w:color w:val="000000" w:themeColor="text1"/>
          <w:kern w:val="1"/>
          <w:sz w:val="24"/>
          <w:szCs w:val="24"/>
        </w:rPr>
        <w:t>磨作</w:t>
      </w:r>
      <w:proofErr w:type="gramEnd"/>
      <w:r w:rsidRPr="00D83611">
        <w:rPr>
          <w:rFonts w:ascii="Times New Roman" w:eastAsia="宋体" w:hAnsi="Times New Roman" w:cs="Times New Roman"/>
          <w:color w:val="000000" w:themeColor="text1"/>
          <w:kern w:val="1"/>
          <w:sz w:val="24"/>
          <w:szCs w:val="24"/>
        </w:rPr>
        <w:t>为补充用水。</w:t>
      </w:r>
    </w:p>
    <w:p w14:paraId="5A2205B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）废气</w:t>
      </w:r>
    </w:p>
    <w:p w14:paraId="664329A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G2</w:t>
      </w:r>
      <w:r w:rsidRPr="00D83611">
        <w:rPr>
          <w:rFonts w:ascii="Times New Roman" w:eastAsia="宋体" w:hAnsi="Times New Roman" w:cs="Times New Roman"/>
          <w:color w:val="000000" w:themeColor="text1"/>
          <w:kern w:val="1"/>
          <w:sz w:val="24"/>
          <w:szCs w:val="24"/>
        </w:rPr>
        <w:t>：项目生产过程中的废气主要为生产过程中冷凝液罐挥发的氨气、酸雾等，挥发氨气、</w:t>
      </w:r>
      <w:proofErr w:type="gramStart"/>
      <w:r w:rsidRPr="00D83611">
        <w:rPr>
          <w:rFonts w:ascii="Times New Roman" w:eastAsia="宋体" w:hAnsi="Times New Roman" w:cs="Times New Roman"/>
          <w:color w:val="000000" w:themeColor="text1"/>
          <w:kern w:val="1"/>
          <w:sz w:val="24"/>
          <w:szCs w:val="24"/>
        </w:rPr>
        <w:t>酸雾呈</w:t>
      </w:r>
      <w:proofErr w:type="gramEnd"/>
      <w:r w:rsidRPr="00D83611">
        <w:rPr>
          <w:rFonts w:ascii="Times New Roman" w:eastAsia="宋体" w:hAnsi="Times New Roman" w:cs="Times New Roman"/>
          <w:color w:val="000000" w:themeColor="text1"/>
          <w:kern w:val="1"/>
          <w:sz w:val="24"/>
          <w:szCs w:val="24"/>
        </w:rPr>
        <w:t>无组织排放。</w:t>
      </w:r>
    </w:p>
    <w:p w14:paraId="39A0FD0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）噪声</w:t>
      </w:r>
    </w:p>
    <w:p w14:paraId="7016B7F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lastRenderedPageBreak/>
        <w:t>项目生产噪声源主要为泵、风机噪声，噪声值</w:t>
      </w:r>
      <w:r w:rsidRPr="00D83611">
        <w:rPr>
          <w:rFonts w:ascii="Times New Roman" w:eastAsia="宋体" w:hAnsi="Times New Roman" w:cs="Times New Roman"/>
          <w:color w:val="000000" w:themeColor="text1"/>
          <w:kern w:val="1"/>
          <w:sz w:val="24"/>
          <w:szCs w:val="24"/>
        </w:rPr>
        <w:t>85-90dB</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A</w:t>
      </w:r>
      <w:r w:rsidRPr="00D83611">
        <w:rPr>
          <w:rFonts w:ascii="Times New Roman" w:eastAsia="宋体" w:hAnsi="Times New Roman" w:cs="Times New Roman"/>
          <w:color w:val="000000" w:themeColor="text1"/>
          <w:kern w:val="1"/>
          <w:sz w:val="24"/>
          <w:szCs w:val="24"/>
        </w:rPr>
        <w:t>）</w:t>
      </w:r>
    </w:p>
    <w:p w14:paraId="329CB688"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4</w:t>
      </w:r>
      <w:r w:rsidRPr="00D83611">
        <w:rPr>
          <w:rFonts w:ascii="Times New Roman" w:eastAsia="宋体" w:hAnsi="Times New Roman" w:cs="Times New Roman"/>
          <w:color w:val="000000" w:themeColor="text1"/>
          <w:kern w:val="1"/>
          <w:sz w:val="24"/>
          <w:szCs w:val="24"/>
        </w:rPr>
        <w:t>）固体废物</w:t>
      </w:r>
    </w:p>
    <w:p w14:paraId="4113489D"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在硝酸铵生产过程中，没有生产工业固体废物产生。</w:t>
      </w:r>
    </w:p>
    <w:p w14:paraId="1BD57445" w14:textId="77777777" w:rsidR="009F3070" w:rsidRPr="00D83611" w:rsidRDefault="009F3070" w:rsidP="009F3070">
      <w:pPr>
        <w:spacing w:line="360" w:lineRule="auto"/>
        <w:jc w:val="both"/>
        <w:rPr>
          <w:rFonts w:ascii="Times New Roman" w:eastAsia="宋体" w:hAnsi="Times New Roman" w:cs="Times New Roman"/>
          <w:b/>
          <w:color w:val="000000" w:themeColor="text1"/>
          <w:kern w:val="1"/>
          <w:sz w:val="24"/>
          <w:szCs w:val="24"/>
        </w:rPr>
      </w:pPr>
      <w:r w:rsidRPr="00D83611">
        <w:rPr>
          <w:rFonts w:ascii="Times New Roman" w:eastAsia="宋体" w:hAnsi="Times New Roman" w:cs="Times New Roman"/>
          <w:b/>
          <w:color w:val="000000" w:themeColor="text1"/>
          <w:kern w:val="1"/>
          <w:sz w:val="24"/>
          <w:szCs w:val="24"/>
        </w:rPr>
        <w:t>4.1.1.3</w:t>
      </w:r>
      <w:r w:rsidRPr="00D83611">
        <w:rPr>
          <w:rFonts w:ascii="Times New Roman" w:eastAsia="宋体" w:hAnsi="Times New Roman" w:cs="Times New Roman"/>
          <w:b/>
          <w:color w:val="000000" w:themeColor="text1"/>
          <w:kern w:val="1"/>
          <w:sz w:val="24"/>
          <w:szCs w:val="24"/>
        </w:rPr>
        <w:t>硝基复合肥生产</w:t>
      </w:r>
    </w:p>
    <w:p w14:paraId="66DA4E9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本项目硝基复合肥生产采用高塔熔融造粒生产工艺，生产过程包括配料、造粒、成品工段，工艺流程</w:t>
      </w:r>
      <w:proofErr w:type="gramStart"/>
      <w:r w:rsidRPr="00D83611">
        <w:rPr>
          <w:rFonts w:ascii="Times New Roman" w:eastAsia="宋体" w:hAnsi="Times New Roman" w:cs="Times New Roman"/>
          <w:color w:val="000000" w:themeColor="text1"/>
          <w:kern w:val="1"/>
          <w:sz w:val="24"/>
          <w:szCs w:val="24"/>
        </w:rPr>
        <w:t>及产污环节</w:t>
      </w:r>
      <w:proofErr w:type="gramEnd"/>
      <w:r w:rsidRPr="00D83611">
        <w:rPr>
          <w:rFonts w:ascii="Times New Roman" w:eastAsia="宋体" w:hAnsi="Times New Roman" w:cs="Times New Roman"/>
          <w:color w:val="000000" w:themeColor="text1"/>
          <w:kern w:val="1"/>
          <w:sz w:val="24"/>
          <w:szCs w:val="24"/>
        </w:rPr>
        <w:t>见图</w:t>
      </w:r>
      <w:r w:rsidRPr="00D83611">
        <w:rPr>
          <w:rFonts w:ascii="Times New Roman" w:eastAsia="宋体" w:hAnsi="Times New Roman" w:cs="Times New Roman"/>
          <w:color w:val="000000" w:themeColor="text1"/>
          <w:kern w:val="1"/>
          <w:sz w:val="24"/>
          <w:szCs w:val="24"/>
        </w:rPr>
        <w:t>4.1-4</w:t>
      </w:r>
      <w:r w:rsidRPr="00D83611">
        <w:rPr>
          <w:rFonts w:ascii="Times New Roman" w:eastAsia="宋体" w:hAnsi="Times New Roman" w:cs="Times New Roman"/>
          <w:color w:val="000000" w:themeColor="text1"/>
          <w:kern w:val="1"/>
          <w:sz w:val="24"/>
          <w:szCs w:val="24"/>
        </w:rPr>
        <w:t>。</w:t>
      </w:r>
    </w:p>
    <w:p w14:paraId="6006A4D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）工艺流程</w:t>
      </w:r>
    </w:p>
    <w:p w14:paraId="79EDC03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）配料工段</w:t>
      </w:r>
    </w:p>
    <w:p w14:paraId="30F3D31A"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外购有机原料、磷铵、硫酸钾经破碎、筛分，与添加剂等分别计量、输送进入对应高塔提升机输送上塔。</w:t>
      </w:r>
    </w:p>
    <w:p w14:paraId="14F64D1D"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破碎、筛分过程设收尘装置，破碎筛分粉尘经布袋除尘后，经由</w:t>
      </w:r>
      <w:r w:rsidRPr="00D83611">
        <w:rPr>
          <w:rFonts w:ascii="Times New Roman" w:eastAsia="宋体" w:hAnsi="Times New Roman" w:cs="Times New Roman"/>
          <w:color w:val="000000" w:themeColor="text1"/>
          <w:kern w:val="1"/>
          <w:sz w:val="24"/>
          <w:szCs w:val="24"/>
        </w:rPr>
        <w:t>15m</w:t>
      </w:r>
      <w:r w:rsidRPr="00D83611">
        <w:rPr>
          <w:rFonts w:ascii="Times New Roman" w:eastAsia="宋体" w:hAnsi="Times New Roman" w:cs="Times New Roman"/>
          <w:color w:val="000000" w:themeColor="text1"/>
          <w:kern w:val="1"/>
          <w:sz w:val="24"/>
          <w:szCs w:val="24"/>
        </w:rPr>
        <w:t>高排气筒（</w:t>
      </w: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排气筒）排放。</w:t>
      </w:r>
    </w:p>
    <w:p w14:paraId="47F8FBA5"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）造粒工段</w:t>
      </w:r>
    </w:p>
    <w:p w14:paraId="35DAC5E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硝酸铵溶液由硝酸铵溶液装置离心式溶液泵送至二蒸发器，与蒸发器壳程的</w:t>
      </w:r>
      <w:r w:rsidRPr="00D83611">
        <w:rPr>
          <w:rFonts w:ascii="Times New Roman" w:eastAsia="宋体" w:hAnsi="Times New Roman" w:cs="Times New Roman"/>
          <w:color w:val="000000" w:themeColor="text1"/>
          <w:kern w:val="1"/>
          <w:sz w:val="24"/>
          <w:szCs w:val="24"/>
        </w:rPr>
        <w:t>1.3MPa</w:t>
      </w:r>
      <w:r w:rsidRPr="00D83611">
        <w:rPr>
          <w:rFonts w:ascii="Times New Roman" w:eastAsia="宋体" w:hAnsi="Times New Roman" w:cs="Times New Roman"/>
          <w:color w:val="000000" w:themeColor="text1"/>
          <w:kern w:val="1"/>
          <w:sz w:val="24"/>
          <w:szCs w:val="24"/>
        </w:rPr>
        <w:t>蒸汽进行换热，质量分数为</w:t>
      </w:r>
      <w:r w:rsidRPr="00D83611">
        <w:rPr>
          <w:rFonts w:ascii="Times New Roman" w:eastAsia="宋体" w:hAnsi="Times New Roman" w:cs="Times New Roman"/>
          <w:color w:val="000000" w:themeColor="text1"/>
          <w:kern w:val="1"/>
          <w:sz w:val="24"/>
          <w:szCs w:val="24"/>
        </w:rPr>
        <w:t>76.0</w:t>
      </w:r>
      <w:r w:rsidRPr="00D83611">
        <w:rPr>
          <w:rFonts w:ascii="Times New Roman" w:eastAsia="宋体" w:hAnsi="Times New Roman" w:cs="Times New Roman"/>
          <w:color w:val="000000" w:themeColor="text1"/>
          <w:kern w:val="1"/>
          <w:sz w:val="24"/>
          <w:szCs w:val="24"/>
        </w:rPr>
        <w:t>％左右的硝酸铵溶液在</w:t>
      </w:r>
      <w:r w:rsidRPr="00D83611">
        <w:rPr>
          <w:rFonts w:ascii="Times New Roman" w:eastAsia="宋体" w:hAnsi="Times New Roman" w:cs="Times New Roman"/>
          <w:color w:val="000000" w:themeColor="text1"/>
          <w:kern w:val="1"/>
          <w:sz w:val="24"/>
          <w:szCs w:val="24"/>
        </w:rPr>
        <w:t>0.069—0.087 MPa</w:t>
      </w:r>
      <w:r w:rsidRPr="00D83611">
        <w:rPr>
          <w:rFonts w:ascii="Times New Roman" w:eastAsia="宋体" w:hAnsi="Times New Roman" w:cs="Times New Roman"/>
          <w:color w:val="000000" w:themeColor="text1"/>
          <w:kern w:val="1"/>
          <w:sz w:val="24"/>
          <w:szCs w:val="24"/>
        </w:rPr>
        <w:t>的真空状态下进行蒸发，浓缩至质量分数</w:t>
      </w:r>
      <w:r w:rsidRPr="00D83611">
        <w:rPr>
          <w:rFonts w:ascii="Times New Roman" w:eastAsia="宋体" w:hAnsi="Times New Roman" w:cs="Times New Roman"/>
          <w:color w:val="000000" w:themeColor="text1"/>
          <w:kern w:val="1"/>
          <w:sz w:val="24"/>
          <w:szCs w:val="24"/>
        </w:rPr>
        <w:t>99.0</w:t>
      </w:r>
      <w:r w:rsidRPr="00D83611">
        <w:rPr>
          <w:rFonts w:ascii="Times New Roman" w:eastAsia="宋体" w:hAnsi="Times New Roman" w:cs="Times New Roman"/>
          <w:color w:val="000000" w:themeColor="text1"/>
          <w:kern w:val="1"/>
          <w:sz w:val="24"/>
          <w:szCs w:val="24"/>
        </w:rPr>
        <w:t>％以上的熔融态硝酸铵经气液分离、计量后送入搅拌混合槽。</w:t>
      </w:r>
    </w:p>
    <w:p w14:paraId="24E7FEE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斗提机来有机原料、磷铵、硫酸钾分别进入加热器，用蒸汽进行加热，预热到</w:t>
      </w:r>
      <w:r w:rsidRPr="00D83611">
        <w:rPr>
          <w:rFonts w:ascii="Times New Roman" w:eastAsia="宋体" w:hAnsi="Times New Roman" w:cs="Times New Roman"/>
          <w:color w:val="000000" w:themeColor="text1"/>
          <w:kern w:val="1"/>
          <w:sz w:val="24"/>
          <w:szCs w:val="24"/>
        </w:rPr>
        <w:t>100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80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100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，送至混合槽与熔融硝铵溶液混合搅拌，依次流经一级混合槽、二级混合槽混合制浆。</w:t>
      </w:r>
      <w:proofErr w:type="gramStart"/>
      <w:r w:rsidRPr="00D83611">
        <w:rPr>
          <w:rFonts w:ascii="Times New Roman" w:eastAsia="宋体" w:hAnsi="Times New Roman" w:cs="Times New Roman"/>
          <w:color w:val="000000" w:themeColor="text1"/>
          <w:kern w:val="1"/>
          <w:sz w:val="24"/>
          <w:szCs w:val="24"/>
        </w:rPr>
        <w:t>固液混合</w:t>
      </w:r>
      <w:proofErr w:type="gramEnd"/>
      <w:r w:rsidRPr="00D83611">
        <w:rPr>
          <w:rFonts w:ascii="Times New Roman" w:eastAsia="宋体" w:hAnsi="Times New Roman" w:cs="Times New Roman"/>
          <w:color w:val="000000" w:themeColor="text1"/>
          <w:kern w:val="1"/>
          <w:sz w:val="24"/>
          <w:szCs w:val="24"/>
        </w:rPr>
        <w:t>温度一般控制在</w:t>
      </w:r>
      <w:r w:rsidRPr="00D83611">
        <w:rPr>
          <w:rFonts w:ascii="Times New Roman" w:eastAsia="宋体" w:hAnsi="Times New Roman" w:cs="Times New Roman"/>
          <w:color w:val="000000" w:themeColor="text1"/>
          <w:kern w:val="1"/>
          <w:sz w:val="24"/>
          <w:szCs w:val="24"/>
        </w:rPr>
        <w:t>170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左右，不低于</w:t>
      </w:r>
      <w:r w:rsidRPr="00D83611">
        <w:rPr>
          <w:rFonts w:ascii="Times New Roman" w:eastAsia="宋体" w:hAnsi="Times New Roman" w:cs="Times New Roman"/>
          <w:color w:val="000000" w:themeColor="text1"/>
          <w:kern w:val="1"/>
          <w:sz w:val="24"/>
          <w:szCs w:val="24"/>
        </w:rPr>
        <w:t>165</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w:t>
      </w:r>
      <w:proofErr w:type="gramStart"/>
      <w:r w:rsidRPr="00D83611">
        <w:rPr>
          <w:rFonts w:ascii="Times New Roman" w:eastAsia="宋体" w:hAnsi="Times New Roman" w:cs="Times New Roman"/>
          <w:color w:val="000000" w:themeColor="text1"/>
          <w:kern w:val="1"/>
          <w:sz w:val="24"/>
          <w:szCs w:val="24"/>
        </w:rPr>
        <w:t>固液两相</w:t>
      </w:r>
      <w:proofErr w:type="gramEnd"/>
      <w:r w:rsidRPr="00D83611">
        <w:rPr>
          <w:rFonts w:ascii="Times New Roman" w:eastAsia="宋体" w:hAnsi="Times New Roman" w:cs="Times New Roman"/>
          <w:color w:val="000000" w:themeColor="text1"/>
          <w:kern w:val="1"/>
          <w:sz w:val="24"/>
          <w:szCs w:val="24"/>
        </w:rPr>
        <w:t>在混合搅拌器内经充分搅拌后形成均匀的熔体，靠自身的重力落入位于造粒塔顶部的差动式造粒机内旋转喷洒造粒，球状液滴在造粒塔内落下时与上升的冷空气逆向接触，被</w:t>
      </w:r>
      <w:proofErr w:type="gramStart"/>
      <w:r w:rsidRPr="00D83611">
        <w:rPr>
          <w:rFonts w:ascii="Times New Roman" w:eastAsia="宋体" w:hAnsi="Times New Roman" w:cs="Times New Roman"/>
          <w:color w:val="000000" w:themeColor="text1"/>
          <w:kern w:val="1"/>
          <w:sz w:val="24"/>
          <w:szCs w:val="24"/>
        </w:rPr>
        <w:t>干燥</w:t>
      </w:r>
      <w:proofErr w:type="gramEnd"/>
      <w:r w:rsidRPr="00D83611">
        <w:rPr>
          <w:rFonts w:ascii="Times New Roman" w:eastAsia="宋体" w:hAnsi="Times New Roman" w:cs="Times New Roman"/>
          <w:color w:val="000000" w:themeColor="text1"/>
          <w:kern w:val="1"/>
          <w:sz w:val="24"/>
          <w:szCs w:val="24"/>
        </w:rPr>
        <w:t>至</w:t>
      </w:r>
      <w:r w:rsidRPr="00D83611">
        <w:rPr>
          <w:rFonts w:ascii="Times New Roman" w:eastAsia="宋体" w:hAnsi="Times New Roman" w:cs="Times New Roman"/>
          <w:color w:val="000000" w:themeColor="text1"/>
          <w:kern w:val="1"/>
          <w:sz w:val="24"/>
          <w:szCs w:val="24"/>
        </w:rPr>
        <w:t>70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，结晶成直径为</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4.75 mm</w:t>
      </w:r>
      <w:r w:rsidRPr="00D83611">
        <w:rPr>
          <w:rFonts w:ascii="Times New Roman" w:eastAsia="宋体" w:hAnsi="Times New Roman" w:cs="Times New Roman"/>
          <w:color w:val="000000" w:themeColor="text1"/>
          <w:kern w:val="1"/>
          <w:sz w:val="24"/>
          <w:szCs w:val="24"/>
        </w:rPr>
        <w:t>的复肥颗粒，经造粒塔下锥体下料漏斗落入皮带运输机。</w:t>
      </w:r>
    </w:p>
    <w:p w14:paraId="732A834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各混合槽、加热器、</w:t>
      </w:r>
      <w:proofErr w:type="gramStart"/>
      <w:r w:rsidRPr="00D83611">
        <w:rPr>
          <w:rFonts w:ascii="Times New Roman" w:eastAsia="宋体" w:hAnsi="Times New Roman" w:cs="Times New Roman"/>
          <w:color w:val="000000" w:themeColor="text1"/>
          <w:kern w:val="1"/>
          <w:sz w:val="24"/>
          <w:szCs w:val="24"/>
        </w:rPr>
        <w:t>熔化槽设抽风</w:t>
      </w:r>
      <w:proofErr w:type="gramEnd"/>
      <w:r w:rsidRPr="00D83611">
        <w:rPr>
          <w:rFonts w:ascii="Times New Roman" w:eastAsia="宋体" w:hAnsi="Times New Roman" w:cs="Times New Roman"/>
          <w:color w:val="000000" w:themeColor="text1"/>
          <w:kern w:val="1"/>
          <w:sz w:val="24"/>
          <w:szCs w:val="24"/>
        </w:rPr>
        <w:t>、除尘装置，废气经布袋除尘后，经由</w:t>
      </w:r>
      <w:r w:rsidRPr="00D83611">
        <w:rPr>
          <w:rFonts w:ascii="Times New Roman" w:eastAsia="宋体" w:hAnsi="Times New Roman" w:cs="Times New Roman"/>
          <w:color w:val="000000" w:themeColor="text1"/>
          <w:kern w:val="1"/>
          <w:sz w:val="24"/>
          <w:szCs w:val="24"/>
        </w:rPr>
        <w:t>15m</w:t>
      </w:r>
      <w:r w:rsidRPr="00D83611">
        <w:rPr>
          <w:rFonts w:ascii="Times New Roman" w:eastAsia="宋体" w:hAnsi="Times New Roman" w:cs="Times New Roman"/>
          <w:color w:val="000000" w:themeColor="text1"/>
          <w:kern w:val="1"/>
          <w:sz w:val="24"/>
          <w:szCs w:val="24"/>
        </w:rPr>
        <w:t>高排气筒（</w:t>
      </w: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排气筒）排放。</w:t>
      </w:r>
    </w:p>
    <w:p w14:paraId="40FC720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）成品工段</w:t>
      </w:r>
    </w:p>
    <w:p w14:paraId="2FAF21A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proofErr w:type="gramStart"/>
      <w:r w:rsidRPr="00D83611">
        <w:rPr>
          <w:rFonts w:ascii="Times New Roman" w:eastAsia="宋体" w:hAnsi="Times New Roman" w:cs="Times New Roman"/>
          <w:color w:val="000000" w:themeColor="text1"/>
          <w:kern w:val="1"/>
          <w:sz w:val="24"/>
          <w:szCs w:val="24"/>
        </w:rPr>
        <w:t>出塔产品</w:t>
      </w:r>
      <w:proofErr w:type="gramEnd"/>
      <w:r w:rsidRPr="00D83611">
        <w:rPr>
          <w:rFonts w:ascii="Times New Roman" w:eastAsia="宋体" w:hAnsi="Times New Roman" w:cs="Times New Roman"/>
          <w:color w:val="000000" w:themeColor="text1"/>
          <w:kern w:val="1"/>
          <w:sz w:val="24"/>
          <w:szCs w:val="24"/>
        </w:rPr>
        <w:t>经筛分、滚筒冷却机，用经过除湿的空气冷却至</w:t>
      </w:r>
      <w:r w:rsidRPr="00D83611">
        <w:rPr>
          <w:rFonts w:ascii="Times New Roman" w:eastAsia="宋体" w:hAnsi="Times New Roman" w:cs="Times New Roman"/>
          <w:color w:val="000000" w:themeColor="text1"/>
          <w:kern w:val="1"/>
          <w:sz w:val="24"/>
          <w:szCs w:val="24"/>
        </w:rPr>
        <w:t>40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w:t>
      </w:r>
      <w:proofErr w:type="gramStart"/>
      <w:r w:rsidRPr="00D83611">
        <w:rPr>
          <w:rFonts w:ascii="Times New Roman" w:eastAsia="宋体" w:hAnsi="Times New Roman" w:cs="Times New Roman"/>
          <w:color w:val="000000" w:themeColor="text1"/>
          <w:kern w:val="1"/>
          <w:sz w:val="24"/>
          <w:szCs w:val="24"/>
        </w:rPr>
        <w:t>包裹机</w:t>
      </w:r>
      <w:proofErr w:type="gramEnd"/>
      <w:r w:rsidRPr="00D83611">
        <w:rPr>
          <w:rFonts w:ascii="Times New Roman" w:eastAsia="宋体" w:hAnsi="Times New Roman" w:cs="Times New Roman"/>
          <w:color w:val="000000" w:themeColor="text1"/>
          <w:kern w:val="1"/>
          <w:sz w:val="24"/>
          <w:szCs w:val="24"/>
        </w:rPr>
        <w:t>涂油包裹后送往成品包装机进行包装。筛分后的粗、细颗粒作为返料送回高塔熔融。</w:t>
      </w:r>
    </w:p>
    <w:p w14:paraId="6CA9E1F8"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lastRenderedPageBreak/>
        <w:t>滚筒冷却尾气和筛分粉尘经布袋除尘器后，由</w:t>
      </w:r>
      <w:r w:rsidRPr="00D83611">
        <w:rPr>
          <w:rFonts w:ascii="Times New Roman" w:eastAsia="宋体" w:hAnsi="Times New Roman" w:cs="Times New Roman"/>
          <w:color w:val="000000" w:themeColor="text1"/>
          <w:kern w:val="1"/>
          <w:sz w:val="24"/>
          <w:szCs w:val="24"/>
        </w:rPr>
        <w:t>15m</w:t>
      </w:r>
      <w:r w:rsidRPr="00D83611">
        <w:rPr>
          <w:rFonts w:ascii="Times New Roman" w:eastAsia="宋体" w:hAnsi="Times New Roman" w:cs="Times New Roman"/>
          <w:color w:val="000000" w:themeColor="text1"/>
          <w:kern w:val="1"/>
          <w:sz w:val="24"/>
          <w:szCs w:val="24"/>
        </w:rPr>
        <w:t>高排气筒排放。</w:t>
      </w:r>
    </w:p>
    <w:p w14:paraId="4C4EE80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w:t>
      </w:r>
      <w:proofErr w:type="gramStart"/>
      <w:r w:rsidRPr="00D83611">
        <w:rPr>
          <w:rFonts w:ascii="Times New Roman" w:eastAsia="宋体" w:hAnsi="Times New Roman" w:cs="Times New Roman"/>
          <w:color w:val="000000" w:themeColor="text1"/>
          <w:kern w:val="1"/>
          <w:sz w:val="24"/>
          <w:szCs w:val="24"/>
        </w:rPr>
        <w:t>产污环节</w:t>
      </w:r>
      <w:proofErr w:type="gramEnd"/>
    </w:p>
    <w:p w14:paraId="0A28DF1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）废气</w:t>
      </w:r>
    </w:p>
    <w:p w14:paraId="5D02465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G3</w:t>
      </w:r>
      <w:r w:rsidRPr="00D83611">
        <w:rPr>
          <w:rFonts w:ascii="Times New Roman" w:eastAsia="宋体" w:hAnsi="Times New Roman" w:cs="Times New Roman"/>
          <w:color w:val="000000" w:themeColor="text1"/>
          <w:kern w:val="1"/>
          <w:sz w:val="24"/>
          <w:szCs w:val="24"/>
        </w:rPr>
        <w:t>：配料破碎筛分废气</w:t>
      </w:r>
    </w:p>
    <w:p w14:paraId="3B50AC0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配料破碎筛分废气主要污染物为颗粒物，废气经布袋除尘后，经由</w:t>
      </w:r>
      <w:r w:rsidRPr="00D83611">
        <w:rPr>
          <w:rFonts w:ascii="Times New Roman" w:eastAsia="宋体" w:hAnsi="Times New Roman" w:cs="Times New Roman"/>
          <w:color w:val="000000" w:themeColor="text1"/>
          <w:kern w:val="1"/>
          <w:sz w:val="24"/>
          <w:szCs w:val="24"/>
        </w:rPr>
        <w:t>15m</w:t>
      </w:r>
      <w:r w:rsidRPr="00D83611">
        <w:rPr>
          <w:rFonts w:ascii="Times New Roman" w:eastAsia="宋体" w:hAnsi="Times New Roman" w:cs="Times New Roman"/>
          <w:color w:val="000000" w:themeColor="text1"/>
          <w:kern w:val="1"/>
          <w:sz w:val="24"/>
          <w:szCs w:val="24"/>
        </w:rPr>
        <w:t>高排气筒（</w:t>
      </w: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排气筒）排放。</w:t>
      </w:r>
    </w:p>
    <w:p w14:paraId="20E371A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G4</w:t>
      </w:r>
      <w:r w:rsidRPr="00D83611">
        <w:rPr>
          <w:rFonts w:ascii="Times New Roman" w:eastAsia="宋体" w:hAnsi="Times New Roman" w:cs="Times New Roman"/>
          <w:color w:val="000000" w:themeColor="text1"/>
          <w:kern w:val="1"/>
          <w:sz w:val="24"/>
          <w:szCs w:val="24"/>
        </w:rPr>
        <w:t>：造粒废气</w:t>
      </w:r>
    </w:p>
    <w:p w14:paraId="508B5AC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造粒废气主要污染物为颗粒物，废气经布袋除尘后，经由</w:t>
      </w:r>
      <w:r w:rsidRPr="00D83611">
        <w:rPr>
          <w:rFonts w:ascii="Times New Roman" w:eastAsia="宋体" w:hAnsi="Times New Roman" w:cs="Times New Roman"/>
          <w:color w:val="000000" w:themeColor="text1"/>
          <w:kern w:val="1"/>
          <w:sz w:val="24"/>
          <w:szCs w:val="24"/>
        </w:rPr>
        <w:t>15m</w:t>
      </w:r>
      <w:r w:rsidRPr="00D83611">
        <w:rPr>
          <w:rFonts w:ascii="Times New Roman" w:eastAsia="宋体" w:hAnsi="Times New Roman" w:cs="Times New Roman"/>
          <w:color w:val="000000" w:themeColor="text1"/>
          <w:kern w:val="1"/>
          <w:sz w:val="24"/>
          <w:szCs w:val="24"/>
        </w:rPr>
        <w:t>高排气筒（</w:t>
      </w: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排气筒）排放。</w:t>
      </w:r>
    </w:p>
    <w:p w14:paraId="0D27231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G5</w:t>
      </w:r>
      <w:r w:rsidRPr="00D83611">
        <w:rPr>
          <w:rFonts w:ascii="Times New Roman" w:eastAsia="宋体" w:hAnsi="Times New Roman" w:cs="Times New Roman"/>
          <w:color w:val="000000" w:themeColor="text1"/>
          <w:kern w:val="1"/>
          <w:sz w:val="24"/>
          <w:szCs w:val="24"/>
        </w:rPr>
        <w:t>：产品滚筒冷却和筛分废气</w:t>
      </w:r>
    </w:p>
    <w:p w14:paraId="317B1C0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废气中的主要污染物为颗粒物，废气经布袋除尘后，经由</w:t>
      </w:r>
      <w:r w:rsidRPr="00D83611">
        <w:rPr>
          <w:rFonts w:ascii="Times New Roman" w:eastAsia="宋体" w:hAnsi="Times New Roman" w:cs="Times New Roman"/>
          <w:color w:val="000000" w:themeColor="text1"/>
          <w:kern w:val="1"/>
          <w:sz w:val="24"/>
          <w:szCs w:val="24"/>
        </w:rPr>
        <w:t>15m</w:t>
      </w:r>
      <w:r w:rsidRPr="00D83611">
        <w:rPr>
          <w:rFonts w:ascii="Times New Roman" w:eastAsia="宋体" w:hAnsi="Times New Roman" w:cs="Times New Roman"/>
          <w:color w:val="000000" w:themeColor="text1"/>
          <w:kern w:val="1"/>
          <w:sz w:val="24"/>
          <w:szCs w:val="24"/>
        </w:rPr>
        <w:t>高排气筒（</w:t>
      </w:r>
      <w:r w:rsidRPr="00D83611">
        <w:rPr>
          <w:rFonts w:ascii="Times New Roman" w:eastAsia="宋体" w:hAnsi="Times New Roman" w:cs="Times New Roman"/>
          <w:color w:val="000000" w:themeColor="text1"/>
          <w:kern w:val="1"/>
          <w:sz w:val="24"/>
          <w:szCs w:val="24"/>
        </w:rPr>
        <w:t>4#</w:t>
      </w:r>
      <w:r w:rsidRPr="00D83611">
        <w:rPr>
          <w:rFonts w:ascii="Times New Roman" w:eastAsia="宋体" w:hAnsi="Times New Roman" w:cs="Times New Roman"/>
          <w:color w:val="000000" w:themeColor="text1"/>
          <w:kern w:val="1"/>
          <w:sz w:val="24"/>
          <w:szCs w:val="24"/>
        </w:rPr>
        <w:t>排气筒）排放。</w:t>
      </w:r>
    </w:p>
    <w:p w14:paraId="5AEF021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）噪声</w:t>
      </w:r>
    </w:p>
    <w:p w14:paraId="1E31475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proofErr w:type="gramStart"/>
      <w:r w:rsidRPr="00D83611">
        <w:rPr>
          <w:rFonts w:ascii="Times New Roman" w:eastAsia="宋体" w:hAnsi="Times New Roman" w:cs="Times New Roman"/>
          <w:color w:val="000000" w:themeColor="text1"/>
          <w:kern w:val="1"/>
          <w:sz w:val="24"/>
          <w:szCs w:val="24"/>
        </w:rPr>
        <w:t>尿基复合肥</w:t>
      </w:r>
      <w:proofErr w:type="gramEnd"/>
      <w:r w:rsidRPr="00D83611">
        <w:rPr>
          <w:rFonts w:ascii="Times New Roman" w:eastAsia="宋体" w:hAnsi="Times New Roman" w:cs="Times New Roman"/>
          <w:color w:val="000000" w:themeColor="text1"/>
          <w:kern w:val="1"/>
          <w:sz w:val="24"/>
          <w:szCs w:val="24"/>
        </w:rPr>
        <w:t>生产过程中的噪声源包括布袋除尘引风机噪声、破碎、造粒、筛分噪声，噪声源强噪声值</w:t>
      </w:r>
      <w:r w:rsidRPr="00D83611">
        <w:rPr>
          <w:rFonts w:ascii="Times New Roman" w:eastAsia="宋体" w:hAnsi="Times New Roman" w:cs="Times New Roman"/>
          <w:color w:val="000000" w:themeColor="text1"/>
          <w:kern w:val="1"/>
          <w:sz w:val="24"/>
          <w:szCs w:val="24"/>
        </w:rPr>
        <w:t>85-90dB</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A</w:t>
      </w:r>
      <w:r w:rsidRPr="00D83611">
        <w:rPr>
          <w:rFonts w:ascii="Times New Roman" w:eastAsia="宋体" w:hAnsi="Times New Roman" w:cs="Times New Roman"/>
          <w:color w:val="000000" w:themeColor="text1"/>
          <w:kern w:val="1"/>
          <w:sz w:val="24"/>
          <w:szCs w:val="24"/>
        </w:rPr>
        <w:t>）。</w:t>
      </w:r>
    </w:p>
    <w:p w14:paraId="638A938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）固体废物</w:t>
      </w:r>
    </w:p>
    <w:p w14:paraId="564B2B8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proofErr w:type="gramStart"/>
      <w:r w:rsidRPr="00D83611">
        <w:rPr>
          <w:rFonts w:ascii="Times New Roman" w:eastAsia="宋体" w:hAnsi="Times New Roman" w:cs="Times New Roman"/>
          <w:color w:val="000000" w:themeColor="text1"/>
          <w:kern w:val="1"/>
          <w:sz w:val="24"/>
          <w:szCs w:val="24"/>
        </w:rPr>
        <w:t>尿基复合肥</w:t>
      </w:r>
      <w:proofErr w:type="gramEnd"/>
      <w:r w:rsidRPr="00D83611">
        <w:rPr>
          <w:rFonts w:ascii="Times New Roman" w:eastAsia="宋体" w:hAnsi="Times New Roman" w:cs="Times New Roman"/>
          <w:color w:val="000000" w:themeColor="text1"/>
          <w:kern w:val="1"/>
          <w:sz w:val="24"/>
          <w:szCs w:val="24"/>
        </w:rPr>
        <w:t>生产过程中的固体废物主要为布袋除尘器收尘，收尘返回生产工序作为配料。</w:t>
      </w:r>
    </w:p>
    <w:p w14:paraId="1CD12FA3" w14:textId="77777777" w:rsidR="009F3070" w:rsidRPr="00D83611" w:rsidRDefault="009F3070" w:rsidP="009F3070">
      <w:pPr>
        <w:pStyle w:val="32"/>
        <w:spacing w:before="0" w:after="0" w:line="415" w:lineRule="auto"/>
        <w:rPr>
          <w:rFonts w:ascii="Times New Roman" w:eastAsia="宋体" w:hAnsi="Times New Roman" w:cs="Times New Roman"/>
          <w:color w:val="000000" w:themeColor="text1"/>
          <w:sz w:val="28"/>
        </w:rPr>
      </w:pPr>
      <w:r w:rsidRPr="00D83611">
        <w:rPr>
          <w:rFonts w:ascii="Times New Roman" w:eastAsia="宋体" w:hAnsi="Times New Roman" w:cs="Times New Roman"/>
          <w:color w:val="000000" w:themeColor="text1"/>
          <w:sz w:val="28"/>
        </w:rPr>
        <w:t xml:space="preserve">4.1.2 </w:t>
      </w:r>
      <w:proofErr w:type="gramStart"/>
      <w:r w:rsidRPr="00D83611">
        <w:rPr>
          <w:rFonts w:ascii="Times New Roman" w:eastAsia="宋体" w:hAnsi="Times New Roman" w:cs="Times New Roman"/>
          <w:color w:val="000000" w:themeColor="text1"/>
          <w:sz w:val="28"/>
        </w:rPr>
        <w:t>尿基复合肥</w:t>
      </w:r>
      <w:proofErr w:type="gramEnd"/>
      <w:r w:rsidRPr="00D83611">
        <w:rPr>
          <w:rFonts w:ascii="Times New Roman" w:eastAsia="宋体" w:hAnsi="Times New Roman" w:cs="Times New Roman"/>
          <w:color w:val="000000" w:themeColor="text1"/>
          <w:sz w:val="28"/>
        </w:rPr>
        <w:t>生产工艺流程</w:t>
      </w:r>
      <w:proofErr w:type="gramStart"/>
      <w:r w:rsidRPr="00D83611">
        <w:rPr>
          <w:rFonts w:ascii="Times New Roman" w:eastAsia="宋体" w:hAnsi="Times New Roman" w:cs="Times New Roman"/>
          <w:color w:val="000000" w:themeColor="text1"/>
          <w:sz w:val="28"/>
        </w:rPr>
        <w:t>及产污环</w:t>
      </w:r>
      <w:proofErr w:type="gramEnd"/>
      <w:r w:rsidRPr="00D83611">
        <w:rPr>
          <w:rFonts w:ascii="Times New Roman" w:eastAsia="宋体" w:hAnsi="Times New Roman" w:cs="Times New Roman"/>
          <w:color w:val="000000" w:themeColor="text1"/>
          <w:sz w:val="28"/>
        </w:rPr>
        <w:t>节</w:t>
      </w:r>
    </w:p>
    <w:p w14:paraId="201D3B0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proofErr w:type="gramStart"/>
      <w:r w:rsidRPr="00D83611">
        <w:rPr>
          <w:rFonts w:ascii="Times New Roman" w:eastAsia="宋体" w:hAnsi="Times New Roman" w:cs="Times New Roman"/>
          <w:color w:val="000000" w:themeColor="text1"/>
          <w:kern w:val="1"/>
          <w:sz w:val="24"/>
          <w:szCs w:val="24"/>
        </w:rPr>
        <w:t>尿基复合肥</w:t>
      </w:r>
      <w:proofErr w:type="gramEnd"/>
      <w:r w:rsidRPr="00D83611">
        <w:rPr>
          <w:rFonts w:ascii="Times New Roman" w:eastAsia="宋体" w:hAnsi="Times New Roman" w:cs="Times New Roman"/>
          <w:color w:val="000000" w:themeColor="text1"/>
          <w:kern w:val="1"/>
          <w:sz w:val="24"/>
          <w:szCs w:val="24"/>
        </w:rPr>
        <w:t>生产</w:t>
      </w:r>
      <w:r w:rsidRPr="00D83611">
        <w:rPr>
          <w:rFonts w:ascii="Times New Roman" w:eastAsia="宋体" w:hAnsi="Times New Roman" w:cs="Times New Roman"/>
          <w:color w:val="000000" w:themeColor="text1"/>
          <w:sz w:val="24"/>
          <w:szCs w:val="24"/>
        </w:rPr>
        <w:t>项目以云南祥丰金麦公司已建液氨装置和合成氨站二氧化碳气体为主要原料，生产尿素中间产品，并按照适当的比例加入有机质、硫酸一铵、硫酸钾、添加剂等辅料后，</w:t>
      </w:r>
      <w:proofErr w:type="gramStart"/>
      <w:r w:rsidRPr="00D83611">
        <w:rPr>
          <w:rFonts w:ascii="Times New Roman" w:eastAsia="宋体" w:hAnsi="Times New Roman" w:cs="Times New Roman"/>
          <w:color w:val="000000" w:themeColor="text1"/>
          <w:sz w:val="24"/>
          <w:szCs w:val="24"/>
        </w:rPr>
        <w:t>分别尿基复合</w:t>
      </w:r>
      <w:proofErr w:type="gramEnd"/>
      <w:r w:rsidRPr="00D83611">
        <w:rPr>
          <w:rFonts w:ascii="Times New Roman" w:eastAsia="宋体" w:hAnsi="Times New Roman" w:cs="Times New Roman"/>
          <w:color w:val="000000" w:themeColor="text1"/>
          <w:sz w:val="24"/>
          <w:szCs w:val="24"/>
        </w:rPr>
        <w:t>肥产品。生产过程</w:t>
      </w:r>
      <w:r w:rsidRPr="00D83611">
        <w:rPr>
          <w:rFonts w:ascii="Times New Roman" w:eastAsia="宋体" w:hAnsi="Times New Roman" w:cs="Times New Roman"/>
          <w:color w:val="000000" w:themeColor="text1"/>
          <w:kern w:val="1"/>
          <w:sz w:val="24"/>
          <w:szCs w:val="24"/>
        </w:rPr>
        <w:t>包括尿素和复合肥生产工艺两大部分。</w:t>
      </w:r>
    </w:p>
    <w:p w14:paraId="1C6E924D" w14:textId="77777777" w:rsidR="009F3070" w:rsidRPr="00D83611" w:rsidRDefault="009F3070" w:rsidP="009F3070">
      <w:pPr>
        <w:spacing w:line="360" w:lineRule="auto"/>
        <w:rPr>
          <w:rFonts w:ascii="Times New Roman" w:eastAsia="宋体" w:hAnsi="Times New Roman" w:cs="Times New Roman"/>
          <w:b/>
          <w:color w:val="000000" w:themeColor="text1"/>
          <w:sz w:val="24"/>
          <w:szCs w:val="24"/>
        </w:rPr>
      </w:pPr>
      <w:r w:rsidRPr="00D83611">
        <w:rPr>
          <w:rFonts w:ascii="Times New Roman" w:eastAsia="宋体" w:hAnsi="Times New Roman" w:cs="Times New Roman"/>
          <w:b/>
          <w:color w:val="000000" w:themeColor="text1"/>
          <w:sz w:val="24"/>
          <w:szCs w:val="24"/>
        </w:rPr>
        <w:t>4.1.2.1</w:t>
      </w:r>
      <w:r w:rsidRPr="00D83611">
        <w:rPr>
          <w:rFonts w:ascii="Times New Roman" w:eastAsia="宋体" w:hAnsi="Times New Roman" w:cs="Times New Roman"/>
          <w:b/>
          <w:color w:val="000000" w:themeColor="text1"/>
          <w:sz w:val="24"/>
          <w:szCs w:val="24"/>
        </w:rPr>
        <w:t>尿素生产</w:t>
      </w:r>
    </w:p>
    <w:p w14:paraId="58EF592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本项目尿素生产采用中国五环工程有限公司研发的</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高效合成、低能耗尿素工艺技术</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Technology of High Efficiency Synthesis and Energy Saving</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 xml:space="preserve"> THESES</w:t>
      </w:r>
      <w:r w:rsidRPr="00D83611">
        <w:rPr>
          <w:rFonts w:ascii="Times New Roman" w:eastAsia="宋体" w:hAnsi="Times New Roman" w:cs="Times New Roman"/>
          <w:color w:val="000000" w:themeColor="text1"/>
          <w:kern w:val="1"/>
          <w:sz w:val="24"/>
          <w:szCs w:val="24"/>
        </w:rPr>
        <w:t>），本工艺系中国五环工程有限公司自主开发的尿素生产专利技术，基于中国五环工程有限公司</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高效冷凝、低安装高度</w:t>
      </w:r>
      <w:r w:rsidRPr="00D83611">
        <w:rPr>
          <w:rFonts w:ascii="Times New Roman" w:eastAsia="宋体" w:hAnsi="Times New Roman" w:cs="Times New Roman"/>
          <w:color w:val="000000" w:themeColor="text1"/>
          <w:kern w:val="1"/>
          <w:sz w:val="24"/>
          <w:szCs w:val="24"/>
        </w:rPr>
        <w:t>CO2</w:t>
      </w:r>
      <w:r w:rsidRPr="00D83611">
        <w:rPr>
          <w:rFonts w:ascii="Times New Roman" w:eastAsia="宋体" w:hAnsi="Times New Roman" w:cs="Times New Roman"/>
          <w:color w:val="000000" w:themeColor="text1"/>
          <w:kern w:val="1"/>
          <w:sz w:val="24"/>
          <w:szCs w:val="24"/>
        </w:rPr>
        <w:t>汽提法尿素生产工艺及高压管式全冷凝器</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尿素合成高压圈发明专利（专利号：</w:t>
      </w:r>
      <w:r w:rsidRPr="00D83611">
        <w:rPr>
          <w:rFonts w:ascii="Times New Roman" w:eastAsia="宋体" w:hAnsi="Times New Roman" w:cs="Times New Roman"/>
          <w:color w:val="000000" w:themeColor="text1"/>
          <w:kern w:val="1"/>
          <w:sz w:val="24"/>
          <w:szCs w:val="24"/>
        </w:rPr>
        <w:t>ZL200910060466.X</w:t>
      </w:r>
      <w:r w:rsidRPr="00D83611">
        <w:rPr>
          <w:rFonts w:ascii="Times New Roman" w:eastAsia="宋体" w:hAnsi="Times New Roman" w:cs="Times New Roman"/>
          <w:color w:val="000000" w:themeColor="text1"/>
          <w:kern w:val="1"/>
          <w:sz w:val="24"/>
          <w:szCs w:val="24"/>
        </w:rPr>
        <w:t>），通</w:t>
      </w:r>
      <w:r w:rsidRPr="00D83611">
        <w:rPr>
          <w:rFonts w:ascii="Times New Roman" w:eastAsia="宋体" w:hAnsi="Times New Roman" w:cs="Times New Roman"/>
          <w:color w:val="000000" w:themeColor="text1"/>
          <w:kern w:val="1"/>
          <w:sz w:val="24"/>
          <w:szCs w:val="24"/>
        </w:rPr>
        <w:lastRenderedPageBreak/>
        <w:t>过对尿素生产过程全系统进行优化，形成一套完整的具有自主知识产权的尿素生产工艺技术。工艺流程</w:t>
      </w:r>
      <w:proofErr w:type="gramStart"/>
      <w:r w:rsidRPr="00D83611">
        <w:rPr>
          <w:rFonts w:ascii="Times New Roman" w:eastAsia="宋体" w:hAnsi="Times New Roman" w:cs="Times New Roman"/>
          <w:color w:val="000000" w:themeColor="text1"/>
          <w:kern w:val="1"/>
          <w:sz w:val="24"/>
          <w:szCs w:val="24"/>
        </w:rPr>
        <w:t>及产污环节</w:t>
      </w:r>
      <w:proofErr w:type="gramEnd"/>
      <w:r w:rsidRPr="00D83611">
        <w:rPr>
          <w:rFonts w:ascii="Times New Roman" w:eastAsia="宋体" w:hAnsi="Times New Roman" w:cs="Times New Roman"/>
          <w:color w:val="000000" w:themeColor="text1"/>
          <w:kern w:val="1"/>
          <w:sz w:val="24"/>
          <w:szCs w:val="24"/>
        </w:rPr>
        <w:t>见图</w:t>
      </w:r>
      <w:r w:rsidRPr="00D83611">
        <w:rPr>
          <w:rFonts w:ascii="Times New Roman" w:eastAsia="宋体" w:hAnsi="Times New Roman" w:cs="Times New Roman"/>
          <w:color w:val="000000" w:themeColor="text1"/>
          <w:kern w:val="1"/>
          <w:sz w:val="24"/>
          <w:szCs w:val="24"/>
        </w:rPr>
        <w:t>4.1-5</w:t>
      </w:r>
      <w:r w:rsidRPr="00D83611">
        <w:rPr>
          <w:rFonts w:ascii="Times New Roman" w:eastAsia="宋体" w:hAnsi="Times New Roman" w:cs="Times New Roman"/>
          <w:color w:val="000000" w:themeColor="text1"/>
          <w:kern w:val="1"/>
          <w:sz w:val="24"/>
          <w:szCs w:val="24"/>
        </w:rPr>
        <w:t>。</w:t>
      </w:r>
    </w:p>
    <w:p w14:paraId="713B39ED"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）工艺流程</w:t>
      </w:r>
    </w:p>
    <w:p w14:paraId="082A2B5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 xml:space="preserve">1) </w:t>
      </w:r>
      <w:r w:rsidRPr="00D83611">
        <w:rPr>
          <w:rFonts w:ascii="Times New Roman" w:eastAsia="宋体" w:hAnsi="Times New Roman" w:cs="Times New Roman"/>
          <w:color w:val="000000" w:themeColor="text1"/>
          <w:kern w:val="1"/>
          <w:sz w:val="24"/>
          <w:szCs w:val="24"/>
        </w:rPr>
        <w:t>原料液氨的供应</w:t>
      </w:r>
    </w:p>
    <w:p w14:paraId="54CE68C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来自</w:t>
      </w:r>
      <w:proofErr w:type="gramStart"/>
      <w:r w:rsidRPr="00D83611">
        <w:rPr>
          <w:rFonts w:ascii="Times New Roman" w:eastAsia="宋体" w:hAnsi="Times New Roman" w:cs="Times New Roman"/>
          <w:color w:val="000000" w:themeColor="text1"/>
          <w:kern w:val="1"/>
          <w:sz w:val="24"/>
          <w:szCs w:val="24"/>
        </w:rPr>
        <w:t>祥</w:t>
      </w:r>
      <w:proofErr w:type="gramEnd"/>
      <w:r w:rsidRPr="00D83611">
        <w:rPr>
          <w:rFonts w:ascii="Times New Roman" w:eastAsia="宋体" w:hAnsi="Times New Roman" w:cs="Times New Roman"/>
          <w:color w:val="000000" w:themeColor="text1"/>
          <w:kern w:val="1"/>
          <w:sz w:val="24"/>
          <w:szCs w:val="24"/>
        </w:rPr>
        <w:t>丰金麦已建合成氨装置生产的液氨，温度约为</w:t>
      </w:r>
      <w:r w:rsidRPr="00D83611">
        <w:rPr>
          <w:rFonts w:ascii="Times New Roman" w:eastAsia="宋体" w:hAnsi="Times New Roman" w:cs="Times New Roman"/>
          <w:color w:val="000000" w:themeColor="text1"/>
          <w:kern w:val="1"/>
          <w:sz w:val="24"/>
          <w:szCs w:val="24"/>
        </w:rPr>
        <w:t>10~30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，压力约</w:t>
      </w:r>
      <w:r w:rsidRPr="00D83611">
        <w:rPr>
          <w:rFonts w:ascii="Times New Roman" w:eastAsia="宋体" w:hAnsi="Times New Roman" w:cs="Times New Roman"/>
          <w:color w:val="000000" w:themeColor="text1"/>
          <w:kern w:val="1"/>
          <w:sz w:val="24"/>
          <w:szCs w:val="24"/>
        </w:rPr>
        <w:t>2.40MPa(G)</w:t>
      </w:r>
      <w:r w:rsidRPr="00D83611">
        <w:rPr>
          <w:rFonts w:ascii="Times New Roman" w:eastAsia="宋体" w:hAnsi="Times New Roman" w:cs="Times New Roman"/>
          <w:color w:val="000000" w:themeColor="text1"/>
          <w:kern w:val="1"/>
          <w:sz w:val="24"/>
          <w:szCs w:val="24"/>
        </w:rPr>
        <w:t>通过液位调节阀经液氨过滤器后进入液氨缓冲槽，再经高压液氨升压。高压液氨中进高压喷射器前经高压液氨预热器预热，高压液氨预热器使用高调水作为热源。高压液氨作为高压喷射器动力介质，将来自全冷凝反应器的尿素合成液升压送到尿素合成塔底部。</w:t>
      </w:r>
    </w:p>
    <w:p w14:paraId="0D96538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 xml:space="preserve">2) </w:t>
      </w:r>
      <w:r w:rsidRPr="00D83611">
        <w:rPr>
          <w:rFonts w:ascii="Times New Roman" w:eastAsia="宋体" w:hAnsi="Times New Roman" w:cs="Times New Roman"/>
          <w:color w:val="000000" w:themeColor="text1"/>
          <w:kern w:val="1"/>
          <w:sz w:val="24"/>
          <w:szCs w:val="24"/>
        </w:rPr>
        <w:t>二氧化碳压缩</w:t>
      </w:r>
    </w:p>
    <w:p w14:paraId="5B0FA64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来合成氨装置脱碳工序的二氧化碳气体（其中</w:t>
      </w:r>
      <w:r w:rsidRPr="00D83611">
        <w:rPr>
          <w:rFonts w:ascii="Times New Roman" w:eastAsia="宋体" w:hAnsi="Times New Roman" w:cs="Times New Roman"/>
          <w:color w:val="000000" w:themeColor="text1"/>
          <w:kern w:val="1"/>
          <w:sz w:val="24"/>
          <w:szCs w:val="24"/>
        </w:rPr>
        <w:t>CO</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 xml:space="preserve">≥98.5%(vol) </w:t>
      </w:r>
      <w:r w:rsidRPr="00D83611">
        <w:rPr>
          <w:rFonts w:ascii="Times New Roman" w:eastAsia="宋体" w:hAnsi="Times New Roman" w:cs="Times New Roman"/>
          <w:color w:val="000000" w:themeColor="text1"/>
          <w:kern w:val="1"/>
          <w:sz w:val="24"/>
          <w:szCs w:val="24"/>
        </w:rPr>
        <w:t>），送入界区压力</w:t>
      </w:r>
      <w:r w:rsidRPr="00D83611">
        <w:rPr>
          <w:rFonts w:ascii="Times New Roman" w:eastAsia="宋体" w:hAnsi="Times New Roman" w:cs="Times New Roman"/>
          <w:color w:val="000000" w:themeColor="text1"/>
          <w:kern w:val="1"/>
          <w:sz w:val="24"/>
          <w:szCs w:val="24"/>
        </w:rPr>
        <w:t>0.15MPa(A)</w:t>
      </w:r>
      <w:r w:rsidRPr="00D83611">
        <w:rPr>
          <w:rFonts w:ascii="Times New Roman" w:eastAsia="宋体" w:hAnsi="Times New Roman" w:cs="Times New Roman"/>
          <w:color w:val="000000" w:themeColor="text1"/>
          <w:kern w:val="1"/>
          <w:sz w:val="24"/>
          <w:szCs w:val="24"/>
        </w:rPr>
        <w:t>，温度</w:t>
      </w:r>
      <w:r w:rsidRPr="00D83611">
        <w:rPr>
          <w:rFonts w:ascii="Times New Roman" w:eastAsia="宋体" w:hAnsi="Times New Roman" w:cs="Times New Roman"/>
          <w:color w:val="000000" w:themeColor="text1"/>
          <w:kern w:val="1"/>
          <w:sz w:val="24"/>
          <w:szCs w:val="24"/>
        </w:rPr>
        <w:t>30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，通过二氧化碳一段入口分离器后再进入二氧化碳压缩机一段入口。二氧化碳气体经离心式</w:t>
      </w:r>
      <w:r w:rsidRPr="00D83611">
        <w:rPr>
          <w:rFonts w:ascii="Times New Roman" w:eastAsia="宋体" w:hAnsi="Times New Roman" w:cs="Times New Roman"/>
          <w:color w:val="000000" w:themeColor="text1"/>
          <w:kern w:val="1"/>
          <w:sz w:val="24"/>
          <w:szCs w:val="24"/>
        </w:rPr>
        <w:t>CO</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压缩机压缩到一定压力（约</w:t>
      </w:r>
      <w:r w:rsidRPr="00D83611">
        <w:rPr>
          <w:rFonts w:ascii="Times New Roman" w:eastAsia="宋体" w:hAnsi="Times New Roman" w:cs="Times New Roman"/>
          <w:color w:val="000000" w:themeColor="text1"/>
          <w:kern w:val="1"/>
          <w:sz w:val="24"/>
          <w:szCs w:val="24"/>
        </w:rPr>
        <w:t>14.7MPaG</w:t>
      </w:r>
      <w:r w:rsidRPr="00D83611">
        <w:rPr>
          <w:rFonts w:ascii="Times New Roman" w:eastAsia="宋体" w:hAnsi="Times New Roman" w:cs="Times New Roman"/>
          <w:color w:val="000000" w:themeColor="text1"/>
          <w:kern w:val="1"/>
          <w:sz w:val="24"/>
          <w:szCs w:val="24"/>
        </w:rPr>
        <w:t>）后去尿素合成高压圈（合成塔和汽提塔）。</w:t>
      </w:r>
    </w:p>
    <w:p w14:paraId="026AE72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二氧化碳气体在进入二氧化碳一段入口分离器之前，加入一定量的空气用于脱氢反应和高压圈设备的防腐，保证进入高压</w:t>
      </w:r>
      <w:proofErr w:type="gramStart"/>
      <w:r w:rsidRPr="00D83611">
        <w:rPr>
          <w:rFonts w:ascii="Times New Roman" w:eastAsia="宋体" w:hAnsi="Times New Roman" w:cs="Times New Roman"/>
          <w:color w:val="000000" w:themeColor="text1"/>
          <w:kern w:val="1"/>
          <w:sz w:val="24"/>
          <w:szCs w:val="24"/>
        </w:rPr>
        <w:t>圈之前</w:t>
      </w:r>
      <w:proofErr w:type="gramEnd"/>
      <w:r w:rsidRPr="00D83611">
        <w:rPr>
          <w:rFonts w:ascii="Times New Roman" w:eastAsia="宋体" w:hAnsi="Times New Roman" w:cs="Times New Roman"/>
          <w:color w:val="000000" w:themeColor="text1"/>
          <w:kern w:val="1"/>
          <w:sz w:val="24"/>
          <w:szCs w:val="24"/>
        </w:rPr>
        <w:t>的氧含量达到</w:t>
      </w:r>
      <w:r w:rsidRPr="00D83611">
        <w:rPr>
          <w:rFonts w:ascii="Times New Roman" w:eastAsia="宋体" w:hAnsi="Times New Roman" w:cs="Times New Roman"/>
          <w:color w:val="000000" w:themeColor="text1"/>
          <w:kern w:val="1"/>
          <w:sz w:val="24"/>
          <w:szCs w:val="24"/>
        </w:rPr>
        <w:t xml:space="preserve"> 0.6%(vol)</w:t>
      </w:r>
      <w:r w:rsidRPr="00D83611">
        <w:rPr>
          <w:rFonts w:ascii="Times New Roman" w:eastAsia="宋体" w:hAnsi="Times New Roman" w:cs="Times New Roman"/>
          <w:color w:val="000000" w:themeColor="text1"/>
          <w:kern w:val="1"/>
          <w:sz w:val="24"/>
          <w:szCs w:val="24"/>
        </w:rPr>
        <w:t>。脱氢的目的是降低高压洗涤器出口气体中的氢含量，避免氢的浓度进入爆炸限，脱氢使用贵金属催化剂（</w:t>
      </w:r>
      <w:r w:rsidRPr="00D83611">
        <w:rPr>
          <w:rFonts w:ascii="Times New Roman" w:eastAsia="宋体" w:hAnsi="Times New Roman" w:cs="Times New Roman"/>
          <w:color w:val="000000" w:themeColor="text1"/>
          <w:kern w:val="1"/>
          <w:sz w:val="24"/>
          <w:szCs w:val="24"/>
        </w:rPr>
        <w:t>Pt/Pb</w:t>
      </w:r>
      <w:r w:rsidRPr="00D83611">
        <w:rPr>
          <w:rFonts w:ascii="Times New Roman" w:eastAsia="宋体" w:hAnsi="Times New Roman" w:cs="Times New Roman"/>
          <w:color w:val="000000" w:themeColor="text1"/>
          <w:kern w:val="1"/>
          <w:sz w:val="24"/>
          <w:szCs w:val="24"/>
        </w:rPr>
        <w:t>含量约</w:t>
      </w:r>
      <w:r w:rsidRPr="00D83611">
        <w:rPr>
          <w:rFonts w:ascii="Times New Roman" w:eastAsia="宋体" w:hAnsi="Times New Roman" w:cs="Times New Roman"/>
          <w:color w:val="000000" w:themeColor="text1"/>
          <w:kern w:val="1"/>
          <w:sz w:val="24"/>
          <w:szCs w:val="24"/>
        </w:rPr>
        <w:t>0.3%</w:t>
      </w:r>
      <w:r w:rsidRPr="00D83611">
        <w:rPr>
          <w:rFonts w:ascii="Times New Roman" w:eastAsia="宋体" w:hAnsi="Times New Roman" w:cs="Times New Roman"/>
          <w:color w:val="000000" w:themeColor="text1"/>
          <w:kern w:val="1"/>
          <w:sz w:val="24"/>
          <w:szCs w:val="24"/>
        </w:rPr>
        <w:t>的氧化铝球，装填量约</w:t>
      </w:r>
      <w:r w:rsidRPr="00D83611">
        <w:rPr>
          <w:rFonts w:ascii="Times New Roman" w:eastAsia="宋体" w:hAnsi="Times New Roman" w:cs="Times New Roman"/>
          <w:color w:val="000000" w:themeColor="text1"/>
          <w:kern w:val="1"/>
          <w:sz w:val="24"/>
          <w:szCs w:val="24"/>
        </w:rPr>
        <w:t>1.1m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，使用寿命不低于</w:t>
      </w: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年，废旧催化剂由催化剂厂家回收再利用），保证压缩机出口二氧化碳气体中的氢气含量低于</w:t>
      </w:r>
      <w:r w:rsidRPr="00D83611">
        <w:rPr>
          <w:rFonts w:ascii="Times New Roman" w:eastAsia="宋体" w:hAnsi="Times New Roman" w:cs="Times New Roman"/>
          <w:color w:val="000000" w:themeColor="text1"/>
          <w:kern w:val="1"/>
          <w:sz w:val="24"/>
          <w:szCs w:val="24"/>
        </w:rPr>
        <w:t xml:space="preserve">50ppm </w:t>
      </w:r>
      <w:r w:rsidRPr="00D83611">
        <w:rPr>
          <w:rFonts w:ascii="Times New Roman" w:eastAsia="宋体" w:hAnsi="Times New Roman" w:cs="Times New Roman"/>
          <w:color w:val="000000" w:themeColor="text1"/>
          <w:kern w:val="1"/>
          <w:sz w:val="24"/>
          <w:szCs w:val="24"/>
        </w:rPr>
        <w:t>。</w:t>
      </w:r>
    </w:p>
    <w:p w14:paraId="5A31C80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来自上游合成氨装置脱碳工序的</w:t>
      </w:r>
      <w:r w:rsidRPr="00D83611">
        <w:rPr>
          <w:rFonts w:ascii="Times New Roman" w:eastAsia="宋体" w:hAnsi="Times New Roman" w:cs="Times New Roman"/>
          <w:color w:val="000000" w:themeColor="text1"/>
          <w:kern w:val="1"/>
          <w:sz w:val="24"/>
          <w:szCs w:val="24"/>
        </w:rPr>
        <w:t>CO</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气体为饱和气体，夹带有微量的</w:t>
      </w:r>
      <w:r w:rsidRPr="00D83611">
        <w:rPr>
          <w:rFonts w:ascii="Times New Roman" w:eastAsia="宋体" w:hAnsi="Times New Roman" w:cs="Times New Roman"/>
          <w:color w:val="000000" w:themeColor="text1"/>
          <w:kern w:val="1"/>
          <w:sz w:val="24"/>
          <w:szCs w:val="24"/>
        </w:rPr>
        <w:t>MDEA</w:t>
      </w:r>
      <w:r w:rsidRPr="00D83611">
        <w:rPr>
          <w:rFonts w:ascii="Times New Roman" w:eastAsia="宋体" w:hAnsi="Times New Roman" w:cs="Times New Roman"/>
          <w:color w:val="000000" w:themeColor="text1"/>
          <w:kern w:val="1"/>
          <w:sz w:val="24"/>
          <w:szCs w:val="24"/>
        </w:rPr>
        <w:t>，甲醇和</w:t>
      </w:r>
      <w:r w:rsidRPr="00D83611">
        <w:rPr>
          <w:rFonts w:ascii="Times New Roman" w:eastAsia="宋体" w:hAnsi="Times New Roman" w:cs="Times New Roman"/>
          <w:color w:val="000000" w:themeColor="text1"/>
          <w:kern w:val="1"/>
          <w:sz w:val="24"/>
          <w:szCs w:val="24"/>
        </w:rPr>
        <w:t>NH</w:t>
      </w:r>
      <w:r w:rsidRPr="00D83611">
        <w:rPr>
          <w:rFonts w:ascii="Times New Roman" w:eastAsia="宋体" w:hAnsi="Times New Roman" w:cs="Times New Roman"/>
          <w:color w:val="000000" w:themeColor="text1"/>
          <w:kern w:val="1"/>
          <w:sz w:val="24"/>
          <w:szCs w:val="24"/>
          <w:vertAlign w:val="subscript"/>
        </w:rPr>
        <w:t>3</w:t>
      </w:r>
      <w:r w:rsidRPr="00D83611">
        <w:rPr>
          <w:rFonts w:ascii="Times New Roman" w:eastAsia="宋体" w:hAnsi="Times New Roman" w:cs="Times New Roman"/>
          <w:color w:val="000000" w:themeColor="text1"/>
          <w:kern w:val="1"/>
          <w:sz w:val="24"/>
          <w:szCs w:val="24"/>
        </w:rPr>
        <w:t>，经压缩机压缩后水蒸气被冷凝，经分离器分离出的液体（仅含微量</w:t>
      </w:r>
      <w:r w:rsidRPr="00D83611">
        <w:rPr>
          <w:rFonts w:ascii="Times New Roman" w:eastAsia="宋体" w:hAnsi="Times New Roman" w:cs="Times New Roman"/>
          <w:color w:val="000000" w:themeColor="text1"/>
          <w:kern w:val="1"/>
          <w:sz w:val="24"/>
          <w:szCs w:val="24"/>
        </w:rPr>
        <w:t>MDEA</w:t>
      </w:r>
      <w:r w:rsidRPr="00D83611">
        <w:rPr>
          <w:rFonts w:ascii="Times New Roman" w:eastAsia="宋体" w:hAnsi="Times New Roman" w:cs="Times New Roman"/>
          <w:color w:val="000000" w:themeColor="text1"/>
          <w:kern w:val="1"/>
          <w:sz w:val="24"/>
          <w:szCs w:val="24"/>
        </w:rPr>
        <w:t>，甲醇和</w:t>
      </w:r>
      <w:r w:rsidRPr="00D83611">
        <w:rPr>
          <w:rFonts w:ascii="Times New Roman" w:eastAsia="宋体" w:hAnsi="Times New Roman" w:cs="Times New Roman"/>
          <w:color w:val="000000" w:themeColor="text1"/>
          <w:kern w:val="1"/>
          <w:sz w:val="24"/>
          <w:szCs w:val="24"/>
        </w:rPr>
        <w:t>NH</w:t>
      </w:r>
      <w:r w:rsidRPr="00D83611">
        <w:rPr>
          <w:rFonts w:ascii="Times New Roman" w:eastAsia="宋体" w:hAnsi="Times New Roman" w:cs="Times New Roman"/>
          <w:color w:val="000000" w:themeColor="text1"/>
          <w:kern w:val="1"/>
          <w:sz w:val="24"/>
          <w:szCs w:val="24"/>
          <w:vertAlign w:val="subscript"/>
        </w:rPr>
        <w:t>3</w:t>
      </w:r>
      <w:r w:rsidRPr="00D83611">
        <w:rPr>
          <w:rFonts w:ascii="Times New Roman" w:eastAsia="宋体" w:hAnsi="Times New Roman" w:cs="Times New Roman"/>
          <w:color w:val="000000" w:themeColor="text1"/>
          <w:kern w:val="1"/>
          <w:sz w:val="24"/>
          <w:szCs w:val="24"/>
        </w:rPr>
        <w:t>），总量约</w:t>
      </w:r>
      <w:r w:rsidRPr="00D83611">
        <w:rPr>
          <w:rFonts w:ascii="Times New Roman" w:eastAsia="宋体" w:hAnsi="Times New Roman" w:cs="Times New Roman"/>
          <w:color w:val="000000" w:themeColor="text1"/>
          <w:kern w:val="1"/>
          <w:sz w:val="24"/>
          <w:szCs w:val="24"/>
        </w:rPr>
        <w:t>0.85t/h</w:t>
      </w:r>
      <w:r w:rsidRPr="00D83611">
        <w:rPr>
          <w:rFonts w:ascii="Times New Roman" w:eastAsia="宋体" w:hAnsi="Times New Roman" w:cs="Times New Roman"/>
          <w:color w:val="000000" w:themeColor="text1"/>
          <w:kern w:val="1"/>
          <w:sz w:val="24"/>
          <w:szCs w:val="24"/>
        </w:rPr>
        <w:t>，返回上游合成氨装置脱碳工序，不外排。</w:t>
      </w:r>
    </w:p>
    <w:p w14:paraId="42D4D6F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4) </w:t>
      </w:r>
      <w:r w:rsidRPr="00D83611">
        <w:rPr>
          <w:rFonts w:ascii="Times New Roman" w:eastAsia="宋体" w:hAnsi="Times New Roman" w:cs="Times New Roman"/>
          <w:color w:val="000000" w:themeColor="text1"/>
          <w:sz w:val="24"/>
          <w:szCs w:val="24"/>
        </w:rPr>
        <w:t>尿素高压合成</w:t>
      </w:r>
    </w:p>
    <w:p w14:paraId="7A46D72E" w14:textId="77777777" w:rsidR="009F3070" w:rsidRPr="00D83611" w:rsidRDefault="009F3070" w:rsidP="009F3070">
      <w:pPr>
        <w:pStyle w:val="afffff"/>
        <w:spacing w:line="360" w:lineRule="auto"/>
        <w:ind w:firstLineChars="200" w:firstLine="480"/>
        <w:rPr>
          <w:rFonts w:ascii="Times New Roman" w:hAnsi="Times New Roman" w:cs="Times New Roman"/>
          <w:color w:val="000000" w:themeColor="text1"/>
          <w:kern w:val="0"/>
          <w:szCs w:val="24"/>
        </w:rPr>
      </w:pPr>
      <w:r w:rsidRPr="00D83611">
        <w:rPr>
          <w:rFonts w:ascii="Times New Roman" w:hAnsi="Times New Roman" w:cs="Times New Roman"/>
          <w:color w:val="000000" w:themeColor="text1"/>
          <w:kern w:val="0"/>
          <w:szCs w:val="24"/>
        </w:rPr>
        <w:t>尿素合成需要在高温高压下进行，尿素生产分为两步反应过程。第一步是氨和二氧化碳反应生成氨基甲酸铵（简称甲铵）的平衡反应。</w:t>
      </w:r>
      <w:r w:rsidRPr="00D83611">
        <w:rPr>
          <w:rFonts w:ascii="Times New Roman" w:hAnsi="Times New Roman" w:cs="Times New Roman"/>
          <w:color w:val="000000" w:themeColor="text1"/>
          <w:kern w:val="0"/>
          <w:szCs w:val="24"/>
        </w:rPr>
        <w:t xml:space="preserve">    </w:t>
      </w:r>
    </w:p>
    <w:p w14:paraId="0AB9F4AD" w14:textId="08A499FE" w:rsidR="009F3070" w:rsidRPr="00D83611" w:rsidRDefault="009F3070" w:rsidP="004D4F38">
      <w:pPr>
        <w:pStyle w:val="afffff"/>
        <w:spacing w:line="360" w:lineRule="auto"/>
        <w:ind w:firstLine="200"/>
        <w:jc w:val="center"/>
        <w:rPr>
          <w:rFonts w:ascii="Times New Roman" w:hAnsi="Times New Roman" w:cs="Times New Roman"/>
          <w:color w:val="000000" w:themeColor="text1"/>
          <w:kern w:val="0"/>
          <w:szCs w:val="24"/>
        </w:rPr>
      </w:pPr>
      <w:r w:rsidRPr="00D83611">
        <w:rPr>
          <w:rFonts w:ascii="Times New Roman" w:hAnsi="Times New Roman" w:cs="Times New Roman"/>
          <w:color w:val="000000" w:themeColor="text1"/>
          <w:kern w:val="0"/>
          <w:szCs w:val="24"/>
        </w:rPr>
        <w:t>2NH</w:t>
      </w:r>
      <w:r w:rsidRPr="00D83611">
        <w:rPr>
          <w:rFonts w:ascii="Times New Roman" w:hAnsi="Times New Roman" w:cs="Times New Roman"/>
          <w:color w:val="000000" w:themeColor="text1"/>
          <w:kern w:val="0"/>
          <w:szCs w:val="24"/>
          <w:vertAlign w:val="subscript"/>
        </w:rPr>
        <w:t>3</w:t>
      </w:r>
      <w:r w:rsidRPr="00D83611">
        <w:rPr>
          <w:rFonts w:ascii="Times New Roman" w:hAnsi="Times New Roman" w:cs="Times New Roman"/>
          <w:color w:val="000000" w:themeColor="text1"/>
          <w:kern w:val="0"/>
          <w:szCs w:val="24"/>
        </w:rPr>
        <w:t>+CO</w:t>
      </w:r>
      <w:r w:rsidRPr="00D83611">
        <w:rPr>
          <w:rFonts w:ascii="Times New Roman" w:hAnsi="Times New Roman" w:cs="Times New Roman"/>
          <w:color w:val="000000" w:themeColor="text1"/>
          <w:kern w:val="0"/>
          <w:szCs w:val="24"/>
          <w:vertAlign w:val="subscript"/>
        </w:rPr>
        <w:t>2</w:t>
      </w:r>
      <w:r w:rsidRPr="00D83611">
        <w:rPr>
          <w:rFonts w:ascii="Times New Roman" w:hAnsi="Times New Roman" w:cs="Times New Roman"/>
          <w:color w:val="000000" w:themeColor="text1"/>
          <w:kern w:val="0"/>
          <w:szCs w:val="24"/>
        </w:rPr>
        <w:object w:dxaOrig="345" w:dyaOrig="240" w14:anchorId="382A6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7.25pt;height:11.95pt" o:ole="">
            <v:imagedata r:id="rId13" o:title=""/>
          </v:shape>
          <o:OLEObject Type="Embed" ProgID="Equations" ShapeID="_x0000_i1074" DrawAspect="Content" ObjectID="_1614497995" r:id="rId14"/>
        </w:object>
      </w:r>
      <w:r w:rsidRPr="00D83611">
        <w:rPr>
          <w:rFonts w:ascii="Times New Roman" w:hAnsi="Times New Roman" w:cs="Times New Roman"/>
          <w:color w:val="000000" w:themeColor="text1"/>
          <w:kern w:val="0"/>
          <w:szCs w:val="24"/>
        </w:rPr>
        <w:t>NH</w:t>
      </w:r>
      <w:r w:rsidRPr="00D83611">
        <w:rPr>
          <w:rFonts w:ascii="Times New Roman" w:hAnsi="Times New Roman" w:cs="Times New Roman"/>
          <w:color w:val="000000" w:themeColor="text1"/>
          <w:kern w:val="0"/>
          <w:szCs w:val="24"/>
          <w:vertAlign w:val="subscript"/>
        </w:rPr>
        <w:t>2</w:t>
      </w:r>
      <w:r w:rsidRPr="00D83611">
        <w:rPr>
          <w:rFonts w:ascii="Times New Roman" w:hAnsi="Times New Roman" w:cs="Times New Roman"/>
          <w:color w:val="000000" w:themeColor="text1"/>
          <w:kern w:val="0"/>
          <w:szCs w:val="24"/>
        </w:rPr>
        <w:t>COONH</w:t>
      </w:r>
      <w:r w:rsidRPr="00D83611">
        <w:rPr>
          <w:rFonts w:ascii="Times New Roman" w:hAnsi="Times New Roman" w:cs="Times New Roman"/>
          <w:color w:val="000000" w:themeColor="text1"/>
          <w:kern w:val="0"/>
          <w:szCs w:val="24"/>
          <w:vertAlign w:val="subscript"/>
        </w:rPr>
        <w:t xml:space="preserve">4 </w:t>
      </w:r>
      <w:proofErr w:type="gramStart"/>
      <w:r w:rsidRPr="00D83611">
        <w:rPr>
          <w:rFonts w:ascii="Times New Roman" w:hAnsi="Times New Roman" w:cs="Times New Roman"/>
          <w:color w:val="000000" w:themeColor="text1"/>
          <w:kern w:val="0"/>
          <w:szCs w:val="24"/>
        </w:rPr>
        <w:t xml:space="preserve">   [</w:t>
      </w:r>
      <w:proofErr w:type="gramEnd"/>
      <w:r w:rsidRPr="00D83611">
        <w:rPr>
          <w:rFonts w:ascii="Times New Roman" w:hAnsi="Times New Roman" w:cs="Times New Roman"/>
          <w:color w:val="000000" w:themeColor="text1"/>
          <w:kern w:val="0"/>
          <w:szCs w:val="24"/>
        </w:rPr>
        <w:t>ΔH=-117kJ/mol]</w:t>
      </w:r>
    </w:p>
    <w:p w14:paraId="1AEC5928" w14:textId="77777777" w:rsidR="009F3070" w:rsidRPr="00D83611" w:rsidRDefault="009F3070" w:rsidP="009F3070">
      <w:pPr>
        <w:pStyle w:val="afffff"/>
        <w:spacing w:line="360" w:lineRule="auto"/>
        <w:ind w:firstLine="200"/>
        <w:rPr>
          <w:rFonts w:ascii="Times New Roman" w:hAnsi="Times New Roman" w:cs="Times New Roman"/>
          <w:color w:val="000000" w:themeColor="text1"/>
          <w:kern w:val="0"/>
          <w:szCs w:val="24"/>
        </w:rPr>
      </w:pPr>
      <w:r w:rsidRPr="00D83611">
        <w:rPr>
          <w:rFonts w:ascii="Times New Roman" w:hAnsi="Times New Roman" w:cs="Times New Roman"/>
          <w:color w:val="000000" w:themeColor="text1"/>
          <w:kern w:val="0"/>
          <w:szCs w:val="24"/>
        </w:rPr>
        <w:t xml:space="preserve">        </w:t>
      </w:r>
      <w:r w:rsidRPr="00D83611">
        <w:rPr>
          <w:rFonts w:ascii="Times New Roman" w:hAnsi="Times New Roman" w:cs="Times New Roman"/>
          <w:color w:val="000000" w:themeColor="text1"/>
          <w:kern w:val="0"/>
          <w:szCs w:val="24"/>
        </w:rPr>
        <w:t>这是强放热反应，很快达到平衡。</w:t>
      </w:r>
    </w:p>
    <w:p w14:paraId="782511DE" w14:textId="77777777" w:rsidR="009F3070" w:rsidRPr="00D83611" w:rsidRDefault="009F3070" w:rsidP="009F3070">
      <w:pPr>
        <w:pStyle w:val="afffff"/>
        <w:spacing w:line="360" w:lineRule="auto"/>
        <w:ind w:firstLine="200"/>
        <w:rPr>
          <w:rFonts w:ascii="Times New Roman" w:hAnsi="Times New Roman" w:cs="Times New Roman"/>
          <w:color w:val="000000" w:themeColor="text1"/>
          <w:kern w:val="0"/>
          <w:szCs w:val="24"/>
        </w:rPr>
      </w:pPr>
      <w:r w:rsidRPr="00D83611">
        <w:rPr>
          <w:rFonts w:ascii="Times New Roman" w:hAnsi="Times New Roman" w:cs="Times New Roman"/>
          <w:color w:val="000000" w:themeColor="text1"/>
          <w:kern w:val="0"/>
          <w:szCs w:val="24"/>
        </w:rPr>
        <w:t xml:space="preserve">        </w:t>
      </w:r>
      <w:r w:rsidRPr="00D83611">
        <w:rPr>
          <w:rFonts w:ascii="Times New Roman" w:hAnsi="Times New Roman" w:cs="Times New Roman"/>
          <w:color w:val="000000" w:themeColor="text1"/>
          <w:kern w:val="0"/>
          <w:szCs w:val="24"/>
        </w:rPr>
        <w:t>第二步，氨基甲酸</w:t>
      </w:r>
      <w:proofErr w:type="gramStart"/>
      <w:r w:rsidRPr="00D83611">
        <w:rPr>
          <w:rFonts w:ascii="Times New Roman" w:hAnsi="Times New Roman" w:cs="Times New Roman"/>
          <w:color w:val="000000" w:themeColor="text1"/>
          <w:kern w:val="0"/>
          <w:szCs w:val="24"/>
        </w:rPr>
        <w:t>铵</w:t>
      </w:r>
      <w:proofErr w:type="gramEnd"/>
      <w:r w:rsidRPr="00D83611">
        <w:rPr>
          <w:rFonts w:ascii="Times New Roman" w:hAnsi="Times New Roman" w:cs="Times New Roman"/>
          <w:color w:val="000000" w:themeColor="text1"/>
          <w:kern w:val="0"/>
          <w:szCs w:val="24"/>
        </w:rPr>
        <w:t>脱水生成尿素和水的平衡反应：</w:t>
      </w:r>
    </w:p>
    <w:p w14:paraId="412B76A5" w14:textId="79D1DA06" w:rsidR="009F3070" w:rsidRPr="00D83611" w:rsidRDefault="009F3070" w:rsidP="004D4F38">
      <w:pPr>
        <w:pStyle w:val="afffff"/>
        <w:spacing w:line="360" w:lineRule="auto"/>
        <w:ind w:firstLine="200"/>
        <w:jc w:val="center"/>
        <w:rPr>
          <w:rFonts w:ascii="Times New Roman" w:hAnsi="Times New Roman" w:cs="Times New Roman"/>
          <w:color w:val="000000" w:themeColor="text1"/>
          <w:kern w:val="0"/>
          <w:szCs w:val="24"/>
        </w:rPr>
      </w:pPr>
      <w:r w:rsidRPr="00D83611">
        <w:rPr>
          <w:rFonts w:ascii="Times New Roman" w:hAnsi="Times New Roman" w:cs="Times New Roman"/>
          <w:color w:val="000000" w:themeColor="text1"/>
          <w:kern w:val="0"/>
          <w:szCs w:val="24"/>
        </w:rPr>
        <w:lastRenderedPageBreak/>
        <w:t>NH</w:t>
      </w:r>
      <w:r w:rsidRPr="00D83611">
        <w:rPr>
          <w:rFonts w:ascii="Times New Roman" w:hAnsi="Times New Roman" w:cs="Times New Roman"/>
          <w:color w:val="000000" w:themeColor="text1"/>
          <w:kern w:val="0"/>
          <w:szCs w:val="24"/>
          <w:vertAlign w:val="subscript"/>
        </w:rPr>
        <w:t>2</w:t>
      </w:r>
      <w:r w:rsidRPr="00D83611">
        <w:rPr>
          <w:rFonts w:ascii="Times New Roman" w:hAnsi="Times New Roman" w:cs="Times New Roman"/>
          <w:color w:val="000000" w:themeColor="text1"/>
          <w:kern w:val="0"/>
          <w:szCs w:val="24"/>
        </w:rPr>
        <w:t>COONH</w:t>
      </w:r>
      <w:r w:rsidRPr="00D83611">
        <w:rPr>
          <w:rFonts w:ascii="Times New Roman" w:hAnsi="Times New Roman" w:cs="Times New Roman"/>
          <w:color w:val="000000" w:themeColor="text1"/>
          <w:kern w:val="0"/>
          <w:szCs w:val="24"/>
          <w:vertAlign w:val="subscript"/>
        </w:rPr>
        <w:t>4</w:t>
      </w:r>
      <w:r w:rsidRPr="00D83611">
        <w:rPr>
          <w:rFonts w:ascii="Times New Roman" w:hAnsi="Times New Roman" w:cs="Times New Roman"/>
          <w:color w:val="000000" w:themeColor="text1"/>
          <w:kern w:val="0"/>
          <w:szCs w:val="24"/>
        </w:rPr>
        <w:t xml:space="preserve"> </w:t>
      </w:r>
      <w:r w:rsidRPr="00D83611">
        <w:rPr>
          <w:rFonts w:ascii="Times New Roman" w:hAnsi="Times New Roman" w:cs="Times New Roman"/>
          <w:color w:val="000000" w:themeColor="text1"/>
          <w:kern w:val="0"/>
          <w:szCs w:val="24"/>
        </w:rPr>
        <w:object w:dxaOrig="345" w:dyaOrig="240" w14:anchorId="4D22E229">
          <v:shape id="_x0000_i1075" type="#_x0000_t75" style="width:17.25pt;height:11.95pt" o:ole="">
            <v:imagedata r:id="rId13" o:title=""/>
          </v:shape>
          <o:OLEObject Type="Embed" ProgID="Equations" ShapeID="_x0000_i1075" DrawAspect="Content" ObjectID="_1614497996" r:id="rId15"/>
        </w:object>
      </w:r>
      <w:r w:rsidRPr="00D83611">
        <w:rPr>
          <w:rFonts w:ascii="Times New Roman" w:hAnsi="Times New Roman" w:cs="Times New Roman"/>
          <w:color w:val="000000" w:themeColor="text1"/>
          <w:kern w:val="0"/>
          <w:szCs w:val="24"/>
        </w:rPr>
        <w:t>CO(NH</w:t>
      </w:r>
      <w:r w:rsidRPr="00D83611">
        <w:rPr>
          <w:rFonts w:ascii="Times New Roman" w:hAnsi="Times New Roman" w:cs="Times New Roman"/>
          <w:color w:val="000000" w:themeColor="text1"/>
          <w:kern w:val="0"/>
          <w:szCs w:val="24"/>
          <w:vertAlign w:val="subscript"/>
        </w:rPr>
        <w:t>2</w:t>
      </w:r>
      <w:r w:rsidRPr="00D83611">
        <w:rPr>
          <w:rFonts w:ascii="Times New Roman" w:hAnsi="Times New Roman" w:cs="Times New Roman"/>
          <w:color w:val="000000" w:themeColor="text1"/>
          <w:kern w:val="0"/>
          <w:szCs w:val="24"/>
        </w:rPr>
        <w:t>)</w:t>
      </w:r>
      <w:r w:rsidRPr="00D83611">
        <w:rPr>
          <w:rFonts w:ascii="Times New Roman" w:hAnsi="Times New Roman" w:cs="Times New Roman"/>
          <w:color w:val="000000" w:themeColor="text1"/>
          <w:kern w:val="0"/>
          <w:szCs w:val="24"/>
          <w:vertAlign w:val="subscript"/>
        </w:rPr>
        <w:t>2</w:t>
      </w:r>
      <w:r w:rsidRPr="00D83611">
        <w:rPr>
          <w:rFonts w:ascii="Times New Roman" w:hAnsi="Times New Roman" w:cs="Times New Roman"/>
          <w:color w:val="000000" w:themeColor="text1"/>
          <w:kern w:val="0"/>
          <w:szCs w:val="24"/>
        </w:rPr>
        <w:t xml:space="preserve">   +H</w:t>
      </w:r>
      <w:r w:rsidRPr="00D83611">
        <w:rPr>
          <w:rFonts w:ascii="Times New Roman" w:hAnsi="Times New Roman" w:cs="Times New Roman"/>
          <w:color w:val="000000" w:themeColor="text1"/>
          <w:kern w:val="0"/>
          <w:szCs w:val="24"/>
          <w:vertAlign w:val="subscript"/>
        </w:rPr>
        <w:t>2</w:t>
      </w:r>
      <w:r w:rsidRPr="00D83611">
        <w:rPr>
          <w:rFonts w:ascii="Times New Roman" w:hAnsi="Times New Roman" w:cs="Times New Roman"/>
          <w:color w:val="000000" w:themeColor="text1"/>
          <w:kern w:val="0"/>
          <w:szCs w:val="24"/>
        </w:rPr>
        <w:t>O(ΔH=+15.5kJ/mol)</w:t>
      </w:r>
    </w:p>
    <w:p w14:paraId="3B7381AA" w14:textId="77777777" w:rsidR="009F3070" w:rsidRPr="00D83611" w:rsidRDefault="009F3070" w:rsidP="009F3070">
      <w:pPr>
        <w:pStyle w:val="afffff"/>
        <w:spacing w:line="360" w:lineRule="auto"/>
        <w:ind w:firstLineChars="200" w:firstLine="480"/>
        <w:rPr>
          <w:rFonts w:ascii="Times New Roman" w:hAnsi="Times New Roman" w:cs="Times New Roman"/>
          <w:color w:val="000000" w:themeColor="text1"/>
          <w:kern w:val="0"/>
          <w:szCs w:val="24"/>
        </w:rPr>
      </w:pPr>
      <w:r w:rsidRPr="00D83611">
        <w:rPr>
          <w:rFonts w:ascii="Times New Roman" w:hAnsi="Times New Roman" w:cs="Times New Roman"/>
          <w:color w:val="000000" w:themeColor="text1"/>
          <w:kern w:val="0"/>
          <w:szCs w:val="24"/>
        </w:rPr>
        <w:t>这是吸热反应，其平衡反应速度相对于第一步来说相当慢，是尿素合成的控制反应。</w:t>
      </w:r>
    </w:p>
    <w:p w14:paraId="59423BE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来自二氧化碳压缩机的高压</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气体，大部分送入汽提塔，</w:t>
      </w:r>
      <w:proofErr w:type="gramStart"/>
      <w:r w:rsidRPr="00D83611">
        <w:rPr>
          <w:rFonts w:ascii="Times New Roman" w:eastAsia="宋体" w:hAnsi="Times New Roman" w:cs="Times New Roman"/>
          <w:color w:val="000000" w:themeColor="text1"/>
          <w:sz w:val="24"/>
          <w:szCs w:val="24"/>
        </w:rPr>
        <w:t>在壳侧</w:t>
      </w:r>
      <w:proofErr w:type="gramEnd"/>
      <w:r w:rsidRPr="00D83611">
        <w:rPr>
          <w:rFonts w:ascii="Times New Roman" w:eastAsia="宋体" w:hAnsi="Times New Roman" w:cs="Times New Roman"/>
          <w:color w:val="000000" w:themeColor="text1"/>
          <w:sz w:val="24"/>
          <w:szCs w:val="24"/>
        </w:rPr>
        <w:t>蒸汽加热条件下，将来自尿素合成塔的反应液（尿素、甲铵和水，</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生成尿素的转化率约</w:t>
      </w:r>
      <w:r w:rsidRPr="00D83611">
        <w:rPr>
          <w:rFonts w:ascii="Times New Roman" w:eastAsia="宋体" w:hAnsi="Times New Roman" w:cs="Times New Roman"/>
          <w:color w:val="000000" w:themeColor="text1"/>
          <w:sz w:val="24"/>
          <w:szCs w:val="24"/>
        </w:rPr>
        <w:t>62%</w:t>
      </w:r>
      <w:r w:rsidRPr="00D83611">
        <w:rPr>
          <w:rFonts w:ascii="Times New Roman" w:eastAsia="宋体" w:hAnsi="Times New Roman" w:cs="Times New Roman"/>
          <w:color w:val="000000" w:themeColor="text1"/>
          <w:sz w:val="24"/>
          <w:szCs w:val="24"/>
        </w:rPr>
        <w:t>）中的甲铵在汽提塔内分解为</w:t>
      </w:r>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r w:rsidRPr="00D83611">
        <w:rPr>
          <w:rFonts w:ascii="Times New Roman" w:eastAsia="宋体" w:hAnsi="Times New Roman" w:cs="Times New Roman"/>
          <w:color w:val="000000" w:themeColor="text1"/>
          <w:sz w:val="24"/>
          <w:szCs w:val="24"/>
        </w:rPr>
        <w:t>和</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气体，并</w:t>
      </w:r>
      <w:proofErr w:type="gramStart"/>
      <w:r w:rsidRPr="00D83611">
        <w:rPr>
          <w:rFonts w:ascii="Times New Roman" w:eastAsia="宋体" w:hAnsi="Times New Roman" w:cs="Times New Roman"/>
          <w:color w:val="000000" w:themeColor="text1"/>
          <w:sz w:val="24"/>
          <w:szCs w:val="24"/>
        </w:rPr>
        <w:t>送入</w:t>
      </w:r>
      <w:proofErr w:type="gramEnd"/>
      <w:r w:rsidRPr="00D83611">
        <w:rPr>
          <w:rFonts w:ascii="Times New Roman" w:eastAsia="宋体" w:hAnsi="Times New Roman" w:cs="Times New Roman"/>
          <w:color w:val="000000" w:themeColor="text1"/>
          <w:sz w:val="24"/>
          <w:szCs w:val="24"/>
        </w:rPr>
        <w:t>全冷凝反应器的底部入口，与来自高压洗涤器的甲铵液在全冷凝反应器的下部进行冷凝吸收反应（气体</w:t>
      </w:r>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r w:rsidRPr="00D83611">
        <w:rPr>
          <w:rFonts w:ascii="Times New Roman" w:eastAsia="宋体" w:hAnsi="Times New Roman" w:cs="Times New Roman"/>
          <w:color w:val="000000" w:themeColor="text1"/>
          <w:sz w:val="24"/>
          <w:szCs w:val="24"/>
        </w:rPr>
        <w:t>和</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冷凝生成甲铵），反应放出大量的</w:t>
      </w:r>
      <w:proofErr w:type="gramStart"/>
      <w:r w:rsidRPr="00D83611">
        <w:rPr>
          <w:rFonts w:ascii="Times New Roman" w:eastAsia="宋体" w:hAnsi="Times New Roman" w:cs="Times New Roman"/>
          <w:color w:val="000000" w:themeColor="text1"/>
          <w:sz w:val="24"/>
          <w:szCs w:val="24"/>
        </w:rPr>
        <w:t>热用</w:t>
      </w:r>
      <w:proofErr w:type="gramEnd"/>
      <w:r w:rsidRPr="00D83611">
        <w:rPr>
          <w:rFonts w:ascii="Times New Roman" w:eastAsia="宋体" w:hAnsi="Times New Roman" w:cs="Times New Roman"/>
          <w:color w:val="000000" w:themeColor="text1"/>
          <w:sz w:val="24"/>
          <w:szCs w:val="24"/>
        </w:rPr>
        <w:t>于副产低压蒸汽，供后续的尿液浓缩使用，多余的蒸汽外供。全冷凝反应器的结构分为上下两个主要部分，氨和二氧化碳在全冷凝反应器下部冷凝段内进行生产甲铵的反应，反应放出大量的热</w:t>
      </w:r>
      <w:proofErr w:type="gramStart"/>
      <w:r w:rsidRPr="00D83611">
        <w:rPr>
          <w:rFonts w:ascii="Times New Roman" w:eastAsia="宋体" w:hAnsi="Times New Roman" w:cs="Times New Roman"/>
          <w:color w:val="000000" w:themeColor="text1"/>
          <w:sz w:val="24"/>
          <w:szCs w:val="24"/>
        </w:rPr>
        <w:t>被壳侧</w:t>
      </w:r>
      <w:proofErr w:type="gramEnd"/>
      <w:r w:rsidRPr="00D83611">
        <w:rPr>
          <w:rFonts w:ascii="Times New Roman" w:eastAsia="宋体" w:hAnsi="Times New Roman" w:cs="Times New Roman"/>
          <w:color w:val="000000" w:themeColor="text1"/>
          <w:sz w:val="24"/>
          <w:szCs w:val="24"/>
        </w:rPr>
        <w:t>的锅炉给水移出，副产低压饱和蒸汽。全冷凝反应器上部为反应段，下部来的甲铵液在上部进行缓慢的甲铵脱水生生成尿素的第二步反应。出全冷凝反应器的反应液（尿素、甲铵和水，</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生成尿素的转化率约</w:t>
      </w:r>
      <w:r w:rsidRPr="00D83611">
        <w:rPr>
          <w:rFonts w:ascii="Times New Roman" w:eastAsia="宋体" w:hAnsi="Times New Roman" w:cs="Times New Roman"/>
          <w:color w:val="000000" w:themeColor="text1"/>
          <w:sz w:val="24"/>
          <w:szCs w:val="24"/>
        </w:rPr>
        <w:t>48%</w:t>
      </w:r>
      <w:r w:rsidRPr="00D83611">
        <w:rPr>
          <w:rFonts w:ascii="Times New Roman" w:eastAsia="宋体" w:hAnsi="Times New Roman" w:cs="Times New Roman"/>
          <w:color w:val="000000" w:themeColor="text1"/>
          <w:sz w:val="24"/>
          <w:szCs w:val="24"/>
        </w:rPr>
        <w:t>）经高压喷射器升压后进入尿素合成塔进一步反应，同时往尿素合成塔送入</w:t>
      </w:r>
      <w:proofErr w:type="gramStart"/>
      <w:r w:rsidRPr="00D83611">
        <w:rPr>
          <w:rFonts w:ascii="Times New Roman" w:eastAsia="宋体" w:hAnsi="Times New Roman" w:cs="Times New Roman"/>
          <w:color w:val="000000" w:themeColor="text1"/>
          <w:sz w:val="24"/>
          <w:szCs w:val="24"/>
        </w:rPr>
        <w:t>一</w:t>
      </w:r>
      <w:proofErr w:type="gramEnd"/>
      <w:r w:rsidRPr="00D83611">
        <w:rPr>
          <w:rFonts w:ascii="Times New Roman" w:eastAsia="宋体" w:hAnsi="Times New Roman" w:cs="Times New Roman"/>
          <w:color w:val="000000" w:themeColor="text1"/>
          <w:sz w:val="24"/>
          <w:szCs w:val="24"/>
        </w:rPr>
        <w:t>小部分原料</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，以维持尿素合成塔内的热平衡，出尿素合成塔的反应液相利用压差流入汽提塔，未反应的</w:t>
      </w:r>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和惰性气体</w:t>
      </w:r>
      <w:proofErr w:type="gramStart"/>
      <w:r w:rsidRPr="00D83611">
        <w:rPr>
          <w:rFonts w:ascii="Times New Roman" w:eastAsia="宋体" w:hAnsi="Times New Roman" w:cs="Times New Roman"/>
          <w:color w:val="000000" w:themeColor="text1"/>
          <w:sz w:val="24"/>
          <w:szCs w:val="24"/>
        </w:rPr>
        <w:t>送入</w:t>
      </w:r>
      <w:proofErr w:type="gramEnd"/>
      <w:r w:rsidRPr="00D83611">
        <w:rPr>
          <w:rFonts w:ascii="Times New Roman" w:eastAsia="宋体" w:hAnsi="Times New Roman" w:cs="Times New Roman"/>
          <w:color w:val="000000" w:themeColor="text1"/>
          <w:sz w:val="24"/>
          <w:szCs w:val="24"/>
        </w:rPr>
        <w:t>全冷凝反应器进行冷凝吸收。出全冷凝反应器的未反应的</w:t>
      </w:r>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及惰性气体进入高压洗涤器，在高压洗涤器内被来自中压分解回收工序的甲铵液冷凝吸收（通过高压</w:t>
      </w:r>
      <w:proofErr w:type="gramStart"/>
      <w:r w:rsidRPr="00D83611">
        <w:rPr>
          <w:rFonts w:ascii="Times New Roman" w:eastAsia="宋体" w:hAnsi="Times New Roman" w:cs="Times New Roman"/>
          <w:color w:val="000000" w:themeColor="text1"/>
          <w:sz w:val="24"/>
          <w:szCs w:val="24"/>
        </w:rPr>
        <w:t>甲铵泵来升压</w:t>
      </w:r>
      <w:proofErr w:type="gramEnd"/>
      <w:r w:rsidRPr="00D83611">
        <w:rPr>
          <w:rFonts w:ascii="Times New Roman" w:eastAsia="宋体" w:hAnsi="Times New Roman" w:cs="Times New Roman"/>
          <w:color w:val="000000" w:themeColor="text1"/>
          <w:sz w:val="24"/>
          <w:szCs w:val="24"/>
        </w:rPr>
        <w:t>），洗涤后的液体靠重力</w:t>
      </w:r>
      <w:proofErr w:type="gramStart"/>
      <w:r w:rsidRPr="00D83611">
        <w:rPr>
          <w:rFonts w:ascii="Times New Roman" w:eastAsia="宋体" w:hAnsi="Times New Roman" w:cs="Times New Roman"/>
          <w:color w:val="000000" w:themeColor="text1"/>
          <w:sz w:val="24"/>
          <w:szCs w:val="24"/>
        </w:rPr>
        <w:t>自流入全冷</w:t>
      </w:r>
      <w:proofErr w:type="gramEnd"/>
      <w:r w:rsidRPr="00D83611">
        <w:rPr>
          <w:rFonts w:ascii="Times New Roman" w:eastAsia="宋体" w:hAnsi="Times New Roman" w:cs="Times New Roman"/>
          <w:color w:val="000000" w:themeColor="text1"/>
          <w:sz w:val="24"/>
          <w:szCs w:val="24"/>
        </w:rPr>
        <w:t>凝反应器底部。高压洗涤器出口的气体中含少量的氨和二氧化碳，减压后送入尾气吸收器，用尿液蒸发系统产生的工艺冷凝液（</w:t>
      </w:r>
      <w:r w:rsidRPr="00D83611">
        <w:rPr>
          <w:rFonts w:ascii="Times New Roman" w:eastAsia="宋体" w:hAnsi="Times New Roman" w:cs="Times New Roman"/>
          <w:color w:val="000000" w:themeColor="text1"/>
          <w:sz w:val="24"/>
          <w:szCs w:val="24"/>
        </w:rPr>
        <w:t>Ur</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1.64%</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4.73%</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1.6%</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H</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O:91.97%, 24.97t/h</w:t>
      </w:r>
      <w:r w:rsidRPr="00D83611">
        <w:rPr>
          <w:rFonts w:ascii="Times New Roman" w:eastAsia="宋体" w:hAnsi="Times New Roman" w:cs="Times New Roman"/>
          <w:color w:val="000000" w:themeColor="text1"/>
          <w:sz w:val="24"/>
          <w:szCs w:val="24"/>
        </w:rPr>
        <w:t>）和蒸汽冷凝液（</w:t>
      </w:r>
      <w:r w:rsidRPr="00D83611">
        <w:rPr>
          <w:rFonts w:ascii="Times New Roman" w:eastAsia="宋体" w:hAnsi="Times New Roman" w:cs="Times New Roman"/>
          <w:color w:val="000000" w:themeColor="text1"/>
          <w:sz w:val="24"/>
          <w:szCs w:val="24"/>
        </w:rPr>
        <w:t>1t/h</w:t>
      </w:r>
      <w:r w:rsidRPr="00D83611">
        <w:rPr>
          <w:rFonts w:ascii="Times New Roman" w:eastAsia="宋体" w:hAnsi="Times New Roman" w:cs="Times New Roman"/>
          <w:color w:val="000000" w:themeColor="text1"/>
          <w:sz w:val="24"/>
          <w:szCs w:val="24"/>
        </w:rPr>
        <w:t>）进行分段洗涤，经洗涤后的尾气中绝大部分为氮气和氧气，含有极少了的</w:t>
      </w:r>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r w:rsidRPr="00D83611">
        <w:rPr>
          <w:rFonts w:ascii="Times New Roman" w:eastAsia="宋体" w:hAnsi="Times New Roman" w:cs="Times New Roman"/>
          <w:color w:val="000000" w:themeColor="text1"/>
          <w:sz w:val="24"/>
          <w:szCs w:val="24"/>
        </w:rPr>
        <w:t>（</w:t>
      </w:r>
      <w:proofErr w:type="spellStart"/>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proofErr w:type="spellEnd"/>
      <w:r w:rsidRPr="00D83611">
        <w:rPr>
          <w:rFonts w:ascii="Times New Roman" w:eastAsia="宋体" w:hAnsi="Times New Roman" w:cs="Times New Roman"/>
          <w:color w:val="000000" w:themeColor="text1"/>
          <w:sz w:val="24"/>
          <w:szCs w:val="24"/>
        </w:rPr>
        <w:t>含量约</w:t>
      </w:r>
      <w:r w:rsidRPr="00D83611">
        <w:rPr>
          <w:rFonts w:ascii="Times New Roman" w:eastAsia="宋体" w:hAnsi="Times New Roman" w:cs="Times New Roman"/>
          <w:color w:val="000000" w:themeColor="text1"/>
          <w:sz w:val="24"/>
          <w:szCs w:val="24"/>
        </w:rPr>
        <w:t>0.35%vol</w:t>
      </w:r>
      <w:r w:rsidRPr="00D83611">
        <w:rPr>
          <w:rFonts w:ascii="Times New Roman" w:eastAsia="宋体" w:hAnsi="Times New Roman" w:cs="Times New Roman"/>
          <w:color w:val="000000" w:themeColor="text1"/>
          <w:sz w:val="24"/>
          <w:szCs w:val="24"/>
        </w:rPr>
        <w:t>，其余为氮气和氧气等惰性气体），通过排放筒（</w:t>
      </w:r>
      <w:r w:rsidRPr="00D83611">
        <w:rPr>
          <w:rFonts w:ascii="Times New Roman" w:eastAsia="宋体" w:hAnsi="Times New Roman" w:cs="Times New Roman"/>
          <w:color w:val="000000" w:themeColor="text1"/>
          <w:sz w:val="24"/>
          <w:szCs w:val="24"/>
        </w:rPr>
        <w:t>5#</w:t>
      </w:r>
      <w:r w:rsidRPr="00D83611">
        <w:rPr>
          <w:rFonts w:ascii="Times New Roman" w:eastAsia="宋体" w:hAnsi="Times New Roman" w:cs="Times New Roman"/>
          <w:color w:val="000000" w:themeColor="text1"/>
          <w:sz w:val="24"/>
          <w:szCs w:val="24"/>
        </w:rPr>
        <w:t>排气筒）排放，排气筒高度</w:t>
      </w:r>
      <w:r w:rsidRPr="00D83611">
        <w:rPr>
          <w:rFonts w:ascii="Times New Roman" w:eastAsia="宋体" w:hAnsi="Times New Roman" w:cs="Times New Roman"/>
          <w:color w:val="000000" w:themeColor="text1"/>
          <w:sz w:val="24"/>
          <w:szCs w:val="24"/>
        </w:rPr>
        <w:t>30m</w:t>
      </w:r>
      <w:r w:rsidRPr="00D83611">
        <w:rPr>
          <w:rFonts w:ascii="Times New Roman" w:eastAsia="宋体" w:hAnsi="Times New Roman" w:cs="Times New Roman"/>
          <w:color w:val="000000" w:themeColor="text1"/>
          <w:sz w:val="24"/>
          <w:szCs w:val="24"/>
        </w:rPr>
        <w:t>。洗涤后的洗涤液（</w:t>
      </w:r>
      <w:r w:rsidRPr="00D83611">
        <w:rPr>
          <w:rFonts w:ascii="Times New Roman" w:eastAsia="宋体" w:hAnsi="Times New Roman" w:cs="Times New Roman"/>
          <w:color w:val="000000" w:themeColor="text1"/>
          <w:sz w:val="24"/>
          <w:szCs w:val="24"/>
        </w:rPr>
        <w:t>Ur</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1.64%</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5.75%</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3.53%</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H</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O:89.08%</w:t>
      </w:r>
      <w:r w:rsidRPr="00D83611">
        <w:rPr>
          <w:rFonts w:ascii="Times New Roman" w:eastAsia="宋体" w:hAnsi="Times New Roman" w:cs="Times New Roman"/>
          <w:color w:val="000000" w:themeColor="text1"/>
          <w:sz w:val="24"/>
          <w:szCs w:val="24"/>
        </w:rPr>
        <w:t>）的</w:t>
      </w:r>
      <w:proofErr w:type="gramStart"/>
      <w:r w:rsidRPr="00D83611">
        <w:rPr>
          <w:rFonts w:ascii="Times New Roman" w:eastAsia="宋体" w:hAnsi="Times New Roman" w:cs="Times New Roman"/>
          <w:color w:val="000000" w:themeColor="text1"/>
          <w:sz w:val="24"/>
          <w:szCs w:val="24"/>
        </w:rPr>
        <w:t>一</w:t>
      </w:r>
      <w:proofErr w:type="gramEnd"/>
      <w:r w:rsidRPr="00D83611">
        <w:rPr>
          <w:rFonts w:ascii="Times New Roman" w:eastAsia="宋体" w:hAnsi="Times New Roman" w:cs="Times New Roman"/>
          <w:color w:val="000000" w:themeColor="text1"/>
          <w:sz w:val="24"/>
          <w:szCs w:val="24"/>
        </w:rPr>
        <w:t>小部分（约</w:t>
      </w:r>
      <w:r w:rsidRPr="00D83611">
        <w:rPr>
          <w:rFonts w:ascii="Times New Roman" w:eastAsia="宋体" w:hAnsi="Times New Roman" w:cs="Times New Roman"/>
          <w:color w:val="000000" w:themeColor="text1"/>
          <w:sz w:val="24"/>
          <w:szCs w:val="24"/>
        </w:rPr>
        <w:t>12.76t/h</w:t>
      </w:r>
      <w:r w:rsidRPr="00D83611">
        <w:rPr>
          <w:rFonts w:ascii="Times New Roman" w:eastAsia="宋体" w:hAnsi="Times New Roman" w:cs="Times New Roman"/>
          <w:color w:val="000000" w:themeColor="text1"/>
          <w:sz w:val="24"/>
          <w:szCs w:val="24"/>
        </w:rPr>
        <w:t>）送至低压吸收塔，其余的送至</w:t>
      </w:r>
      <w:proofErr w:type="gramStart"/>
      <w:r w:rsidRPr="00D83611">
        <w:rPr>
          <w:rFonts w:ascii="Times New Roman" w:eastAsia="宋体" w:hAnsi="Times New Roman" w:cs="Times New Roman"/>
          <w:color w:val="000000" w:themeColor="text1"/>
          <w:sz w:val="24"/>
          <w:szCs w:val="24"/>
        </w:rPr>
        <w:t>氨水槽再进</w:t>
      </w:r>
      <w:proofErr w:type="gramEnd"/>
      <w:r w:rsidRPr="00D83611">
        <w:rPr>
          <w:rFonts w:ascii="Times New Roman" w:eastAsia="宋体" w:hAnsi="Times New Roman" w:cs="Times New Roman"/>
          <w:color w:val="000000" w:themeColor="text1"/>
          <w:sz w:val="24"/>
          <w:szCs w:val="24"/>
        </w:rPr>
        <w:t>行处理。</w:t>
      </w:r>
    </w:p>
    <w:p w14:paraId="5D013BB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5)  </w:t>
      </w:r>
      <w:r w:rsidRPr="00D83611">
        <w:rPr>
          <w:rFonts w:ascii="Times New Roman" w:eastAsia="宋体" w:hAnsi="Times New Roman" w:cs="Times New Roman"/>
          <w:color w:val="000000" w:themeColor="text1"/>
          <w:sz w:val="24"/>
          <w:szCs w:val="24"/>
        </w:rPr>
        <w:t>中压分解回收工序</w:t>
      </w:r>
      <w:r w:rsidRPr="00D83611">
        <w:rPr>
          <w:rFonts w:ascii="Times New Roman" w:eastAsia="宋体" w:hAnsi="Times New Roman" w:cs="Times New Roman"/>
          <w:color w:val="000000" w:themeColor="text1"/>
          <w:sz w:val="24"/>
          <w:szCs w:val="24"/>
        </w:rPr>
        <w:t xml:space="preserve"> </w:t>
      </w:r>
    </w:p>
    <w:p w14:paraId="135D1F7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来自汽提塔的尿素合成液（尿素浓度约</w:t>
      </w:r>
      <w:r w:rsidRPr="00D83611">
        <w:rPr>
          <w:rFonts w:ascii="Times New Roman" w:eastAsia="宋体" w:hAnsi="Times New Roman" w:cs="Times New Roman"/>
          <w:color w:val="000000" w:themeColor="text1"/>
          <w:sz w:val="24"/>
          <w:szCs w:val="24"/>
        </w:rPr>
        <w:t>47%</w:t>
      </w:r>
      <w:r w:rsidRPr="00D83611">
        <w:rPr>
          <w:rFonts w:ascii="Times New Roman" w:eastAsia="宋体" w:hAnsi="Times New Roman" w:cs="Times New Roman"/>
          <w:color w:val="000000" w:themeColor="text1"/>
          <w:sz w:val="24"/>
          <w:szCs w:val="24"/>
        </w:rPr>
        <w:t>）经汽提塔液位调节阀减压至约</w:t>
      </w:r>
      <w:r w:rsidRPr="00D83611">
        <w:rPr>
          <w:rFonts w:ascii="Times New Roman" w:eastAsia="宋体" w:hAnsi="Times New Roman" w:cs="Times New Roman"/>
          <w:color w:val="000000" w:themeColor="text1"/>
          <w:sz w:val="24"/>
          <w:szCs w:val="24"/>
        </w:rPr>
        <w:t>1.7MPa</w:t>
      </w:r>
      <w:r w:rsidRPr="00D83611">
        <w:rPr>
          <w:rFonts w:ascii="Times New Roman" w:eastAsia="宋体" w:hAnsi="Times New Roman" w:cs="Times New Roman"/>
          <w:color w:val="000000" w:themeColor="text1"/>
          <w:sz w:val="24"/>
          <w:szCs w:val="24"/>
        </w:rPr>
        <w:t>后入中压分解塔，中压分解塔为填料塔，闪蒸后的液相进入中压分解加热器，中压分解加热器为两段式换热器，分别利用</w:t>
      </w:r>
      <w:r w:rsidRPr="00D83611">
        <w:rPr>
          <w:rFonts w:ascii="Times New Roman" w:eastAsia="宋体" w:hAnsi="Times New Roman" w:cs="Times New Roman"/>
          <w:color w:val="000000" w:themeColor="text1"/>
          <w:sz w:val="24"/>
          <w:szCs w:val="24"/>
        </w:rPr>
        <w:t>0.6MPa(A)</w:t>
      </w:r>
      <w:r w:rsidRPr="00D83611">
        <w:rPr>
          <w:rFonts w:ascii="Times New Roman" w:eastAsia="宋体" w:hAnsi="Times New Roman" w:cs="Times New Roman"/>
          <w:color w:val="000000" w:themeColor="text1"/>
          <w:sz w:val="24"/>
          <w:szCs w:val="24"/>
        </w:rPr>
        <w:t>的蒸汽和汽提塔</w:t>
      </w:r>
      <w:proofErr w:type="gramStart"/>
      <w:r w:rsidRPr="00D83611">
        <w:rPr>
          <w:rFonts w:ascii="Times New Roman" w:eastAsia="宋体" w:hAnsi="Times New Roman" w:cs="Times New Roman"/>
          <w:color w:val="000000" w:themeColor="text1"/>
          <w:sz w:val="24"/>
          <w:szCs w:val="24"/>
        </w:rPr>
        <w:lastRenderedPageBreak/>
        <w:t>壳侧出来</w:t>
      </w:r>
      <w:proofErr w:type="gramEnd"/>
      <w:r w:rsidRPr="00D83611">
        <w:rPr>
          <w:rFonts w:ascii="Times New Roman" w:eastAsia="宋体" w:hAnsi="Times New Roman" w:cs="Times New Roman"/>
          <w:color w:val="000000" w:themeColor="text1"/>
          <w:sz w:val="24"/>
          <w:szCs w:val="24"/>
        </w:rPr>
        <w:t>的高温蒸汽冷凝液作为热源，来分解尿素合成液里未生成尿素的甲铵液。出中压分解加热器的气液混合物进入中压分解塔的下部进行气液分离，液相经减压后去后续的低压分解回收系统，气体上升进入中压分解塔，经过中压分解塔的填料层，预热尿液后，送至一段蒸发器下部的热能回收段，在进入真空预浓缩器的</w:t>
      </w:r>
      <w:proofErr w:type="gramStart"/>
      <w:r w:rsidRPr="00D83611">
        <w:rPr>
          <w:rFonts w:ascii="Times New Roman" w:eastAsia="宋体" w:hAnsi="Times New Roman" w:cs="Times New Roman"/>
          <w:color w:val="000000" w:themeColor="text1"/>
          <w:sz w:val="24"/>
          <w:szCs w:val="24"/>
        </w:rPr>
        <w:t>壳侧之前</w:t>
      </w:r>
      <w:proofErr w:type="gramEnd"/>
      <w:r w:rsidRPr="00D83611">
        <w:rPr>
          <w:rFonts w:ascii="Times New Roman" w:eastAsia="宋体" w:hAnsi="Times New Roman" w:cs="Times New Roman"/>
          <w:color w:val="000000" w:themeColor="text1"/>
          <w:sz w:val="24"/>
          <w:szCs w:val="24"/>
        </w:rPr>
        <w:t>与来自中压甲铵泵的甲铵液混合，冷凝热用于浓缩尿液并回收部分冷凝热量。出真空预浓缩</w:t>
      </w:r>
      <w:proofErr w:type="gramStart"/>
      <w:r w:rsidRPr="00D83611">
        <w:rPr>
          <w:rFonts w:ascii="Times New Roman" w:eastAsia="宋体" w:hAnsi="Times New Roman" w:cs="Times New Roman"/>
          <w:color w:val="000000" w:themeColor="text1"/>
          <w:sz w:val="24"/>
          <w:szCs w:val="24"/>
        </w:rPr>
        <w:t>器壳侧</w:t>
      </w:r>
      <w:proofErr w:type="gramEnd"/>
      <w:r w:rsidRPr="00D83611">
        <w:rPr>
          <w:rFonts w:ascii="Times New Roman" w:eastAsia="宋体" w:hAnsi="Times New Roman" w:cs="Times New Roman"/>
          <w:color w:val="000000" w:themeColor="text1"/>
          <w:sz w:val="24"/>
          <w:szCs w:val="24"/>
        </w:rPr>
        <w:t>的气液混合物进入中压甲铵冷凝器进一步冷凝，用密闭循环水移走反应热后，气液混合物在中压吸收塔下部进行分离，气体进入上部填料段，用中压甲铵液和稀氨水吸收，未被吸收的气体经减压后去尾气洗涤器进一步吸收后排入大气。中压吸收塔的操作压力控制在约</w:t>
      </w:r>
      <w:r w:rsidRPr="00D83611">
        <w:rPr>
          <w:rFonts w:ascii="Times New Roman" w:eastAsia="宋体" w:hAnsi="Times New Roman" w:cs="Times New Roman"/>
          <w:color w:val="000000" w:themeColor="text1"/>
          <w:sz w:val="24"/>
          <w:szCs w:val="24"/>
        </w:rPr>
        <w:t>1.6MPa</w:t>
      </w:r>
      <w:r w:rsidRPr="00D83611">
        <w:rPr>
          <w:rFonts w:ascii="Times New Roman" w:eastAsia="宋体" w:hAnsi="Times New Roman" w:cs="Times New Roman"/>
          <w:color w:val="000000" w:themeColor="text1"/>
          <w:sz w:val="24"/>
          <w:szCs w:val="24"/>
        </w:rPr>
        <w:t>，中压吸收塔底部的甲铵液的温度约</w:t>
      </w:r>
      <w:r w:rsidRPr="00D83611">
        <w:rPr>
          <w:rFonts w:ascii="Times New Roman" w:eastAsia="宋体" w:hAnsi="Times New Roman" w:cs="Times New Roman"/>
          <w:color w:val="000000" w:themeColor="text1"/>
          <w:sz w:val="24"/>
          <w:szCs w:val="24"/>
        </w:rPr>
        <w:t>98</w:t>
      </w:r>
      <w:r w:rsidRPr="00D83611">
        <w:rPr>
          <w:rFonts w:ascii="宋体" w:eastAsia="宋体" w:hAnsi="宋体" w:cs="宋体" w:hint="eastAsia"/>
          <w:color w:val="000000" w:themeColor="text1"/>
          <w:sz w:val="24"/>
          <w:szCs w:val="24"/>
        </w:rPr>
        <w:t>℃</w:t>
      </w:r>
      <w:r w:rsidRPr="00D83611">
        <w:rPr>
          <w:rFonts w:ascii="Times New Roman" w:eastAsia="宋体" w:hAnsi="Times New Roman" w:cs="Times New Roman"/>
          <w:color w:val="000000" w:themeColor="text1"/>
          <w:sz w:val="24"/>
          <w:szCs w:val="24"/>
        </w:rPr>
        <w:t>，含水量约</w:t>
      </w:r>
      <w:r w:rsidRPr="00D83611">
        <w:rPr>
          <w:rFonts w:ascii="Times New Roman" w:eastAsia="宋体" w:hAnsi="Times New Roman" w:cs="Times New Roman"/>
          <w:color w:val="000000" w:themeColor="text1"/>
          <w:sz w:val="24"/>
          <w:szCs w:val="24"/>
        </w:rPr>
        <w:t>25%</w:t>
      </w:r>
      <w:r w:rsidRPr="00D83611">
        <w:rPr>
          <w:rFonts w:ascii="Times New Roman" w:eastAsia="宋体" w:hAnsi="Times New Roman" w:cs="Times New Roman"/>
          <w:color w:val="000000" w:themeColor="text1"/>
          <w:sz w:val="24"/>
          <w:szCs w:val="24"/>
        </w:rPr>
        <w:t>，通过向中压甲铵冷凝器中加入液氨来调节最佳的氨</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二氧化碳摩尔比（</w:t>
      </w:r>
      <w:r w:rsidRPr="00D83611">
        <w:rPr>
          <w:rFonts w:ascii="Times New Roman" w:eastAsia="宋体" w:hAnsi="Times New Roman" w:cs="Times New Roman"/>
          <w:color w:val="000000" w:themeColor="text1"/>
          <w:sz w:val="24"/>
          <w:szCs w:val="24"/>
        </w:rPr>
        <w:t>N/C</w:t>
      </w:r>
      <w:r w:rsidRPr="00D83611">
        <w:rPr>
          <w:rFonts w:ascii="Times New Roman" w:eastAsia="宋体" w:hAnsi="Times New Roman" w:cs="Times New Roman"/>
          <w:color w:val="000000" w:themeColor="text1"/>
          <w:sz w:val="24"/>
          <w:szCs w:val="24"/>
        </w:rPr>
        <w:t>）。中压吸收塔底部的甲铵液经离心式高压甲铵泵升压后送入高压洗涤器，吸收全冷凝反应器出口的气相。</w:t>
      </w:r>
    </w:p>
    <w:p w14:paraId="768E053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6)  </w:t>
      </w:r>
      <w:r w:rsidRPr="00D83611">
        <w:rPr>
          <w:rFonts w:ascii="Times New Roman" w:eastAsia="宋体" w:hAnsi="Times New Roman" w:cs="Times New Roman"/>
          <w:color w:val="000000" w:themeColor="text1"/>
          <w:sz w:val="24"/>
          <w:szCs w:val="24"/>
        </w:rPr>
        <w:t>低压分解回收工序</w:t>
      </w:r>
      <w:r w:rsidRPr="00D83611">
        <w:rPr>
          <w:rFonts w:ascii="Times New Roman" w:eastAsia="宋体" w:hAnsi="Times New Roman" w:cs="Times New Roman"/>
          <w:color w:val="000000" w:themeColor="text1"/>
          <w:sz w:val="24"/>
          <w:szCs w:val="24"/>
        </w:rPr>
        <w:t xml:space="preserve"> </w:t>
      </w:r>
    </w:p>
    <w:p w14:paraId="416A935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来自中压分解塔的尿液（浓度约</w:t>
      </w:r>
      <w:r w:rsidRPr="00D83611">
        <w:rPr>
          <w:rFonts w:ascii="Times New Roman" w:eastAsia="宋体" w:hAnsi="Times New Roman" w:cs="Times New Roman"/>
          <w:color w:val="000000" w:themeColor="text1"/>
          <w:sz w:val="24"/>
          <w:szCs w:val="24"/>
        </w:rPr>
        <w:t>60%</w:t>
      </w:r>
      <w:r w:rsidRPr="00D83611">
        <w:rPr>
          <w:rFonts w:ascii="Times New Roman" w:eastAsia="宋体" w:hAnsi="Times New Roman" w:cs="Times New Roman"/>
          <w:color w:val="000000" w:themeColor="text1"/>
          <w:sz w:val="24"/>
          <w:szCs w:val="24"/>
        </w:rPr>
        <w:t>）减压后送至低压分解塔，低压分解塔加热器使用全冷凝反应器副产的低压蒸汽加热，甲铵进一步分解，</w:t>
      </w:r>
      <w:proofErr w:type="gramStart"/>
      <w:r w:rsidRPr="00D83611">
        <w:rPr>
          <w:rFonts w:ascii="Times New Roman" w:eastAsia="宋体" w:hAnsi="Times New Roman" w:cs="Times New Roman"/>
          <w:color w:val="000000" w:themeColor="text1"/>
          <w:sz w:val="24"/>
          <w:szCs w:val="24"/>
        </w:rPr>
        <w:t>液体经液位</w:t>
      </w:r>
      <w:proofErr w:type="gramEnd"/>
      <w:r w:rsidRPr="00D83611">
        <w:rPr>
          <w:rFonts w:ascii="Times New Roman" w:eastAsia="宋体" w:hAnsi="Times New Roman" w:cs="Times New Roman"/>
          <w:color w:val="000000" w:themeColor="text1"/>
          <w:sz w:val="24"/>
          <w:szCs w:val="24"/>
        </w:rPr>
        <w:t>控制阀减压后流入闪蒸槽。气体送到低压甲铵冷凝器，冷凝热直接用循环冷却水所带走。冷凝后的气液混合物从低压甲铵冷凝器上部溢流到低压吸收塔的下部液位槽，进行气液分离。甲铵液经中压甲铵泵升压后大部分送入真空预浓缩</w:t>
      </w:r>
      <w:proofErr w:type="gramStart"/>
      <w:r w:rsidRPr="00D83611">
        <w:rPr>
          <w:rFonts w:ascii="Times New Roman" w:eastAsia="宋体" w:hAnsi="Times New Roman" w:cs="Times New Roman"/>
          <w:color w:val="000000" w:themeColor="text1"/>
          <w:sz w:val="24"/>
          <w:szCs w:val="24"/>
        </w:rPr>
        <w:t>器壳侧</w:t>
      </w:r>
      <w:proofErr w:type="gramEnd"/>
      <w:r w:rsidRPr="00D83611">
        <w:rPr>
          <w:rFonts w:ascii="Times New Roman" w:eastAsia="宋体" w:hAnsi="Times New Roman" w:cs="Times New Roman"/>
          <w:color w:val="000000" w:themeColor="text1"/>
          <w:sz w:val="24"/>
          <w:szCs w:val="24"/>
        </w:rPr>
        <w:t>，小部分送至中压吸收塔顶部来洗涤中压吸收塔气体中未冷凝的氨和</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。低压吸收塔上段用冷却后的蒸汽冷凝液进行精洗，正常生产过程中气体被全部洗涤下来，尾气送至常压吸收塔进一步洗涤后排放。</w:t>
      </w:r>
    </w:p>
    <w:p w14:paraId="30A2C5A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7)  </w:t>
      </w:r>
      <w:r w:rsidRPr="00D83611">
        <w:rPr>
          <w:rFonts w:ascii="Times New Roman" w:eastAsia="宋体" w:hAnsi="Times New Roman" w:cs="Times New Roman"/>
          <w:color w:val="000000" w:themeColor="text1"/>
          <w:sz w:val="24"/>
          <w:szCs w:val="24"/>
        </w:rPr>
        <w:t>尿液的蒸发</w:t>
      </w:r>
    </w:p>
    <w:p w14:paraId="6F862E4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出低压分解塔底部的尿素溶液，</w:t>
      </w:r>
      <w:proofErr w:type="gramStart"/>
      <w:r w:rsidRPr="00D83611">
        <w:rPr>
          <w:rFonts w:ascii="Times New Roman" w:eastAsia="宋体" w:hAnsi="Times New Roman" w:cs="Times New Roman"/>
          <w:color w:val="000000" w:themeColor="text1"/>
          <w:sz w:val="24"/>
          <w:szCs w:val="24"/>
        </w:rPr>
        <w:t>经液位</w:t>
      </w:r>
      <w:proofErr w:type="gramEnd"/>
      <w:r w:rsidRPr="00D83611">
        <w:rPr>
          <w:rFonts w:ascii="Times New Roman" w:eastAsia="宋体" w:hAnsi="Times New Roman" w:cs="Times New Roman"/>
          <w:color w:val="000000" w:themeColor="text1"/>
          <w:sz w:val="24"/>
          <w:szCs w:val="24"/>
        </w:rPr>
        <w:t>控制阀减压后，送到真空预浓缩分离器，有相当一部分水、</w:t>
      </w:r>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r w:rsidRPr="00D83611">
        <w:rPr>
          <w:rFonts w:ascii="Times New Roman" w:eastAsia="宋体" w:hAnsi="Times New Roman" w:cs="Times New Roman"/>
          <w:color w:val="000000" w:themeColor="text1"/>
          <w:sz w:val="24"/>
          <w:szCs w:val="24"/>
        </w:rPr>
        <w:t>和</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闪蒸出来。分离后的</w:t>
      </w:r>
      <w:proofErr w:type="gramStart"/>
      <w:r w:rsidRPr="00D83611">
        <w:rPr>
          <w:rFonts w:ascii="Times New Roman" w:eastAsia="宋体" w:hAnsi="Times New Roman" w:cs="Times New Roman"/>
          <w:color w:val="000000" w:themeColor="text1"/>
          <w:sz w:val="24"/>
          <w:szCs w:val="24"/>
        </w:rPr>
        <w:t>尿液经降膜</w:t>
      </w:r>
      <w:proofErr w:type="gramEnd"/>
      <w:r w:rsidRPr="00D83611">
        <w:rPr>
          <w:rFonts w:ascii="Times New Roman" w:eastAsia="宋体" w:hAnsi="Times New Roman" w:cs="Times New Roman"/>
          <w:color w:val="000000" w:themeColor="text1"/>
          <w:sz w:val="24"/>
          <w:szCs w:val="24"/>
        </w:rPr>
        <w:t>式真空预浓缩器进行浓缩，浓缩后的尿液浓度约为</w:t>
      </w:r>
      <w:r w:rsidRPr="00D83611">
        <w:rPr>
          <w:rFonts w:ascii="Times New Roman" w:eastAsia="宋体" w:hAnsi="Times New Roman" w:cs="Times New Roman"/>
          <w:color w:val="000000" w:themeColor="text1"/>
          <w:sz w:val="24"/>
          <w:szCs w:val="24"/>
        </w:rPr>
        <w:t>90%(</w:t>
      </w:r>
      <w:proofErr w:type="spellStart"/>
      <w:r w:rsidRPr="00D83611">
        <w:rPr>
          <w:rFonts w:ascii="Times New Roman" w:eastAsia="宋体" w:hAnsi="Times New Roman" w:cs="Times New Roman"/>
          <w:color w:val="000000" w:themeColor="text1"/>
          <w:sz w:val="24"/>
          <w:szCs w:val="24"/>
        </w:rPr>
        <w:t>wt</w:t>
      </w:r>
      <w:proofErr w:type="spellEnd"/>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，正常生产是由尿液泵送入一段蒸发器，造粒短停时，尿液送至尿液槽，再开车后就经尿液回收泵送至一段蒸发器。尿液在一段蒸发器内被蒸汽加热而进一步提浓，一段蒸发器的操作压力约在</w:t>
      </w:r>
      <w:r w:rsidRPr="00D83611">
        <w:rPr>
          <w:rFonts w:ascii="Times New Roman" w:eastAsia="宋体" w:hAnsi="Times New Roman" w:cs="Times New Roman"/>
          <w:color w:val="000000" w:themeColor="text1"/>
          <w:sz w:val="24"/>
          <w:szCs w:val="24"/>
        </w:rPr>
        <w:t>0.03MPa(A)</w:t>
      </w:r>
      <w:r w:rsidRPr="00D83611">
        <w:rPr>
          <w:rFonts w:ascii="Times New Roman" w:eastAsia="宋体" w:hAnsi="Times New Roman" w:cs="Times New Roman"/>
          <w:color w:val="000000" w:themeColor="text1"/>
          <w:sz w:val="24"/>
          <w:szCs w:val="24"/>
        </w:rPr>
        <w:t>，气液混合物在一段蒸发器分离内分离，尿液在去二段蒸发器。二段蒸发器在</w:t>
      </w:r>
      <w:r w:rsidRPr="00D83611">
        <w:rPr>
          <w:rFonts w:ascii="Times New Roman" w:eastAsia="宋体" w:hAnsi="Times New Roman" w:cs="Times New Roman"/>
          <w:color w:val="000000" w:themeColor="text1"/>
          <w:sz w:val="24"/>
          <w:szCs w:val="24"/>
        </w:rPr>
        <w:t>0.003MPa(A)</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138</w:t>
      </w:r>
      <w:r w:rsidRPr="00D83611">
        <w:rPr>
          <w:rFonts w:ascii="宋体" w:eastAsia="宋体" w:hAnsi="宋体" w:cs="宋体" w:hint="eastAsia"/>
          <w:color w:val="000000" w:themeColor="text1"/>
          <w:sz w:val="24"/>
          <w:szCs w:val="24"/>
        </w:rPr>
        <w:t>℃</w:t>
      </w:r>
      <w:r w:rsidRPr="00D83611">
        <w:rPr>
          <w:rFonts w:ascii="Times New Roman" w:eastAsia="宋体" w:hAnsi="Times New Roman" w:cs="Times New Roman"/>
          <w:color w:val="000000" w:themeColor="text1"/>
          <w:sz w:val="24"/>
          <w:szCs w:val="24"/>
        </w:rPr>
        <w:t>下操作，尿液被浓缩到约</w:t>
      </w:r>
      <w:r w:rsidRPr="00D83611">
        <w:rPr>
          <w:rFonts w:ascii="Times New Roman" w:eastAsia="宋体" w:hAnsi="Times New Roman" w:cs="Times New Roman"/>
          <w:color w:val="000000" w:themeColor="text1"/>
          <w:sz w:val="24"/>
          <w:szCs w:val="24"/>
        </w:rPr>
        <w:t>99.7%(</w:t>
      </w:r>
      <w:proofErr w:type="spellStart"/>
      <w:r w:rsidRPr="00D83611">
        <w:rPr>
          <w:rFonts w:ascii="Times New Roman" w:eastAsia="宋体" w:hAnsi="Times New Roman" w:cs="Times New Roman"/>
          <w:color w:val="000000" w:themeColor="text1"/>
          <w:sz w:val="24"/>
          <w:szCs w:val="24"/>
        </w:rPr>
        <w:t>wt</w:t>
      </w:r>
      <w:proofErr w:type="spellEnd"/>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，成</w:t>
      </w:r>
      <w:r w:rsidRPr="00D83611">
        <w:rPr>
          <w:rFonts w:ascii="Times New Roman" w:eastAsia="宋体" w:hAnsi="Times New Roman" w:cs="Times New Roman"/>
          <w:color w:val="000000" w:themeColor="text1"/>
          <w:sz w:val="24"/>
          <w:szCs w:val="24"/>
        </w:rPr>
        <w:lastRenderedPageBreak/>
        <w:t>为熔融尿素，经二段蒸发分离器分离后，熔融尿素由熔融泵送往位于复合肥造粒塔顶部，与其它配料混合后进入旋转喷头进行造粒。</w:t>
      </w:r>
    </w:p>
    <w:p w14:paraId="09A9342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真空预浓缩分离器的气相</w:t>
      </w:r>
      <w:proofErr w:type="gramStart"/>
      <w:r w:rsidRPr="00D83611">
        <w:rPr>
          <w:rFonts w:ascii="Times New Roman" w:eastAsia="宋体" w:hAnsi="Times New Roman" w:cs="Times New Roman"/>
          <w:color w:val="000000" w:themeColor="text1"/>
          <w:sz w:val="24"/>
          <w:szCs w:val="24"/>
        </w:rPr>
        <w:t>与一段</w:t>
      </w:r>
      <w:proofErr w:type="gramEnd"/>
      <w:r w:rsidRPr="00D83611">
        <w:rPr>
          <w:rFonts w:ascii="Times New Roman" w:eastAsia="宋体" w:hAnsi="Times New Roman" w:cs="Times New Roman"/>
          <w:color w:val="000000" w:themeColor="text1"/>
          <w:sz w:val="24"/>
          <w:szCs w:val="24"/>
        </w:rPr>
        <w:t>蒸发分离器的气相一起送至一段蒸发冷凝器冷凝。一段蒸发冷凝器的未凝气由一段蒸发喷射器抽出送至最终冷凝器；二段蒸发分离器气相经升压器升压后直接送至二段蒸发冷凝器冷凝，未凝气由二段蒸发第一喷射器抽出送至二段蒸发后冷凝器冷凝，</w:t>
      </w:r>
      <w:proofErr w:type="gramStart"/>
      <w:r w:rsidRPr="00D83611">
        <w:rPr>
          <w:rFonts w:ascii="Times New Roman" w:eastAsia="宋体" w:hAnsi="Times New Roman" w:cs="Times New Roman"/>
          <w:color w:val="000000" w:themeColor="text1"/>
          <w:sz w:val="24"/>
          <w:szCs w:val="24"/>
        </w:rPr>
        <w:t>不</w:t>
      </w:r>
      <w:proofErr w:type="gramEnd"/>
      <w:r w:rsidRPr="00D83611">
        <w:rPr>
          <w:rFonts w:ascii="Times New Roman" w:eastAsia="宋体" w:hAnsi="Times New Roman" w:cs="Times New Roman"/>
          <w:color w:val="000000" w:themeColor="text1"/>
          <w:sz w:val="24"/>
          <w:szCs w:val="24"/>
        </w:rPr>
        <w:t>凝气由二段蒸发第二喷射器抽出送入最终冷凝器进行冷凝，不</w:t>
      </w:r>
      <w:proofErr w:type="gramStart"/>
      <w:r w:rsidRPr="00D83611">
        <w:rPr>
          <w:rFonts w:ascii="Times New Roman" w:eastAsia="宋体" w:hAnsi="Times New Roman" w:cs="Times New Roman"/>
          <w:color w:val="000000" w:themeColor="text1"/>
          <w:sz w:val="24"/>
          <w:szCs w:val="24"/>
        </w:rPr>
        <w:t>凝气排大</w:t>
      </w:r>
      <w:proofErr w:type="gramEnd"/>
      <w:r w:rsidRPr="00D83611">
        <w:rPr>
          <w:rFonts w:ascii="Times New Roman" w:eastAsia="宋体" w:hAnsi="Times New Roman" w:cs="Times New Roman"/>
          <w:color w:val="000000" w:themeColor="text1"/>
          <w:sz w:val="24"/>
          <w:szCs w:val="24"/>
        </w:rPr>
        <w:t>气。</w:t>
      </w:r>
    </w:p>
    <w:p w14:paraId="3B41989A"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8</w:t>
      </w:r>
      <w:r w:rsidRPr="00D83611">
        <w:rPr>
          <w:rFonts w:ascii="Times New Roman" w:eastAsia="宋体" w:hAnsi="Times New Roman" w:cs="Times New Roman"/>
          <w:color w:val="000000" w:themeColor="text1"/>
          <w:sz w:val="24"/>
          <w:szCs w:val="24"/>
        </w:rPr>
        <w:t>）解析和水解</w:t>
      </w:r>
    </w:p>
    <w:p w14:paraId="5E8811C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尿液蒸发系统产生的蒸发冷凝液，均含有一定量的氨、少量二氧化碳和少量尿素。经真空大气腿流入氨水槽。氨水槽内用隔板分为三个间隔</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二小一大</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。各间隔之间在下部有孔连通。因此，液</w:t>
      </w:r>
      <w:proofErr w:type="gramStart"/>
      <w:r w:rsidRPr="00D83611">
        <w:rPr>
          <w:rFonts w:ascii="Times New Roman" w:eastAsia="宋体" w:hAnsi="Times New Roman" w:cs="Times New Roman"/>
          <w:color w:val="000000" w:themeColor="text1"/>
          <w:sz w:val="24"/>
          <w:szCs w:val="24"/>
        </w:rPr>
        <w:t>位相同但不完全</w:t>
      </w:r>
      <w:proofErr w:type="gramEnd"/>
      <w:r w:rsidRPr="00D83611">
        <w:rPr>
          <w:rFonts w:ascii="Times New Roman" w:eastAsia="宋体" w:hAnsi="Times New Roman" w:cs="Times New Roman"/>
          <w:color w:val="000000" w:themeColor="text1"/>
          <w:sz w:val="24"/>
          <w:szCs w:val="24"/>
        </w:rPr>
        <w:t>相混。大间隔用来贮存装置排放液或冲洗的工艺液体。蒸发冷凝液流入第一小间隔，用尾气洗涤器给料泵送往尾气洗涤器，尾气洗涤器的出液进入经尾气洗涤器出液冷凝器冷却后，少部分用于低压吸收塔的吸收剂，大部分送至氨水槽第三隔间，由解吸塔给料泵送至解吸、水解系统。水解采用</w:t>
      </w:r>
      <w:r w:rsidRPr="00D83611">
        <w:rPr>
          <w:rFonts w:ascii="Times New Roman" w:eastAsia="宋体" w:hAnsi="Times New Roman" w:cs="Times New Roman"/>
          <w:color w:val="000000" w:themeColor="text1"/>
          <w:sz w:val="24"/>
          <w:szCs w:val="24"/>
        </w:rPr>
        <w:t>2.0MPaG</w:t>
      </w:r>
      <w:r w:rsidRPr="00D83611">
        <w:rPr>
          <w:rFonts w:ascii="Times New Roman" w:eastAsia="宋体" w:hAnsi="Times New Roman" w:cs="Times New Roman"/>
          <w:color w:val="000000" w:themeColor="text1"/>
          <w:sz w:val="24"/>
          <w:szCs w:val="24"/>
        </w:rPr>
        <w:t>立式水解塔，解吸塔采用立式两段式解吸塔。经水解、解吸后的净化工艺冷凝中含氨小于</w:t>
      </w:r>
      <w:r w:rsidRPr="00D83611">
        <w:rPr>
          <w:rFonts w:ascii="Times New Roman" w:eastAsia="宋体" w:hAnsi="Times New Roman" w:cs="Times New Roman"/>
          <w:color w:val="000000" w:themeColor="text1"/>
          <w:sz w:val="24"/>
          <w:szCs w:val="24"/>
        </w:rPr>
        <w:t>3ppm</w:t>
      </w:r>
      <w:r w:rsidRPr="00D83611">
        <w:rPr>
          <w:rFonts w:ascii="Times New Roman" w:eastAsia="宋体" w:hAnsi="Times New Roman" w:cs="Times New Roman"/>
          <w:color w:val="000000" w:themeColor="text1"/>
          <w:sz w:val="24"/>
          <w:szCs w:val="24"/>
        </w:rPr>
        <w:t>，尿素小于</w:t>
      </w:r>
      <w:r w:rsidRPr="00D83611">
        <w:rPr>
          <w:rFonts w:ascii="Times New Roman" w:eastAsia="宋体" w:hAnsi="Times New Roman" w:cs="Times New Roman"/>
          <w:color w:val="000000" w:themeColor="text1"/>
          <w:sz w:val="24"/>
          <w:szCs w:val="24"/>
        </w:rPr>
        <w:t>3ppm</w:t>
      </w:r>
      <w:r w:rsidRPr="00D83611">
        <w:rPr>
          <w:rFonts w:ascii="Times New Roman" w:eastAsia="宋体" w:hAnsi="Times New Roman" w:cs="Times New Roman"/>
          <w:color w:val="000000" w:themeColor="text1"/>
          <w:sz w:val="24"/>
          <w:szCs w:val="24"/>
        </w:rPr>
        <w:t>，一部分</w:t>
      </w:r>
      <w:proofErr w:type="gramStart"/>
      <w:r w:rsidRPr="00D83611">
        <w:rPr>
          <w:rFonts w:ascii="Times New Roman" w:eastAsia="宋体" w:hAnsi="Times New Roman" w:cs="Times New Roman"/>
          <w:color w:val="000000" w:themeColor="text1"/>
          <w:sz w:val="24"/>
          <w:szCs w:val="24"/>
        </w:rPr>
        <w:t>用作尿基复合肥</w:t>
      </w:r>
      <w:proofErr w:type="gramEnd"/>
      <w:r w:rsidRPr="00D83611">
        <w:rPr>
          <w:rFonts w:ascii="Times New Roman" w:eastAsia="宋体" w:hAnsi="Times New Roman" w:cs="Times New Roman"/>
          <w:color w:val="000000" w:themeColor="text1"/>
          <w:sz w:val="24"/>
          <w:szCs w:val="24"/>
        </w:rPr>
        <w:t>造粒塔顶粉尘洗涤器补液，剩余部分送出界区的脱盐水站进行精制，加以回收利用。</w:t>
      </w:r>
    </w:p>
    <w:p w14:paraId="251EE43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w:t>
      </w:r>
      <w:proofErr w:type="gramStart"/>
      <w:r w:rsidRPr="00D83611">
        <w:rPr>
          <w:rFonts w:ascii="Times New Roman" w:eastAsia="宋体" w:hAnsi="Times New Roman" w:cs="Times New Roman"/>
          <w:color w:val="000000" w:themeColor="text1"/>
          <w:sz w:val="24"/>
          <w:szCs w:val="24"/>
        </w:rPr>
        <w:t>产污环节</w:t>
      </w:r>
      <w:proofErr w:type="gramEnd"/>
    </w:p>
    <w:p w14:paraId="2D262BE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）废水</w:t>
      </w:r>
    </w:p>
    <w:p w14:paraId="2C6E5A6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W5</w:t>
      </w:r>
      <w:r w:rsidRPr="00D83611">
        <w:rPr>
          <w:rFonts w:ascii="Times New Roman" w:eastAsia="宋体" w:hAnsi="Times New Roman" w:cs="Times New Roman"/>
          <w:color w:val="000000" w:themeColor="text1"/>
          <w:sz w:val="24"/>
          <w:szCs w:val="24"/>
        </w:rPr>
        <w:t>：尾气洗涤废水</w:t>
      </w:r>
    </w:p>
    <w:p w14:paraId="208E6747"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szCs w:val="24"/>
        </w:rPr>
      </w:pPr>
    </w:p>
    <w:p w14:paraId="121CC41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废水中主要污染物为氨氮、总氮，经收集进入生产废水收集池，送</w:t>
      </w:r>
      <w:proofErr w:type="gramStart"/>
      <w:r w:rsidRPr="00D83611">
        <w:rPr>
          <w:rFonts w:ascii="Times New Roman" w:eastAsia="宋体" w:hAnsi="Times New Roman" w:cs="Times New Roman"/>
          <w:color w:val="000000" w:themeColor="text1"/>
          <w:sz w:val="24"/>
          <w:szCs w:val="24"/>
        </w:rPr>
        <w:t>祥</w:t>
      </w:r>
      <w:proofErr w:type="gramEnd"/>
      <w:r w:rsidRPr="00D83611">
        <w:rPr>
          <w:rFonts w:ascii="Times New Roman" w:eastAsia="宋体" w:hAnsi="Times New Roman" w:cs="Times New Roman"/>
          <w:color w:val="000000" w:themeColor="text1"/>
          <w:sz w:val="24"/>
          <w:szCs w:val="24"/>
        </w:rPr>
        <w:t>丰金麦球磨工段用作生产补充水。</w:t>
      </w:r>
    </w:p>
    <w:p w14:paraId="749A9FA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W6</w:t>
      </w:r>
      <w:r w:rsidRPr="00D83611">
        <w:rPr>
          <w:rFonts w:ascii="Times New Roman" w:eastAsia="宋体" w:hAnsi="Times New Roman" w:cs="Times New Roman"/>
          <w:color w:val="000000" w:themeColor="text1"/>
          <w:sz w:val="24"/>
          <w:szCs w:val="24"/>
        </w:rPr>
        <w:t>：解析废水</w:t>
      </w:r>
    </w:p>
    <w:p w14:paraId="6AEAF36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经水解、解吸后的净化工艺冷凝中含氨小于</w:t>
      </w:r>
      <w:r w:rsidRPr="00D83611">
        <w:rPr>
          <w:rFonts w:ascii="Times New Roman" w:eastAsia="宋体" w:hAnsi="Times New Roman" w:cs="Times New Roman"/>
          <w:color w:val="000000" w:themeColor="text1"/>
          <w:sz w:val="24"/>
          <w:szCs w:val="24"/>
        </w:rPr>
        <w:t>3ppm</w:t>
      </w:r>
      <w:r w:rsidRPr="00D83611">
        <w:rPr>
          <w:rFonts w:ascii="Times New Roman" w:eastAsia="宋体" w:hAnsi="Times New Roman" w:cs="Times New Roman"/>
          <w:color w:val="000000" w:themeColor="text1"/>
          <w:sz w:val="24"/>
          <w:szCs w:val="24"/>
        </w:rPr>
        <w:t>，尿素小于</w:t>
      </w:r>
      <w:r w:rsidRPr="00D83611">
        <w:rPr>
          <w:rFonts w:ascii="Times New Roman" w:eastAsia="宋体" w:hAnsi="Times New Roman" w:cs="Times New Roman"/>
          <w:color w:val="000000" w:themeColor="text1"/>
          <w:sz w:val="24"/>
          <w:szCs w:val="24"/>
        </w:rPr>
        <w:t>3ppm</w:t>
      </w:r>
      <w:r w:rsidRPr="00D83611">
        <w:rPr>
          <w:rFonts w:ascii="Times New Roman" w:eastAsia="宋体" w:hAnsi="Times New Roman" w:cs="Times New Roman"/>
          <w:color w:val="000000" w:themeColor="text1"/>
          <w:sz w:val="24"/>
          <w:szCs w:val="24"/>
        </w:rPr>
        <w:t>，一部分</w:t>
      </w:r>
      <w:proofErr w:type="gramStart"/>
      <w:r w:rsidRPr="00D83611">
        <w:rPr>
          <w:rFonts w:ascii="Times New Roman" w:eastAsia="宋体" w:hAnsi="Times New Roman" w:cs="Times New Roman"/>
          <w:color w:val="000000" w:themeColor="text1"/>
          <w:sz w:val="24"/>
          <w:szCs w:val="24"/>
        </w:rPr>
        <w:t>用作尿基复合肥</w:t>
      </w:r>
      <w:proofErr w:type="gramEnd"/>
      <w:r w:rsidRPr="00D83611">
        <w:rPr>
          <w:rFonts w:ascii="Times New Roman" w:eastAsia="宋体" w:hAnsi="Times New Roman" w:cs="Times New Roman"/>
          <w:color w:val="000000" w:themeColor="text1"/>
          <w:sz w:val="24"/>
          <w:szCs w:val="24"/>
        </w:rPr>
        <w:t>造粒塔顶粉尘洗涤器补液，剩余部分送出界区的脱盐水站进行精制，加以回收利用。</w:t>
      </w:r>
    </w:p>
    <w:p w14:paraId="528973E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）废气</w:t>
      </w:r>
    </w:p>
    <w:p w14:paraId="7E2FBCD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G6/G7</w:t>
      </w:r>
      <w:r w:rsidRPr="00D83611">
        <w:rPr>
          <w:rFonts w:ascii="Times New Roman" w:eastAsia="宋体" w:hAnsi="Times New Roman" w:cs="Times New Roman"/>
          <w:color w:val="000000" w:themeColor="text1"/>
          <w:sz w:val="24"/>
          <w:szCs w:val="24"/>
        </w:rPr>
        <w:t>：吸收塔尾气</w:t>
      </w:r>
    </w:p>
    <w:p w14:paraId="086C0A6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lastRenderedPageBreak/>
        <w:t>尿素生产废气包括低压吸收塔尾气（</w:t>
      </w:r>
      <w:r w:rsidRPr="00D83611">
        <w:rPr>
          <w:rFonts w:ascii="Times New Roman" w:eastAsia="宋体" w:hAnsi="Times New Roman" w:cs="Times New Roman"/>
          <w:color w:val="000000" w:themeColor="text1"/>
          <w:sz w:val="24"/>
          <w:szCs w:val="24"/>
        </w:rPr>
        <w:t>G6</w:t>
      </w:r>
      <w:r w:rsidRPr="00D83611">
        <w:rPr>
          <w:rFonts w:ascii="Times New Roman" w:eastAsia="宋体" w:hAnsi="Times New Roman" w:cs="Times New Roman"/>
          <w:color w:val="000000" w:themeColor="text1"/>
          <w:sz w:val="24"/>
          <w:szCs w:val="24"/>
        </w:rPr>
        <w:t>）、常压吸收塔尾气（</w:t>
      </w:r>
      <w:r w:rsidRPr="00D83611">
        <w:rPr>
          <w:rFonts w:ascii="Times New Roman" w:eastAsia="宋体" w:hAnsi="Times New Roman" w:cs="Times New Roman"/>
          <w:color w:val="000000" w:themeColor="text1"/>
          <w:sz w:val="24"/>
          <w:szCs w:val="24"/>
        </w:rPr>
        <w:t>G7</w:t>
      </w:r>
      <w:r w:rsidRPr="00D83611">
        <w:rPr>
          <w:rFonts w:ascii="Times New Roman" w:eastAsia="宋体" w:hAnsi="Times New Roman" w:cs="Times New Roman"/>
          <w:color w:val="000000" w:themeColor="text1"/>
          <w:sz w:val="24"/>
          <w:szCs w:val="24"/>
        </w:rPr>
        <w:t>）中的主要污染物为氨气，低压吸收塔、常压吸收塔尾气分别经二级水洗涤回收处理后，经由</w:t>
      </w:r>
      <w:r w:rsidRPr="00D83611">
        <w:rPr>
          <w:rFonts w:ascii="Times New Roman" w:eastAsia="宋体" w:hAnsi="Times New Roman" w:cs="Times New Roman"/>
          <w:color w:val="000000" w:themeColor="text1"/>
          <w:sz w:val="24"/>
          <w:szCs w:val="24"/>
        </w:rPr>
        <w:t>30m</w:t>
      </w:r>
      <w:r w:rsidRPr="00D83611">
        <w:rPr>
          <w:rFonts w:ascii="Times New Roman" w:eastAsia="宋体" w:hAnsi="Times New Roman" w:cs="Times New Roman"/>
          <w:color w:val="000000" w:themeColor="text1"/>
          <w:sz w:val="24"/>
          <w:szCs w:val="24"/>
        </w:rPr>
        <w:t>高排气筒（</w:t>
      </w:r>
      <w:r w:rsidRPr="00D83611">
        <w:rPr>
          <w:rFonts w:ascii="Times New Roman" w:eastAsia="宋体" w:hAnsi="Times New Roman" w:cs="Times New Roman"/>
          <w:color w:val="000000" w:themeColor="text1"/>
          <w:sz w:val="24"/>
          <w:szCs w:val="24"/>
        </w:rPr>
        <w:t>5#</w:t>
      </w:r>
      <w:r w:rsidRPr="00D83611">
        <w:rPr>
          <w:rFonts w:ascii="Times New Roman" w:eastAsia="宋体" w:hAnsi="Times New Roman" w:cs="Times New Roman"/>
          <w:color w:val="000000" w:themeColor="text1"/>
          <w:sz w:val="24"/>
          <w:szCs w:val="24"/>
        </w:rPr>
        <w:t>排气筒）排放。</w:t>
      </w:r>
    </w:p>
    <w:p w14:paraId="33D7CEC9"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）噪声</w:t>
      </w:r>
    </w:p>
    <w:p w14:paraId="7924C5CA"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项目噪声污染源主要来自生产设备、空压机、水泵等，噪声源强</w:t>
      </w:r>
      <w:r w:rsidRPr="00D83611">
        <w:rPr>
          <w:rFonts w:ascii="Times New Roman" w:eastAsia="宋体" w:hAnsi="Times New Roman" w:cs="Times New Roman"/>
          <w:color w:val="000000" w:themeColor="text1"/>
          <w:sz w:val="24"/>
          <w:szCs w:val="24"/>
        </w:rPr>
        <w:t>85-100dB</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A</w:t>
      </w:r>
      <w:r w:rsidRPr="00D83611">
        <w:rPr>
          <w:rFonts w:ascii="Times New Roman" w:eastAsia="宋体" w:hAnsi="Times New Roman" w:cs="Times New Roman"/>
          <w:color w:val="000000" w:themeColor="text1"/>
          <w:sz w:val="24"/>
          <w:szCs w:val="24"/>
        </w:rPr>
        <w:t>），采取隔声减振降噪措施。</w:t>
      </w:r>
    </w:p>
    <w:p w14:paraId="12C4CF3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）固体废物</w:t>
      </w:r>
    </w:p>
    <w:p w14:paraId="234F56EA" w14:textId="77777777" w:rsidR="009F3070" w:rsidRPr="00D83611" w:rsidRDefault="009F3070" w:rsidP="009F3070">
      <w:pPr>
        <w:spacing w:line="360" w:lineRule="auto"/>
        <w:ind w:leftChars="50" w:left="105" w:firstLineChars="150" w:firstLine="36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S4</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vertAlign w:val="subscript"/>
        </w:rPr>
        <w:t>2</w:t>
      </w:r>
      <w:r w:rsidRPr="00D83611">
        <w:rPr>
          <w:rFonts w:ascii="Times New Roman" w:eastAsia="宋体" w:hAnsi="Times New Roman" w:cs="Times New Roman"/>
          <w:color w:val="000000" w:themeColor="text1"/>
          <w:sz w:val="24"/>
          <w:szCs w:val="24"/>
        </w:rPr>
        <w:t>脱硫</w:t>
      </w:r>
      <w:proofErr w:type="gramStart"/>
      <w:r w:rsidRPr="00D83611">
        <w:rPr>
          <w:rFonts w:ascii="Times New Roman" w:eastAsia="宋体" w:hAnsi="Times New Roman" w:cs="Times New Roman"/>
          <w:color w:val="000000" w:themeColor="text1"/>
          <w:sz w:val="24"/>
          <w:szCs w:val="24"/>
        </w:rPr>
        <w:t>槽产生</w:t>
      </w:r>
      <w:proofErr w:type="gramEnd"/>
      <w:r w:rsidRPr="00D83611">
        <w:rPr>
          <w:rFonts w:ascii="Times New Roman" w:eastAsia="宋体" w:hAnsi="Times New Roman" w:cs="Times New Roman"/>
          <w:color w:val="000000" w:themeColor="text1"/>
          <w:sz w:val="24"/>
          <w:szCs w:val="24"/>
        </w:rPr>
        <w:t>的废脱硫剂，属于危险废物，由供货厂家更换时回收。</w:t>
      </w:r>
    </w:p>
    <w:p w14:paraId="35C61D3C" w14:textId="77777777" w:rsidR="009F3070" w:rsidRPr="00D83611" w:rsidRDefault="009F3070" w:rsidP="009F3070">
      <w:pPr>
        <w:spacing w:line="360" w:lineRule="auto"/>
        <w:ind w:leftChars="50" w:left="105" w:firstLineChars="150" w:firstLine="36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S5</w:t>
      </w:r>
      <w:r w:rsidRPr="00D83611">
        <w:rPr>
          <w:rFonts w:ascii="Times New Roman" w:eastAsia="宋体" w:hAnsi="Times New Roman" w:cs="Times New Roman"/>
          <w:color w:val="000000" w:themeColor="text1"/>
          <w:sz w:val="24"/>
          <w:szCs w:val="24"/>
        </w:rPr>
        <w:t>：废脱氢催化剂，属于危险废物，由供货厂家更换时回收。</w:t>
      </w:r>
    </w:p>
    <w:p w14:paraId="0C5C528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w:t>
      </w:r>
      <w:proofErr w:type="gramStart"/>
      <w:r w:rsidRPr="00D83611">
        <w:rPr>
          <w:rFonts w:ascii="Times New Roman" w:eastAsia="宋体" w:hAnsi="Times New Roman" w:cs="Times New Roman"/>
          <w:color w:val="000000" w:themeColor="text1"/>
          <w:sz w:val="24"/>
          <w:szCs w:val="24"/>
        </w:rPr>
        <w:t>尿基复合肥</w:t>
      </w:r>
      <w:proofErr w:type="gramEnd"/>
      <w:r w:rsidRPr="00D83611">
        <w:rPr>
          <w:rFonts w:ascii="Times New Roman" w:eastAsia="宋体" w:hAnsi="Times New Roman" w:cs="Times New Roman"/>
          <w:color w:val="000000" w:themeColor="text1"/>
          <w:sz w:val="24"/>
          <w:szCs w:val="24"/>
        </w:rPr>
        <w:t>生产</w:t>
      </w:r>
    </w:p>
    <w:p w14:paraId="4CD7B73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本工程生产装置主要由固体原料处理、尿液输送、熔融料液的输送和料浆造粒、成品冷却和处理等工序组成。工艺流程图见图</w:t>
      </w:r>
      <w:r w:rsidRPr="00D83611">
        <w:rPr>
          <w:rFonts w:ascii="Times New Roman" w:eastAsia="宋体" w:hAnsi="Times New Roman" w:cs="Times New Roman"/>
          <w:color w:val="000000" w:themeColor="text1"/>
          <w:sz w:val="24"/>
          <w:szCs w:val="24"/>
        </w:rPr>
        <w:t>4.1-6</w:t>
      </w:r>
      <w:r w:rsidRPr="00D83611">
        <w:rPr>
          <w:rFonts w:ascii="Times New Roman" w:eastAsia="宋体" w:hAnsi="Times New Roman" w:cs="Times New Roman"/>
          <w:color w:val="000000" w:themeColor="text1"/>
          <w:sz w:val="24"/>
          <w:szCs w:val="24"/>
        </w:rPr>
        <w:t>。</w:t>
      </w:r>
    </w:p>
    <w:p w14:paraId="0A9C006A"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）原料处理</w:t>
      </w:r>
      <w:r w:rsidRPr="00D83611">
        <w:rPr>
          <w:rFonts w:ascii="Times New Roman" w:eastAsia="宋体" w:hAnsi="Times New Roman" w:cs="Times New Roman"/>
          <w:color w:val="000000" w:themeColor="text1"/>
          <w:sz w:val="24"/>
          <w:szCs w:val="24"/>
        </w:rPr>
        <w:t>`</w:t>
      </w:r>
    </w:p>
    <w:p w14:paraId="1DC890A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proofErr w:type="gramStart"/>
      <w:r w:rsidRPr="00D83611">
        <w:rPr>
          <w:rFonts w:ascii="Times New Roman" w:eastAsia="宋体" w:hAnsi="Times New Roman" w:cs="Times New Roman"/>
          <w:color w:val="000000" w:themeColor="text1"/>
          <w:sz w:val="24"/>
          <w:szCs w:val="24"/>
        </w:rPr>
        <w:t>本生产</w:t>
      </w:r>
      <w:proofErr w:type="gramEnd"/>
      <w:r w:rsidRPr="00D83611">
        <w:rPr>
          <w:rFonts w:ascii="Times New Roman" w:eastAsia="宋体" w:hAnsi="Times New Roman" w:cs="Times New Roman"/>
          <w:color w:val="000000" w:themeColor="text1"/>
          <w:sz w:val="24"/>
          <w:szCs w:val="24"/>
        </w:rPr>
        <w:t>装置所用的原料磷酸一铵、硫酸钾、有机质和填充剂为粉状袋装，由人工拆包后倒入原料贮斗，分别通过计量称计量后通过原料输送带进入斗提机提升至造粒塔上部。硫酸钾和冷却筛分的返料经计量后一同送至钾盐输送皮带，经钾盐斗提机提升至造粒塔上部。磷酸</w:t>
      </w:r>
      <w:proofErr w:type="gramStart"/>
      <w:r w:rsidRPr="00D83611">
        <w:rPr>
          <w:rFonts w:ascii="Times New Roman" w:eastAsia="宋体" w:hAnsi="Times New Roman" w:cs="Times New Roman"/>
          <w:color w:val="000000" w:themeColor="text1"/>
          <w:sz w:val="24"/>
          <w:szCs w:val="24"/>
        </w:rPr>
        <w:t>一</w:t>
      </w:r>
      <w:proofErr w:type="gramEnd"/>
      <w:r w:rsidRPr="00D83611">
        <w:rPr>
          <w:rFonts w:ascii="Times New Roman" w:eastAsia="宋体" w:hAnsi="Times New Roman" w:cs="Times New Roman"/>
          <w:color w:val="000000" w:themeColor="text1"/>
          <w:sz w:val="24"/>
          <w:szCs w:val="24"/>
        </w:rPr>
        <w:t>铵、有机质和添加剂经计量后一同送至磷铵输送皮带，经磷铵斗提机提升至造粒塔上部。原料处理过程中产生的粉尘经袋式除尘系统处理后，经由</w:t>
      </w:r>
      <w:r w:rsidRPr="00D83611">
        <w:rPr>
          <w:rFonts w:ascii="Times New Roman" w:eastAsia="宋体" w:hAnsi="Times New Roman" w:cs="Times New Roman"/>
          <w:color w:val="000000" w:themeColor="text1"/>
          <w:sz w:val="24"/>
          <w:szCs w:val="24"/>
        </w:rPr>
        <w:t>15m</w:t>
      </w:r>
      <w:r w:rsidRPr="00D83611">
        <w:rPr>
          <w:rFonts w:ascii="Times New Roman" w:eastAsia="宋体" w:hAnsi="Times New Roman" w:cs="Times New Roman"/>
          <w:color w:val="000000" w:themeColor="text1"/>
          <w:sz w:val="24"/>
          <w:szCs w:val="24"/>
        </w:rPr>
        <w:t>高排气筒（</w:t>
      </w:r>
      <w:r w:rsidRPr="00D83611">
        <w:rPr>
          <w:rFonts w:ascii="Times New Roman" w:eastAsia="宋体" w:hAnsi="Times New Roman" w:cs="Times New Roman"/>
          <w:color w:val="000000" w:themeColor="text1"/>
          <w:sz w:val="24"/>
          <w:szCs w:val="24"/>
        </w:rPr>
        <w:t>6#</w:t>
      </w:r>
      <w:r w:rsidRPr="00D83611">
        <w:rPr>
          <w:rFonts w:ascii="Times New Roman" w:eastAsia="宋体" w:hAnsi="Times New Roman" w:cs="Times New Roman"/>
          <w:color w:val="000000" w:themeColor="text1"/>
          <w:sz w:val="24"/>
          <w:szCs w:val="24"/>
        </w:rPr>
        <w:t>排气筒）排放，废气排放量约</w:t>
      </w:r>
      <w:r w:rsidRPr="00D83611">
        <w:rPr>
          <w:rFonts w:ascii="Times New Roman" w:eastAsia="宋体" w:hAnsi="Times New Roman" w:cs="Times New Roman"/>
          <w:color w:val="000000" w:themeColor="text1"/>
          <w:sz w:val="24"/>
          <w:szCs w:val="24"/>
        </w:rPr>
        <w:t>6000Nm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/h</w:t>
      </w:r>
      <w:r w:rsidRPr="00D83611">
        <w:rPr>
          <w:rFonts w:ascii="Times New Roman" w:eastAsia="宋体" w:hAnsi="Times New Roman" w:cs="Times New Roman"/>
          <w:color w:val="000000" w:themeColor="text1"/>
          <w:sz w:val="24"/>
          <w:szCs w:val="24"/>
        </w:rPr>
        <w:t>，其中颗粒物浓度小于</w:t>
      </w:r>
      <w:r w:rsidRPr="00D83611">
        <w:rPr>
          <w:rFonts w:ascii="Times New Roman" w:eastAsia="宋体" w:hAnsi="Times New Roman" w:cs="Times New Roman"/>
          <w:color w:val="000000" w:themeColor="text1"/>
          <w:sz w:val="24"/>
          <w:szCs w:val="24"/>
        </w:rPr>
        <w:t>50mg/ Nm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w:t>
      </w:r>
    </w:p>
    <w:p w14:paraId="32629F6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尿液输送</w:t>
      </w:r>
    </w:p>
    <w:p w14:paraId="0C89FD8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来自于尿素主装置的</w:t>
      </w:r>
      <w:r w:rsidRPr="00D83611">
        <w:rPr>
          <w:rFonts w:ascii="Times New Roman" w:eastAsia="宋体" w:hAnsi="Times New Roman" w:cs="Times New Roman"/>
          <w:color w:val="000000" w:themeColor="text1"/>
          <w:sz w:val="24"/>
          <w:szCs w:val="24"/>
        </w:rPr>
        <w:t>99.7%</w:t>
      </w:r>
      <w:r w:rsidRPr="00D83611">
        <w:rPr>
          <w:rFonts w:ascii="Times New Roman" w:eastAsia="宋体" w:hAnsi="Times New Roman" w:cs="Times New Roman"/>
          <w:color w:val="000000" w:themeColor="text1"/>
          <w:sz w:val="24"/>
          <w:szCs w:val="24"/>
        </w:rPr>
        <w:t>的熔融尿素，通过熔融</w:t>
      </w:r>
      <w:proofErr w:type="gramStart"/>
      <w:r w:rsidRPr="00D83611">
        <w:rPr>
          <w:rFonts w:ascii="Times New Roman" w:eastAsia="宋体" w:hAnsi="Times New Roman" w:cs="Times New Roman"/>
          <w:color w:val="000000" w:themeColor="text1"/>
          <w:sz w:val="24"/>
          <w:szCs w:val="24"/>
        </w:rPr>
        <w:t>尿素泵将熔融</w:t>
      </w:r>
      <w:proofErr w:type="gramEnd"/>
      <w:r w:rsidRPr="00D83611">
        <w:rPr>
          <w:rFonts w:ascii="Times New Roman" w:eastAsia="宋体" w:hAnsi="Times New Roman" w:cs="Times New Roman"/>
          <w:color w:val="000000" w:themeColor="text1"/>
          <w:sz w:val="24"/>
          <w:szCs w:val="24"/>
        </w:rPr>
        <w:t>尿素送至造粒塔塔顶，与硫酸钾在硫酸钾一混槽内进行混合。</w:t>
      </w:r>
    </w:p>
    <w:p w14:paraId="24CECB2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料浆制备和造粒</w:t>
      </w:r>
    </w:p>
    <w:p w14:paraId="2C536A3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来自钾盐斗提机的硫酸钾，通过</w:t>
      </w:r>
      <w:proofErr w:type="gramStart"/>
      <w:r w:rsidRPr="00D83611">
        <w:rPr>
          <w:rFonts w:ascii="Times New Roman" w:eastAsia="宋体" w:hAnsi="Times New Roman" w:cs="Times New Roman"/>
          <w:color w:val="000000" w:themeColor="text1"/>
          <w:sz w:val="24"/>
          <w:szCs w:val="24"/>
        </w:rPr>
        <w:t>溜管送入</w:t>
      </w:r>
      <w:proofErr w:type="gramEnd"/>
      <w:r w:rsidRPr="00D83611">
        <w:rPr>
          <w:rFonts w:ascii="Times New Roman" w:eastAsia="宋体" w:hAnsi="Times New Roman" w:cs="Times New Roman"/>
          <w:color w:val="000000" w:themeColor="text1"/>
          <w:sz w:val="24"/>
          <w:szCs w:val="24"/>
        </w:rPr>
        <w:t>一混槽，在蒸汽盘管加热以及搅拌器的搅拌下，与熔融尿素泵送来的熔融尿素在槽内融化混合，充分混合成熔体料浆，该料浆自流入</w:t>
      </w:r>
      <w:proofErr w:type="gramStart"/>
      <w:r w:rsidRPr="00D83611">
        <w:rPr>
          <w:rFonts w:ascii="Times New Roman" w:eastAsia="宋体" w:hAnsi="Times New Roman" w:cs="Times New Roman"/>
          <w:color w:val="000000" w:themeColor="text1"/>
          <w:sz w:val="24"/>
          <w:szCs w:val="24"/>
        </w:rPr>
        <w:t>二混</w:t>
      </w:r>
      <w:proofErr w:type="gramEnd"/>
      <w:r w:rsidRPr="00D83611">
        <w:rPr>
          <w:rFonts w:ascii="Times New Roman" w:eastAsia="宋体" w:hAnsi="Times New Roman" w:cs="Times New Roman"/>
          <w:color w:val="000000" w:themeColor="text1"/>
          <w:sz w:val="24"/>
          <w:szCs w:val="24"/>
        </w:rPr>
        <w:t>槽。这股料将与磷铵斗提机送来的磷铵</w:t>
      </w:r>
      <w:proofErr w:type="gramStart"/>
      <w:r w:rsidRPr="00D83611">
        <w:rPr>
          <w:rFonts w:ascii="Times New Roman" w:eastAsia="宋体" w:hAnsi="Times New Roman" w:cs="Times New Roman"/>
          <w:color w:val="000000" w:themeColor="text1"/>
          <w:sz w:val="24"/>
          <w:szCs w:val="24"/>
        </w:rPr>
        <w:t>在二混槽内</w:t>
      </w:r>
      <w:proofErr w:type="gramEnd"/>
      <w:r w:rsidRPr="00D83611">
        <w:rPr>
          <w:rFonts w:ascii="Times New Roman" w:eastAsia="宋体" w:hAnsi="Times New Roman" w:cs="Times New Roman"/>
          <w:color w:val="000000" w:themeColor="text1"/>
          <w:sz w:val="24"/>
          <w:szCs w:val="24"/>
        </w:rPr>
        <w:t>融化混合，混合好的料浆进一步在</w:t>
      </w:r>
      <w:proofErr w:type="gramStart"/>
      <w:r w:rsidRPr="00D83611">
        <w:rPr>
          <w:rFonts w:ascii="Times New Roman" w:eastAsia="宋体" w:hAnsi="Times New Roman" w:cs="Times New Roman"/>
          <w:color w:val="000000" w:themeColor="text1"/>
          <w:sz w:val="24"/>
          <w:szCs w:val="24"/>
        </w:rPr>
        <w:t>均混器混</w:t>
      </w:r>
      <w:proofErr w:type="gramEnd"/>
      <w:r w:rsidRPr="00D83611">
        <w:rPr>
          <w:rFonts w:ascii="Times New Roman" w:eastAsia="宋体" w:hAnsi="Times New Roman" w:cs="Times New Roman"/>
          <w:color w:val="000000" w:themeColor="text1"/>
          <w:sz w:val="24"/>
          <w:szCs w:val="24"/>
        </w:rPr>
        <w:t>合，而后经过过滤，送入适合于本工艺的专用喷头从塔顶喷淋成液滴，液滴落入造粒塔，在塔中下落过程中与上</w:t>
      </w:r>
      <w:r w:rsidRPr="00D83611">
        <w:rPr>
          <w:rFonts w:ascii="Times New Roman" w:eastAsia="宋体" w:hAnsi="Times New Roman" w:cs="Times New Roman"/>
          <w:color w:val="000000" w:themeColor="text1"/>
          <w:sz w:val="24"/>
          <w:szCs w:val="24"/>
        </w:rPr>
        <w:lastRenderedPageBreak/>
        <w:t>升的空气热交换后凝结、冷却成粒径为</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4.75mm</w:t>
      </w:r>
      <w:r w:rsidRPr="00D83611">
        <w:rPr>
          <w:rFonts w:ascii="Times New Roman" w:eastAsia="宋体" w:hAnsi="Times New Roman" w:cs="Times New Roman"/>
          <w:color w:val="000000" w:themeColor="text1"/>
          <w:sz w:val="24"/>
          <w:szCs w:val="24"/>
        </w:rPr>
        <w:t>的颗粒，落至塔底刮料机上。</w:t>
      </w:r>
    </w:p>
    <w:p w14:paraId="171F50F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一混槽和</w:t>
      </w:r>
      <w:proofErr w:type="gramStart"/>
      <w:r w:rsidRPr="00D83611">
        <w:rPr>
          <w:rFonts w:ascii="Times New Roman" w:eastAsia="宋体" w:hAnsi="Times New Roman" w:cs="Times New Roman"/>
          <w:color w:val="000000" w:themeColor="text1"/>
          <w:sz w:val="24"/>
          <w:szCs w:val="24"/>
        </w:rPr>
        <w:t>二混槽都</w:t>
      </w:r>
      <w:proofErr w:type="gramEnd"/>
      <w:r w:rsidRPr="00D83611">
        <w:rPr>
          <w:rFonts w:ascii="Times New Roman" w:eastAsia="宋体" w:hAnsi="Times New Roman" w:cs="Times New Roman"/>
          <w:color w:val="000000" w:themeColor="text1"/>
          <w:sz w:val="24"/>
          <w:szCs w:val="24"/>
        </w:rPr>
        <w:t>需要蒸汽加热，其蒸汽盘管以及各保温管道的蒸汽冷凝液分别通过疏水阀进行回收，回收的蒸汽冷凝液送入尿素装置的蒸汽冷凝液系统。</w:t>
      </w:r>
    </w:p>
    <w:p w14:paraId="277122E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造粒塔顶设置粉尘洗涤器和引风机，设置粉尘收集风机将一混槽、</w:t>
      </w:r>
      <w:proofErr w:type="gramStart"/>
      <w:r w:rsidRPr="00D83611">
        <w:rPr>
          <w:rFonts w:ascii="Times New Roman" w:eastAsia="宋体" w:hAnsi="Times New Roman" w:cs="Times New Roman"/>
          <w:color w:val="000000" w:themeColor="text1"/>
          <w:sz w:val="24"/>
          <w:szCs w:val="24"/>
        </w:rPr>
        <w:t>二混槽</w:t>
      </w:r>
      <w:proofErr w:type="gramEnd"/>
      <w:r w:rsidRPr="00D83611">
        <w:rPr>
          <w:rFonts w:ascii="Times New Roman" w:eastAsia="宋体" w:hAnsi="Times New Roman" w:cs="Times New Roman"/>
          <w:color w:val="000000" w:themeColor="text1"/>
          <w:sz w:val="24"/>
          <w:szCs w:val="24"/>
        </w:rPr>
        <w:t>等设备产生粉尘进行收集经旋风分离后再送至粉尘洗涤器。造粒塔下冷却和筛分等产生的粉尘经旋风</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布袋收尘后，尾气送至造粒塔底部。塔顶粉尘洗涤器采用湿法洗涤，使用尿素装置的净化工艺冷凝液作为洗涤器的补水，洗涤后的洗涤液中硫酸钾、磷酸</w:t>
      </w:r>
      <w:proofErr w:type="gramStart"/>
      <w:r w:rsidRPr="00D83611">
        <w:rPr>
          <w:rFonts w:ascii="Times New Roman" w:eastAsia="宋体" w:hAnsi="Times New Roman" w:cs="Times New Roman"/>
          <w:color w:val="000000" w:themeColor="text1"/>
          <w:sz w:val="24"/>
          <w:szCs w:val="24"/>
        </w:rPr>
        <w:t>一</w:t>
      </w:r>
      <w:proofErr w:type="gramEnd"/>
      <w:r w:rsidRPr="00D83611">
        <w:rPr>
          <w:rFonts w:ascii="Times New Roman" w:eastAsia="宋体" w:hAnsi="Times New Roman" w:cs="Times New Roman"/>
          <w:color w:val="000000" w:themeColor="text1"/>
          <w:sz w:val="24"/>
          <w:szCs w:val="24"/>
        </w:rPr>
        <w:t>铵和尿素等的含量约</w:t>
      </w:r>
      <w:r w:rsidRPr="00D83611">
        <w:rPr>
          <w:rFonts w:ascii="Times New Roman" w:eastAsia="宋体" w:hAnsi="Times New Roman" w:cs="Times New Roman"/>
          <w:color w:val="000000" w:themeColor="text1"/>
          <w:sz w:val="24"/>
          <w:szCs w:val="24"/>
        </w:rPr>
        <w:t>20%</w:t>
      </w:r>
      <w:r w:rsidRPr="00D83611">
        <w:rPr>
          <w:rFonts w:ascii="Times New Roman" w:eastAsia="宋体" w:hAnsi="Times New Roman" w:cs="Times New Roman"/>
          <w:color w:val="000000" w:themeColor="text1"/>
          <w:sz w:val="24"/>
          <w:szCs w:val="24"/>
        </w:rPr>
        <w:t>，其余为水，洗涤液流量约</w:t>
      </w:r>
      <w:r w:rsidRPr="00D83611">
        <w:rPr>
          <w:rFonts w:ascii="Times New Roman" w:eastAsia="宋体" w:hAnsi="Times New Roman" w:cs="Times New Roman"/>
          <w:color w:val="000000" w:themeColor="text1"/>
          <w:sz w:val="24"/>
          <w:szCs w:val="24"/>
        </w:rPr>
        <w:t>1.1t/h,</w:t>
      </w:r>
      <w:r w:rsidRPr="00D83611">
        <w:rPr>
          <w:rFonts w:ascii="Times New Roman" w:eastAsia="宋体" w:hAnsi="Times New Roman" w:cs="Times New Roman"/>
          <w:color w:val="000000" w:themeColor="text1"/>
          <w:sz w:val="24"/>
          <w:szCs w:val="24"/>
        </w:rPr>
        <w:t>送至金麦磷肥装置的球磨机。洗涤后的造粒塔尾气中的粉尘和</w:t>
      </w:r>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r w:rsidRPr="00D83611">
        <w:rPr>
          <w:rFonts w:ascii="Times New Roman" w:eastAsia="宋体" w:hAnsi="Times New Roman" w:cs="Times New Roman"/>
          <w:color w:val="000000" w:themeColor="text1"/>
          <w:sz w:val="24"/>
          <w:szCs w:val="24"/>
        </w:rPr>
        <w:t>含量不高于</w:t>
      </w:r>
      <w:r w:rsidRPr="00D83611">
        <w:rPr>
          <w:rFonts w:ascii="Times New Roman" w:eastAsia="宋体" w:hAnsi="Times New Roman" w:cs="Times New Roman"/>
          <w:color w:val="000000" w:themeColor="text1"/>
          <w:sz w:val="24"/>
          <w:szCs w:val="24"/>
        </w:rPr>
        <w:t>50mg/Nm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w:t>
      </w:r>
    </w:p>
    <w:p w14:paraId="3A54498A"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）成品处理</w:t>
      </w:r>
    </w:p>
    <w:p w14:paraId="4E95FC4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proofErr w:type="gramStart"/>
      <w:r w:rsidRPr="00D83611">
        <w:rPr>
          <w:rFonts w:ascii="Times New Roman" w:eastAsia="宋体" w:hAnsi="Times New Roman" w:cs="Times New Roman"/>
          <w:color w:val="000000" w:themeColor="text1"/>
          <w:sz w:val="24"/>
          <w:szCs w:val="24"/>
        </w:rPr>
        <w:t>刮料机将</w:t>
      </w:r>
      <w:proofErr w:type="gramEnd"/>
      <w:r w:rsidRPr="00D83611">
        <w:rPr>
          <w:rFonts w:ascii="Times New Roman" w:eastAsia="宋体" w:hAnsi="Times New Roman" w:cs="Times New Roman"/>
          <w:color w:val="000000" w:themeColor="text1"/>
          <w:sz w:val="24"/>
          <w:szCs w:val="24"/>
        </w:rPr>
        <w:t>还有一定温度的颗粒物料进行收集，并通过成品输送带把物料送至成品斗提机经成品振动筛筛分，合格粒料去粉体流冷却器冷却（水冷），使物料温度冷却至</w:t>
      </w:r>
      <w:r w:rsidRPr="00D83611">
        <w:rPr>
          <w:rFonts w:ascii="Times New Roman" w:eastAsia="宋体" w:hAnsi="Times New Roman" w:cs="Times New Roman"/>
          <w:color w:val="000000" w:themeColor="text1"/>
          <w:sz w:val="24"/>
          <w:szCs w:val="24"/>
        </w:rPr>
        <w:t>40</w:t>
      </w:r>
      <w:r w:rsidRPr="00D83611">
        <w:rPr>
          <w:rFonts w:ascii="宋体" w:eastAsia="宋体" w:hAnsi="宋体" w:cs="宋体" w:hint="eastAsia"/>
          <w:color w:val="000000" w:themeColor="text1"/>
          <w:sz w:val="24"/>
          <w:szCs w:val="24"/>
        </w:rPr>
        <w:t>℃</w:t>
      </w:r>
      <w:r w:rsidRPr="00D83611">
        <w:rPr>
          <w:rFonts w:ascii="Times New Roman" w:eastAsia="宋体" w:hAnsi="Times New Roman" w:cs="Times New Roman"/>
          <w:color w:val="000000" w:themeColor="text1"/>
          <w:sz w:val="24"/>
          <w:szCs w:val="24"/>
        </w:rPr>
        <w:t>左右。不合格粒料经返料皮带进行回收，并重</w:t>
      </w:r>
      <w:proofErr w:type="gramStart"/>
      <w:r w:rsidRPr="00D83611">
        <w:rPr>
          <w:rFonts w:ascii="Times New Roman" w:eastAsia="宋体" w:hAnsi="Times New Roman" w:cs="Times New Roman"/>
          <w:color w:val="000000" w:themeColor="text1"/>
          <w:sz w:val="24"/>
          <w:szCs w:val="24"/>
        </w:rPr>
        <w:t>新用于</w:t>
      </w:r>
      <w:proofErr w:type="gramEnd"/>
      <w:r w:rsidRPr="00D83611">
        <w:rPr>
          <w:rFonts w:ascii="Times New Roman" w:eastAsia="宋体" w:hAnsi="Times New Roman" w:cs="Times New Roman"/>
          <w:color w:val="000000" w:themeColor="text1"/>
          <w:sz w:val="24"/>
          <w:szCs w:val="24"/>
        </w:rPr>
        <w:t>造粒。</w:t>
      </w:r>
    </w:p>
    <w:p w14:paraId="6AFB7AF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粉体流冷却器出来产品进入</w:t>
      </w:r>
      <w:proofErr w:type="gramStart"/>
      <w:r w:rsidRPr="00D83611">
        <w:rPr>
          <w:rFonts w:ascii="Times New Roman" w:eastAsia="宋体" w:hAnsi="Times New Roman" w:cs="Times New Roman"/>
          <w:color w:val="000000" w:themeColor="text1"/>
          <w:sz w:val="24"/>
          <w:szCs w:val="24"/>
        </w:rPr>
        <w:t>包裹机</w:t>
      </w:r>
      <w:proofErr w:type="gramEnd"/>
      <w:r w:rsidRPr="00D83611">
        <w:rPr>
          <w:rFonts w:ascii="Times New Roman" w:eastAsia="宋体" w:hAnsi="Times New Roman" w:cs="Times New Roman"/>
          <w:color w:val="000000" w:themeColor="text1"/>
          <w:sz w:val="24"/>
          <w:szCs w:val="24"/>
        </w:rPr>
        <w:t>进行表面处理，再由皮带输送机进入</w:t>
      </w:r>
      <w:proofErr w:type="gramStart"/>
      <w:r w:rsidRPr="00D83611">
        <w:rPr>
          <w:rFonts w:ascii="Times New Roman" w:eastAsia="宋体" w:hAnsi="Times New Roman" w:cs="Times New Roman"/>
          <w:color w:val="000000" w:themeColor="text1"/>
          <w:sz w:val="24"/>
          <w:szCs w:val="24"/>
        </w:rPr>
        <w:t>包装</w:t>
      </w:r>
      <w:proofErr w:type="gramEnd"/>
      <w:r w:rsidRPr="00D83611">
        <w:rPr>
          <w:rFonts w:ascii="Times New Roman" w:eastAsia="宋体" w:hAnsi="Times New Roman" w:cs="Times New Roman"/>
          <w:color w:val="000000" w:themeColor="text1"/>
          <w:sz w:val="24"/>
          <w:szCs w:val="24"/>
        </w:rPr>
        <w:t>楼</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通过自动包装秤包装得到产品送至成品库。</w:t>
      </w:r>
    </w:p>
    <w:p w14:paraId="4CA953C2"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成品处理过程中产生的粉尘经袋式除尘系统处理后，回收粉料，尾气排入大气。除尘的尾气量约</w:t>
      </w:r>
      <w:r w:rsidRPr="00D83611">
        <w:rPr>
          <w:rFonts w:ascii="Times New Roman" w:eastAsia="宋体" w:hAnsi="Times New Roman" w:cs="Times New Roman"/>
          <w:color w:val="000000" w:themeColor="text1"/>
          <w:sz w:val="24"/>
          <w:szCs w:val="24"/>
        </w:rPr>
        <w:t>12000Nm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/h</w:t>
      </w:r>
      <w:r w:rsidRPr="00D83611">
        <w:rPr>
          <w:rFonts w:ascii="Times New Roman" w:eastAsia="宋体" w:hAnsi="Times New Roman" w:cs="Times New Roman"/>
          <w:color w:val="000000" w:themeColor="text1"/>
          <w:sz w:val="24"/>
          <w:szCs w:val="24"/>
        </w:rPr>
        <w:t>，排入大气的尾气中粉尘含量不高于</w:t>
      </w:r>
      <w:r w:rsidRPr="00D83611">
        <w:rPr>
          <w:rFonts w:ascii="Times New Roman" w:eastAsia="宋体" w:hAnsi="Times New Roman" w:cs="Times New Roman"/>
          <w:color w:val="000000" w:themeColor="text1"/>
          <w:sz w:val="24"/>
          <w:szCs w:val="24"/>
        </w:rPr>
        <w:t>50mg/ Nm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w:t>
      </w:r>
    </w:p>
    <w:p w14:paraId="16FF276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w:t>
      </w:r>
      <w:proofErr w:type="gramStart"/>
      <w:r w:rsidRPr="00D83611">
        <w:rPr>
          <w:rFonts w:ascii="Times New Roman" w:eastAsia="宋体" w:hAnsi="Times New Roman" w:cs="Times New Roman"/>
          <w:color w:val="000000" w:themeColor="text1"/>
          <w:sz w:val="24"/>
          <w:szCs w:val="24"/>
        </w:rPr>
        <w:t>产污环节</w:t>
      </w:r>
      <w:proofErr w:type="gramEnd"/>
    </w:p>
    <w:p w14:paraId="5597397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）废水</w:t>
      </w:r>
    </w:p>
    <w:p w14:paraId="25835F2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W5</w:t>
      </w:r>
      <w:r w:rsidRPr="00D83611">
        <w:rPr>
          <w:rFonts w:ascii="Times New Roman" w:eastAsia="宋体" w:hAnsi="Times New Roman" w:cs="Times New Roman"/>
          <w:color w:val="000000" w:themeColor="text1"/>
          <w:sz w:val="24"/>
          <w:szCs w:val="24"/>
        </w:rPr>
        <w:t>：造粒尾气洗涤废水</w:t>
      </w:r>
    </w:p>
    <w:p w14:paraId="3BE6DA8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造粒塔顶粉尘洗涤器采用湿法洗涤，使用尿素装置的净化工艺冷凝液作为洗涤器的补水，洗涤后的洗涤液中硫酸钾、磷酸</w:t>
      </w:r>
      <w:proofErr w:type="gramStart"/>
      <w:r w:rsidRPr="00D83611">
        <w:rPr>
          <w:rFonts w:ascii="Times New Roman" w:eastAsia="宋体" w:hAnsi="Times New Roman" w:cs="Times New Roman"/>
          <w:color w:val="000000" w:themeColor="text1"/>
          <w:sz w:val="24"/>
          <w:szCs w:val="24"/>
        </w:rPr>
        <w:t>一</w:t>
      </w:r>
      <w:proofErr w:type="gramEnd"/>
      <w:r w:rsidRPr="00D83611">
        <w:rPr>
          <w:rFonts w:ascii="Times New Roman" w:eastAsia="宋体" w:hAnsi="Times New Roman" w:cs="Times New Roman"/>
          <w:color w:val="000000" w:themeColor="text1"/>
          <w:sz w:val="24"/>
          <w:szCs w:val="24"/>
        </w:rPr>
        <w:t>铵和尿素等的含量约</w:t>
      </w:r>
      <w:r w:rsidRPr="00D83611">
        <w:rPr>
          <w:rFonts w:ascii="Times New Roman" w:eastAsia="宋体" w:hAnsi="Times New Roman" w:cs="Times New Roman"/>
          <w:color w:val="000000" w:themeColor="text1"/>
          <w:sz w:val="24"/>
          <w:szCs w:val="24"/>
        </w:rPr>
        <w:t>20%</w:t>
      </w:r>
      <w:r w:rsidRPr="00D83611">
        <w:rPr>
          <w:rFonts w:ascii="Times New Roman" w:eastAsia="宋体" w:hAnsi="Times New Roman" w:cs="Times New Roman"/>
          <w:color w:val="000000" w:themeColor="text1"/>
          <w:sz w:val="24"/>
          <w:szCs w:val="24"/>
        </w:rPr>
        <w:t>，其余为水，洗涤液流量约</w:t>
      </w:r>
      <w:r w:rsidRPr="00D83611">
        <w:rPr>
          <w:rFonts w:ascii="Times New Roman" w:eastAsia="宋体" w:hAnsi="Times New Roman" w:cs="Times New Roman"/>
          <w:color w:val="000000" w:themeColor="text1"/>
          <w:sz w:val="24"/>
          <w:szCs w:val="24"/>
        </w:rPr>
        <w:t>1.1t/h,</w:t>
      </w:r>
      <w:r w:rsidRPr="00D83611">
        <w:rPr>
          <w:rFonts w:ascii="Times New Roman" w:eastAsia="宋体" w:hAnsi="Times New Roman" w:cs="Times New Roman"/>
          <w:color w:val="000000" w:themeColor="text1"/>
          <w:sz w:val="24"/>
          <w:szCs w:val="24"/>
        </w:rPr>
        <w:t>送至金麦磷肥装置的球磨机</w:t>
      </w:r>
    </w:p>
    <w:p w14:paraId="225A21B8"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）废气</w:t>
      </w:r>
    </w:p>
    <w:p w14:paraId="76CC5DEA"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G9</w:t>
      </w:r>
      <w:r w:rsidRPr="00D83611">
        <w:rPr>
          <w:rFonts w:ascii="Times New Roman" w:eastAsia="宋体" w:hAnsi="Times New Roman" w:cs="Times New Roman"/>
          <w:color w:val="000000" w:themeColor="text1"/>
          <w:sz w:val="24"/>
          <w:szCs w:val="24"/>
        </w:rPr>
        <w:t>：原料准备废气，</w:t>
      </w:r>
    </w:p>
    <w:p w14:paraId="193BE48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原料准备废气主要为原料输送提升过程中产生的颗粒物，经袋式除尘系统</w:t>
      </w:r>
      <w:r w:rsidRPr="00D83611">
        <w:rPr>
          <w:rFonts w:ascii="Times New Roman" w:eastAsia="宋体" w:hAnsi="Times New Roman" w:cs="Times New Roman"/>
          <w:color w:val="000000" w:themeColor="text1"/>
          <w:sz w:val="24"/>
          <w:szCs w:val="24"/>
        </w:rPr>
        <w:lastRenderedPageBreak/>
        <w:t>处理后，经由</w:t>
      </w:r>
      <w:r w:rsidRPr="00D83611">
        <w:rPr>
          <w:rFonts w:ascii="Times New Roman" w:eastAsia="宋体" w:hAnsi="Times New Roman" w:cs="Times New Roman"/>
          <w:color w:val="000000" w:themeColor="text1"/>
          <w:sz w:val="24"/>
          <w:szCs w:val="24"/>
        </w:rPr>
        <w:t>15m</w:t>
      </w:r>
      <w:r w:rsidRPr="00D83611">
        <w:rPr>
          <w:rFonts w:ascii="Times New Roman" w:eastAsia="宋体" w:hAnsi="Times New Roman" w:cs="Times New Roman"/>
          <w:color w:val="000000" w:themeColor="text1"/>
          <w:sz w:val="24"/>
          <w:szCs w:val="24"/>
        </w:rPr>
        <w:t>高排气筒（</w:t>
      </w:r>
      <w:r w:rsidRPr="00D83611">
        <w:rPr>
          <w:rFonts w:ascii="Times New Roman" w:eastAsia="宋体" w:hAnsi="Times New Roman" w:cs="Times New Roman"/>
          <w:color w:val="000000" w:themeColor="text1"/>
          <w:sz w:val="24"/>
          <w:szCs w:val="24"/>
        </w:rPr>
        <w:t>6#</w:t>
      </w:r>
      <w:r w:rsidRPr="00D83611">
        <w:rPr>
          <w:rFonts w:ascii="Times New Roman" w:eastAsia="宋体" w:hAnsi="Times New Roman" w:cs="Times New Roman"/>
          <w:color w:val="000000" w:themeColor="text1"/>
          <w:sz w:val="24"/>
          <w:szCs w:val="24"/>
        </w:rPr>
        <w:t>排气筒）排放，废气排放量约</w:t>
      </w:r>
      <w:r w:rsidRPr="00D83611">
        <w:rPr>
          <w:rFonts w:ascii="Times New Roman" w:eastAsia="宋体" w:hAnsi="Times New Roman" w:cs="Times New Roman"/>
          <w:color w:val="000000" w:themeColor="text1"/>
          <w:sz w:val="24"/>
          <w:szCs w:val="24"/>
        </w:rPr>
        <w:t>6000Nm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/h</w:t>
      </w:r>
      <w:r w:rsidRPr="00D83611">
        <w:rPr>
          <w:rFonts w:ascii="Times New Roman" w:eastAsia="宋体" w:hAnsi="Times New Roman" w:cs="Times New Roman"/>
          <w:color w:val="000000" w:themeColor="text1"/>
          <w:sz w:val="24"/>
          <w:szCs w:val="24"/>
        </w:rPr>
        <w:t>，其中颗粒物浓度小于</w:t>
      </w:r>
      <w:r w:rsidRPr="00D83611">
        <w:rPr>
          <w:rFonts w:ascii="Times New Roman" w:eastAsia="宋体" w:hAnsi="Times New Roman" w:cs="Times New Roman"/>
          <w:color w:val="000000" w:themeColor="text1"/>
          <w:sz w:val="24"/>
          <w:szCs w:val="24"/>
        </w:rPr>
        <w:t>50mg/ Nm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w:t>
      </w:r>
    </w:p>
    <w:p w14:paraId="29BBC985"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G10</w:t>
      </w:r>
      <w:r w:rsidRPr="00D83611">
        <w:rPr>
          <w:rFonts w:ascii="Times New Roman" w:eastAsia="宋体" w:hAnsi="Times New Roman" w:cs="Times New Roman"/>
          <w:color w:val="000000" w:themeColor="text1"/>
          <w:sz w:val="24"/>
          <w:szCs w:val="24"/>
        </w:rPr>
        <w:t>：造粒粉尘洗涤废水</w:t>
      </w:r>
    </w:p>
    <w:p w14:paraId="242EB40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造粒塔顶设置粉尘洗涤器和引风机，设置粉尘收集风机将一混槽、</w:t>
      </w:r>
      <w:proofErr w:type="gramStart"/>
      <w:r w:rsidRPr="00D83611">
        <w:rPr>
          <w:rFonts w:ascii="Times New Roman" w:eastAsia="宋体" w:hAnsi="Times New Roman" w:cs="Times New Roman"/>
          <w:color w:val="000000" w:themeColor="text1"/>
          <w:sz w:val="24"/>
          <w:szCs w:val="24"/>
        </w:rPr>
        <w:t>二混槽</w:t>
      </w:r>
      <w:proofErr w:type="gramEnd"/>
      <w:r w:rsidRPr="00D83611">
        <w:rPr>
          <w:rFonts w:ascii="Times New Roman" w:eastAsia="宋体" w:hAnsi="Times New Roman" w:cs="Times New Roman"/>
          <w:color w:val="000000" w:themeColor="text1"/>
          <w:sz w:val="24"/>
          <w:szCs w:val="24"/>
        </w:rPr>
        <w:t>等设备产生粉尘进行收集经旋风分离后再送至粉尘洗涤器。造粒塔下冷却和筛分等产生的粉尘经旋风</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布袋收尘后，尾气送至造粒塔底部。塔顶粉尘洗涤器采用湿法洗涤，使用尿素装置的净化工艺冷凝液作为洗涤器的补水，洗涤后的洗涤液中硫酸钾、磷酸</w:t>
      </w:r>
      <w:proofErr w:type="gramStart"/>
      <w:r w:rsidRPr="00D83611">
        <w:rPr>
          <w:rFonts w:ascii="Times New Roman" w:eastAsia="宋体" w:hAnsi="Times New Roman" w:cs="Times New Roman"/>
          <w:color w:val="000000" w:themeColor="text1"/>
          <w:sz w:val="24"/>
          <w:szCs w:val="24"/>
        </w:rPr>
        <w:t>一</w:t>
      </w:r>
      <w:proofErr w:type="gramEnd"/>
      <w:r w:rsidRPr="00D83611">
        <w:rPr>
          <w:rFonts w:ascii="Times New Roman" w:eastAsia="宋体" w:hAnsi="Times New Roman" w:cs="Times New Roman"/>
          <w:color w:val="000000" w:themeColor="text1"/>
          <w:sz w:val="24"/>
          <w:szCs w:val="24"/>
        </w:rPr>
        <w:t>铵和尿素等的含量约</w:t>
      </w:r>
      <w:r w:rsidRPr="00D83611">
        <w:rPr>
          <w:rFonts w:ascii="Times New Roman" w:eastAsia="宋体" w:hAnsi="Times New Roman" w:cs="Times New Roman"/>
          <w:color w:val="000000" w:themeColor="text1"/>
          <w:sz w:val="24"/>
          <w:szCs w:val="24"/>
        </w:rPr>
        <w:t>20%</w:t>
      </w:r>
      <w:r w:rsidRPr="00D83611">
        <w:rPr>
          <w:rFonts w:ascii="Times New Roman" w:eastAsia="宋体" w:hAnsi="Times New Roman" w:cs="Times New Roman"/>
          <w:color w:val="000000" w:themeColor="text1"/>
          <w:sz w:val="24"/>
          <w:szCs w:val="24"/>
        </w:rPr>
        <w:t>，其余为水，洗涤液流量约</w:t>
      </w:r>
      <w:r w:rsidRPr="00D83611">
        <w:rPr>
          <w:rFonts w:ascii="Times New Roman" w:eastAsia="宋体" w:hAnsi="Times New Roman" w:cs="Times New Roman"/>
          <w:color w:val="000000" w:themeColor="text1"/>
          <w:sz w:val="24"/>
          <w:szCs w:val="24"/>
        </w:rPr>
        <w:t>1.1t/h,</w:t>
      </w:r>
      <w:r w:rsidRPr="00D83611">
        <w:rPr>
          <w:rFonts w:ascii="Times New Roman" w:eastAsia="宋体" w:hAnsi="Times New Roman" w:cs="Times New Roman"/>
          <w:color w:val="000000" w:themeColor="text1"/>
          <w:sz w:val="24"/>
          <w:szCs w:val="24"/>
        </w:rPr>
        <w:t>送至金麦磷肥装置的球磨机。洗涤后的造粒塔尾气中的粉尘和</w:t>
      </w:r>
      <w:r w:rsidRPr="00D83611">
        <w:rPr>
          <w:rFonts w:ascii="Times New Roman" w:eastAsia="宋体" w:hAnsi="Times New Roman" w:cs="Times New Roman"/>
          <w:color w:val="000000" w:themeColor="text1"/>
          <w:sz w:val="24"/>
          <w:szCs w:val="24"/>
        </w:rPr>
        <w:t>NH</w:t>
      </w:r>
      <w:r w:rsidRPr="00D83611">
        <w:rPr>
          <w:rFonts w:ascii="Times New Roman" w:eastAsia="宋体" w:hAnsi="Times New Roman" w:cs="Times New Roman"/>
          <w:color w:val="000000" w:themeColor="text1"/>
          <w:sz w:val="24"/>
          <w:szCs w:val="24"/>
          <w:vertAlign w:val="subscript"/>
        </w:rPr>
        <w:t>3</w:t>
      </w:r>
      <w:r w:rsidRPr="00D83611">
        <w:rPr>
          <w:rFonts w:ascii="Times New Roman" w:eastAsia="宋体" w:hAnsi="Times New Roman" w:cs="Times New Roman"/>
          <w:color w:val="000000" w:themeColor="text1"/>
          <w:sz w:val="24"/>
          <w:szCs w:val="24"/>
        </w:rPr>
        <w:t>含量不高于</w:t>
      </w:r>
      <w:r w:rsidRPr="00D83611">
        <w:rPr>
          <w:rFonts w:ascii="Times New Roman" w:eastAsia="宋体" w:hAnsi="Times New Roman" w:cs="Times New Roman"/>
          <w:color w:val="000000" w:themeColor="text1"/>
          <w:sz w:val="24"/>
          <w:szCs w:val="24"/>
        </w:rPr>
        <w:t>50mg/Nm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w:t>
      </w:r>
    </w:p>
    <w:p w14:paraId="2EBE5487" w14:textId="77777777" w:rsidR="009F3070" w:rsidRPr="00D83611" w:rsidRDefault="009F3070" w:rsidP="009F3070">
      <w:pPr>
        <w:pStyle w:val="22"/>
        <w:spacing w:before="120" w:after="120" w:line="360" w:lineRule="auto"/>
        <w:rPr>
          <w:rFonts w:ascii="Times New Roman" w:eastAsia="宋体" w:hAnsi="Times New Roman" w:cs="Times New Roman"/>
          <w:color w:val="000000" w:themeColor="text1"/>
          <w:sz w:val="30"/>
          <w:szCs w:val="30"/>
        </w:rPr>
      </w:pPr>
      <w:r w:rsidRPr="00D83611">
        <w:rPr>
          <w:rFonts w:ascii="Times New Roman" w:eastAsia="宋体" w:hAnsi="Times New Roman" w:cs="Times New Roman"/>
          <w:color w:val="000000" w:themeColor="text1"/>
          <w:sz w:val="30"/>
          <w:szCs w:val="30"/>
        </w:rPr>
        <w:t>4.2</w:t>
      </w:r>
      <w:r w:rsidRPr="00D83611">
        <w:rPr>
          <w:rFonts w:ascii="Times New Roman" w:eastAsia="宋体" w:hAnsi="Times New Roman" w:cs="Times New Roman"/>
          <w:color w:val="000000" w:themeColor="text1"/>
          <w:sz w:val="30"/>
          <w:szCs w:val="30"/>
        </w:rPr>
        <w:t>原辅材料及能源消耗</w:t>
      </w:r>
    </w:p>
    <w:p w14:paraId="56BD97E8"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根据项目产品方案，各生产工段原辅材料及能源消耗见表</w:t>
      </w:r>
      <w:r w:rsidRPr="00D83611">
        <w:rPr>
          <w:rFonts w:ascii="Times New Roman" w:eastAsia="宋体" w:hAnsi="Times New Roman" w:cs="Times New Roman"/>
          <w:color w:val="000000" w:themeColor="text1"/>
          <w:sz w:val="24"/>
          <w:szCs w:val="24"/>
        </w:rPr>
        <w:t>4.2-1</w:t>
      </w:r>
      <w:r w:rsidRPr="00D83611">
        <w:rPr>
          <w:rFonts w:ascii="Times New Roman" w:eastAsia="宋体" w:hAnsi="Times New Roman" w:cs="Times New Roman"/>
          <w:color w:val="000000" w:themeColor="text1"/>
          <w:sz w:val="24"/>
          <w:szCs w:val="24"/>
        </w:rPr>
        <w:t>至表</w:t>
      </w:r>
      <w:r w:rsidRPr="00D83611">
        <w:rPr>
          <w:rFonts w:ascii="Times New Roman" w:eastAsia="宋体" w:hAnsi="Times New Roman" w:cs="Times New Roman"/>
          <w:color w:val="000000" w:themeColor="text1"/>
          <w:sz w:val="24"/>
          <w:szCs w:val="24"/>
        </w:rPr>
        <w:t>4.2-4</w:t>
      </w:r>
      <w:r w:rsidRPr="00D83611">
        <w:rPr>
          <w:rFonts w:ascii="Times New Roman" w:eastAsia="宋体" w:hAnsi="Times New Roman" w:cs="Times New Roman"/>
          <w:color w:val="000000" w:themeColor="text1"/>
          <w:sz w:val="24"/>
          <w:szCs w:val="24"/>
        </w:rPr>
        <w:t>。</w:t>
      </w:r>
    </w:p>
    <w:p w14:paraId="42798974" w14:textId="77777777" w:rsidR="009F3070" w:rsidRPr="00D83611" w:rsidRDefault="009F3070" w:rsidP="009F3070">
      <w:pPr>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表</w:t>
      </w:r>
      <w:r w:rsidRPr="00D83611">
        <w:rPr>
          <w:rFonts w:ascii="Times New Roman" w:eastAsia="宋体" w:hAnsi="Times New Roman" w:cs="Times New Roman"/>
          <w:color w:val="000000" w:themeColor="text1"/>
          <w:sz w:val="24"/>
          <w:szCs w:val="24"/>
        </w:rPr>
        <w:t xml:space="preserve">4.2-1     </w:t>
      </w:r>
      <w:r w:rsidRPr="00D83611">
        <w:rPr>
          <w:rFonts w:ascii="Times New Roman" w:eastAsia="宋体" w:hAnsi="Times New Roman" w:cs="Times New Roman"/>
          <w:color w:val="000000" w:themeColor="text1"/>
          <w:sz w:val="24"/>
          <w:szCs w:val="24"/>
        </w:rPr>
        <w:t>硝基复</w:t>
      </w:r>
      <w:proofErr w:type="gramStart"/>
      <w:r w:rsidRPr="00D83611">
        <w:rPr>
          <w:rFonts w:ascii="Times New Roman" w:eastAsia="宋体" w:hAnsi="Times New Roman" w:cs="Times New Roman"/>
          <w:color w:val="000000" w:themeColor="text1"/>
          <w:sz w:val="24"/>
          <w:szCs w:val="24"/>
        </w:rPr>
        <w:t>肥主要</w:t>
      </w:r>
      <w:proofErr w:type="gramEnd"/>
      <w:r w:rsidRPr="00D83611">
        <w:rPr>
          <w:rFonts w:ascii="Times New Roman" w:eastAsia="宋体" w:hAnsi="Times New Roman" w:cs="Times New Roman"/>
          <w:color w:val="000000" w:themeColor="text1"/>
          <w:sz w:val="24"/>
          <w:szCs w:val="24"/>
        </w:rPr>
        <w:t>原料、辅助材料消耗及来源</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27"/>
        <w:gridCol w:w="1275"/>
        <w:gridCol w:w="850"/>
        <w:gridCol w:w="927"/>
        <w:gridCol w:w="803"/>
        <w:gridCol w:w="2006"/>
      </w:tblGrid>
      <w:tr w:rsidR="009F3070" w:rsidRPr="00D83611" w14:paraId="2D606A58" w14:textId="77777777" w:rsidTr="002F4E5C">
        <w:trPr>
          <w:trHeight w:val="397"/>
          <w:jc w:val="center"/>
        </w:trPr>
        <w:tc>
          <w:tcPr>
            <w:tcW w:w="534" w:type="dxa"/>
            <w:vAlign w:val="center"/>
          </w:tcPr>
          <w:p w14:paraId="4B9B0FBD"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序号</w:t>
            </w:r>
          </w:p>
        </w:tc>
        <w:tc>
          <w:tcPr>
            <w:tcW w:w="2127" w:type="dxa"/>
            <w:vAlign w:val="center"/>
          </w:tcPr>
          <w:p w14:paraId="16B7B562"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名</w:t>
            </w:r>
            <w:r w:rsidRPr="00D83611">
              <w:rPr>
                <w:rFonts w:ascii="Times New Roman" w:eastAsia="宋体" w:hAnsi="Times New Roman" w:cs="Times New Roman"/>
                <w:color w:val="000000" w:themeColor="text1"/>
              </w:rPr>
              <w:t xml:space="preserve"> </w:t>
            </w:r>
            <w:r w:rsidRPr="00D83611">
              <w:rPr>
                <w:rFonts w:ascii="Times New Roman" w:eastAsia="宋体" w:hAnsi="Times New Roman" w:cs="Times New Roman"/>
                <w:color w:val="000000" w:themeColor="text1"/>
              </w:rPr>
              <w:t>称</w:t>
            </w:r>
          </w:p>
        </w:tc>
        <w:tc>
          <w:tcPr>
            <w:tcW w:w="1275" w:type="dxa"/>
            <w:vAlign w:val="center"/>
          </w:tcPr>
          <w:p w14:paraId="20B61D69"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年需用量</w:t>
            </w:r>
          </w:p>
          <w:p w14:paraId="0593107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（吨</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年）</w:t>
            </w:r>
          </w:p>
        </w:tc>
        <w:tc>
          <w:tcPr>
            <w:tcW w:w="850" w:type="dxa"/>
            <w:vAlign w:val="center"/>
          </w:tcPr>
          <w:p w14:paraId="75EAD44E"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来源</w:t>
            </w:r>
          </w:p>
        </w:tc>
        <w:tc>
          <w:tcPr>
            <w:tcW w:w="927" w:type="dxa"/>
            <w:vAlign w:val="center"/>
          </w:tcPr>
          <w:p w14:paraId="4CDFADF2"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包装要求</w:t>
            </w:r>
          </w:p>
        </w:tc>
        <w:tc>
          <w:tcPr>
            <w:tcW w:w="803" w:type="dxa"/>
            <w:vAlign w:val="center"/>
          </w:tcPr>
          <w:p w14:paraId="3C20EF43"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运输方式</w:t>
            </w:r>
          </w:p>
        </w:tc>
        <w:tc>
          <w:tcPr>
            <w:tcW w:w="2006" w:type="dxa"/>
            <w:vAlign w:val="center"/>
          </w:tcPr>
          <w:p w14:paraId="5687A8B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备</w:t>
            </w:r>
            <w:r w:rsidRPr="00D83611">
              <w:rPr>
                <w:rFonts w:ascii="Times New Roman" w:eastAsia="宋体" w:hAnsi="Times New Roman" w:cs="Times New Roman"/>
                <w:color w:val="000000" w:themeColor="text1"/>
              </w:rPr>
              <w:t xml:space="preserve"> </w:t>
            </w:r>
            <w:r w:rsidRPr="00D83611">
              <w:rPr>
                <w:rFonts w:ascii="Times New Roman" w:eastAsia="宋体" w:hAnsi="Times New Roman" w:cs="Times New Roman"/>
                <w:color w:val="000000" w:themeColor="text1"/>
              </w:rPr>
              <w:t>注</w:t>
            </w:r>
          </w:p>
        </w:tc>
      </w:tr>
      <w:tr w:rsidR="009F3070" w:rsidRPr="00D83611" w14:paraId="79EDCE40" w14:textId="77777777" w:rsidTr="002F4E5C">
        <w:trPr>
          <w:trHeight w:val="397"/>
          <w:jc w:val="center"/>
        </w:trPr>
        <w:tc>
          <w:tcPr>
            <w:tcW w:w="534" w:type="dxa"/>
            <w:vAlign w:val="center"/>
          </w:tcPr>
          <w:p w14:paraId="66DC8117" w14:textId="77777777" w:rsidR="009F3070" w:rsidRPr="00D83611" w:rsidRDefault="009F3070" w:rsidP="002F4E5C">
            <w:pPr>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一</w:t>
            </w:r>
            <w:proofErr w:type="gramEnd"/>
          </w:p>
        </w:tc>
        <w:tc>
          <w:tcPr>
            <w:tcW w:w="2127" w:type="dxa"/>
            <w:vAlign w:val="center"/>
          </w:tcPr>
          <w:p w14:paraId="3451485E"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原材料</w:t>
            </w:r>
          </w:p>
        </w:tc>
        <w:tc>
          <w:tcPr>
            <w:tcW w:w="1275" w:type="dxa"/>
            <w:vAlign w:val="center"/>
          </w:tcPr>
          <w:p w14:paraId="2D51FF0A" w14:textId="77777777" w:rsidR="009F3070" w:rsidRPr="00D83611" w:rsidRDefault="009F3070" w:rsidP="002F4E5C">
            <w:pPr>
              <w:rPr>
                <w:rFonts w:ascii="Times New Roman" w:eastAsia="宋体" w:hAnsi="Times New Roman" w:cs="Times New Roman"/>
                <w:color w:val="000000" w:themeColor="text1"/>
              </w:rPr>
            </w:pPr>
          </w:p>
        </w:tc>
        <w:tc>
          <w:tcPr>
            <w:tcW w:w="850" w:type="dxa"/>
            <w:vAlign w:val="center"/>
          </w:tcPr>
          <w:p w14:paraId="3DB1E1A6" w14:textId="77777777" w:rsidR="009F3070" w:rsidRPr="00D83611" w:rsidRDefault="009F3070" w:rsidP="002F4E5C">
            <w:pPr>
              <w:rPr>
                <w:rFonts w:ascii="Times New Roman" w:eastAsia="宋体" w:hAnsi="Times New Roman" w:cs="Times New Roman"/>
                <w:color w:val="000000" w:themeColor="text1"/>
              </w:rPr>
            </w:pPr>
          </w:p>
        </w:tc>
        <w:tc>
          <w:tcPr>
            <w:tcW w:w="927" w:type="dxa"/>
            <w:vAlign w:val="center"/>
          </w:tcPr>
          <w:p w14:paraId="6C2A6DED" w14:textId="77777777" w:rsidR="009F3070" w:rsidRPr="00D83611" w:rsidRDefault="009F3070" w:rsidP="002F4E5C">
            <w:pPr>
              <w:rPr>
                <w:rFonts w:ascii="Times New Roman" w:eastAsia="宋体" w:hAnsi="Times New Roman" w:cs="Times New Roman"/>
                <w:color w:val="000000" w:themeColor="text1"/>
              </w:rPr>
            </w:pPr>
          </w:p>
        </w:tc>
        <w:tc>
          <w:tcPr>
            <w:tcW w:w="803" w:type="dxa"/>
            <w:vAlign w:val="center"/>
          </w:tcPr>
          <w:p w14:paraId="32C80805" w14:textId="77777777" w:rsidR="009F3070" w:rsidRPr="00D83611" w:rsidRDefault="009F3070" w:rsidP="002F4E5C">
            <w:pPr>
              <w:rPr>
                <w:rFonts w:ascii="Times New Roman" w:eastAsia="宋体" w:hAnsi="Times New Roman" w:cs="Times New Roman"/>
                <w:color w:val="000000" w:themeColor="text1"/>
              </w:rPr>
            </w:pPr>
          </w:p>
        </w:tc>
        <w:tc>
          <w:tcPr>
            <w:tcW w:w="2006" w:type="dxa"/>
            <w:vAlign w:val="center"/>
          </w:tcPr>
          <w:p w14:paraId="3EE88973"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w:t>
            </w:r>
          </w:p>
        </w:tc>
      </w:tr>
      <w:tr w:rsidR="009F3070" w:rsidRPr="00D83611" w14:paraId="63F37B7F" w14:textId="77777777" w:rsidTr="002F4E5C">
        <w:trPr>
          <w:trHeight w:val="397"/>
          <w:jc w:val="center"/>
        </w:trPr>
        <w:tc>
          <w:tcPr>
            <w:tcW w:w="534" w:type="dxa"/>
            <w:vAlign w:val="center"/>
          </w:tcPr>
          <w:p w14:paraId="330E6669"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2127" w:type="dxa"/>
            <w:vAlign w:val="center"/>
          </w:tcPr>
          <w:p w14:paraId="4A7B990B"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液氨</w:t>
            </w:r>
          </w:p>
        </w:tc>
        <w:tc>
          <w:tcPr>
            <w:tcW w:w="1275" w:type="dxa"/>
            <w:vAlign w:val="center"/>
          </w:tcPr>
          <w:p w14:paraId="02AB1F1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70605</w:t>
            </w:r>
          </w:p>
        </w:tc>
        <w:tc>
          <w:tcPr>
            <w:tcW w:w="850" w:type="dxa"/>
            <w:vAlign w:val="center"/>
          </w:tcPr>
          <w:p w14:paraId="79D4F5B1"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自供</w:t>
            </w:r>
          </w:p>
        </w:tc>
        <w:tc>
          <w:tcPr>
            <w:tcW w:w="927" w:type="dxa"/>
            <w:vAlign w:val="center"/>
          </w:tcPr>
          <w:p w14:paraId="79E291E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液体</w:t>
            </w:r>
          </w:p>
        </w:tc>
        <w:tc>
          <w:tcPr>
            <w:tcW w:w="803" w:type="dxa"/>
            <w:vAlign w:val="center"/>
          </w:tcPr>
          <w:p w14:paraId="0404D6A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管道</w:t>
            </w:r>
          </w:p>
        </w:tc>
        <w:tc>
          <w:tcPr>
            <w:tcW w:w="2006" w:type="dxa"/>
            <w:vAlign w:val="center"/>
          </w:tcPr>
          <w:p w14:paraId="48AB053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其中</w:t>
            </w:r>
            <w:r w:rsidRPr="00D83611">
              <w:rPr>
                <w:rFonts w:ascii="Times New Roman" w:eastAsia="宋体" w:hAnsi="Times New Roman" w:cs="Times New Roman"/>
                <w:color w:val="000000" w:themeColor="text1"/>
                <w:kern w:val="1"/>
              </w:rPr>
              <w:t>外购</w:t>
            </w:r>
            <w:r w:rsidRPr="00D83611">
              <w:rPr>
                <w:rFonts w:ascii="Times New Roman" w:eastAsia="宋体" w:hAnsi="Times New Roman" w:cs="Times New Roman"/>
                <w:color w:val="000000" w:themeColor="text1"/>
                <w:kern w:val="1"/>
              </w:rPr>
              <w:t>22605</w:t>
            </w:r>
            <w:r w:rsidRPr="00D83611">
              <w:rPr>
                <w:rFonts w:ascii="Times New Roman" w:eastAsia="宋体" w:hAnsi="Times New Roman" w:cs="Times New Roman"/>
                <w:color w:val="000000" w:themeColor="text1"/>
                <w:kern w:val="1"/>
              </w:rPr>
              <w:t>吨</w:t>
            </w:r>
          </w:p>
        </w:tc>
      </w:tr>
      <w:tr w:rsidR="009F3070" w:rsidRPr="00D83611" w14:paraId="1C777548" w14:textId="77777777" w:rsidTr="002F4E5C">
        <w:trPr>
          <w:trHeight w:val="397"/>
          <w:jc w:val="center"/>
        </w:trPr>
        <w:tc>
          <w:tcPr>
            <w:tcW w:w="534" w:type="dxa"/>
            <w:vAlign w:val="center"/>
          </w:tcPr>
          <w:p w14:paraId="0ED5AEA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2127" w:type="dxa"/>
            <w:vAlign w:val="center"/>
          </w:tcPr>
          <w:p w14:paraId="3699E548"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磷酸</w:t>
            </w:r>
            <w:proofErr w:type="gramStart"/>
            <w:r w:rsidRPr="00D83611">
              <w:rPr>
                <w:rFonts w:ascii="Times New Roman" w:eastAsia="宋体" w:hAnsi="Times New Roman" w:cs="Times New Roman"/>
                <w:color w:val="000000" w:themeColor="text1"/>
              </w:rPr>
              <w:t>一</w:t>
            </w:r>
            <w:proofErr w:type="gramEnd"/>
            <w:r w:rsidRPr="00D83611">
              <w:rPr>
                <w:rFonts w:ascii="Times New Roman" w:eastAsia="宋体" w:hAnsi="Times New Roman" w:cs="Times New Roman"/>
                <w:color w:val="000000" w:themeColor="text1"/>
              </w:rPr>
              <w:t>铵</w:t>
            </w:r>
          </w:p>
        </w:tc>
        <w:tc>
          <w:tcPr>
            <w:tcW w:w="1275" w:type="dxa"/>
            <w:vAlign w:val="center"/>
          </w:tcPr>
          <w:p w14:paraId="48FDBFDE"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71700</w:t>
            </w:r>
          </w:p>
        </w:tc>
        <w:tc>
          <w:tcPr>
            <w:tcW w:w="850" w:type="dxa"/>
            <w:vAlign w:val="center"/>
          </w:tcPr>
          <w:p w14:paraId="49B670C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自供</w:t>
            </w:r>
          </w:p>
        </w:tc>
        <w:tc>
          <w:tcPr>
            <w:tcW w:w="927" w:type="dxa"/>
            <w:vAlign w:val="center"/>
          </w:tcPr>
          <w:p w14:paraId="771166E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袋装</w:t>
            </w:r>
          </w:p>
        </w:tc>
        <w:tc>
          <w:tcPr>
            <w:tcW w:w="803" w:type="dxa"/>
            <w:vAlign w:val="center"/>
          </w:tcPr>
          <w:p w14:paraId="71A64366"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06" w:type="dxa"/>
            <w:vAlign w:val="center"/>
          </w:tcPr>
          <w:p w14:paraId="12748DF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集团公司内部供应</w:t>
            </w:r>
          </w:p>
        </w:tc>
      </w:tr>
      <w:tr w:rsidR="009F3070" w:rsidRPr="00D83611" w14:paraId="216BC6B4" w14:textId="77777777" w:rsidTr="002F4E5C">
        <w:trPr>
          <w:trHeight w:val="397"/>
          <w:jc w:val="center"/>
        </w:trPr>
        <w:tc>
          <w:tcPr>
            <w:tcW w:w="534" w:type="dxa"/>
            <w:vAlign w:val="center"/>
          </w:tcPr>
          <w:p w14:paraId="2DDB0D3F"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2127" w:type="dxa"/>
            <w:vAlign w:val="center"/>
          </w:tcPr>
          <w:p w14:paraId="4797E54E"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硫酸钾</w:t>
            </w:r>
          </w:p>
        </w:tc>
        <w:tc>
          <w:tcPr>
            <w:tcW w:w="1275" w:type="dxa"/>
            <w:vAlign w:val="center"/>
          </w:tcPr>
          <w:p w14:paraId="2944BCC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53400</w:t>
            </w:r>
          </w:p>
        </w:tc>
        <w:tc>
          <w:tcPr>
            <w:tcW w:w="850" w:type="dxa"/>
            <w:vAlign w:val="center"/>
          </w:tcPr>
          <w:p w14:paraId="4D09DC4E"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c>
          <w:tcPr>
            <w:tcW w:w="927" w:type="dxa"/>
            <w:vAlign w:val="center"/>
          </w:tcPr>
          <w:p w14:paraId="0E556BE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袋装</w:t>
            </w:r>
          </w:p>
        </w:tc>
        <w:tc>
          <w:tcPr>
            <w:tcW w:w="803" w:type="dxa"/>
            <w:vAlign w:val="center"/>
          </w:tcPr>
          <w:p w14:paraId="7E199FB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06" w:type="dxa"/>
            <w:vAlign w:val="center"/>
          </w:tcPr>
          <w:p w14:paraId="3811E430"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78EEAA63" w14:textId="77777777" w:rsidTr="002F4E5C">
        <w:trPr>
          <w:trHeight w:val="397"/>
          <w:jc w:val="center"/>
        </w:trPr>
        <w:tc>
          <w:tcPr>
            <w:tcW w:w="534" w:type="dxa"/>
            <w:vAlign w:val="center"/>
          </w:tcPr>
          <w:p w14:paraId="3EB2A2E2"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2127" w:type="dxa"/>
            <w:vAlign w:val="center"/>
          </w:tcPr>
          <w:p w14:paraId="661F9A7B"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有机原料</w:t>
            </w:r>
          </w:p>
        </w:tc>
        <w:tc>
          <w:tcPr>
            <w:tcW w:w="1275" w:type="dxa"/>
            <w:vAlign w:val="center"/>
          </w:tcPr>
          <w:p w14:paraId="65764D7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45000</w:t>
            </w:r>
          </w:p>
        </w:tc>
        <w:tc>
          <w:tcPr>
            <w:tcW w:w="850" w:type="dxa"/>
            <w:vAlign w:val="center"/>
          </w:tcPr>
          <w:p w14:paraId="068737A3"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c>
          <w:tcPr>
            <w:tcW w:w="927" w:type="dxa"/>
            <w:vAlign w:val="center"/>
          </w:tcPr>
          <w:p w14:paraId="0C6E146D"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袋装</w:t>
            </w:r>
          </w:p>
        </w:tc>
        <w:tc>
          <w:tcPr>
            <w:tcW w:w="803" w:type="dxa"/>
            <w:vAlign w:val="center"/>
          </w:tcPr>
          <w:p w14:paraId="7612538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06" w:type="dxa"/>
            <w:vAlign w:val="center"/>
          </w:tcPr>
          <w:p w14:paraId="381AD874"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59AEE435" w14:textId="77777777" w:rsidTr="002F4E5C">
        <w:trPr>
          <w:trHeight w:val="397"/>
          <w:jc w:val="center"/>
        </w:trPr>
        <w:tc>
          <w:tcPr>
            <w:tcW w:w="534" w:type="dxa"/>
            <w:vAlign w:val="center"/>
          </w:tcPr>
          <w:p w14:paraId="770B866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二</w:t>
            </w:r>
          </w:p>
        </w:tc>
        <w:tc>
          <w:tcPr>
            <w:tcW w:w="2127" w:type="dxa"/>
            <w:vAlign w:val="center"/>
          </w:tcPr>
          <w:p w14:paraId="10303A19"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辅助材料</w:t>
            </w:r>
          </w:p>
        </w:tc>
        <w:tc>
          <w:tcPr>
            <w:tcW w:w="1275" w:type="dxa"/>
            <w:vAlign w:val="center"/>
          </w:tcPr>
          <w:p w14:paraId="25317D5E" w14:textId="77777777" w:rsidR="009F3070" w:rsidRPr="00D83611" w:rsidRDefault="009F3070" w:rsidP="002F4E5C">
            <w:pPr>
              <w:rPr>
                <w:rFonts w:ascii="Times New Roman" w:eastAsia="宋体" w:hAnsi="Times New Roman" w:cs="Times New Roman"/>
                <w:color w:val="000000" w:themeColor="text1"/>
              </w:rPr>
            </w:pPr>
          </w:p>
        </w:tc>
        <w:tc>
          <w:tcPr>
            <w:tcW w:w="850" w:type="dxa"/>
            <w:vAlign w:val="center"/>
          </w:tcPr>
          <w:p w14:paraId="76A34009" w14:textId="77777777" w:rsidR="009F3070" w:rsidRPr="00D83611" w:rsidRDefault="009F3070" w:rsidP="002F4E5C">
            <w:pPr>
              <w:rPr>
                <w:rFonts w:ascii="Times New Roman" w:eastAsia="宋体" w:hAnsi="Times New Roman" w:cs="Times New Roman"/>
                <w:color w:val="000000" w:themeColor="text1"/>
              </w:rPr>
            </w:pPr>
          </w:p>
        </w:tc>
        <w:tc>
          <w:tcPr>
            <w:tcW w:w="927" w:type="dxa"/>
            <w:vAlign w:val="center"/>
          </w:tcPr>
          <w:p w14:paraId="6FDC7EA5" w14:textId="77777777" w:rsidR="009F3070" w:rsidRPr="00D83611" w:rsidRDefault="009F3070" w:rsidP="002F4E5C">
            <w:pPr>
              <w:rPr>
                <w:rFonts w:ascii="Times New Roman" w:eastAsia="宋体" w:hAnsi="Times New Roman" w:cs="Times New Roman"/>
                <w:color w:val="000000" w:themeColor="text1"/>
              </w:rPr>
            </w:pPr>
          </w:p>
        </w:tc>
        <w:tc>
          <w:tcPr>
            <w:tcW w:w="803" w:type="dxa"/>
            <w:vAlign w:val="center"/>
          </w:tcPr>
          <w:p w14:paraId="78F37700" w14:textId="77777777" w:rsidR="009F3070" w:rsidRPr="00D83611" w:rsidRDefault="009F3070" w:rsidP="002F4E5C">
            <w:pPr>
              <w:rPr>
                <w:rFonts w:ascii="Times New Roman" w:eastAsia="宋体" w:hAnsi="Times New Roman" w:cs="Times New Roman"/>
                <w:color w:val="000000" w:themeColor="text1"/>
              </w:rPr>
            </w:pPr>
          </w:p>
        </w:tc>
        <w:tc>
          <w:tcPr>
            <w:tcW w:w="2006" w:type="dxa"/>
            <w:vAlign w:val="center"/>
          </w:tcPr>
          <w:p w14:paraId="2F292CF8"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w:t>
            </w:r>
          </w:p>
        </w:tc>
      </w:tr>
      <w:tr w:rsidR="009F3070" w:rsidRPr="00D83611" w14:paraId="31DE408A" w14:textId="77777777" w:rsidTr="002F4E5C">
        <w:trPr>
          <w:trHeight w:val="397"/>
          <w:jc w:val="center"/>
        </w:trPr>
        <w:tc>
          <w:tcPr>
            <w:tcW w:w="534" w:type="dxa"/>
            <w:vAlign w:val="center"/>
          </w:tcPr>
          <w:p w14:paraId="2575B559"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2127" w:type="dxa"/>
            <w:vAlign w:val="center"/>
          </w:tcPr>
          <w:p w14:paraId="2FBAE6FB"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催化剂（铂网）</w:t>
            </w:r>
          </w:p>
        </w:tc>
        <w:tc>
          <w:tcPr>
            <w:tcW w:w="1275" w:type="dxa"/>
            <w:vAlign w:val="center"/>
          </w:tcPr>
          <w:p w14:paraId="303C083F"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0.01529</w:t>
            </w:r>
          </w:p>
        </w:tc>
        <w:tc>
          <w:tcPr>
            <w:tcW w:w="850" w:type="dxa"/>
            <w:vAlign w:val="center"/>
          </w:tcPr>
          <w:p w14:paraId="0A15234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c>
          <w:tcPr>
            <w:tcW w:w="927" w:type="dxa"/>
            <w:vAlign w:val="center"/>
          </w:tcPr>
          <w:p w14:paraId="67F7B5E2"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袋装</w:t>
            </w:r>
          </w:p>
        </w:tc>
        <w:tc>
          <w:tcPr>
            <w:tcW w:w="803" w:type="dxa"/>
            <w:vAlign w:val="center"/>
          </w:tcPr>
          <w:p w14:paraId="25097D7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06" w:type="dxa"/>
            <w:vAlign w:val="center"/>
          </w:tcPr>
          <w:p w14:paraId="781DFF76"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一次装填量</w:t>
            </w:r>
            <w:r w:rsidRPr="00D83611">
              <w:rPr>
                <w:rFonts w:ascii="Times New Roman" w:eastAsia="宋体" w:hAnsi="Times New Roman" w:cs="Times New Roman"/>
                <w:color w:val="000000" w:themeColor="text1"/>
              </w:rPr>
              <w:t>42kg</w:t>
            </w:r>
          </w:p>
        </w:tc>
      </w:tr>
      <w:tr w:rsidR="009F3070" w:rsidRPr="00D83611" w14:paraId="1C83320E" w14:textId="77777777" w:rsidTr="002F4E5C">
        <w:trPr>
          <w:trHeight w:val="397"/>
          <w:jc w:val="center"/>
        </w:trPr>
        <w:tc>
          <w:tcPr>
            <w:tcW w:w="534" w:type="dxa"/>
            <w:vAlign w:val="center"/>
          </w:tcPr>
          <w:p w14:paraId="365EAC8D"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2127" w:type="dxa"/>
            <w:vAlign w:val="center"/>
          </w:tcPr>
          <w:p w14:paraId="690E5C76"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添加剂</w:t>
            </w:r>
          </w:p>
        </w:tc>
        <w:tc>
          <w:tcPr>
            <w:tcW w:w="1275" w:type="dxa"/>
            <w:vAlign w:val="center"/>
          </w:tcPr>
          <w:p w14:paraId="66FE0065"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7500</w:t>
            </w:r>
          </w:p>
        </w:tc>
        <w:tc>
          <w:tcPr>
            <w:tcW w:w="850" w:type="dxa"/>
            <w:vAlign w:val="center"/>
          </w:tcPr>
          <w:p w14:paraId="3962014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c>
          <w:tcPr>
            <w:tcW w:w="927" w:type="dxa"/>
            <w:vAlign w:val="center"/>
          </w:tcPr>
          <w:p w14:paraId="7FD6D6ED"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袋装</w:t>
            </w:r>
          </w:p>
        </w:tc>
        <w:tc>
          <w:tcPr>
            <w:tcW w:w="803" w:type="dxa"/>
            <w:vAlign w:val="center"/>
          </w:tcPr>
          <w:p w14:paraId="70004AC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06" w:type="dxa"/>
            <w:vAlign w:val="center"/>
          </w:tcPr>
          <w:p w14:paraId="5641270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包括防爆剂</w:t>
            </w:r>
          </w:p>
        </w:tc>
      </w:tr>
      <w:tr w:rsidR="009F3070" w:rsidRPr="00D83611" w14:paraId="111C4F95" w14:textId="77777777" w:rsidTr="002F4E5C">
        <w:trPr>
          <w:trHeight w:val="397"/>
          <w:jc w:val="center"/>
        </w:trPr>
        <w:tc>
          <w:tcPr>
            <w:tcW w:w="534" w:type="dxa"/>
            <w:vAlign w:val="center"/>
          </w:tcPr>
          <w:p w14:paraId="7023F5E2"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2127" w:type="dxa"/>
            <w:vAlign w:val="center"/>
          </w:tcPr>
          <w:p w14:paraId="2E9CE526"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包装袋（</w:t>
            </w:r>
            <w:r w:rsidRPr="00D83611">
              <w:rPr>
                <w:rFonts w:ascii="Times New Roman" w:eastAsia="宋体" w:hAnsi="Times New Roman" w:cs="Times New Roman"/>
                <w:color w:val="000000" w:themeColor="text1"/>
              </w:rPr>
              <w:t>50kg/</w:t>
            </w:r>
            <w:r w:rsidRPr="00D83611">
              <w:rPr>
                <w:rFonts w:ascii="Times New Roman" w:eastAsia="宋体" w:hAnsi="Times New Roman" w:cs="Times New Roman"/>
                <w:color w:val="000000" w:themeColor="text1"/>
              </w:rPr>
              <w:t>袋）</w:t>
            </w:r>
          </w:p>
        </w:tc>
        <w:tc>
          <w:tcPr>
            <w:tcW w:w="1275" w:type="dxa"/>
            <w:vAlign w:val="center"/>
          </w:tcPr>
          <w:p w14:paraId="540FBAFF"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6150000</w:t>
            </w:r>
          </w:p>
        </w:tc>
        <w:tc>
          <w:tcPr>
            <w:tcW w:w="850" w:type="dxa"/>
            <w:vAlign w:val="center"/>
          </w:tcPr>
          <w:p w14:paraId="7A859A75"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c>
          <w:tcPr>
            <w:tcW w:w="927" w:type="dxa"/>
            <w:vAlign w:val="center"/>
          </w:tcPr>
          <w:p w14:paraId="728361D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捆装</w:t>
            </w:r>
          </w:p>
        </w:tc>
        <w:tc>
          <w:tcPr>
            <w:tcW w:w="803" w:type="dxa"/>
            <w:vAlign w:val="center"/>
          </w:tcPr>
          <w:p w14:paraId="354CEE7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06" w:type="dxa"/>
            <w:vAlign w:val="center"/>
          </w:tcPr>
          <w:p w14:paraId="6364123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集团公司内部供应</w:t>
            </w:r>
          </w:p>
        </w:tc>
      </w:tr>
    </w:tbl>
    <w:p w14:paraId="0625BB0F" w14:textId="77777777" w:rsidR="009F3070" w:rsidRPr="00D83611" w:rsidRDefault="009F3070" w:rsidP="009F3070">
      <w:pPr>
        <w:spacing w:line="360" w:lineRule="auto"/>
        <w:jc w:val="center"/>
        <w:rPr>
          <w:rFonts w:ascii="Times New Roman" w:eastAsia="宋体" w:hAnsi="Times New Roman" w:cs="Times New Roman"/>
          <w:color w:val="000000" w:themeColor="text1"/>
          <w:szCs w:val="24"/>
        </w:rPr>
      </w:pPr>
      <w:bookmarkStart w:id="177" w:name="_Toc193295345"/>
      <w:bookmarkEnd w:id="177"/>
    </w:p>
    <w:p w14:paraId="7085DD34" w14:textId="77777777" w:rsidR="009F3070" w:rsidRPr="00D83611" w:rsidRDefault="009F3070" w:rsidP="009F3070">
      <w:pPr>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表</w:t>
      </w:r>
      <w:r w:rsidRPr="00D83611">
        <w:rPr>
          <w:rFonts w:ascii="Times New Roman" w:eastAsia="宋体" w:hAnsi="Times New Roman" w:cs="Times New Roman"/>
          <w:color w:val="000000" w:themeColor="text1"/>
          <w:sz w:val="24"/>
          <w:szCs w:val="24"/>
        </w:rPr>
        <w:t xml:space="preserve">4.2-2    </w:t>
      </w:r>
      <w:proofErr w:type="gramStart"/>
      <w:r w:rsidRPr="00D83611">
        <w:rPr>
          <w:rFonts w:ascii="Times New Roman" w:eastAsia="宋体" w:hAnsi="Times New Roman" w:cs="Times New Roman"/>
          <w:color w:val="000000" w:themeColor="text1"/>
          <w:sz w:val="24"/>
          <w:szCs w:val="24"/>
        </w:rPr>
        <w:t>尿基复肥主要</w:t>
      </w:r>
      <w:proofErr w:type="gramEnd"/>
      <w:r w:rsidRPr="00D83611">
        <w:rPr>
          <w:rFonts w:ascii="Times New Roman" w:eastAsia="宋体" w:hAnsi="Times New Roman" w:cs="Times New Roman"/>
          <w:color w:val="000000" w:themeColor="text1"/>
          <w:sz w:val="24"/>
          <w:szCs w:val="24"/>
        </w:rPr>
        <w:t>原料、辅助材料、燃料消耗及来源</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28"/>
        <w:gridCol w:w="1558"/>
        <w:gridCol w:w="707"/>
        <w:gridCol w:w="781"/>
        <w:gridCol w:w="764"/>
        <w:gridCol w:w="2050"/>
      </w:tblGrid>
      <w:tr w:rsidR="009F3070" w:rsidRPr="00D83611" w14:paraId="0189B860" w14:textId="77777777" w:rsidTr="002F4E5C">
        <w:trPr>
          <w:trHeight w:val="397"/>
          <w:jc w:val="center"/>
        </w:trPr>
        <w:tc>
          <w:tcPr>
            <w:tcW w:w="534" w:type="dxa"/>
            <w:vAlign w:val="center"/>
          </w:tcPr>
          <w:p w14:paraId="5A83FAE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序号</w:t>
            </w:r>
          </w:p>
        </w:tc>
        <w:tc>
          <w:tcPr>
            <w:tcW w:w="2128" w:type="dxa"/>
            <w:vAlign w:val="center"/>
          </w:tcPr>
          <w:p w14:paraId="143DD9E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名</w:t>
            </w:r>
            <w:r w:rsidRPr="00D83611">
              <w:rPr>
                <w:rFonts w:ascii="Times New Roman" w:eastAsia="宋体" w:hAnsi="Times New Roman" w:cs="Times New Roman"/>
                <w:color w:val="000000" w:themeColor="text1"/>
              </w:rPr>
              <w:t xml:space="preserve"> </w:t>
            </w:r>
            <w:r w:rsidRPr="00D83611">
              <w:rPr>
                <w:rFonts w:ascii="Times New Roman" w:eastAsia="宋体" w:hAnsi="Times New Roman" w:cs="Times New Roman"/>
                <w:color w:val="000000" w:themeColor="text1"/>
              </w:rPr>
              <w:t>称</w:t>
            </w:r>
          </w:p>
        </w:tc>
        <w:tc>
          <w:tcPr>
            <w:tcW w:w="1558" w:type="dxa"/>
            <w:vAlign w:val="center"/>
          </w:tcPr>
          <w:p w14:paraId="23DDF05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年需用量</w:t>
            </w:r>
          </w:p>
          <w:p w14:paraId="145985D5"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（吨</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年）</w:t>
            </w:r>
          </w:p>
        </w:tc>
        <w:tc>
          <w:tcPr>
            <w:tcW w:w="707" w:type="dxa"/>
            <w:vAlign w:val="center"/>
          </w:tcPr>
          <w:p w14:paraId="49700283"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来源</w:t>
            </w:r>
          </w:p>
        </w:tc>
        <w:tc>
          <w:tcPr>
            <w:tcW w:w="781" w:type="dxa"/>
            <w:vAlign w:val="center"/>
          </w:tcPr>
          <w:p w14:paraId="691D360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包装要求</w:t>
            </w:r>
          </w:p>
        </w:tc>
        <w:tc>
          <w:tcPr>
            <w:tcW w:w="764" w:type="dxa"/>
            <w:vAlign w:val="center"/>
          </w:tcPr>
          <w:p w14:paraId="20AE8D9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运输方式</w:t>
            </w:r>
          </w:p>
        </w:tc>
        <w:tc>
          <w:tcPr>
            <w:tcW w:w="2050" w:type="dxa"/>
            <w:vAlign w:val="center"/>
          </w:tcPr>
          <w:p w14:paraId="637B055D"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备</w:t>
            </w:r>
            <w:r w:rsidRPr="00D83611">
              <w:rPr>
                <w:rFonts w:ascii="Times New Roman" w:eastAsia="宋体" w:hAnsi="Times New Roman" w:cs="Times New Roman"/>
                <w:color w:val="000000" w:themeColor="text1"/>
              </w:rPr>
              <w:t xml:space="preserve"> </w:t>
            </w:r>
            <w:r w:rsidRPr="00D83611">
              <w:rPr>
                <w:rFonts w:ascii="Times New Roman" w:eastAsia="宋体" w:hAnsi="Times New Roman" w:cs="Times New Roman"/>
                <w:color w:val="000000" w:themeColor="text1"/>
              </w:rPr>
              <w:t>注</w:t>
            </w:r>
          </w:p>
        </w:tc>
      </w:tr>
      <w:tr w:rsidR="009F3070" w:rsidRPr="00D83611" w14:paraId="14B3A708" w14:textId="77777777" w:rsidTr="002F4E5C">
        <w:trPr>
          <w:trHeight w:val="397"/>
          <w:jc w:val="center"/>
        </w:trPr>
        <w:tc>
          <w:tcPr>
            <w:tcW w:w="534" w:type="dxa"/>
            <w:vAlign w:val="center"/>
          </w:tcPr>
          <w:p w14:paraId="1B72EA75" w14:textId="77777777" w:rsidR="009F3070" w:rsidRPr="00D83611" w:rsidRDefault="009F3070" w:rsidP="002F4E5C">
            <w:pPr>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一</w:t>
            </w:r>
            <w:proofErr w:type="gramEnd"/>
          </w:p>
        </w:tc>
        <w:tc>
          <w:tcPr>
            <w:tcW w:w="2128" w:type="dxa"/>
            <w:vAlign w:val="center"/>
          </w:tcPr>
          <w:p w14:paraId="22994B1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原材料</w:t>
            </w:r>
          </w:p>
        </w:tc>
        <w:tc>
          <w:tcPr>
            <w:tcW w:w="1558" w:type="dxa"/>
            <w:vAlign w:val="center"/>
          </w:tcPr>
          <w:p w14:paraId="6DE2ACB9" w14:textId="77777777" w:rsidR="009F3070" w:rsidRPr="00D83611" w:rsidRDefault="009F3070" w:rsidP="002F4E5C">
            <w:pPr>
              <w:jc w:val="center"/>
              <w:rPr>
                <w:rFonts w:ascii="Times New Roman" w:eastAsia="宋体" w:hAnsi="Times New Roman" w:cs="Times New Roman"/>
                <w:color w:val="000000" w:themeColor="text1"/>
              </w:rPr>
            </w:pPr>
          </w:p>
        </w:tc>
        <w:tc>
          <w:tcPr>
            <w:tcW w:w="707" w:type="dxa"/>
            <w:vAlign w:val="center"/>
          </w:tcPr>
          <w:p w14:paraId="2C0924F7" w14:textId="77777777" w:rsidR="009F3070" w:rsidRPr="00D83611" w:rsidRDefault="009F3070" w:rsidP="002F4E5C">
            <w:pPr>
              <w:jc w:val="center"/>
              <w:rPr>
                <w:rFonts w:ascii="Times New Roman" w:eastAsia="宋体" w:hAnsi="Times New Roman" w:cs="Times New Roman"/>
                <w:color w:val="000000" w:themeColor="text1"/>
              </w:rPr>
            </w:pPr>
          </w:p>
        </w:tc>
        <w:tc>
          <w:tcPr>
            <w:tcW w:w="781" w:type="dxa"/>
            <w:vAlign w:val="center"/>
          </w:tcPr>
          <w:p w14:paraId="75DBDB3D" w14:textId="77777777" w:rsidR="009F3070" w:rsidRPr="00D83611" w:rsidRDefault="009F3070" w:rsidP="002F4E5C">
            <w:pPr>
              <w:jc w:val="center"/>
              <w:rPr>
                <w:rFonts w:ascii="Times New Roman" w:eastAsia="宋体" w:hAnsi="Times New Roman" w:cs="Times New Roman"/>
                <w:color w:val="000000" w:themeColor="text1"/>
              </w:rPr>
            </w:pPr>
          </w:p>
        </w:tc>
        <w:tc>
          <w:tcPr>
            <w:tcW w:w="764" w:type="dxa"/>
            <w:vAlign w:val="center"/>
          </w:tcPr>
          <w:p w14:paraId="0E76A641" w14:textId="77777777" w:rsidR="009F3070" w:rsidRPr="00D83611" w:rsidRDefault="009F3070" w:rsidP="002F4E5C">
            <w:pPr>
              <w:jc w:val="center"/>
              <w:rPr>
                <w:rFonts w:ascii="Times New Roman" w:eastAsia="宋体" w:hAnsi="Times New Roman" w:cs="Times New Roman"/>
                <w:color w:val="000000" w:themeColor="text1"/>
              </w:rPr>
            </w:pPr>
          </w:p>
        </w:tc>
        <w:tc>
          <w:tcPr>
            <w:tcW w:w="2050" w:type="dxa"/>
            <w:vAlign w:val="center"/>
          </w:tcPr>
          <w:p w14:paraId="78D4BF16"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42755BFE" w14:textId="77777777" w:rsidTr="002F4E5C">
        <w:trPr>
          <w:trHeight w:val="397"/>
          <w:jc w:val="center"/>
        </w:trPr>
        <w:tc>
          <w:tcPr>
            <w:tcW w:w="534" w:type="dxa"/>
            <w:vAlign w:val="center"/>
          </w:tcPr>
          <w:p w14:paraId="4B1B9115"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2128" w:type="dxa"/>
            <w:vAlign w:val="center"/>
          </w:tcPr>
          <w:p w14:paraId="7B99AEC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液氨</w:t>
            </w:r>
          </w:p>
        </w:tc>
        <w:tc>
          <w:tcPr>
            <w:tcW w:w="1558" w:type="dxa"/>
            <w:vAlign w:val="center"/>
          </w:tcPr>
          <w:p w14:paraId="51D36541"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171000</w:t>
            </w:r>
          </w:p>
        </w:tc>
        <w:tc>
          <w:tcPr>
            <w:tcW w:w="707" w:type="dxa"/>
            <w:vAlign w:val="center"/>
          </w:tcPr>
          <w:p w14:paraId="35E061C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自供</w:t>
            </w:r>
          </w:p>
        </w:tc>
        <w:tc>
          <w:tcPr>
            <w:tcW w:w="781" w:type="dxa"/>
            <w:vAlign w:val="center"/>
          </w:tcPr>
          <w:p w14:paraId="7C13F019"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液体</w:t>
            </w:r>
          </w:p>
        </w:tc>
        <w:tc>
          <w:tcPr>
            <w:tcW w:w="764" w:type="dxa"/>
            <w:vAlign w:val="center"/>
          </w:tcPr>
          <w:p w14:paraId="23EEE30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管道</w:t>
            </w:r>
          </w:p>
        </w:tc>
        <w:tc>
          <w:tcPr>
            <w:tcW w:w="2050" w:type="dxa"/>
            <w:vAlign w:val="center"/>
          </w:tcPr>
          <w:p w14:paraId="1E872A7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集团公司内部供应</w:t>
            </w:r>
          </w:p>
        </w:tc>
      </w:tr>
      <w:tr w:rsidR="009F3070" w:rsidRPr="00D83611" w14:paraId="36AD22A7" w14:textId="77777777" w:rsidTr="002F4E5C">
        <w:trPr>
          <w:trHeight w:val="397"/>
          <w:jc w:val="center"/>
        </w:trPr>
        <w:tc>
          <w:tcPr>
            <w:tcW w:w="534" w:type="dxa"/>
            <w:vAlign w:val="center"/>
          </w:tcPr>
          <w:p w14:paraId="2B56F8A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2128" w:type="dxa"/>
            <w:vAlign w:val="center"/>
          </w:tcPr>
          <w:p w14:paraId="428E5FF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磷酸</w:t>
            </w:r>
            <w:proofErr w:type="gramStart"/>
            <w:r w:rsidRPr="00D83611">
              <w:rPr>
                <w:rFonts w:ascii="Times New Roman" w:eastAsia="宋体" w:hAnsi="Times New Roman" w:cs="Times New Roman"/>
                <w:color w:val="000000" w:themeColor="text1"/>
              </w:rPr>
              <w:t>一</w:t>
            </w:r>
            <w:proofErr w:type="gramEnd"/>
            <w:r w:rsidRPr="00D83611">
              <w:rPr>
                <w:rFonts w:ascii="Times New Roman" w:eastAsia="宋体" w:hAnsi="Times New Roman" w:cs="Times New Roman"/>
                <w:color w:val="000000" w:themeColor="text1"/>
              </w:rPr>
              <w:t>铵</w:t>
            </w:r>
          </w:p>
        </w:tc>
        <w:tc>
          <w:tcPr>
            <w:tcW w:w="1558" w:type="dxa"/>
            <w:vAlign w:val="center"/>
          </w:tcPr>
          <w:p w14:paraId="6B05124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61300</w:t>
            </w:r>
          </w:p>
        </w:tc>
        <w:tc>
          <w:tcPr>
            <w:tcW w:w="707" w:type="dxa"/>
            <w:vAlign w:val="center"/>
          </w:tcPr>
          <w:p w14:paraId="3C9BDFF3"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自供</w:t>
            </w:r>
          </w:p>
        </w:tc>
        <w:tc>
          <w:tcPr>
            <w:tcW w:w="781" w:type="dxa"/>
            <w:vAlign w:val="center"/>
          </w:tcPr>
          <w:p w14:paraId="42EB4E4F"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袋装</w:t>
            </w:r>
          </w:p>
        </w:tc>
        <w:tc>
          <w:tcPr>
            <w:tcW w:w="764" w:type="dxa"/>
            <w:vAlign w:val="center"/>
          </w:tcPr>
          <w:p w14:paraId="58280F2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50" w:type="dxa"/>
            <w:vAlign w:val="center"/>
          </w:tcPr>
          <w:p w14:paraId="13DA3EEF"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集团公司内部供应</w:t>
            </w:r>
          </w:p>
        </w:tc>
      </w:tr>
      <w:tr w:rsidR="009F3070" w:rsidRPr="00D83611" w14:paraId="158A5D0A" w14:textId="77777777" w:rsidTr="002F4E5C">
        <w:trPr>
          <w:trHeight w:val="397"/>
          <w:jc w:val="center"/>
        </w:trPr>
        <w:tc>
          <w:tcPr>
            <w:tcW w:w="534" w:type="dxa"/>
            <w:vAlign w:val="center"/>
          </w:tcPr>
          <w:p w14:paraId="2B17339D"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2128" w:type="dxa"/>
            <w:vAlign w:val="center"/>
          </w:tcPr>
          <w:p w14:paraId="3423EAC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硫酸钾</w:t>
            </w:r>
          </w:p>
        </w:tc>
        <w:tc>
          <w:tcPr>
            <w:tcW w:w="1558" w:type="dxa"/>
            <w:vAlign w:val="center"/>
          </w:tcPr>
          <w:p w14:paraId="60F3690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101300</w:t>
            </w:r>
          </w:p>
        </w:tc>
        <w:tc>
          <w:tcPr>
            <w:tcW w:w="707" w:type="dxa"/>
            <w:vAlign w:val="center"/>
          </w:tcPr>
          <w:p w14:paraId="75101D7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c>
          <w:tcPr>
            <w:tcW w:w="781" w:type="dxa"/>
            <w:vAlign w:val="center"/>
          </w:tcPr>
          <w:p w14:paraId="0647FAE3"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袋装</w:t>
            </w:r>
          </w:p>
        </w:tc>
        <w:tc>
          <w:tcPr>
            <w:tcW w:w="764" w:type="dxa"/>
            <w:vAlign w:val="center"/>
          </w:tcPr>
          <w:p w14:paraId="12708C0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50" w:type="dxa"/>
            <w:vAlign w:val="center"/>
          </w:tcPr>
          <w:p w14:paraId="02B9309B"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6C0D7AA8" w14:textId="77777777" w:rsidTr="002F4E5C">
        <w:trPr>
          <w:trHeight w:val="397"/>
          <w:jc w:val="center"/>
        </w:trPr>
        <w:tc>
          <w:tcPr>
            <w:tcW w:w="534" w:type="dxa"/>
            <w:vAlign w:val="center"/>
          </w:tcPr>
          <w:p w14:paraId="781FFAF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2128" w:type="dxa"/>
            <w:vAlign w:val="center"/>
          </w:tcPr>
          <w:p w14:paraId="7DEC88C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有机原料</w:t>
            </w:r>
          </w:p>
        </w:tc>
        <w:tc>
          <w:tcPr>
            <w:tcW w:w="1558" w:type="dxa"/>
            <w:vAlign w:val="center"/>
          </w:tcPr>
          <w:p w14:paraId="76486EF1"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75000</w:t>
            </w:r>
          </w:p>
        </w:tc>
        <w:tc>
          <w:tcPr>
            <w:tcW w:w="707" w:type="dxa"/>
            <w:vAlign w:val="center"/>
          </w:tcPr>
          <w:p w14:paraId="53D5115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c>
          <w:tcPr>
            <w:tcW w:w="781" w:type="dxa"/>
            <w:vAlign w:val="center"/>
          </w:tcPr>
          <w:p w14:paraId="3007A90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袋装</w:t>
            </w:r>
          </w:p>
        </w:tc>
        <w:tc>
          <w:tcPr>
            <w:tcW w:w="764" w:type="dxa"/>
            <w:vAlign w:val="center"/>
          </w:tcPr>
          <w:p w14:paraId="30EB2FC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50" w:type="dxa"/>
            <w:vAlign w:val="center"/>
          </w:tcPr>
          <w:p w14:paraId="4994C9C6"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7B73B2AD" w14:textId="77777777" w:rsidTr="002F4E5C">
        <w:trPr>
          <w:trHeight w:val="397"/>
          <w:jc w:val="center"/>
        </w:trPr>
        <w:tc>
          <w:tcPr>
            <w:tcW w:w="534" w:type="dxa"/>
            <w:vAlign w:val="center"/>
          </w:tcPr>
          <w:p w14:paraId="5C27750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lastRenderedPageBreak/>
              <w:t>二</w:t>
            </w:r>
          </w:p>
        </w:tc>
        <w:tc>
          <w:tcPr>
            <w:tcW w:w="2128" w:type="dxa"/>
            <w:vAlign w:val="center"/>
          </w:tcPr>
          <w:p w14:paraId="70C20421"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燃料</w:t>
            </w:r>
          </w:p>
        </w:tc>
        <w:tc>
          <w:tcPr>
            <w:tcW w:w="1558" w:type="dxa"/>
            <w:vAlign w:val="center"/>
          </w:tcPr>
          <w:p w14:paraId="5E255DB9" w14:textId="77777777" w:rsidR="009F3070" w:rsidRPr="00D83611" w:rsidRDefault="009F3070" w:rsidP="002F4E5C">
            <w:pPr>
              <w:jc w:val="center"/>
              <w:rPr>
                <w:rFonts w:ascii="Times New Roman" w:eastAsia="宋体" w:hAnsi="Times New Roman" w:cs="Times New Roman"/>
                <w:color w:val="000000" w:themeColor="text1"/>
              </w:rPr>
            </w:pPr>
          </w:p>
        </w:tc>
        <w:tc>
          <w:tcPr>
            <w:tcW w:w="707" w:type="dxa"/>
            <w:vAlign w:val="center"/>
          </w:tcPr>
          <w:p w14:paraId="5A89663C" w14:textId="77777777" w:rsidR="009F3070" w:rsidRPr="00D83611" w:rsidRDefault="009F3070" w:rsidP="002F4E5C">
            <w:pPr>
              <w:jc w:val="center"/>
              <w:rPr>
                <w:rFonts w:ascii="Times New Roman" w:eastAsia="宋体" w:hAnsi="Times New Roman" w:cs="Times New Roman"/>
                <w:color w:val="000000" w:themeColor="text1"/>
              </w:rPr>
            </w:pPr>
          </w:p>
        </w:tc>
        <w:tc>
          <w:tcPr>
            <w:tcW w:w="781" w:type="dxa"/>
            <w:vAlign w:val="center"/>
          </w:tcPr>
          <w:p w14:paraId="6423F871" w14:textId="77777777" w:rsidR="009F3070" w:rsidRPr="00D83611" w:rsidRDefault="009F3070" w:rsidP="002F4E5C">
            <w:pPr>
              <w:jc w:val="center"/>
              <w:rPr>
                <w:rFonts w:ascii="Times New Roman" w:eastAsia="宋体" w:hAnsi="Times New Roman" w:cs="Times New Roman"/>
                <w:color w:val="000000" w:themeColor="text1"/>
              </w:rPr>
            </w:pPr>
          </w:p>
        </w:tc>
        <w:tc>
          <w:tcPr>
            <w:tcW w:w="764" w:type="dxa"/>
            <w:vAlign w:val="center"/>
          </w:tcPr>
          <w:p w14:paraId="52FEEF6D" w14:textId="77777777" w:rsidR="009F3070" w:rsidRPr="00D83611" w:rsidRDefault="009F3070" w:rsidP="002F4E5C">
            <w:pPr>
              <w:jc w:val="center"/>
              <w:rPr>
                <w:rFonts w:ascii="Times New Roman" w:eastAsia="宋体" w:hAnsi="Times New Roman" w:cs="Times New Roman"/>
                <w:color w:val="000000" w:themeColor="text1"/>
              </w:rPr>
            </w:pPr>
          </w:p>
        </w:tc>
        <w:tc>
          <w:tcPr>
            <w:tcW w:w="2050" w:type="dxa"/>
            <w:vAlign w:val="center"/>
          </w:tcPr>
          <w:p w14:paraId="1934036A"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08653822" w14:textId="77777777" w:rsidTr="002F4E5C">
        <w:trPr>
          <w:trHeight w:val="397"/>
          <w:jc w:val="center"/>
        </w:trPr>
        <w:tc>
          <w:tcPr>
            <w:tcW w:w="534" w:type="dxa"/>
            <w:vAlign w:val="center"/>
          </w:tcPr>
          <w:p w14:paraId="209A876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2128" w:type="dxa"/>
            <w:vAlign w:val="center"/>
          </w:tcPr>
          <w:p w14:paraId="6348DA92"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天然气</w:t>
            </w:r>
          </w:p>
        </w:tc>
        <w:tc>
          <w:tcPr>
            <w:tcW w:w="1558" w:type="dxa"/>
            <w:vAlign w:val="center"/>
          </w:tcPr>
          <w:p w14:paraId="7CF60BA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2739</w:t>
            </w:r>
            <w:r w:rsidRPr="00D83611">
              <w:rPr>
                <w:rFonts w:ascii="Times New Roman" w:eastAsia="宋体" w:hAnsi="Times New Roman" w:cs="Times New Roman"/>
                <w:color w:val="000000" w:themeColor="text1"/>
              </w:rPr>
              <w:t>万</w:t>
            </w:r>
            <w:r w:rsidRPr="00D83611">
              <w:rPr>
                <w:rFonts w:ascii="Times New Roman" w:eastAsia="宋体" w:hAnsi="Times New Roman" w:cs="Times New Roman"/>
                <w:color w:val="000000" w:themeColor="text1"/>
              </w:rPr>
              <w:t>m</w:t>
            </w:r>
            <w:r w:rsidRPr="00D83611">
              <w:rPr>
                <w:rFonts w:ascii="Times New Roman" w:eastAsia="宋体" w:hAnsi="Times New Roman" w:cs="Times New Roman"/>
                <w:color w:val="000000" w:themeColor="text1"/>
                <w:vertAlign w:val="superscript"/>
              </w:rPr>
              <w:t>3</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年</w:t>
            </w:r>
          </w:p>
        </w:tc>
        <w:tc>
          <w:tcPr>
            <w:tcW w:w="707" w:type="dxa"/>
            <w:vAlign w:val="center"/>
          </w:tcPr>
          <w:p w14:paraId="062AB043"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c>
          <w:tcPr>
            <w:tcW w:w="781" w:type="dxa"/>
            <w:vAlign w:val="center"/>
          </w:tcPr>
          <w:p w14:paraId="2EB8A7A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764" w:type="dxa"/>
            <w:vAlign w:val="center"/>
          </w:tcPr>
          <w:p w14:paraId="7D054733"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管输</w:t>
            </w:r>
          </w:p>
        </w:tc>
        <w:tc>
          <w:tcPr>
            <w:tcW w:w="2050" w:type="dxa"/>
            <w:vAlign w:val="center"/>
          </w:tcPr>
          <w:p w14:paraId="4E8967F0"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64EBBF57" w14:textId="77777777" w:rsidTr="002F4E5C">
        <w:trPr>
          <w:trHeight w:val="397"/>
          <w:jc w:val="center"/>
        </w:trPr>
        <w:tc>
          <w:tcPr>
            <w:tcW w:w="534" w:type="dxa"/>
            <w:vAlign w:val="center"/>
          </w:tcPr>
          <w:p w14:paraId="2E2730F1"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三</w:t>
            </w:r>
          </w:p>
        </w:tc>
        <w:tc>
          <w:tcPr>
            <w:tcW w:w="2128" w:type="dxa"/>
            <w:vAlign w:val="center"/>
          </w:tcPr>
          <w:p w14:paraId="308D570F"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辅助材料</w:t>
            </w:r>
          </w:p>
        </w:tc>
        <w:tc>
          <w:tcPr>
            <w:tcW w:w="1558" w:type="dxa"/>
            <w:vAlign w:val="center"/>
          </w:tcPr>
          <w:p w14:paraId="39519532" w14:textId="77777777" w:rsidR="009F3070" w:rsidRPr="00D83611" w:rsidRDefault="009F3070" w:rsidP="002F4E5C">
            <w:pPr>
              <w:jc w:val="center"/>
              <w:rPr>
                <w:rFonts w:ascii="Times New Roman" w:eastAsia="宋体" w:hAnsi="Times New Roman" w:cs="Times New Roman"/>
                <w:color w:val="000000" w:themeColor="text1"/>
              </w:rPr>
            </w:pPr>
          </w:p>
        </w:tc>
        <w:tc>
          <w:tcPr>
            <w:tcW w:w="707" w:type="dxa"/>
            <w:vAlign w:val="center"/>
          </w:tcPr>
          <w:p w14:paraId="09D5623B" w14:textId="77777777" w:rsidR="009F3070" w:rsidRPr="00D83611" w:rsidRDefault="009F3070" w:rsidP="002F4E5C">
            <w:pPr>
              <w:jc w:val="center"/>
              <w:rPr>
                <w:rFonts w:ascii="Times New Roman" w:eastAsia="宋体" w:hAnsi="Times New Roman" w:cs="Times New Roman"/>
                <w:color w:val="000000" w:themeColor="text1"/>
              </w:rPr>
            </w:pPr>
          </w:p>
        </w:tc>
        <w:tc>
          <w:tcPr>
            <w:tcW w:w="781" w:type="dxa"/>
            <w:vAlign w:val="center"/>
          </w:tcPr>
          <w:p w14:paraId="5A261459" w14:textId="77777777" w:rsidR="009F3070" w:rsidRPr="00D83611" w:rsidRDefault="009F3070" w:rsidP="002F4E5C">
            <w:pPr>
              <w:jc w:val="center"/>
              <w:rPr>
                <w:rFonts w:ascii="Times New Roman" w:eastAsia="宋体" w:hAnsi="Times New Roman" w:cs="Times New Roman"/>
                <w:color w:val="000000" w:themeColor="text1"/>
              </w:rPr>
            </w:pPr>
          </w:p>
        </w:tc>
        <w:tc>
          <w:tcPr>
            <w:tcW w:w="764" w:type="dxa"/>
            <w:vAlign w:val="center"/>
          </w:tcPr>
          <w:p w14:paraId="01E78CE7" w14:textId="77777777" w:rsidR="009F3070" w:rsidRPr="00D83611" w:rsidRDefault="009F3070" w:rsidP="002F4E5C">
            <w:pPr>
              <w:jc w:val="center"/>
              <w:rPr>
                <w:rFonts w:ascii="Times New Roman" w:eastAsia="宋体" w:hAnsi="Times New Roman" w:cs="Times New Roman"/>
                <w:color w:val="000000" w:themeColor="text1"/>
              </w:rPr>
            </w:pPr>
          </w:p>
        </w:tc>
        <w:tc>
          <w:tcPr>
            <w:tcW w:w="2050" w:type="dxa"/>
            <w:vAlign w:val="center"/>
          </w:tcPr>
          <w:p w14:paraId="2B1522FB"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403B3A32" w14:textId="77777777" w:rsidTr="002F4E5C">
        <w:trPr>
          <w:trHeight w:val="397"/>
          <w:jc w:val="center"/>
        </w:trPr>
        <w:tc>
          <w:tcPr>
            <w:tcW w:w="534" w:type="dxa"/>
            <w:vAlign w:val="center"/>
          </w:tcPr>
          <w:p w14:paraId="43185A6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2128" w:type="dxa"/>
            <w:vAlign w:val="center"/>
          </w:tcPr>
          <w:p w14:paraId="184FF2B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填充剂</w:t>
            </w:r>
          </w:p>
        </w:tc>
        <w:tc>
          <w:tcPr>
            <w:tcW w:w="1558" w:type="dxa"/>
            <w:vAlign w:val="center"/>
          </w:tcPr>
          <w:p w14:paraId="4E1E0D4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8000</w:t>
            </w:r>
          </w:p>
        </w:tc>
        <w:tc>
          <w:tcPr>
            <w:tcW w:w="707" w:type="dxa"/>
            <w:vAlign w:val="center"/>
          </w:tcPr>
          <w:p w14:paraId="71F101C3"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c>
          <w:tcPr>
            <w:tcW w:w="781" w:type="dxa"/>
            <w:vAlign w:val="center"/>
          </w:tcPr>
          <w:p w14:paraId="45DD77E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袋装</w:t>
            </w:r>
          </w:p>
        </w:tc>
        <w:tc>
          <w:tcPr>
            <w:tcW w:w="764" w:type="dxa"/>
            <w:vAlign w:val="center"/>
          </w:tcPr>
          <w:p w14:paraId="5C4E69B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50" w:type="dxa"/>
            <w:vAlign w:val="center"/>
          </w:tcPr>
          <w:p w14:paraId="473B1256"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3A2ECB68" w14:textId="77777777" w:rsidTr="002F4E5C">
        <w:trPr>
          <w:trHeight w:val="397"/>
          <w:jc w:val="center"/>
        </w:trPr>
        <w:tc>
          <w:tcPr>
            <w:tcW w:w="534" w:type="dxa"/>
            <w:vAlign w:val="center"/>
          </w:tcPr>
          <w:p w14:paraId="3B34588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2128" w:type="dxa"/>
            <w:vAlign w:val="center"/>
          </w:tcPr>
          <w:p w14:paraId="6235B82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包装袋（</w:t>
            </w:r>
            <w:r w:rsidRPr="00D83611">
              <w:rPr>
                <w:rFonts w:ascii="Times New Roman" w:eastAsia="宋体" w:hAnsi="Times New Roman" w:cs="Times New Roman"/>
                <w:color w:val="000000" w:themeColor="text1"/>
              </w:rPr>
              <w:t>50kg/</w:t>
            </w:r>
            <w:r w:rsidRPr="00D83611">
              <w:rPr>
                <w:rFonts w:ascii="Times New Roman" w:eastAsia="宋体" w:hAnsi="Times New Roman" w:cs="Times New Roman"/>
                <w:color w:val="000000" w:themeColor="text1"/>
              </w:rPr>
              <w:t>袋）</w:t>
            </w:r>
          </w:p>
        </w:tc>
        <w:tc>
          <w:tcPr>
            <w:tcW w:w="1558" w:type="dxa"/>
            <w:vAlign w:val="center"/>
          </w:tcPr>
          <w:p w14:paraId="41E72422"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10250000</w:t>
            </w:r>
          </w:p>
        </w:tc>
        <w:tc>
          <w:tcPr>
            <w:tcW w:w="707" w:type="dxa"/>
            <w:vAlign w:val="center"/>
          </w:tcPr>
          <w:p w14:paraId="5B62166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外购</w:t>
            </w:r>
          </w:p>
        </w:tc>
        <w:tc>
          <w:tcPr>
            <w:tcW w:w="781" w:type="dxa"/>
            <w:vAlign w:val="center"/>
          </w:tcPr>
          <w:p w14:paraId="5D013B89"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捆装</w:t>
            </w:r>
          </w:p>
        </w:tc>
        <w:tc>
          <w:tcPr>
            <w:tcW w:w="764" w:type="dxa"/>
            <w:vAlign w:val="center"/>
          </w:tcPr>
          <w:p w14:paraId="1355EEB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汽车</w:t>
            </w:r>
          </w:p>
        </w:tc>
        <w:tc>
          <w:tcPr>
            <w:tcW w:w="2050" w:type="dxa"/>
            <w:vAlign w:val="center"/>
          </w:tcPr>
          <w:p w14:paraId="62B44E5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集团公司内部供应</w:t>
            </w:r>
          </w:p>
        </w:tc>
      </w:tr>
    </w:tbl>
    <w:p w14:paraId="303E2029" w14:textId="77777777" w:rsidR="009F3070" w:rsidRPr="00D83611" w:rsidRDefault="009F3070" w:rsidP="009F3070">
      <w:pPr>
        <w:jc w:val="center"/>
        <w:rPr>
          <w:rFonts w:ascii="Times New Roman" w:eastAsia="宋体" w:hAnsi="Times New Roman" w:cs="Times New Roman"/>
          <w:color w:val="000000" w:themeColor="text1"/>
          <w:sz w:val="24"/>
          <w:szCs w:val="24"/>
        </w:rPr>
      </w:pPr>
    </w:p>
    <w:p w14:paraId="5A649464" w14:textId="77777777" w:rsidR="009F3070" w:rsidRPr="00D83611" w:rsidRDefault="009F3070" w:rsidP="009F3070">
      <w:pPr>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表</w:t>
      </w:r>
      <w:r w:rsidRPr="00D83611">
        <w:rPr>
          <w:rFonts w:ascii="Times New Roman" w:eastAsia="宋体" w:hAnsi="Times New Roman" w:cs="Times New Roman"/>
          <w:color w:val="000000" w:themeColor="text1"/>
          <w:sz w:val="24"/>
          <w:szCs w:val="24"/>
        </w:rPr>
        <w:t xml:space="preserve">4.2-3       </w:t>
      </w:r>
      <w:r w:rsidRPr="00D83611">
        <w:rPr>
          <w:rFonts w:ascii="Times New Roman" w:eastAsia="宋体" w:hAnsi="Times New Roman" w:cs="Times New Roman"/>
          <w:color w:val="000000" w:themeColor="text1"/>
          <w:sz w:val="24"/>
          <w:szCs w:val="24"/>
        </w:rPr>
        <w:t>硝基复肥生产主要动力消耗表</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7"/>
        <w:gridCol w:w="876"/>
        <w:gridCol w:w="1207"/>
        <w:gridCol w:w="1439"/>
        <w:gridCol w:w="2059"/>
      </w:tblGrid>
      <w:tr w:rsidR="009F3070" w:rsidRPr="00D83611" w14:paraId="2F1BB34B" w14:textId="77777777" w:rsidTr="002F4E5C">
        <w:trPr>
          <w:trHeight w:val="397"/>
          <w:jc w:val="center"/>
        </w:trPr>
        <w:tc>
          <w:tcPr>
            <w:tcW w:w="534" w:type="dxa"/>
            <w:vMerge w:val="restart"/>
            <w:vAlign w:val="center"/>
          </w:tcPr>
          <w:p w14:paraId="5F9DB5D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序号</w:t>
            </w:r>
          </w:p>
        </w:tc>
        <w:tc>
          <w:tcPr>
            <w:tcW w:w="2407" w:type="dxa"/>
            <w:vMerge w:val="restart"/>
            <w:vAlign w:val="center"/>
          </w:tcPr>
          <w:p w14:paraId="4054E592"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名称及规格</w:t>
            </w:r>
          </w:p>
        </w:tc>
        <w:tc>
          <w:tcPr>
            <w:tcW w:w="876" w:type="dxa"/>
            <w:vMerge w:val="restart"/>
            <w:vAlign w:val="center"/>
          </w:tcPr>
          <w:p w14:paraId="13F7F94B"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单位</w:t>
            </w:r>
          </w:p>
        </w:tc>
        <w:tc>
          <w:tcPr>
            <w:tcW w:w="2646" w:type="dxa"/>
            <w:gridSpan w:val="2"/>
            <w:vAlign w:val="center"/>
          </w:tcPr>
          <w:p w14:paraId="2B237143"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消耗量</w:t>
            </w:r>
          </w:p>
        </w:tc>
        <w:tc>
          <w:tcPr>
            <w:tcW w:w="2059" w:type="dxa"/>
            <w:vMerge w:val="restart"/>
            <w:vAlign w:val="center"/>
          </w:tcPr>
          <w:p w14:paraId="09BCE7F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备</w:t>
            </w:r>
            <w:r w:rsidRPr="00D83611">
              <w:rPr>
                <w:rFonts w:ascii="Times New Roman" w:eastAsia="宋体" w:hAnsi="Times New Roman" w:cs="Times New Roman"/>
                <w:color w:val="000000" w:themeColor="text1"/>
              </w:rPr>
              <w:t xml:space="preserve"> </w:t>
            </w:r>
            <w:r w:rsidRPr="00D83611">
              <w:rPr>
                <w:rFonts w:ascii="Times New Roman" w:eastAsia="宋体" w:hAnsi="Times New Roman" w:cs="Times New Roman"/>
                <w:color w:val="000000" w:themeColor="text1"/>
              </w:rPr>
              <w:t>注</w:t>
            </w:r>
          </w:p>
        </w:tc>
      </w:tr>
      <w:tr w:rsidR="009F3070" w:rsidRPr="00D83611" w14:paraId="1E02230F" w14:textId="77777777" w:rsidTr="002F4E5C">
        <w:trPr>
          <w:trHeight w:val="397"/>
          <w:jc w:val="center"/>
        </w:trPr>
        <w:tc>
          <w:tcPr>
            <w:tcW w:w="534" w:type="dxa"/>
            <w:vMerge/>
            <w:vAlign w:val="center"/>
          </w:tcPr>
          <w:p w14:paraId="54B9FF70" w14:textId="77777777" w:rsidR="009F3070" w:rsidRPr="00D83611" w:rsidRDefault="009F3070" w:rsidP="002F4E5C">
            <w:pPr>
              <w:rPr>
                <w:rFonts w:ascii="Times New Roman" w:eastAsia="宋体" w:hAnsi="Times New Roman" w:cs="Times New Roman"/>
                <w:color w:val="000000" w:themeColor="text1"/>
              </w:rPr>
            </w:pPr>
          </w:p>
        </w:tc>
        <w:tc>
          <w:tcPr>
            <w:tcW w:w="2407" w:type="dxa"/>
            <w:vMerge/>
            <w:vAlign w:val="center"/>
          </w:tcPr>
          <w:p w14:paraId="7E89588E" w14:textId="77777777" w:rsidR="009F3070" w:rsidRPr="00D83611" w:rsidRDefault="009F3070" w:rsidP="002F4E5C">
            <w:pPr>
              <w:rPr>
                <w:rFonts w:ascii="Times New Roman" w:eastAsia="宋体" w:hAnsi="Times New Roman" w:cs="Times New Roman"/>
                <w:color w:val="000000" w:themeColor="text1"/>
              </w:rPr>
            </w:pPr>
          </w:p>
        </w:tc>
        <w:tc>
          <w:tcPr>
            <w:tcW w:w="876" w:type="dxa"/>
            <w:vMerge/>
            <w:vAlign w:val="center"/>
          </w:tcPr>
          <w:p w14:paraId="76173CDD" w14:textId="77777777" w:rsidR="009F3070" w:rsidRPr="00D83611" w:rsidRDefault="009F3070" w:rsidP="002F4E5C">
            <w:pPr>
              <w:rPr>
                <w:rFonts w:ascii="Times New Roman" w:eastAsia="宋体" w:hAnsi="Times New Roman" w:cs="Times New Roman"/>
                <w:color w:val="000000" w:themeColor="text1"/>
              </w:rPr>
            </w:pPr>
          </w:p>
        </w:tc>
        <w:tc>
          <w:tcPr>
            <w:tcW w:w="1207" w:type="dxa"/>
            <w:vAlign w:val="center"/>
          </w:tcPr>
          <w:p w14:paraId="7486DF1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小时耗量</w:t>
            </w:r>
          </w:p>
        </w:tc>
        <w:tc>
          <w:tcPr>
            <w:tcW w:w="1439" w:type="dxa"/>
            <w:vAlign w:val="center"/>
          </w:tcPr>
          <w:p w14:paraId="7529A2D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年</w:t>
            </w:r>
          </w:p>
        </w:tc>
        <w:tc>
          <w:tcPr>
            <w:tcW w:w="2059" w:type="dxa"/>
            <w:vMerge/>
            <w:vAlign w:val="center"/>
          </w:tcPr>
          <w:p w14:paraId="5957F295" w14:textId="77777777" w:rsidR="009F3070" w:rsidRPr="00D83611" w:rsidRDefault="009F3070" w:rsidP="002F4E5C">
            <w:pPr>
              <w:rPr>
                <w:rFonts w:ascii="Times New Roman" w:eastAsia="宋体" w:hAnsi="Times New Roman" w:cs="Times New Roman"/>
                <w:color w:val="000000" w:themeColor="text1"/>
              </w:rPr>
            </w:pPr>
          </w:p>
        </w:tc>
      </w:tr>
      <w:tr w:rsidR="009F3070" w:rsidRPr="00D83611" w14:paraId="0E91A55F" w14:textId="77777777" w:rsidTr="002F4E5C">
        <w:trPr>
          <w:trHeight w:val="397"/>
          <w:jc w:val="center"/>
        </w:trPr>
        <w:tc>
          <w:tcPr>
            <w:tcW w:w="534" w:type="dxa"/>
            <w:vAlign w:val="center"/>
          </w:tcPr>
          <w:p w14:paraId="5307C3A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2407" w:type="dxa"/>
            <w:vAlign w:val="center"/>
          </w:tcPr>
          <w:p w14:paraId="6BE8AE69"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新鲜水</w:t>
            </w:r>
          </w:p>
        </w:tc>
        <w:tc>
          <w:tcPr>
            <w:tcW w:w="876" w:type="dxa"/>
            <w:vAlign w:val="center"/>
          </w:tcPr>
          <w:p w14:paraId="5877D17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m</w:t>
            </w:r>
            <w:r w:rsidRPr="00D83611">
              <w:rPr>
                <w:rFonts w:ascii="Times New Roman" w:eastAsia="宋体" w:hAnsi="Times New Roman" w:cs="Times New Roman"/>
                <w:color w:val="000000" w:themeColor="text1"/>
                <w:kern w:val="1"/>
                <w:vertAlign w:val="superscript"/>
              </w:rPr>
              <w:t>3</w:t>
            </w:r>
          </w:p>
        </w:tc>
        <w:tc>
          <w:tcPr>
            <w:tcW w:w="1207" w:type="dxa"/>
            <w:vAlign w:val="center"/>
          </w:tcPr>
          <w:p w14:paraId="07AB2AC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8.0</w:t>
            </w:r>
          </w:p>
        </w:tc>
        <w:tc>
          <w:tcPr>
            <w:tcW w:w="1439" w:type="dxa"/>
            <w:vAlign w:val="center"/>
          </w:tcPr>
          <w:p w14:paraId="4C94F3C0"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57600</w:t>
            </w:r>
          </w:p>
        </w:tc>
        <w:tc>
          <w:tcPr>
            <w:tcW w:w="2059" w:type="dxa"/>
            <w:vAlign w:val="center"/>
          </w:tcPr>
          <w:p w14:paraId="0957F654"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6895B2EE" w14:textId="77777777" w:rsidTr="002F4E5C">
        <w:trPr>
          <w:trHeight w:val="397"/>
          <w:jc w:val="center"/>
        </w:trPr>
        <w:tc>
          <w:tcPr>
            <w:tcW w:w="534" w:type="dxa"/>
            <w:vAlign w:val="center"/>
          </w:tcPr>
          <w:p w14:paraId="0481F17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2407" w:type="dxa"/>
            <w:vAlign w:val="center"/>
          </w:tcPr>
          <w:p w14:paraId="08197F22"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输出蒸汽</w:t>
            </w:r>
            <w:r w:rsidRPr="00D83611">
              <w:rPr>
                <w:rFonts w:ascii="Times New Roman" w:eastAsia="宋体" w:hAnsi="Times New Roman" w:cs="Times New Roman"/>
                <w:color w:val="000000" w:themeColor="text1"/>
              </w:rPr>
              <w:t>3.9MPa 440</w:t>
            </w:r>
            <w:r w:rsidRPr="00D83611">
              <w:rPr>
                <w:rFonts w:ascii="宋体" w:eastAsia="宋体" w:hAnsi="宋体" w:cs="宋体" w:hint="eastAsia"/>
                <w:color w:val="000000" w:themeColor="text1"/>
              </w:rPr>
              <w:t>℃</w:t>
            </w:r>
          </w:p>
        </w:tc>
        <w:tc>
          <w:tcPr>
            <w:tcW w:w="876" w:type="dxa"/>
            <w:vAlign w:val="center"/>
          </w:tcPr>
          <w:p w14:paraId="552EFC7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t</w:t>
            </w:r>
          </w:p>
        </w:tc>
        <w:tc>
          <w:tcPr>
            <w:tcW w:w="1207" w:type="dxa"/>
            <w:vAlign w:val="center"/>
          </w:tcPr>
          <w:p w14:paraId="0698352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7.61</w:t>
            </w:r>
          </w:p>
        </w:tc>
        <w:tc>
          <w:tcPr>
            <w:tcW w:w="1439" w:type="dxa"/>
            <w:vAlign w:val="center"/>
          </w:tcPr>
          <w:p w14:paraId="183BDD6E"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54790</w:t>
            </w:r>
          </w:p>
        </w:tc>
        <w:tc>
          <w:tcPr>
            <w:tcW w:w="2059" w:type="dxa"/>
            <w:vAlign w:val="center"/>
          </w:tcPr>
          <w:p w14:paraId="4BAA8AA5"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68FD23BB" w14:textId="77777777" w:rsidTr="002F4E5C">
        <w:trPr>
          <w:trHeight w:val="397"/>
          <w:jc w:val="center"/>
        </w:trPr>
        <w:tc>
          <w:tcPr>
            <w:tcW w:w="534" w:type="dxa"/>
            <w:vAlign w:val="center"/>
          </w:tcPr>
          <w:p w14:paraId="51FE503E"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2407" w:type="dxa"/>
            <w:vAlign w:val="center"/>
          </w:tcPr>
          <w:p w14:paraId="24593710"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电</w:t>
            </w:r>
            <w:r w:rsidRPr="00D83611">
              <w:rPr>
                <w:rFonts w:ascii="Times New Roman" w:eastAsia="宋体" w:hAnsi="Times New Roman" w:cs="Times New Roman"/>
                <w:color w:val="000000" w:themeColor="text1"/>
              </w:rPr>
              <w:t>380V</w:t>
            </w:r>
          </w:p>
        </w:tc>
        <w:tc>
          <w:tcPr>
            <w:tcW w:w="876" w:type="dxa"/>
            <w:vAlign w:val="center"/>
          </w:tcPr>
          <w:p w14:paraId="0DA220CE"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kWh</w:t>
            </w:r>
          </w:p>
        </w:tc>
        <w:tc>
          <w:tcPr>
            <w:tcW w:w="1207" w:type="dxa"/>
            <w:vAlign w:val="center"/>
          </w:tcPr>
          <w:p w14:paraId="1FD136F6"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2484.7</w:t>
            </w:r>
          </w:p>
        </w:tc>
        <w:tc>
          <w:tcPr>
            <w:tcW w:w="1439" w:type="dxa"/>
            <w:vAlign w:val="center"/>
          </w:tcPr>
          <w:p w14:paraId="383630B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17889640</w:t>
            </w:r>
          </w:p>
        </w:tc>
        <w:tc>
          <w:tcPr>
            <w:tcW w:w="2059" w:type="dxa"/>
            <w:vAlign w:val="center"/>
          </w:tcPr>
          <w:p w14:paraId="11F7C2E9"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7BB5261F" w14:textId="77777777" w:rsidTr="002F4E5C">
        <w:trPr>
          <w:trHeight w:val="397"/>
          <w:jc w:val="center"/>
        </w:trPr>
        <w:tc>
          <w:tcPr>
            <w:tcW w:w="534" w:type="dxa"/>
            <w:vAlign w:val="center"/>
          </w:tcPr>
          <w:p w14:paraId="5250BAE3"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2407" w:type="dxa"/>
            <w:vAlign w:val="center"/>
          </w:tcPr>
          <w:p w14:paraId="7E1E7D43"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脱盐水</w:t>
            </w:r>
          </w:p>
        </w:tc>
        <w:tc>
          <w:tcPr>
            <w:tcW w:w="876" w:type="dxa"/>
            <w:vAlign w:val="center"/>
          </w:tcPr>
          <w:p w14:paraId="72B87BA2"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m</w:t>
            </w:r>
            <w:r w:rsidRPr="00D83611">
              <w:rPr>
                <w:rFonts w:ascii="Times New Roman" w:eastAsia="宋体" w:hAnsi="Times New Roman" w:cs="Times New Roman"/>
                <w:color w:val="000000" w:themeColor="text1"/>
                <w:kern w:val="1"/>
                <w:vertAlign w:val="superscript"/>
              </w:rPr>
              <w:t>3</w:t>
            </w:r>
          </w:p>
        </w:tc>
        <w:tc>
          <w:tcPr>
            <w:tcW w:w="1207" w:type="dxa"/>
            <w:vAlign w:val="center"/>
          </w:tcPr>
          <w:p w14:paraId="2A6BDF4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16.3</w:t>
            </w:r>
          </w:p>
        </w:tc>
        <w:tc>
          <w:tcPr>
            <w:tcW w:w="1439" w:type="dxa"/>
            <w:vAlign w:val="center"/>
          </w:tcPr>
          <w:p w14:paraId="0761702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117360</w:t>
            </w:r>
          </w:p>
        </w:tc>
        <w:tc>
          <w:tcPr>
            <w:tcW w:w="2059" w:type="dxa"/>
            <w:vAlign w:val="center"/>
          </w:tcPr>
          <w:p w14:paraId="401834FA" w14:textId="77777777" w:rsidR="009F3070" w:rsidRPr="00D83611" w:rsidRDefault="009F3070" w:rsidP="002F4E5C">
            <w:pPr>
              <w:jc w:val="center"/>
              <w:rPr>
                <w:rFonts w:ascii="Times New Roman" w:eastAsia="宋体" w:hAnsi="Times New Roman" w:cs="Times New Roman"/>
                <w:color w:val="000000" w:themeColor="text1"/>
              </w:rPr>
            </w:pPr>
          </w:p>
        </w:tc>
      </w:tr>
    </w:tbl>
    <w:p w14:paraId="6F846227" w14:textId="77777777" w:rsidR="009F3070" w:rsidRPr="00D83611" w:rsidRDefault="009F3070" w:rsidP="009F3070">
      <w:pPr>
        <w:jc w:val="center"/>
        <w:rPr>
          <w:rFonts w:ascii="Times New Roman" w:eastAsia="宋体" w:hAnsi="Times New Roman" w:cs="Times New Roman"/>
          <w:color w:val="000000" w:themeColor="text1"/>
          <w:sz w:val="24"/>
          <w:szCs w:val="24"/>
        </w:rPr>
      </w:pPr>
    </w:p>
    <w:p w14:paraId="44B66BC7" w14:textId="77777777" w:rsidR="009F3070" w:rsidRPr="00D83611" w:rsidRDefault="009F3070" w:rsidP="009F3070">
      <w:pPr>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表</w:t>
      </w:r>
      <w:r w:rsidRPr="00D83611">
        <w:rPr>
          <w:rFonts w:ascii="Times New Roman" w:eastAsia="宋体" w:hAnsi="Times New Roman" w:cs="Times New Roman"/>
          <w:color w:val="000000" w:themeColor="text1"/>
          <w:sz w:val="24"/>
          <w:szCs w:val="24"/>
        </w:rPr>
        <w:t xml:space="preserve">4.2-4     </w:t>
      </w:r>
      <w:proofErr w:type="gramStart"/>
      <w:r w:rsidRPr="00D83611">
        <w:rPr>
          <w:rFonts w:ascii="Times New Roman" w:eastAsia="宋体" w:hAnsi="Times New Roman" w:cs="Times New Roman"/>
          <w:color w:val="000000" w:themeColor="text1"/>
          <w:sz w:val="24"/>
          <w:szCs w:val="24"/>
        </w:rPr>
        <w:t>尿基复</w:t>
      </w:r>
      <w:proofErr w:type="gramEnd"/>
      <w:r w:rsidRPr="00D83611">
        <w:rPr>
          <w:rFonts w:ascii="Times New Roman" w:eastAsia="宋体" w:hAnsi="Times New Roman" w:cs="Times New Roman"/>
          <w:color w:val="000000" w:themeColor="text1"/>
          <w:sz w:val="24"/>
          <w:szCs w:val="24"/>
        </w:rPr>
        <w:t>肥生产主要动力消耗表</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7"/>
        <w:gridCol w:w="2321"/>
        <w:gridCol w:w="868"/>
        <w:gridCol w:w="1196"/>
        <w:gridCol w:w="1427"/>
        <w:gridCol w:w="2113"/>
      </w:tblGrid>
      <w:tr w:rsidR="009F3070" w:rsidRPr="00D83611" w14:paraId="373098D7" w14:textId="77777777" w:rsidTr="002F4E5C">
        <w:trPr>
          <w:trHeight w:val="397"/>
          <w:jc w:val="center"/>
        </w:trPr>
        <w:tc>
          <w:tcPr>
            <w:tcW w:w="597" w:type="dxa"/>
            <w:vMerge w:val="restart"/>
            <w:vAlign w:val="center"/>
          </w:tcPr>
          <w:p w14:paraId="255183A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序号</w:t>
            </w:r>
          </w:p>
        </w:tc>
        <w:tc>
          <w:tcPr>
            <w:tcW w:w="2321" w:type="dxa"/>
            <w:vMerge w:val="restart"/>
            <w:vAlign w:val="center"/>
          </w:tcPr>
          <w:p w14:paraId="4333F5F5"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名称及规格</w:t>
            </w:r>
          </w:p>
        </w:tc>
        <w:tc>
          <w:tcPr>
            <w:tcW w:w="868" w:type="dxa"/>
            <w:vMerge w:val="restart"/>
            <w:vAlign w:val="center"/>
          </w:tcPr>
          <w:p w14:paraId="3B6F8781"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单位</w:t>
            </w:r>
          </w:p>
        </w:tc>
        <w:tc>
          <w:tcPr>
            <w:tcW w:w="2623" w:type="dxa"/>
            <w:gridSpan w:val="2"/>
            <w:vAlign w:val="center"/>
          </w:tcPr>
          <w:p w14:paraId="40AE2EFD"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消耗量</w:t>
            </w:r>
          </w:p>
        </w:tc>
        <w:tc>
          <w:tcPr>
            <w:tcW w:w="2113" w:type="dxa"/>
            <w:vMerge w:val="restart"/>
            <w:vAlign w:val="center"/>
          </w:tcPr>
          <w:p w14:paraId="754D728E"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备</w:t>
            </w:r>
            <w:r w:rsidRPr="00D83611">
              <w:rPr>
                <w:rFonts w:ascii="Times New Roman" w:eastAsia="宋体" w:hAnsi="Times New Roman" w:cs="Times New Roman"/>
                <w:color w:val="000000" w:themeColor="text1"/>
              </w:rPr>
              <w:t xml:space="preserve"> </w:t>
            </w:r>
            <w:r w:rsidRPr="00D83611">
              <w:rPr>
                <w:rFonts w:ascii="Times New Roman" w:eastAsia="宋体" w:hAnsi="Times New Roman" w:cs="Times New Roman"/>
                <w:color w:val="000000" w:themeColor="text1"/>
              </w:rPr>
              <w:t>注</w:t>
            </w:r>
          </w:p>
        </w:tc>
      </w:tr>
      <w:tr w:rsidR="009F3070" w:rsidRPr="00D83611" w14:paraId="7991A9E3" w14:textId="77777777" w:rsidTr="002F4E5C">
        <w:trPr>
          <w:trHeight w:val="397"/>
          <w:jc w:val="center"/>
        </w:trPr>
        <w:tc>
          <w:tcPr>
            <w:tcW w:w="597" w:type="dxa"/>
            <w:vMerge/>
            <w:vAlign w:val="center"/>
          </w:tcPr>
          <w:p w14:paraId="5E642F45" w14:textId="77777777" w:rsidR="009F3070" w:rsidRPr="00D83611" w:rsidRDefault="009F3070" w:rsidP="002F4E5C">
            <w:pPr>
              <w:rPr>
                <w:rFonts w:ascii="Times New Roman" w:eastAsia="宋体" w:hAnsi="Times New Roman" w:cs="Times New Roman"/>
                <w:color w:val="000000" w:themeColor="text1"/>
              </w:rPr>
            </w:pPr>
          </w:p>
        </w:tc>
        <w:tc>
          <w:tcPr>
            <w:tcW w:w="2321" w:type="dxa"/>
            <w:vMerge/>
            <w:vAlign w:val="center"/>
          </w:tcPr>
          <w:p w14:paraId="447648A0" w14:textId="77777777" w:rsidR="009F3070" w:rsidRPr="00D83611" w:rsidRDefault="009F3070" w:rsidP="002F4E5C">
            <w:pPr>
              <w:rPr>
                <w:rFonts w:ascii="Times New Roman" w:eastAsia="宋体" w:hAnsi="Times New Roman" w:cs="Times New Roman"/>
                <w:color w:val="000000" w:themeColor="text1"/>
              </w:rPr>
            </w:pPr>
          </w:p>
        </w:tc>
        <w:tc>
          <w:tcPr>
            <w:tcW w:w="868" w:type="dxa"/>
            <w:vMerge/>
            <w:vAlign w:val="center"/>
          </w:tcPr>
          <w:p w14:paraId="08CD04CF" w14:textId="77777777" w:rsidR="009F3070" w:rsidRPr="00D83611" w:rsidRDefault="009F3070" w:rsidP="002F4E5C">
            <w:pPr>
              <w:rPr>
                <w:rFonts w:ascii="Times New Roman" w:eastAsia="宋体" w:hAnsi="Times New Roman" w:cs="Times New Roman"/>
                <w:color w:val="000000" w:themeColor="text1"/>
              </w:rPr>
            </w:pPr>
          </w:p>
        </w:tc>
        <w:tc>
          <w:tcPr>
            <w:tcW w:w="1196" w:type="dxa"/>
            <w:vAlign w:val="center"/>
          </w:tcPr>
          <w:p w14:paraId="3C3E352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小时耗量</w:t>
            </w:r>
          </w:p>
        </w:tc>
        <w:tc>
          <w:tcPr>
            <w:tcW w:w="1427" w:type="dxa"/>
            <w:vAlign w:val="center"/>
          </w:tcPr>
          <w:p w14:paraId="39898BE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年</w:t>
            </w:r>
          </w:p>
        </w:tc>
        <w:tc>
          <w:tcPr>
            <w:tcW w:w="2113" w:type="dxa"/>
            <w:vMerge/>
            <w:vAlign w:val="center"/>
          </w:tcPr>
          <w:p w14:paraId="6CC91759" w14:textId="77777777" w:rsidR="009F3070" w:rsidRPr="00D83611" w:rsidRDefault="009F3070" w:rsidP="002F4E5C">
            <w:pPr>
              <w:rPr>
                <w:rFonts w:ascii="Times New Roman" w:eastAsia="宋体" w:hAnsi="Times New Roman" w:cs="Times New Roman"/>
                <w:color w:val="000000" w:themeColor="text1"/>
              </w:rPr>
            </w:pPr>
          </w:p>
        </w:tc>
      </w:tr>
      <w:tr w:rsidR="009F3070" w:rsidRPr="00D83611" w14:paraId="5969218C" w14:textId="77777777" w:rsidTr="002F4E5C">
        <w:trPr>
          <w:trHeight w:val="397"/>
          <w:jc w:val="center"/>
        </w:trPr>
        <w:tc>
          <w:tcPr>
            <w:tcW w:w="597" w:type="dxa"/>
            <w:vAlign w:val="center"/>
          </w:tcPr>
          <w:p w14:paraId="642F73B5"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2321" w:type="dxa"/>
            <w:vAlign w:val="center"/>
          </w:tcPr>
          <w:p w14:paraId="0B76C58B"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新鲜水</w:t>
            </w:r>
          </w:p>
        </w:tc>
        <w:tc>
          <w:tcPr>
            <w:tcW w:w="868" w:type="dxa"/>
            <w:vAlign w:val="center"/>
          </w:tcPr>
          <w:p w14:paraId="6685105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m</w:t>
            </w:r>
            <w:r w:rsidRPr="00D83611">
              <w:rPr>
                <w:rFonts w:ascii="Times New Roman" w:eastAsia="宋体" w:hAnsi="Times New Roman" w:cs="Times New Roman"/>
                <w:color w:val="000000" w:themeColor="text1"/>
                <w:kern w:val="1"/>
                <w:vertAlign w:val="superscript"/>
              </w:rPr>
              <w:t>3</w:t>
            </w:r>
          </w:p>
        </w:tc>
        <w:tc>
          <w:tcPr>
            <w:tcW w:w="1196" w:type="dxa"/>
            <w:vAlign w:val="center"/>
          </w:tcPr>
          <w:p w14:paraId="19D14901"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12</w:t>
            </w:r>
          </w:p>
        </w:tc>
        <w:tc>
          <w:tcPr>
            <w:tcW w:w="1427" w:type="dxa"/>
            <w:vAlign w:val="center"/>
          </w:tcPr>
          <w:p w14:paraId="0CEA6BF4"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86400</w:t>
            </w:r>
          </w:p>
        </w:tc>
        <w:tc>
          <w:tcPr>
            <w:tcW w:w="2113" w:type="dxa"/>
            <w:vAlign w:val="center"/>
          </w:tcPr>
          <w:p w14:paraId="183C3926" w14:textId="77777777" w:rsidR="009F3070" w:rsidRPr="00D83611" w:rsidRDefault="009F3070" w:rsidP="002F4E5C">
            <w:pPr>
              <w:jc w:val="center"/>
              <w:rPr>
                <w:rFonts w:ascii="Times New Roman" w:eastAsia="宋体" w:hAnsi="Times New Roman" w:cs="Times New Roman"/>
                <w:color w:val="000000" w:themeColor="text1"/>
              </w:rPr>
            </w:pPr>
          </w:p>
        </w:tc>
      </w:tr>
      <w:tr w:rsidR="009F3070" w:rsidRPr="00D83611" w14:paraId="2D2ECCF3" w14:textId="77777777" w:rsidTr="002F4E5C">
        <w:trPr>
          <w:trHeight w:val="397"/>
          <w:jc w:val="center"/>
        </w:trPr>
        <w:tc>
          <w:tcPr>
            <w:tcW w:w="597" w:type="dxa"/>
            <w:vAlign w:val="center"/>
          </w:tcPr>
          <w:p w14:paraId="3138E149"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2321" w:type="dxa"/>
            <w:vAlign w:val="center"/>
          </w:tcPr>
          <w:p w14:paraId="6E2776CC"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电</w:t>
            </w:r>
            <w:r w:rsidRPr="00D83611">
              <w:rPr>
                <w:rFonts w:ascii="Times New Roman" w:eastAsia="宋体" w:hAnsi="Times New Roman" w:cs="Times New Roman"/>
                <w:color w:val="000000" w:themeColor="text1"/>
              </w:rPr>
              <w:t>10kV/380V</w:t>
            </w:r>
          </w:p>
        </w:tc>
        <w:tc>
          <w:tcPr>
            <w:tcW w:w="868" w:type="dxa"/>
            <w:vAlign w:val="center"/>
          </w:tcPr>
          <w:p w14:paraId="7B0562AC"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kWh</w:t>
            </w:r>
          </w:p>
        </w:tc>
        <w:tc>
          <w:tcPr>
            <w:tcW w:w="1196" w:type="dxa"/>
            <w:vAlign w:val="center"/>
          </w:tcPr>
          <w:p w14:paraId="18A75659"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5208.3</w:t>
            </w:r>
          </w:p>
        </w:tc>
        <w:tc>
          <w:tcPr>
            <w:tcW w:w="1427" w:type="dxa"/>
            <w:vAlign w:val="center"/>
          </w:tcPr>
          <w:p w14:paraId="66A86387"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szCs w:val="28"/>
              </w:rPr>
              <w:t>37500000</w:t>
            </w:r>
          </w:p>
        </w:tc>
        <w:tc>
          <w:tcPr>
            <w:tcW w:w="2113" w:type="dxa"/>
            <w:vAlign w:val="center"/>
          </w:tcPr>
          <w:p w14:paraId="64FF3205" w14:textId="77777777" w:rsidR="009F3070" w:rsidRPr="00D83611" w:rsidRDefault="009F3070" w:rsidP="002F4E5C">
            <w:pPr>
              <w:jc w:val="center"/>
              <w:rPr>
                <w:rFonts w:ascii="Times New Roman" w:eastAsia="宋体" w:hAnsi="Times New Roman" w:cs="Times New Roman"/>
                <w:color w:val="000000" w:themeColor="text1"/>
                <w:highlight w:val="green"/>
              </w:rPr>
            </w:pPr>
          </w:p>
        </w:tc>
      </w:tr>
      <w:tr w:rsidR="009F3070" w:rsidRPr="00D83611" w14:paraId="48171258" w14:textId="77777777" w:rsidTr="002F4E5C">
        <w:trPr>
          <w:trHeight w:val="397"/>
          <w:jc w:val="center"/>
        </w:trPr>
        <w:tc>
          <w:tcPr>
            <w:tcW w:w="597" w:type="dxa"/>
            <w:vAlign w:val="center"/>
          </w:tcPr>
          <w:p w14:paraId="777945AA"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2321" w:type="dxa"/>
            <w:vAlign w:val="center"/>
          </w:tcPr>
          <w:p w14:paraId="02727E3A"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脱盐水</w:t>
            </w:r>
          </w:p>
        </w:tc>
        <w:tc>
          <w:tcPr>
            <w:tcW w:w="868" w:type="dxa"/>
            <w:vAlign w:val="center"/>
          </w:tcPr>
          <w:p w14:paraId="7D612719"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1"/>
              </w:rPr>
              <w:t>m</w:t>
            </w:r>
            <w:r w:rsidRPr="00D83611">
              <w:rPr>
                <w:rFonts w:ascii="Times New Roman" w:eastAsia="宋体" w:hAnsi="Times New Roman" w:cs="Times New Roman"/>
                <w:color w:val="000000" w:themeColor="text1"/>
                <w:kern w:val="1"/>
                <w:vertAlign w:val="superscript"/>
              </w:rPr>
              <w:t>3</w:t>
            </w:r>
          </w:p>
        </w:tc>
        <w:tc>
          <w:tcPr>
            <w:tcW w:w="1196" w:type="dxa"/>
            <w:vAlign w:val="center"/>
          </w:tcPr>
          <w:p w14:paraId="1325D47C" w14:textId="02A61098" w:rsidR="009F3070" w:rsidRPr="00D83611" w:rsidRDefault="009F3070" w:rsidP="002F4E5C">
            <w:pPr>
              <w:jc w:val="center"/>
              <w:rPr>
                <w:rFonts w:ascii="Times New Roman" w:eastAsia="宋体" w:hAnsi="Times New Roman" w:cs="Times New Roman"/>
                <w:color w:val="000000" w:themeColor="text1"/>
                <w:highlight w:val="green"/>
              </w:rPr>
            </w:pPr>
            <w:r w:rsidRPr="00D83611">
              <w:rPr>
                <w:rFonts w:ascii="Times New Roman" w:eastAsia="宋体" w:hAnsi="Times New Roman" w:cs="Times New Roman"/>
                <w:color w:val="000000" w:themeColor="text1"/>
              </w:rPr>
              <w:t>4</w:t>
            </w:r>
          </w:p>
        </w:tc>
        <w:tc>
          <w:tcPr>
            <w:tcW w:w="1427" w:type="dxa"/>
            <w:vAlign w:val="center"/>
          </w:tcPr>
          <w:p w14:paraId="2D5560E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600</w:t>
            </w:r>
          </w:p>
        </w:tc>
        <w:tc>
          <w:tcPr>
            <w:tcW w:w="2113" w:type="dxa"/>
            <w:vAlign w:val="center"/>
          </w:tcPr>
          <w:p w14:paraId="3F735F2D"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间断使用</w:t>
            </w:r>
          </w:p>
        </w:tc>
      </w:tr>
      <w:tr w:rsidR="009F3070" w:rsidRPr="00D83611" w14:paraId="0245ED50" w14:textId="77777777" w:rsidTr="002F4E5C">
        <w:trPr>
          <w:trHeight w:val="397"/>
          <w:jc w:val="center"/>
        </w:trPr>
        <w:tc>
          <w:tcPr>
            <w:tcW w:w="597" w:type="dxa"/>
            <w:vAlign w:val="center"/>
          </w:tcPr>
          <w:p w14:paraId="3827A15F"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2321" w:type="dxa"/>
            <w:vAlign w:val="center"/>
          </w:tcPr>
          <w:p w14:paraId="63668676" w14:textId="77777777" w:rsidR="009F3070" w:rsidRPr="00D83611" w:rsidRDefault="009F3070" w:rsidP="002F4E5C">
            <w:pP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蒸汽</w:t>
            </w:r>
            <w:r w:rsidRPr="00D83611">
              <w:rPr>
                <w:rFonts w:ascii="Times New Roman" w:eastAsia="宋体" w:hAnsi="Times New Roman" w:cs="Times New Roman"/>
                <w:color w:val="000000" w:themeColor="text1"/>
              </w:rPr>
              <w:t>2.4MPa  330</w:t>
            </w:r>
            <w:r w:rsidRPr="00D83611">
              <w:rPr>
                <w:rFonts w:ascii="宋体" w:eastAsia="宋体" w:hAnsi="宋体" w:cs="宋体" w:hint="eastAsia"/>
                <w:color w:val="000000" w:themeColor="text1"/>
              </w:rPr>
              <w:t>℃</w:t>
            </w:r>
            <w:r w:rsidRPr="00D83611">
              <w:rPr>
                <w:rFonts w:ascii="Times New Roman" w:eastAsia="宋体" w:hAnsi="Times New Roman" w:cs="Times New Roman"/>
                <w:color w:val="000000" w:themeColor="text1"/>
              </w:rPr>
              <w:t>（尿素装置用）</w:t>
            </w:r>
          </w:p>
        </w:tc>
        <w:tc>
          <w:tcPr>
            <w:tcW w:w="868" w:type="dxa"/>
            <w:vAlign w:val="center"/>
          </w:tcPr>
          <w:p w14:paraId="6F414B9C" w14:textId="77777777" w:rsidR="009F3070" w:rsidRPr="00D83611" w:rsidRDefault="009F3070" w:rsidP="002F4E5C">
            <w:pPr>
              <w:jc w:val="center"/>
              <w:rPr>
                <w:rFonts w:ascii="Times New Roman" w:eastAsia="宋体" w:hAnsi="Times New Roman" w:cs="Times New Roman"/>
                <w:color w:val="000000" w:themeColor="text1"/>
                <w:kern w:val="1"/>
              </w:rPr>
            </w:pPr>
            <w:r w:rsidRPr="00D83611">
              <w:rPr>
                <w:rFonts w:ascii="Times New Roman" w:eastAsia="宋体" w:hAnsi="Times New Roman" w:cs="Times New Roman"/>
                <w:color w:val="000000" w:themeColor="text1"/>
              </w:rPr>
              <w:t>t</w:t>
            </w:r>
          </w:p>
        </w:tc>
        <w:tc>
          <w:tcPr>
            <w:tcW w:w="1196" w:type="dxa"/>
            <w:vAlign w:val="center"/>
          </w:tcPr>
          <w:p w14:paraId="36FE8B58"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28.33</w:t>
            </w:r>
          </w:p>
        </w:tc>
        <w:tc>
          <w:tcPr>
            <w:tcW w:w="1427" w:type="dxa"/>
            <w:vAlign w:val="center"/>
          </w:tcPr>
          <w:p w14:paraId="5E34898E" w14:textId="77777777" w:rsidR="009F3070" w:rsidRPr="00D83611" w:rsidRDefault="009F3070" w:rsidP="002F4E5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204000</w:t>
            </w:r>
          </w:p>
        </w:tc>
        <w:tc>
          <w:tcPr>
            <w:tcW w:w="2113" w:type="dxa"/>
            <w:vAlign w:val="center"/>
          </w:tcPr>
          <w:p w14:paraId="208DFD94" w14:textId="77777777" w:rsidR="009F3070" w:rsidRPr="00D83611" w:rsidRDefault="009F3070" w:rsidP="002F4E5C">
            <w:pPr>
              <w:jc w:val="center"/>
              <w:rPr>
                <w:rFonts w:ascii="Times New Roman" w:eastAsia="宋体" w:hAnsi="Times New Roman" w:cs="Times New Roman"/>
                <w:color w:val="000000" w:themeColor="text1"/>
                <w:highlight w:val="green"/>
              </w:rPr>
            </w:pPr>
          </w:p>
        </w:tc>
      </w:tr>
    </w:tbl>
    <w:p w14:paraId="4FADC1AC" w14:textId="77777777" w:rsidR="009F3070" w:rsidRPr="00D83611" w:rsidRDefault="009F3070" w:rsidP="009F3070">
      <w:pPr>
        <w:spacing w:line="360" w:lineRule="auto"/>
        <w:rPr>
          <w:rFonts w:ascii="Times New Roman" w:eastAsia="宋体" w:hAnsi="Times New Roman" w:cs="Times New Roman"/>
          <w:color w:val="000000" w:themeColor="text1"/>
          <w:szCs w:val="24"/>
        </w:rPr>
      </w:pPr>
      <w:r w:rsidRPr="00D83611">
        <w:rPr>
          <w:rFonts w:ascii="Times New Roman" w:eastAsia="宋体" w:hAnsi="Times New Roman" w:cs="Times New Roman"/>
          <w:color w:val="000000" w:themeColor="text1"/>
          <w:szCs w:val="24"/>
        </w:rPr>
        <w:t>注：年操作时间</w:t>
      </w:r>
      <w:r w:rsidRPr="00D83611">
        <w:rPr>
          <w:rFonts w:ascii="Times New Roman" w:eastAsia="宋体" w:hAnsi="Times New Roman" w:cs="Times New Roman"/>
          <w:color w:val="000000" w:themeColor="text1"/>
          <w:szCs w:val="24"/>
        </w:rPr>
        <w:t>7200</w:t>
      </w:r>
      <w:r w:rsidRPr="00D83611">
        <w:rPr>
          <w:rFonts w:ascii="Times New Roman" w:eastAsia="宋体" w:hAnsi="Times New Roman" w:cs="Times New Roman"/>
          <w:color w:val="000000" w:themeColor="text1"/>
          <w:szCs w:val="24"/>
        </w:rPr>
        <w:t>小时计。</w:t>
      </w:r>
    </w:p>
    <w:p w14:paraId="57EBB263" w14:textId="77777777" w:rsidR="009F3070" w:rsidRPr="00D83611" w:rsidRDefault="009F3070" w:rsidP="009F3070">
      <w:pPr>
        <w:spacing w:line="360" w:lineRule="auto"/>
        <w:rPr>
          <w:rFonts w:ascii="Times New Roman" w:eastAsia="宋体" w:hAnsi="Times New Roman" w:cs="Times New Roman"/>
          <w:color w:val="000000" w:themeColor="text1"/>
          <w:szCs w:val="24"/>
        </w:rPr>
      </w:pPr>
    </w:p>
    <w:p w14:paraId="082754B6" w14:textId="77777777" w:rsidR="009F3070" w:rsidRPr="00D83611" w:rsidRDefault="009F3070" w:rsidP="009F3070">
      <w:pPr>
        <w:pStyle w:val="22"/>
        <w:spacing w:before="120" w:after="120" w:line="360" w:lineRule="auto"/>
        <w:rPr>
          <w:rFonts w:ascii="Times New Roman" w:eastAsia="宋体" w:hAnsi="Times New Roman" w:cs="Times New Roman"/>
          <w:color w:val="000000" w:themeColor="text1"/>
          <w:sz w:val="30"/>
          <w:szCs w:val="30"/>
        </w:rPr>
      </w:pPr>
      <w:r w:rsidRPr="00D83611">
        <w:rPr>
          <w:rFonts w:ascii="Times New Roman" w:eastAsia="宋体" w:hAnsi="Times New Roman" w:cs="Times New Roman"/>
          <w:color w:val="000000" w:themeColor="text1"/>
          <w:sz w:val="30"/>
          <w:szCs w:val="30"/>
        </w:rPr>
        <w:t>4.3</w:t>
      </w:r>
      <w:r w:rsidRPr="00D83611">
        <w:rPr>
          <w:rFonts w:ascii="Times New Roman" w:eastAsia="宋体" w:hAnsi="Times New Roman" w:cs="Times New Roman"/>
          <w:color w:val="000000" w:themeColor="text1"/>
          <w:sz w:val="30"/>
          <w:szCs w:val="30"/>
        </w:rPr>
        <w:t>物料平衡及水平衡</w:t>
      </w:r>
    </w:p>
    <w:p w14:paraId="67E98E4D" w14:textId="77777777" w:rsidR="009F3070" w:rsidRPr="00D83611" w:rsidRDefault="009F3070" w:rsidP="009F3070">
      <w:pPr>
        <w:pStyle w:val="32"/>
        <w:spacing w:before="0" w:after="0" w:line="415" w:lineRule="auto"/>
        <w:rPr>
          <w:rFonts w:ascii="Times New Roman" w:eastAsia="宋体" w:hAnsi="Times New Roman" w:cs="Times New Roman"/>
          <w:color w:val="000000" w:themeColor="text1"/>
          <w:sz w:val="28"/>
        </w:rPr>
      </w:pPr>
      <w:r w:rsidRPr="00D83611">
        <w:rPr>
          <w:rFonts w:ascii="Times New Roman" w:eastAsia="宋体" w:hAnsi="Times New Roman" w:cs="Times New Roman"/>
          <w:color w:val="000000" w:themeColor="text1"/>
          <w:sz w:val="28"/>
        </w:rPr>
        <w:t>4.3.1</w:t>
      </w:r>
      <w:r w:rsidRPr="00D83611">
        <w:rPr>
          <w:rFonts w:ascii="Times New Roman" w:eastAsia="宋体" w:hAnsi="Times New Roman" w:cs="Times New Roman"/>
          <w:color w:val="000000" w:themeColor="text1"/>
          <w:sz w:val="28"/>
        </w:rPr>
        <w:t>物料平衡</w:t>
      </w:r>
    </w:p>
    <w:p w14:paraId="0605050E" w14:textId="77777777" w:rsidR="009F3070" w:rsidRPr="00D83611" w:rsidRDefault="009F3070" w:rsidP="009F3070">
      <w:pPr>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项目生产物料平衡见图</w:t>
      </w:r>
      <w:r w:rsidRPr="00D83611">
        <w:rPr>
          <w:rFonts w:ascii="Times New Roman" w:eastAsia="宋体" w:hAnsi="Times New Roman" w:cs="Times New Roman"/>
          <w:color w:val="000000" w:themeColor="text1"/>
          <w:sz w:val="24"/>
          <w:szCs w:val="24"/>
        </w:rPr>
        <w:t>4.3-1</w:t>
      </w:r>
      <w:r w:rsidRPr="00D83611">
        <w:rPr>
          <w:rFonts w:ascii="Times New Roman" w:eastAsia="宋体" w:hAnsi="Times New Roman" w:cs="Times New Roman"/>
          <w:color w:val="000000" w:themeColor="text1"/>
          <w:sz w:val="24"/>
          <w:szCs w:val="24"/>
        </w:rPr>
        <w:t>。</w:t>
      </w:r>
    </w:p>
    <w:p w14:paraId="099F9ED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noProof/>
          <w:color w:val="000000" w:themeColor="text1"/>
          <w:sz w:val="24"/>
          <w:szCs w:val="24"/>
        </w:rPr>
        <w:lastRenderedPageBreak/>
        <w:drawing>
          <wp:inline distT="0" distB="0" distL="0" distR="0" wp14:anchorId="32FFF5F8" wp14:editId="208BF13B">
            <wp:extent cx="5274310" cy="245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4310" cy="2452798"/>
                    </a:xfrm>
                    <a:prstGeom prst="rect">
                      <a:avLst/>
                    </a:prstGeom>
                  </pic:spPr>
                </pic:pic>
              </a:graphicData>
            </a:graphic>
          </wp:inline>
        </w:drawing>
      </w:r>
    </w:p>
    <w:p w14:paraId="4B9D4CC9" w14:textId="77777777" w:rsidR="009F3070" w:rsidRPr="00D83611" w:rsidRDefault="009F3070" w:rsidP="009F3070">
      <w:pPr>
        <w:spacing w:line="360" w:lineRule="auto"/>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图</w:t>
      </w:r>
      <w:r w:rsidRPr="00D83611">
        <w:rPr>
          <w:rFonts w:ascii="Times New Roman" w:eastAsia="宋体" w:hAnsi="Times New Roman" w:cs="Times New Roman"/>
          <w:color w:val="000000" w:themeColor="text1"/>
          <w:sz w:val="24"/>
          <w:szCs w:val="24"/>
        </w:rPr>
        <w:t xml:space="preserve">4.3-1  </w:t>
      </w:r>
      <w:r w:rsidRPr="00D83611">
        <w:rPr>
          <w:rFonts w:ascii="Times New Roman" w:eastAsia="宋体" w:hAnsi="Times New Roman" w:cs="Times New Roman"/>
          <w:color w:val="000000" w:themeColor="text1"/>
          <w:sz w:val="24"/>
          <w:szCs w:val="24"/>
        </w:rPr>
        <w:t>项目生产物料平衡</w:t>
      </w:r>
    </w:p>
    <w:p w14:paraId="6C979B13" w14:textId="77777777" w:rsidR="009F3070" w:rsidRPr="00D83611" w:rsidRDefault="009F3070" w:rsidP="009F3070">
      <w:pPr>
        <w:pStyle w:val="32"/>
        <w:spacing w:before="0" w:after="0" w:line="415" w:lineRule="auto"/>
        <w:rPr>
          <w:rFonts w:ascii="Times New Roman" w:eastAsia="宋体" w:hAnsi="Times New Roman" w:cs="Times New Roman"/>
          <w:color w:val="000000" w:themeColor="text1"/>
          <w:sz w:val="28"/>
        </w:rPr>
      </w:pPr>
      <w:r w:rsidRPr="00D83611">
        <w:rPr>
          <w:rFonts w:ascii="Times New Roman" w:eastAsia="宋体" w:hAnsi="Times New Roman" w:cs="Times New Roman"/>
          <w:color w:val="000000" w:themeColor="text1"/>
          <w:sz w:val="28"/>
        </w:rPr>
        <w:t>4.3.2</w:t>
      </w:r>
      <w:r w:rsidRPr="00D83611">
        <w:rPr>
          <w:rFonts w:ascii="Times New Roman" w:eastAsia="宋体" w:hAnsi="Times New Roman" w:cs="Times New Roman"/>
          <w:color w:val="000000" w:themeColor="text1"/>
          <w:sz w:val="28"/>
        </w:rPr>
        <w:t>水平衡</w:t>
      </w:r>
    </w:p>
    <w:p w14:paraId="0F2522DD"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）给水</w:t>
      </w:r>
    </w:p>
    <w:p w14:paraId="1EB72E9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本项目循环水的补充水和化水站等用水，全厂生产用新鲜水量正常约</w:t>
      </w:r>
      <w:r w:rsidRPr="00D83611">
        <w:rPr>
          <w:rFonts w:ascii="Times New Roman" w:eastAsia="宋体" w:hAnsi="Times New Roman" w:cs="Times New Roman"/>
          <w:color w:val="000000" w:themeColor="text1"/>
          <w:sz w:val="24"/>
          <w:szCs w:val="24"/>
        </w:rPr>
        <w:t>20.0m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/h</w:t>
      </w:r>
      <w:r w:rsidRPr="00D83611">
        <w:rPr>
          <w:rFonts w:ascii="Times New Roman" w:eastAsia="宋体" w:hAnsi="Times New Roman" w:cs="Times New Roman"/>
          <w:color w:val="000000" w:themeColor="text1"/>
          <w:sz w:val="24"/>
          <w:szCs w:val="24"/>
        </w:rPr>
        <w:t>，最大</w:t>
      </w:r>
      <w:r w:rsidRPr="00D83611">
        <w:rPr>
          <w:rFonts w:ascii="Times New Roman" w:eastAsia="宋体" w:hAnsi="Times New Roman" w:cs="Times New Roman"/>
          <w:color w:val="000000" w:themeColor="text1"/>
          <w:sz w:val="24"/>
          <w:szCs w:val="24"/>
        </w:rPr>
        <w:t>29.0m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/h</w:t>
      </w:r>
      <w:r w:rsidRPr="00D83611">
        <w:rPr>
          <w:rFonts w:ascii="Times New Roman" w:eastAsia="宋体" w:hAnsi="Times New Roman" w:cs="Times New Roman"/>
          <w:color w:val="000000" w:themeColor="text1"/>
          <w:sz w:val="24"/>
          <w:szCs w:val="24"/>
        </w:rPr>
        <w:t>。</w:t>
      </w:r>
    </w:p>
    <w:p w14:paraId="7483E498"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生产生活用水取自</w:t>
      </w:r>
      <w:r w:rsidRPr="00D83611">
        <w:rPr>
          <w:rFonts w:ascii="Times New Roman" w:eastAsia="宋体" w:hAnsi="Times New Roman" w:cs="Times New Roman"/>
          <w:color w:val="000000" w:themeColor="text1"/>
          <w:sz w:val="24"/>
          <w:szCs w:val="24"/>
        </w:rPr>
        <w:t>5km</w:t>
      </w:r>
      <w:r w:rsidRPr="00D83611">
        <w:rPr>
          <w:rFonts w:ascii="Times New Roman" w:eastAsia="宋体" w:hAnsi="Times New Roman" w:cs="Times New Roman"/>
          <w:color w:val="000000" w:themeColor="text1"/>
          <w:sz w:val="24"/>
          <w:szCs w:val="24"/>
        </w:rPr>
        <w:t>外滇池下游螳螂川河水，储存于厂区外</w:t>
      </w:r>
      <w:r w:rsidRPr="00D83611">
        <w:rPr>
          <w:rFonts w:ascii="Times New Roman" w:eastAsia="宋体" w:hAnsi="Times New Roman" w:cs="Times New Roman"/>
          <w:color w:val="000000" w:themeColor="text1"/>
          <w:sz w:val="24"/>
          <w:szCs w:val="24"/>
        </w:rPr>
        <w:t>2×4000m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的储水池，经净化水厂处理后送至本项目使用。</w:t>
      </w:r>
    </w:p>
    <w:p w14:paraId="02E597D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）排水</w:t>
      </w:r>
    </w:p>
    <w:p w14:paraId="3CFE563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项目生产废水经收集后进入生产废水收集池，送</w:t>
      </w:r>
      <w:proofErr w:type="gramStart"/>
      <w:r w:rsidRPr="00D83611">
        <w:rPr>
          <w:rFonts w:ascii="Times New Roman" w:eastAsia="宋体" w:hAnsi="Times New Roman" w:cs="Times New Roman"/>
          <w:color w:val="000000" w:themeColor="text1"/>
          <w:sz w:val="24"/>
          <w:szCs w:val="24"/>
        </w:rPr>
        <w:t>祥</w:t>
      </w:r>
      <w:proofErr w:type="gramEnd"/>
      <w:r w:rsidRPr="00D83611">
        <w:rPr>
          <w:rFonts w:ascii="Times New Roman" w:eastAsia="宋体" w:hAnsi="Times New Roman" w:cs="Times New Roman"/>
          <w:color w:val="000000" w:themeColor="text1"/>
          <w:sz w:val="24"/>
          <w:szCs w:val="24"/>
        </w:rPr>
        <w:t>丰金麦球磨工段，作为生产补充水。</w:t>
      </w:r>
    </w:p>
    <w:p w14:paraId="043D55C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根据项目生产产品方案，硝基复合肥生产水平衡见图</w:t>
      </w:r>
      <w:r w:rsidRPr="00D83611">
        <w:rPr>
          <w:rFonts w:ascii="Times New Roman" w:eastAsia="宋体" w:hAnsi="Times New Roman" w:cs="Times New Roman"/>
          <w:color w:val="000000" w:themeColor="text1"/>
          <w:sz w:val="24"/>
          <w:szCs w:val="24"/>
        </w:rPr>
        <w:t>4.3-2</w:t>
      </w:r>
      <w:r w:rsidRPr="00D83611">
        <w:rPr>
          <w:rFonts w:ascii="Times New Roman" w:eastAsia="宋体" w:hAnsi="Times New Roman" w:cs="Times New Roman"/>
          <w:color w:val="000000" w:themeColor="text1"/>
          <w:sz w:val="24"/>
          <w:szCs w:val="24"/>
        </w:rPr>
        <w:t>，</w:t>
      </w:r>
      <w:proofErr w:type="gramStart"/>
      <w:r w:rsidRPr="00D83611">
        <w:rPr>
          <w:rFonts w:ascii="Times New Roman" w:eastAsia="宋体" w:hAnsi="Times New Roman" w:cs="Times New Roman"/>
          <w:color w:val="000000" w:themeColor="text1"/>
          <w:sz w:val="24"/>
          <w:szCs w:val="24"/>
        </w:rPr>
        <w:t>尿基复合肥</w:t>
      </w:r>
      <w:proofErr w:type="gramEnd"/>
      <w:r w:rsidRPr="00D83611">
        <w:rPr>
          <w:rFonts w:ascii="Times New Roman" w:eastAsia="宋体" w:hAnsi="Times New Roman" w:cs="Times New Roman"/>
          <w:color w:val="000000" w:themeColor="text1"/>
          <w:sz w:val="24"/>
          <w:szCs w:val="24"/>
        </w:rPr>
        <w:t>生产水平衡见图</w:t>
      </w:r>
      <w:r w:rsidRPr="00D83611">
        <w:rPr>
          <w:rFonts w:ascii="Times New Roman" w:eastAsia="宋体" w:hAnsi="Times New Roman" w:cs="Times New Roman"/>
          <w:color w:val="000000" w:themeColor="text1"/>
          <w:sz w:val="24"/>
          <w:szCs w:val="24"/>
        </w:rPr>
        <w:t>4.3-3</w:t>
      </w:r>
      <w:r w:rsidRPr="00D83611">
        <w:rPr>
          <w:rFonts w:ascii="Times New Roman" w:eastAsia="宋体" w:hAnsi="Times New Roman" w:cs="Times New Roman"/>
          <w:color w:val="000000" w:themeColor="text1"/>
          <w:sz w:val="24"/>
          <w:szCs w:val="24"/>
        </w:rPr>
        <w:t>。</w:t>
      </w:r>
    </w:p>
    <w:p w14:paraId="40111BD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sectPr w:rsidR="009F3070" w:rsidRPr="00D83611">
          <w:pgSz w:w="11906" w:h="16838"/>
          <w:pgMar w:top="1440" w:right="1800" w:bottom="1440" w:left="1800" w:header="708" w:footer="708" w:gutter="0"/>
          <w:cols w:space="708"/>
          <w:docGrid w:linePitch="360"/>
        </w:sectPr>
      </w:pPr>
    </w:p>
    <w:p w14:paraId="6B670CA8" w14:textId="77777777" w:rsidR="009F3070" w:rsidRPr="00D83611" w:rsidRDefault="009F3070" w:rsidP="009F3070">
      <w:pPr>
        <w:spacing w:line="360" w:lineRule="auto"/>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noProof/>
          <w:color w:val="000000" w:themeColor="text1"/>
          <w:sz w:val="24"/>
          <w:szCs w:val="24"/>
        </w:rPr>
        <w:lastRenderedPageBreak/>
        <w:drawing>
          <wp:inline distT="0" distB="0" distL="0" distR="0" wp14:anchorId="33B21883" wp14:editId="52631648">
            <wp:extent cx="8401050" cy="5648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401050" cy="5648325"/>
                    </a:xfrm>
                    <a:prstGeom prst="rect">
                      <a:avLst/>
                    </a:prstGeom>
                    <a:noFill/>
                    <a:ln>
                      <a:noFill/>
                    </a:ln>
                  </pic:spPr>
                </pic:pic>
              </a:graphicData>
            </a:graphic>
          </wp:inline>
        </w:drawing>
      </w:r>
    </w:p>
    <w:p w14:paraId="6B5D7048" w14:textId="77777777" w:rsidR="009F3070" w:rsidRPr="00D83611" w:rsidRDefault="009F3070" w:rsidP="009F3070">
      <w:pPr>
        <w:spacing w:line="360" w:lineRule="auto"/>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图</w:t>
      </w:r>
      <w:r w:rsidRPr="00D83611">
        <w:rPr>
          <w:rFonts w:ascii="Times New Roman" w:eastAsia="宋体" w:hAnsi="Times New Roman" w:cs="Times New Roman"/>
          <w:color w:val="000000" w:themeColor="text1"/>
          <w:sz w:val="24"/>
          <w:szCs w:val="24"/>
        </w:rPr>
        <w:t xml:space="preserve">4.3-2        </w:t>
      </w:r>
      <w:r w:rsidRPr="00D83611">
        <w:rPr>
          <w:rFonts w:ascii="Times New Roman" w:eastAsia="宋体" w:hAnsi="Times New Roman" w:cs="Times New Roman"/>
          <w:color w:val="000000" w:themeColor="text1"/>
          <w:sz w:val="24"/>
          <w:szCs w:val="24"/>
        </w:rPr>
        <w:t>硝基</w:t>
      </w:r>
      <w:proofErr w:type="gramStart"/>
      <w:r w:rsidRPr="00D83611">
        <w:rPr>
          <w:rFonts w:ascii="Times New Roman" w:eastAsia="宋体" w:hAnsi="Times New Roman" w:cs="Times New Roman"/>
          <w:color w:val="000000" w:themeColor="text1"/>
          <w:sz w:val="24"/>
          <w:szCs w:val="24"/>
        </w:rPr>
        <w:t>复合肥复合肥</w:t>
      </w:r>
      <w:proofErr w:type="gramEnd"/>
      <w:r w:rsidRPr="00D83611">
        <w:rPr>
          <w:rFonts w:ascii="Times New Roman" w:eastAsia="宋体" w:hAnsi="Times New Roman" w:cs="Times New Roman"/>
          <w:color w:val="000000" w:themeColor="text1"/>
          <w:sz w:val="24"/>
          <w:szCs w:val="24"/>
        </w:rPr>
        <w:t>生产水平衡</w:t>
      </w:r>
    </w:p>
    <w:p w14:paraId="7AA95FAE" w14:textId="77777777" w:rsidR="009F3070" w:rsidRPr="00D83611" w:rsidRDefault="009F3070" w:rsidP="009F3070">
      <w:pPr>
        <w:spacing w:line="360" w:lineRule="auto"/>
        <w:jc w:val="center"/>
        <w:rPr>
          <w:rFonts w:ascii="Times New Roman" w:eastAsia="宋体" w:hAnsi="Times New Roman" w:cs="Times New Roman"/>
          <w:color w:val="000000" w:themeColor="text1"/>
          <w:sz w:val="24"/>
          <w:szCs w:val="24"/>
        </w:rPr>
      </w:pPr>
    </w:p>
    <w:p w14:paraId="4EC89B35" w14:textId="77777777" w:rsidR="009F3070" w:rsidRPr="00D83611" w:rsidRDefault="009F3070" w:rsidP="009F3070">
      <w:pPr>
        <w:spacing w:line="360" w:lineRule="auto"/>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noProof/>
          <w:color w:val="000000" w:themeColor="text1"/>
          <w:sz w:val="24"/>
          <w:szCs w:val="24"/>
        </w:rPr>
        <w:drawing>
          <wp:inline distT="0" distB="0" distL="0" distR="0" wp14:anchorId="3E5AA6F1" wp14:editId="36C33CC6">
            <wp:extent cx="8270875" cy="5524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b="2707"/>
                    <a:stretch>
                      <a:fillRect/>
                    </a:stretch>
                  </pic:blipFill>
                  <pic:spPr>
                    <a:xfrm>
                      <a:off x="0" y="0"/>
                      <a:ext cx="8271376" cy="5524500"/>
                    </a:xfrm>
                    <a:prstGeom prst="rect">
                      <a:avLst/>
                    </a:prstGeom>
                    <a:noFill/>
                    <a:ln>
                      <a:noFill/>
                    </a:ln>
                  </pic:spPr>
                </pic:pic>
              </a:graphicData>
            </a:graphic>
          </wp:inline>
        </w:drawing>
      </w:r>
    </w:p>
    <w:p w14:paraId="00F729FB" w14:textId="77777777" w:rsidR="009F3070" w:rsidRPr="00D83611" w:rsidRDefault="009F3070" w:rsidP="009F3070">
      <w:pPr>
        <w:spacing w:line="360" w:lineRule="auto"/>
        <w:jc w:val="center"/>
        <w:rPr>
          <w:rFonts w:ascii="Times New Roman" w:eastAsia="宋体" w:hAnsi="Times New Roman" w:cs="Times New Roman"/>
          <w:color w:val="000000" w:themeColor="text1"/>
          <w:sz w:val="24"/>
          <w:szCs w:val="24"/>
        </w:rPr>
        <w:sectPr w:rsidR="009F3070" w:rsidRPr="00D83611">
          <w:pgSz w:w="16838" w:h="11906" w:orient="landscape"/>
          <w:pgMar w:top="1134" w:right="1797" w:bottom="1134" w:left="1797" w:header="708" w:footer="708" w:gutter="0"/>
          <w:cols w:space="708"/>
          <w:docGrid w:linePitch="360"/>
        </w:sectPr>
      </w:pPr>
      <w:r w:rsidRPr="00D83611">
        <w:rPr>
          <w:rFonts w:ascii="Times New Roman" w:eastAsia="宋体" w:hAnsi="Times New Roman" w:cs="Times New Roman"/>
          <w:color w:val="000000" w:themeColor="text1"/>
          <w:sz w:val="24"/>
          <w:szCs w:val="24"/>
        </w:rPr>
        <w:t>图</w:t>
      </w:r>
      <w:r w:rsidRPr="00D83611">
        <w:rPr>
          <w:rFonts w:ascii="Times New Roman" w:eastAsia="宋体" w:hAnsi="Times New Roman" w:cs="Times New Roman"/>
          <w:color w:val="000000" w:themeColor="text1"/>
          <w:sz w:val="24"/>
          <w:szCs w:val="24"/>
        </w:rPr>
        <w:t xml:space="preserve">4.3-3        </w:t>
      </w:r>
      <w:proofErr w:type="gramStart"/>
      <w:r w:rsidRPr="00D83611">
        <w:rPr>
          <w:rFonts w:ascii="Times New Roman" w:eastAsia="宋体" w:hAnsi="Times New Roman" w:cs="Times New Roman"/>
          <w:color w:val="000000" w:themeColor="text1"/>
          <w:sz w:val="24"/>
          <w:szCs w:val="24"/>
        </w:rPr>
        <w:t>尿基复合肥</w:t>
      </w:r>
      <w:proofErr w:type="gramEnd"/>
      <w:r w:rsidRPr="00D83611">
        <w:rPr>
          <w:rFonts w:ascii="Times New Roman" w:eastAsia="宋体" w:hAnsi="Times New Roman" w:cs="Times New Roman"/>
          <w:color w:val="000000" w:themeColor="text1"/>
          <w:sz w:val="24"/>
          <w:szCs w:val="24"/>
        </w:rPr>
        <w:t>生产水平衡</w:t>
      </w:r>
    </w:p>
    <w:p w14:paraId="251240FA" w14:textId="77777777" w:rsidR="009F3070" w:rsidRPr="00D83611" w:rsidRDefault="009F3070" w:rsidP="009F3070">
      <w:pPr>
        <w:pStyle w:val="22"/>
        <w:spacing w:before="120" w:after="120" w:line="360" w:lineRule="auto"/>
        <w:rPr>
          <w:rFonts w:ascii="Times New Roman" w:eastAsia="宋体" w:hAnsi="Times New Roman" w:cs="Times New Roman"/>
          <w:color w:val="000000" w:themeColor="text1"/>
          <w:sz w:val="30"/>
          <w:szCs w:val="30"/>
        </w:rPr>
      </w:pPr>
      <w:r w:rsidRPr="00D83611">
        <w:rPr>
          <w:rFonts w:ascii="Times New Roman" w:eastAsia="宋体" w:hAnsi="Times New Roman" w:cs="Times New Roman"/>
          <w:color w:val="000000" w:themeColor="text1"/>
          <w:sz w:val="30"/>
          <w:szCs w:val="30"/>
        </w:rPr>
        <w:lastRenderedPageBreak/>
        <w:t>4.4</w:t>
      </w:r>
      <w:r w:rsidRPr="00D83611">
        <w:rPr>
          <w:rFonts w:ascii="Times New Roman" w:eastAsia="宋体" w:hAnsi="Times New Roman" w:cs="Times New Roman"/>
          <w:color w:val="000000" w:themeColor="text1"/>
          <w:sz w:val="30"/>
          <w:szCs w:val="30"/>
        </w:rPr>
        <w:t>污染治理措施及污染物排放核算</w:t>
      </w:r>
    </w:p>
    <w:p w14:paraId="4853728A" w14:textId="77777777" w:rsidR="009F3070" w:rsidRPr="00D83611" w:rsidRDefault="009F3070" w:rsidP="009F3070">
      <w:pPr>
        <w:pStyle w:val="32"/>
        <w:spacing w:before="0" w:after="0" w:line="415" w:lineRule="auto"/>
        <w:rPr>
          <w:rFonts w:ascii="Times New Roman" w:eastAsia="宋体" w:hAnsi="Times New Roman" w:cs="Times New Roman"/>
          <w:color w:val="000000" w:themeColor="text1"/>
          <w:sz w:val="28"/>
        </w:rPr>
      </w:pPr>
      <w:r w:rsidRPr="00D83611">
        <w:rPr>
          <w:rFonts w:ascii="Times New Roman" w:eastAsia="宋体" w:hAnsi="Times New Roman" w:cs="Times New Roman"/>
          <w:color w:val="000000" w:themeColor="text1"/>
          <w:sz w:val="28"/>
        </w:rPr>
        <w:t>4.4.1</w:t>
      </w:r>
      <w:r w:rsidRPr="00D83611">
        <w:rPr>
          <w:rFonts w:ascii="Times New Roman" w:eastAsia="宋体" w:hAnsi="Times New Roman" w:cs="Times New Roman"/>
          <w:color w:val="000000" w:themeColor="text1"/>
          <w:sz w:val="28"/>
        </w:rPr>
        <w:t>废气</w:t>
      </w:r>
    </w:p>
    <w:p w14:paraId="445DF48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）有组织废气</w:t>
      </w:r>
    </w:p>
    <w:p w14:paraId="637BDAA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G1</w:t>
      </w:r>
      <w:r w:rsidRPr="00D83611">
        <w:rPr>
          <w:rFonts w:ascii="Times New Roman" w:eastAsia="宋体" w:hAnsi="Times New Roman" w:cs="Times New Roman"/>
          <w:color w:val="000000" w:themeColor="text1"/>
          <w:kern w:val="1"/>
          <w:sz w:val="24"/>
          <w:szCs w:val="24"/>
        </w:rPr>
        <w:t>：稀硝酸生产吸收塔尾气</w:t>
      </w:r>
    </w:p>
    <w:p w14:paraId="217F33A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稀硝酸装置吸收塔出口尾气主要成份为</w:t>
      </w:r>
      <w:r w:rsidRPr="00D83611">
        <w:rPr>
          <w:rFonts w:ascii="Times New Roman" w:eastAsia="宋体" w:hAnsi="Times New Roman" w:cs="Times New Roman"/>
          <w:color w:val="000000" w:themeColor="text1"/>
          <w:kern w:val="1"/>
          <w:sz w:val="24"/>
          <w:szCs w:val="24"/>
        </w:rPr>
        <w:t>NO</w:t>
      </w:r>
      <w:r w:rsidRPr="00D83611">
        <w:rPr>
          <w:rFonts w:ascii="Times New Roman" w:eastAsia="宋体" w:hAnsi="Times New Roman" w:cs="Times New Roman"/>
          <w:color w:val="000000" w:themeColor="text1"/>
          <w:kern w:val="1"/>
          <w:sz w:val="24"/>
          <w:szCs w:val="24"/>
          <w:vertAlign w:val="subscript"/>
        </w:rPr>
        <w:t>x</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参考《硝酸工业污染物排放标准》</w:t>
      </w:r>
      <w:proofErr w:type="gramStart"/>
      <w:r w:rsidRPr="00D83611">
        <w:rPr>
          <w:rFonts w:ascii="Times New Roman" w:eastAsia="宋体" w:hAnsi="Times New Roman" w:cs="Times New Roman"/>
          <w:color w:val="000000" w:themeColor="text1"/>
          <w:kern w:val="1"/>
          <w:sz w:val="24"/>
          <w:szCs w:val="24"/>
        </w:rPr>
        <w:t>〈</w:t>
      </w:r>
      <w:proofErr w:type="gramEnd"/>
      <w:r w:rsidRPr="00D83611">
        <w:rPr>
          <w:rFonts w:ascii="Times New Roman" w:eastAsia="宋体" w:hAnsi="Times New Roman" w:cs="Times New Roman"/>
          <w:color w:val="000000" w:themeColor="text1"/>
          <w:kern w:val="1"/>
          <w:sz w:val="24"/>
          <w:szCs w:val="24"/>
        </w:rPr>
        <w:t>编制说明</w:t>
      </w:r>
      <w:r w:rsidRPr="00D83611">
        <w:rPr>
          <w:rFonts w:ascii="Times New Roman" w:eastAsia="宋体" w:hAnsi="Times New Roman" w:cs="Times New Roman"/>
          <w:color w:val="000000" w:themeColor="text1"/>
          <w:kern w:val="1"/>
          <w:sz w:val="24"/>
          <w:szCs w:val="24"/>
        </w:rPr>
        <w:t>) .</w:t>
      </w:r>
      <w:r w:rsidRPr="00D83611">
        <w:rPr>
          <w:rFonts w:ascii="Times New Roman" w:eastAsia="宋体" w:hAnsi="Times New Roman" w:cs="Times New Roman"/>
          <w:color w:val="000000" w:themeColor="text1"/>
          <w:kern w:val="1"/>
          <w:sz w:val="24"/>
          <w:szCs w:val="24"/>
        </w:rPr>
        <w:t>本项目中压法生产稀硝酸吸收塔出口尾气排气量按</w:t>
      </w:r>
      <w:r w:rsidRPr="00D83611">
        <w:rPr>
          <w:rFonts w:ascii="Times New Roman" w:eastAsia="宋体" w:hAnsi="Times New Roman" w:cs="Times New Roman"/>
          <w:color w:val="000000" w:themeColor="text1"/>
          <w:kern w:val="1"/>
          <w:sz w:val="24"/>
          <w:szCs w:val="24"/>
        </w:rPr>
        <w:t>3600 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 xml:space="preserve">/t </w:t>
      </w:r>
      <w:r w:rsidRPr="00D83611">
        <w:rPr>
          <w:rFonts w:ascii="Times New Roman" w:eastAsia="宋体" w:hAnsi="Times New Roman" w:cs="Times New Roman"/>
          <w:color w:val="000000" w:themeColor="text1"/>
          <w:kern w:val="1"/>
          <w:sz w:val="24"/>
          <w:szCs w:val="24"/>
        </w:rPr>
        <w:t>产品计算，</w:t>
      </w:r>
      <w:r w:rsidRPr="00D83611">
        <w:rPr>
          <w:rFonts w:ascii="Times New Roman" w:eastAsia="宋体" w:hAnsi="Times New Roman" w:cs="Times New Roman"/>
          <w:color w:val="000000" w:themeColor="text1"/>
          <w:kern w:val="1"/>
          <w:sz w:val="24"/>
          <w:szCs w:val="24"/>
        </w:rPr>
        <w:t xml:space="preserve"> NOx </w:t>
      </w:r>
      <w:r w:rsidRPr="00D83611">
        <w:rPr>
          <w:rFonts w:ascii="Times New Roman" w:eastAsia="宋体" w:hAnsi="Times New Roman" w:cs="Times New Roman"/>
          <w:color w:val="000000" w:themeColor="text1"/>
          <w:kern w:val="1"/>
          <w:sz w:val="24"/>
          <w:szCs w:val="24"/>
        </w:rPr>
        <w:t>产生浓度为</w:t>
      </w:r>
      <w:r w:rsidRPr="00D83611">
        <w:rPr>
          <w:rFonts w:ascii="Times New Roman" w:eastAsia="宋体" w:hAnsi="Times New Roman" w:cs="Times New Roman"/>
          <w:color w:val="000000" w:themeColor="text1"/>
          <w:kern w:val="1"/>
          <w:sz w:val="24"/>
          <w:szCs w:val="24"/>
        </w:rPr>
        <w:t>1500mg/m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。则本项目吸收</w:t>
      </w:r>
      <w:proofErr w:type="gramStart"/>
      <w:r w:rsidRPr="00D83611">
        <w:rPr>
          <w:rFonts w:ascii="Times New Roman" w:eastAsia="宋体" w:hAnsi="Times New Roman" w:cs="Times New Roman"/>
          <w:color w:val="000000" w:themeColor="text1"/>
          <w:kern w:val="1"/>
          <w:sz w:val="24"/>
          <w:szCs w:val="24"/>
        </w:rPr>
        <w:t>培</w:t>
      </w:r>
      <w:proofErr w:type="gramEnd"/>
      <w:r w:rsidRPr="00D83611">
        <w:rPr>
          <w:rFonts w:ascii="Times New Roman" w:eastAsia="宋体" w:hAnsi="Times New Roman" w:cs="Times New Roman"/>
          <w:color w:val="000000" w:themeColor="text1"/>
          <w:kern w:val="1"/>
          <w:sz w:val="24"/>
          <w:szCs w:val="24"/>
        </w:rPr>
        <w:t>出口尾气排气量为</w:t>
      </w:r>
      <w:r w:rsidRPr="00D83611">
        <w:rPr>
          <w:rFonts w:ascii="Times New Roman" w:eastAsia="宋体" w:hAnsi="Times New Roman" w:cs="Times New Roman"/>
          <w:color w:val="000000" w:themeColor="text1"/>
          <w:kern w:val="1"/>
          <w:sz w:val="24"/>
          <w:szCs w:val="24"/>
        </w:rPr>
        <w:t>75000m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/h</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 xml:space="preserve"> NOx </w:t>
      </w:r>
      <w:r w:rsidRPr="00D83611">
        <w:rPr>
          <w:rFonts w:ascii="Times New Roman" w:eastAsia="宋体" w:hAnsi="Times New Roman" w:cs="Times New Roman"/>
          <w:color w:val="000000" w:themeColor="text1"/>
          <w:kern w:val="1"/>
          <w:sz w:val="24"/>
          <w:szCs w:val="24"/>
        </w:rPr>
        <w:t>产生速率为</w:t>
      </w:r>
      <w:r w:rsidRPr="00D83611">
        <w:rPr>
          <w:rFonts w:ascii="Times New Roman" w:eastAsia="宋体" w:hAnsi="Times New Roman" w:cs="Times New Roman"/>
          <w:color w:val="000000" w:themeColor="text1"/>
          <w:kern w:val="1"/>
          <w:sz w:val="24"/>
          <w:szCs w:val="24"/>
        </w:rPr>
        <w:t>112.5kg/h</w:t>
      </w:r>
      <w:r w:rsidRPr="00D83611">
        <w:rPr>
          <w:rFonts w:ascii="Times New Roman" w:eastAsia="宋体" w:hAnsi="Times New Roman" w:cs="Times New Roman"/>
          <w:color w:val="000000" w:themeColor="text1"/>
          <w:kern w:val="1"/>
          <w:sz w:val="24"/>
          <w:szCs w:val="24"/>
        </w:rPr>
        <w:t>，产生量约为</w:t>
      </w:r>
      <w:r w:rsidRPr="00D83611">
        <w:rPr>
          <w:rFonts w:ascii="Times New Roman" w:eastAsia="宋体" w:hAnsi="Times New Roman" w:cs="Times New Roman"/>
          <w:color w:val="000000" w:themeColor="text1"/>
          <w:kern w:val="1"/>
          <w:sz w:val="24"/>
          <w:szCs w:val="24"/>
        </w:rPr>
        <w:t>810.0t/a</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本项目配套采用氨催化还原法对硝酸尾气进行治理，</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此法</w:t>
      </w:r>
      <w:proofErr w:type="gramStart"/>
      <w:r w:rsidRPr="00D83611">
        <w:rPr>
          <w:rFonts w:ascii="Times New Roman" w:eastAsia="宋体" w:hAnsi="Times New Roman" w:cs="Times New Roman"/>
          <w:color w:val="000000" w:themeColor="text1"/>
          <w:kern w:val="1"/>
          <w:sz w:val="24"/>
          <w:szCs w:val="24"/>
        </w:rPr>
        <w:t>用氨做还</w:t>
      </w:r>
      <w:proofErr w:type="gramEnd"/>
      <w:r w:rsidRPr="00D83611">
        <w:rPr>
          <w:rFonts w:ascii="Times New Roman" w:eastAsia="宋体" w:hAnsi="Times New Roman" w:cs="Times New Roman"/>
          <w:color w:val="000000" w:themeColor="text1"/>
          <w:kern w:val="1"/>
          <w:sz w:val="24"/>
          <w:szCs w:val="24"/>
        </w:rPr>
        <w:t>原气体，</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在催化、加热到</w:t>
      </w:r>
      <w:r w:rsidRPr="00D83611">
        <w:rPr>
          <w:rFonts w:ascii="Times New Roman" w:eastAsia="宋体" w:hAnsi="Times New Roman" w:cs="Times New Roman"/>
          <w:color w:val="000000" w:themeColor="text1"/>
          <w:kern w:val="1"/>
          <w:sz w:val="24"/>
          <w:szCs w:val="24"/>
        </w:rPr>
        <w:t>150-250</w:t>
      </w:r>
      <w:r w:rsidRPr="00D83611">
        <w:rPr>
          <w:rFonts w:ascii="宋体" w:eastAsia="宋体" w:hAnsi="宋体" w:cs="宋体" w:hint="eastAsia"/>
          <w:color w:val="000000" w:themeColor="text1"/>
          <w:kern w:val="1"/>
          <w:sz w:val="24"/>
          <w:szCs w:val="24"/>
        </w:rPr>
        <w:t>℃</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的条件下，将</w:t>
      </w:r>
      <w:r w:rsidRPr="00D83611">
        <w:rPr>
          <w:rFonts w:ascii="Times New Roman" w:eastAsia="宋体" w:hAnsi="Times New Roman" w:cs="Times New Roman"/>
          <w:color w:val="000000" w:themeColor="text1"/>
          <w:kern w:val="1"/>
          <w:sz w:val="24"/>
          <w:szCs w:val="24"/>
        </w:rPr>
        <w:t xml:space="preserve">NOx </w:t>
      </w:r>
      <w:r w:rsidRPr="00D83611">
        <w:rPr>
          <w:rFonts w:ascii="Times New Roman" w:eastAsia="宋体" w:hAnsi="Times New Roman" w:cs="Times New Roman"/>
          <w:color w:val="000000" w:themeColor="text1"/>
          <w:kern w:val="1"/>
          <w:sz w:val="24"/>
          <w:szCs w:val="24"/>
        </w:rPr>
        <w:t>还原为</w:t>
      </w:r>
      <w:r w:rsidRPr="00D83611">
        <w:rPr>
          <w:rFonts w:ascii="Times New Roman" w:eastAsia="宋体" w:hAnsi="Times New Roman" w:cs="Times New Roman"/>
          <w:color w:val="000000" w:themeColor="text1"/>
          <w:kern w:val="1"/>
          <w:sz w:val="24"/>
          <w:szCs w:val="24"/>
        </w:rPr>
        <w:t>N</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和</w:t>
      </w:r>
      <w:r w:rsidRPr="00D83611">
        <w:rPr>
          <w:rFonts w:ascii="Times New Roman" w:eastAsia="宋体" w:hAnsi="Times New Roman" w:cs="Times New Roman"/>
          <w:color w:val="000000" w:themeColor="text1"/>
          <w:kern w:val="1"/>
          <w:sz w:val="24"/>
          <w:szCs w:val="24"/>
        </w:rPr>
        <w:t>H</w:t>
      </w:r>
      <w:r w:rsidRPr="00D83611">
        <w:rPr>
          <w:rFonts w:ascii="Times New Roman" w:eastAsia="宋体" w:hAnsi="Times New Roman" w:cs="Times New Roman"/>
          <w:color w:val="000000" w:themeColor="text1"/>
          <w:kern w:val="1"/>
          <w:sz w:val="24"/>
          <w:szCs w:val="24"/>
          <w:vertAlign w:val="subscript"/>
        </w:rPr>
        <w:t>2</w:t>
      </w:r>
      <w:r w:rsidRPr="00D83611">
        <w:rPr>
          <w:rFonts w:ascii="Times New Roman" w:eastAsia="宋体" w:hAnsi="Times New Roman" w:cs="Times New Roman"/>
          <w:color w:val="000000" w:themeColor="text1"/>
          <w:kern w:val="1"/>
          <w:sz w:val="24"/>
          <w:szCs w:val="24"/>
        </w:rPr>
        <w:t>O</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其脱硝效率为</w:t>
      </w:r>
      <w:r w:rsidRPr="00D83611">
        <w:rPr>
          <w:rFonts w:ascii="Times New Roman" w:eastAsia="宋体" w:hAnsi="Times New Roman" w:cs="Times New Roman"/>
          <w:color w:val="000000" w:themeColor="text1"/>
          <w:kern w:val="1"/>
          <w:sz w:val="24"/>
          <w:szCs w:val="24"/>
        </w:rPr>
        <w:t>85%-95%</w:t>
      </w:r>
      <w:r w:rsidRPr="00D83611">
        <w:rPr>
          <w:rFonts w:ascii="Times New Roman" w:eastAsia="宋体" w:hAnsi="Times New Roman" w:cs="Times New Roman"/>
          <w:color w:val="000000" w:themeColor="text1"/>
          <w:kern w:val="1"/>
          <w:sz w:val="24"/>
          <w:szCs w:val="24"/>
        </w:rPr>
        <w:t>（</w:t>
      </w:r>
      <w:proofErr w:type="gramStart"/>
      <w:r w:rsidRPr="00D83611">
        <w:rPr>
          <w:rFonts w:ascii="Times New Roman" w:eastAsia="宋体" w:hAnsi="Times New Roman" w:cs="Times New Roman"/>
          <w:color w:val="000000" w:themeColor="text1"/>
          <w:kern w:val="1"/>
          <w:sz w:val="24"/>
          <w:szCs w:val="24"/>
        </w:rPr>
        <w:t>环评取中间</w:t>
      </w:r>
      <w:proofErr w:type="gramEnd"/>
      <w:r w:rsidRPr="00D83611">
        <w:rPr>
          <w:rFonts w:ascii="Times New Roman" w:eastAsia="宋体" w:hAnsi="Times New Roman" w:cs="Times New Roman"/>
          <w:color w:val="000000" w:themeColor="text1"/>
          <w:kern w:val="1"/>
          <w:sz w:val="24"/>
          <w:szCs w:val="24"/>
        </w:rPr>
        <w:t>值</w:t>
      </w:r>
      <w:r w:rsidRPr="00D83611">
        <w:rPr>
          <w:rFonts w:ascii="Times New Roman" w:eastAsia="宋体" w:hAnsi="Times New Roman" w:cs="Times New Roman"/>
          <w:color w:val="000000" w:themeColor="text1"/>
          <w:kern w:val="1"/>
          <w:sz w:val="24"/>
          <w:szCs w:val="24"/>
        </w:rPr>
        <w:t>90%</w:t>
      </w:r>
      <w:r w:rsidRPr="00D83611">
        <w:rPr>
          <w:rFonts w:ascii="Times New Roman" w:eastAsia="宋体" w:hAnsi="Times New Roman" w:cs="Times New Roman"/>
          <w:color w:val="000000" w:themeColor="text1"/>
          <w:kern w:val="1"/>
          <w:sz w:val="24"/>
          <w:szCs w:val="24"/>
        </w:rPr>
        <w:t>）进行核算，经处理后，废气经由</w:t>
      </w:r>
      <w:r w:rsidRPr="00D83611">
        <w:rPr>
          <w:rFonts w:ascii="Times New Roman" w:eastAsia="宋体" w:hAnsi="Times New Roman" w:cs="Times New Roman"/>
          <w:color w:val="000000" w:themeColor="text1"/>
          <w:kern w:val="1"/>
          <w:sz w:val="24"/>
          <w:szCs w:val="24"/>
        </w:rPr>
        <w:t>25m</w:t>
      </w:r>
      <w:r w:rsidRPr="00D83611">
        <w:rPr>
          <w:rFonts w:ascii="Times New Roman" w:eastAsia="宋体" w:hAnsi="Times New Roman" w:cs="Times New Roman"/>
          <w:color w:val="000000" w:themeColor="text1"/>
          <w:kern w:val="1"/>
          <w:sz w:val="24"/>
          <w:szCs w:val="24"/>
        </w:rPr>
        <w:t>高排气筒（</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排气筒）排放，</w:t>
      </w:r>
      <w:r w:rsidRPr="00D83611">
        <w:rPr>
          <w:rFonts w:ascii="Times New Roman" w:eastAsia="宋体" w:hAnsi="Times New Roman" w:cs="Times New Roman"/>
          <w:color w:val="000000" w:themeColor="text1"/>
          <w:kern w:val="1"/>
          <w:sz w:val="24"/>
          <w:szCs w:val="24"/>
        </w:rPr>
        <w:t>NOx</w:t>
      </w:r>
      <w:r w:rsidRPr="00D83611">
        <w:rPr>
          <w:rFonts w:ascii="Times New Roman" w:eastAsia="宋体" w:hAnsi="Times New Roman" w:cs="Times New Roman"/>
          <w:color w:val="000000" w:themeColor="text1"/>
          <w:kern w:val="1"/>
          <w:sz w:val="24"/>
          <w:szCs w:val="24"/>
        </w:rPr>
        <w:t>排放浓度</w:t>
      </w:r>
      <w:r w:rsidRPr="00D83611">
        <w:rPr>
          <w:rFonts w:ascii="Times New Roman" w:eastAsia="宋体" w:hAnsi="Times New Roman" w:cs="Times New Roman"/>
          <w:color w:val="000000" w:themeColor="text1"/>
          <w:kern w:val="1"/>
          <w:sz w:val="24"/>
          <w:szCs w:val="24"/>
        </w:rPr>
        <w:t>150mg/m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，排放速率</w:t>
      </w:r>
      <w:r w:rsidRPr="00D83611">
        <w:rPr>
          <w:rFonts w:ascii="Times New Roman" w:eastAsia="宋体" w:hAnsi="Times New Roman" w:cs="Times New Roman"/>
          <w:color w:val="000000" w:themeColor="text1"/>
          <w:kern w:val="1"/>
          <w:sz w:val="24"/>
          <w:szCs w:val="24"/>
        </w:rPr>
        <w:t>11.25kg/h</w:t>
      </w:r>
      <w:r w:rsidRPr="00D83611">
        <w:rPr>
          <w:rFonts w:ascii="Times New Roman" w:eastAsia="宋体" w:hAnsi="Times New Roman" w:cs="Times New Roman"/>
          <w:color w:val="000000" w:themeColor="text1"/>
          <w:kern w:val="1"/>
          <w:sz w:val="24"/>
          <w:szCs w:val="24"/>
        </w:rPr>
        <w:t>，排放量</w:t>
      </w:r>
      <w:r w:rsidRPr="00D83611">
        <w:rPr>
          <w:rFonts w:ascii="Times New Roman" w:eastAsia="宋体" w:hAnsi="Times New Roman" w:cs="Times New Roman"/>
          <w:color w:val="000000" w:themeColor="text1"/>
          <w:kern w:val="1"/>
          <w:sz w:val="24"/>
          <w:szCs w:val="24"/>
        </w:rPr>
        <w:t>81.0t/a</w:t>
      </w:r>
      <w:r w:rsidRPr="00D83611">
        <w:rPr>
          <w:rFonts w:ascii="Times New Roman" w:eastAsia="宋体" w:hAnsi="Times New Roman" w:cs="Times New Roman"/>
          <w:color w:val="000000" w:themeColor="text1"/>
          <w:kern w:val="1"/>
          <w:sz w:val="24"/>
          <w:szCs w:val="24"/>
        </w:rPr>
        <w:t>。</w:t>
      </w:r>
    </w:p>
    <w:p w14:paraId="27EE178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G3</w:t>
      </w:r>
      <w:r w:rsidRPr="00D83611">
        <w:rPr>
          <w:rFonts w:ascii="Times New Roman" w:eastAsia="宋体" w:hAnsi="Times New Roman" w:cs="Times New Roman"/>
          <w:color w:val="000000" w:themeColor="text1"/>
          <w:kern w:val="1"/>
          <w:sz w:val="24"/>
          <w:szCs w:val="24"/>
        </w:rPr>
        <w:t>：配料破碎筛分废气</w:t>
      </w:r>
    </w:p>
    <w:p w14:paraId="7408E81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配料破碎筛分废气主要污染物为颗粒物，废气排放量</w:t>
      </w:r>
      <w:r w:rsidRPr="00D83611">
        <w:rPr>
          <w:rFonts w:ascii="Times New Roman" w:eastAsia="宋体" w:hAnsi="Times New Roman" w:cs="Times New Roman"/>
          <w:color w:val="000000" w:themeColor="text1"/>
          <w:kern w:val="1"/>
          <w:sz w:val="24"/>
          <w:szCs w:val="24"/>
        </w:rPr>
        <w:t>3000m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/h</w:t>
      </w:r>
      <w:r w:rsidRPr="00D83611">
        <w:rPr>
          <w:rFonts w:ascii="Times New Roman" w:eastAsia="宋体" w:hAnsi="Times New Roman" w:cs="Times New Roman"/>
          <w:color w:val="000000" w:themeColor="text1"/>
          <w:kern w:val="1"/>
          <w:sz w:val="24"/>
          <w:szCs w:val="24"/>
        </w:rPr>
        <w:t>，废气中的主要污染物为颗粒物，颗粒物产生浓度</w:t>
      </w:r>
      <w:r w:rsidRPr="00D83611">
        <w:rPr>
          <w:rFonts w:ascii="Times New Roman" w:eastAsia="宋体" w:hAnsi="Times New Roman" w:cs="Times New Roman"/>
          <w:color w:val="000000" w:themeColor="text1"/>
          <w:kern w:val="1"/>
          <w:sz w:val="24"/>
          <w:szCs w:val="24"/>
        </w:rPr>
        <w:t>2000mg/m3,</w:t>
      </w:r>
      <w:r w:rsidRPr="00D83611">
        <w:rPr>
          <w:rFonts w:ascii="Times New Roman" w:eastAsia="宋体" w:hAnsi="Times New Roman" w:cs="Times New Roman"/>
          <w:color w:val="000000" w:themeColor="text1"/>
          <w:kern w:val="1"/>
          <w:sz w:val="24"/>
          <w:szCs w:val="24"/>
        </w:rPr>
        <w:t>项目设计采用布袋除尘措施，布袋除尘效率</w:t>
      </w:r>
      <w:r w:rsidRPr="00D83611">
        <w:rPr>
          <w:rFonts w:ascii="Times New Roman" w:eastAsia="宋体" w:hAnsi="Times New Roman" w:cs="Times New Roman"/>
          <w:color w:val="000000" w:themeColor="text1"/>
          <w:kern w:val="1"/>
          <w:sz w:val="24"/>
          <w:szCs w:val="24"/>
        </w:rPr>
        <w:t>99%</w:t>
      </w:r>
      <w:r w:rsidRPr="00D83611">
        <w:rPr>
          <w:rFonts w:ascii="Times New Roman" w:eastAsia="宋体" w:hAnsi="Times New Roman" w:cs="Times New Roman"/>
          <w:color w:val="000000" w:themeColor="text1"/>
          <w:kern w:val="1"/>
          <w:sz w:val="24"/>
          <w:szCs w:val="24"/>
        </w:rPr>
        <w:t>，废气经布袋除尘后，经由</w:t>
      </w:r>
      <w:r w:rsidRPr="00D83611">
        <w:rPr>
          <w:rFonts w:ascii="Times New Roman" w:eastAsia="宋体" w:hAnsi="Times New Roman" w:cs="Times New Roman"/>
          <w:color w:val="000000" w:themeColor="text1"/>
          <w:kern w:val="1"/>
          <w:sz w:val="24"/>
          <w:szCs w:val="24"/>
        </w:rPr>
        <w:t>15m</w:t>
      </w:r>
      <w:r w:rsidRPr="00D83611">
        <w:rPr>
          <w:rFonts w:ascii="Times New Roman" w:eastAsia="宋体" w:hAnsi="Times New Roman" w:cs="Times New Roman"/>
          <w:color w:val="000000" w:themeColor="text1"/>
          <w:kern w:val="1"/>
          <w:sz w:val="24"/>
          <w:szCs w:val="24"/>
        </w:rPr>
        <w:t>高排气筒（</w:t>
      </w: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排气筒）排放，废气排放浓度</w:t>
      </w:r>
      <w:r w:rsidRPr="00D83611">
        <w:rPr>
          <w:rFonts w:ascii="Times New Roman" w:eastAsia="宋体" w:hAnsi="Times New Roman" w:cs="Times New Roman"/>
          <w:color w:val="000000" w:themeColor="text1"/>
          <w:kern w:val="1"/>
          <w:sz w:val="24"/>
          <w:szCs w:val="24"/>
        </w:rPr>
        <w:t>20mg/m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，排放速率</w:t>
      </w:r>
      <w:r w:rsidRPr="00D83611">
        <w:rPr>
          <w:rFonts w:ascii="Times New Roman" w:eastAsia="宋体" w:hAnsi="Times New Roman" w:cs="Times New Roman"/>
          <w:color w:val="000000" w:themeColor="text1"/>
          <w:kern w:val="1"/>
          <w:sz w:val="24"/>
          <w:szCs w:val="24"/>
        </w:rPr>
        <w:t>0.6kg/h</w:t>
      </w:r>
      <w:r w:rsidRPr="00D83611">
        <w:rPr>
          <w:rFonts w:ascii="Times New Roman" w:eastAsia="宋体" w:hAnsi="Times New Roman" w:cs="Times New Roman"/>
          <w:color w:val="000000" w:themeColor="text1"/>
          <w:kern w:val="1"/>
          <w:sz w:val="24"/>
          <w:szCs w:val="24"/>
        </w:rPr>
        <w:t>，排放量</w:t>
      </w:r>
      <w:r w:rsidRPr="00D83611">
        <w:rPr>
          <w:rFonts w:ascii="Times New Roman" w:eastAsia="宋体" w:hAnsi="Times New Roman" w:cs="Times New Roman"/>
          <w:color w:val="000000" w:themeColor="text1"/>
          <w:kern w:val="1"/>
          <w:sz w:val="24"/>
          <w:szCs w:val="24"/>
        </w:rPr>
        <w:t>4.32t/a</w:t>
      </w:r>
      <w:r w:rsidRPr="00D83611">
        <w:rPr>
          <w:rFonts w:ascii="Times New Roman" w:eastAsia="宋体" w:hAnsi="Times New Roman" w:cs="Times New Roman"/>
          <w:color w:val="000000" w:themeColor="text1"/>
          <w:kern w:val="1"/>
          <w:sz w:val="24"/>
          <w:szCs w:val="24"/>
        </w:rPr>
        <w:t>。</w:t>
      </w:r>
    </w:p>
    <w:p w14:paraId="14BD6D1D"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G4</w:t>
      </w:r>
      <w:r w:rsidRPr="00D83611">
        <w:rPr>
          <w:rFonts w:ascii="Times New Roman" w:eastAsia="宋体" w:hAnsi="Times New Roman" w:cs="Times New Roman"/>
          <w:color w:val="000000" w:themeColor="text1"/>
          <w:kern w:val="1"/>
          <w:sz w:val="24"/>
          <w:szCs w:val="24"/>
        </w:rPr>
        <w:t>：造粒废气</w:t>
      </w:r>
    </w:p>
    <w:p w14:paraId="420FBD9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造粒废气主要污染物为颗粒物，废气经布袋除尘后，废气排放量</w:t>
      </w:r>
      <w:r w:rsidRPr="00D83611">
        <w:rPr>
          <w:rFonts w:ascii="Times New Roman" w:eastAsia="宋体" w:hAnsi="Times New Roman" w:cs="Times New Roman"/>
          <w:color w:val="000000" w:themeColor="text1"/>
          <w:kern w:val="1"/>
          <w:sz w:val="24"/>
          <w:szCs w:val="24"/>
        </w:rPr>
        <w:t>3000m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/h</w:t>
      </w:r>
      <w:r w:rsidRPr="00D83611">
        <w:rPr>
          <w:rFonts w:ascii="Times New Roman" w:eastAsia="宋体" w:hAnsi="Times New Roman" w:cs="Times New Roman"/>
          <w:color w:val="000000" w:themeColor="text1"/>
          <w:kern w:val="1"/>
          <w:sz w:val="24"/>
          <w:szCs w:val="24"/>
        </w:rPr>
        <w:t>，废气中的主要污染物为颗粒物，颗粒物产生浓度</w:t>
      </w:r>
      <w:r w:rsidRPr="00D83611">
        <w:rPr>
          <w:rFonts w:ascii="Times New Roman" w:eastAsia="宋体" w:hAnsi="Times New Roman" w:cs="Times New Roman"/>
          <w:color w:val="000000" w:themeColor="text1"/>
          <w:kern w:val="1"/>
          <w:sz w:val="24"/>
          <w:szCs w:val="24"/>
        </w:rPr>
        <w:t>2000mg/m3,</w:t>
      </w:r>
      <w:r w:rsidRPr="00D83611">
        <w:rPr>
          <w:rFonts w:ascii="Times New Roman" w:eastAsia="宋体" w:hAnsi="Times New Roman" w:cs="Times New Roman"/>
          <w:color w:val="000000" w:themeColor="text1"/>
          <w:kern w:val="1"/>
          <w:sz w:val="24"/>
          <w:szCs w:val="24"/>
        </w:rPr>
        <w:t>项目设计采用布袋除尘措施，布袋除尘效率</w:t>
      </w:r>
      <w:r w:rsidRPr="00D83611">
        <w:rPr>
          <w:rFonts w:ascii="Times New Roman" w:eastAsia="宋体" w:hAnsi="Times New Roman" w:cs="Times New Roman"/>
          <w:color w:val="000000" w:themeColor="text1"/>
          <w:kern w:val="1"/>
          <w:sz w:val="24"/>
          <w:szCs w:val="24"/>
        </w:rPr>
        <w:t>99%</w:t>
      </w:r>
      <w:r w:rsidRPr="00D83611">
        <w:rPr>
          <w:rFonts w:ascii="Times New Roman" w:eastAsia="宋体" w:hAnsi="Times New Roman" w:cs="Times New Roman"/>
          <w:color w:val="000000" w:themeColor="text1"/>
          <w:kern w:val="1"/>
          <w:sz w:val="24"/>
          <w:szCs w:val="24"/>
        </w:rPr>
        <w:t>，经由</w:t>
      </w:r>
      <w:r w:rsidRPr="00D83611">
        <w:rPr>
          <w:rFonts w:ascii="Times New Roman" w:eastAsia="宋体" w:hAnsi="Times New Roman" w:cs="Times New Roman"/>
          <w:color w:val="000000" w:themeColor="text1"/>
          <w:kern w:val="1"/>
          <w:sz w:val="24"/>
          <w:szCs w:val="24"/>
        </w:rPr>
        <w:t>15m</w:t>
      </w:r>
      <w:r w:rsidRPr="00D83611">
        <w:rPr>
          <w:rFonts w:ascii="Times New Roman" w:eastAsia="宋体" w:hAnsi="Times New Roman" w:cs="Times New Roman"/>
          <w:color w:val="000000" w:themeColor="text1"/>
          <w:kern w:val="1"/>
          <w:sz w:val="24"/>
          <w:szCs w:val="24"/>
        </w:rPr>
        <w:t>高排气筒（</w:t>
      </w: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排气筒）排放，废气排放浓度</w:t>
      </w:r>
      <w:r w:rsidRPr="00D83611">
        <w:rPr>
          <w:rFonts w:ascii="Times New Roman" w:eastAsia="宋体" w:hAnsi="Times New Roman" w:cs="Times New Roman"/>
          <w:color w:val="000000" w:themeColor="text1"/>
          <w:kern w:val="1"/>
          <w:sz w:val="24"/>
          <w:szCs w:val="24"/>
        </w:rPr>
        <w:t>20mg/m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，排放速率</w:t>
      </w:r>
      <w:r w:rsidRPr="00D83611">
        <w:rPr>
          <w:rFonts w:ascii="Times New Roman" w:eastAsia="宋体" w:hAnsi="Times New Roman" w:cs="Times New Roman"/>
          <w:color w:val="000000" w:themeColor="text1"/>
          <w:kern w:val="1"/>
          <w:sz w:val="24"/>
          <w:szCs w:val="24"/>
        </w:rPr>
        <w:t>0.6kg/h</w:t>
      </w:r>
      <w:r w:rsidRPr="00D83611">
        <w:rPr>
          <w:rFonts w:ascii="Times New Roman" w:eastAsia="宋体" w:hAnsi="Times New Roman" w:cs="Times New Roman"/>
          <w:color w:val="000000" w:themeColor="text1"/>
          <w:kern w:val="1"/>
          <w:sz w:val="24"/>
          <w:szCs w:val="24"/>
        </w:rPr>
        <w:t>，排放量</w:t>
      </w:r>
      <w:r w:rsidRPr="00D83611">
        <w:rPr>
          <w:rFonts w:ascii="Times New Roman" w:eastAsia="宋体" w:hAnsi="Times New Roman" w:cs="Times New Roman"/>
          <w:color w:val="000000" w:themeColor="text1"/>
          <w:kern w:val="1"/>
          <w:sz w:val="24"/>
          <w:szCs w:val="24"/>
        </w:rPr>
        <w:t>4.32t/a</w:t>
      </w:r>
      <w:r w:rsidRPr="00D83611">
        <w:rPr>
          <w:rFonts w:ascii="Times New Roman" w:eastAsia="宋体" w:hAnsi="Times New Roman" w:cs="Times New Roman"/>
          <w:color w:val="000000" w:themeColor="text1"/>
          <w:kern w:val="1"/>
          <w:sz w:val="24"/>
          <w:szCs w:val="24"/>
        </w:rPr>
        <w:t>。</w:t>
      </w:r>
    </w:p>
    <w:p w14:paraId="70E90B5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G5</w:t>
      </w:r>
      <w:r w:rsidRPr="00D83611">
        <w:rPr>
          <w:rFonts w:ascii="Times New Roman" w:eastAsia="宋体" w:hAnsi="Times New Roman" w:cs="Times New Roman"/>
          <w:color w:val="000000" w:themeColor="text1"/>
          <w:kern w:val="1"/>
          <w:sz w:val="24"/>
          <w:szCs w:val="24"/>
        </w:rPr>
        <w:t>：产品滚筒冷却和筛分废气</w:t>
      </w:r>
    </w:p>
    <w:p w14:paraId="3764FF5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滚筒冷却和筛分废气中的主要污染物为颗粒物，废气排放量</w:t>
      </w:r>
      <w:r w:rsidRPr="00D83611">
        <w:rPr>
          <w:rFonts w:ascii="Times New Roman" w:eastAsia="宋体" w:hAnsi="Times New Roman" w:cs="Times New Roman"/>
          <w:color w:val="000000" w:themeColor="text1"/>
          <w:kern w:val="1"/>
          <w:sz w:val="24"/>
          <w:szCs w:val="24"/>
        </w:rPr>
        <w:t>3000m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/h</w:t>
      </w:r>
      <w:r w:rsidRPr="00D83611">
        <w:rPr>
          <w:rFonts w:ascii="Times New Roman" w:eastAsia="宋体" w:hAnsi="Times New Roman" w:cs="Times New Roman"/>
          <w:color w:val="000000" w:themeColor="text1"/>
          <w:kern w:val="1"/>
          <w:sz w:val="24"/>
          <w:szCs w:val="24"/>
        </w:rPr>
        <w:t>，废气中的主要污染物为颗粒物，颗粒物产生浓度</w:t>
      </w:r>
      <w:r w:rsidRPr="00D83611">
        <w:rPr>
          <w:rFonts w:ascii="Times New Roman" w:eastAsia="宋体" w:hAnsi="Times New Roman" w:cs="Times New Roman"/>
          <w:color w:val="000000" w:themeColor="text1"/>
          <w:kern w:val="1"/>
          <w:sz w:val="24"/>
          <w:szCs w:val="24"/>
        </w:rPr>
        <w:t>2000mg/m3,</w:t>
      </w:r>
      <w:r w:rsidRPr="00D83611">
        <w:rPr>
          <w:rFonts w:ascii="Times New Roman" w:eastAsia="宋体" w:hAnsi="Times New Roman" w:cs="Times New Roman"/>
          <w:color w:val="000000" w:themeColor="text1"/>
          <w:kern w:val="1"/>
          <w:sz w:val="24"/>
          <w:szCs w:val="24"/>
        </w:rPr>
        <w:t>项目设计采用布袋除尘措施，布袋除尘效率</w:t>
      </w:r>
      <w:r w:rsidRPr="00D83611">
        <w:rPr>
          <w:rFonts w:ascii="Times New Roman" w:eastAsia="宋体" w:hAnsi="Times New Roman" w:cs="Times New Roman"/>
          <w:color w:val="000000" w:themeColor="text1"/>
          <w:kern w:val="1"/>
          <w:sz w:val="24"/>
          <w:szCs w:val="24"/>
        </w:rPr>
        <w:t>99%</w:t>
      </w:r>
      <w:r w:rsidRPr="00D83611">
        <w:rPr>
          <w:rFonts w:ascii="Times New Roman" w:eastAsia="宋体" w:hAnsi="Times New Roman" w:cs="Times New Roman"/>
          <w:color w:val="000000" w:themeColor="text1"/>
          <w:kern w:val="1"/>
          <w:sz w:val="24"/>
          <w:szCs w:val="24"/>
        </w:rPr>
        <w:t>，经由</w:t>
      </w:r>
      <w:r w:rsidRPr="00D83611">
        <w:rPr>
          <w:rFonts w:ascii="Times New Roman" w:eastAsia="宋体" w:hAnsi="Times New Roman" w:cs="Times New Roman"/>
          <w:color w:val="000000" w:themeColor="text1"/>
          <w:kern w:val="1"/>
          <w:sz w:val="24"/>
          <w:szCs w:val="24"/>
        </w:rPr>
        <w:t>15m</w:t>
      </w:r>
      <w:r w:rsidRPr="00D83611">
        <w:rPr>
          <w:rFonts w:ascii="Times New Roman" w:eastAsia="宋体" w:hAnsi="Times New Roman" w:cs="Times New Roman"/>
          <w:color w:val="000000" w:themeColor="text1"/>
          <w:kern w:val="1"/>
          <w:sz w:val="24"/>
          <w:szCs w:val="24"/>
        </w:rPr>
        <w:t>高排气筒（</w:t>
      </w:r>
      <w:r w:rsidRPr="00D83611">
        <w:rPr>
          <w:rFonts w:ascii="Times New Roman" w:eastAsia="宋体" w:hAnsi="Times New Roman" w:cs="Times New Roman"/>
          <w:color w:val="000000" w:themeColor="text1"/>
          <w:kern w:val="1"/>
          <w:sz w:val="24"/>
          <w:szCs w:val="24"/>
        </w:rPr>
        <w:t>4#</w:t>
      </w:r>
      <w:r w:rsidRPr="00D83611">
        <w:rPr>
          <w:rFonts w:ascii="Times New Roman" w:eastAsia="宋体" w:hAnsi="Times New Roman" w:cs="Times New Roman"/>
          <w:color w:val="000000" w:themeColor="text1"/>
          <w:kern w:val="1"/>
          <w:sz w:val="24"/>
          <w:szCs w:val="24"/>
        </w:rPr>
        <w:t>排气筒）排放，废气排放浓度</w:t>
      </w:r>
      <w:r w:rsidRPr="00D83611">
        <w:rPr>
          <w:rFonts w:ascii="Times New Roman" w:eastAsia="宋体" w:hAnsi="Times New Roman" w:cs="Times New Roman"/>
          <w:color w:val="000000" w:themeColor="text1"/>
          <w:kern w:val="1"/>
          <w:sz w:val="24"/>
          <w:szCs w:val="24"/>
        </w:rPr>
        <w:t>20mg/m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，排放速率</w:t>
      </w:r>
      <w:r w:rsidRPr="00D83611">
        <w:rPr>
          <w:rFonts w:ascii="Times New Roman" w:eastAsia="宋体" w:hAnsi="Times New Roman" w:cs="Times New Roman"/>
          <w:color w:val="000000" w:themeColor="text1"/>
          <w:kern w:val="1"/>
          <w:sz w:val="24"/>
          <w:szCs w:val="24"/>
        </w:rPr>
        <w:t>0.6kg/h</w:t>
      </w:r>
      <w:r w:rsidRPr="00D83611">
        <w:rPr>
          <w:rFonts w:ascii="Times New Roman" w:eastAsia="宋体" w:hAnsi="Times New Roman" w:cs="Times New Roman"/>
          <w:color w:val="000000" w:themeColor="text1"/>
          <w:kern w:val="1"/>
          <w:sz w:val="24"/>
          <w:szCs w:val="24"/>
        </w:rPr>
        <w:t>，排放量</w:t>
      </w:r>
      <w:r w:rsidRPr="00D83611">
        <w:rPr>
          <w:rFonts w:ascii="Times New Roman" w:eastAsia="宋体" w:hAnsi="Times New Roman" w:cs="Times New Roman"/>
          <w:color w:val="000000" w:themeColor="text1"/>
          <w:kern w:val="1"/>
          <w:sz w:val="24"/>
          <w:szCs w:val="24"/>
        </w:rPr>
        <w:t>4.32t/a</w:t>
      </w:r>
      <w:r w:rsidRPr="00D83611">
        <w:rPr>
          <w:rFonts w:ascii="Times New Roman" w:eastAsia="宋体" w:hAnsi="Times New Roman" w:cs="Times New Roman"/>
          <w:color w:val="000000" w:themeColor="text1"/>
          <w:kern w:val="1"/>
          <w:sz w:val="24"/>
          <w:szCs w:val="24"/>
        </w:rPr>
        <w:t>。</w:t>
      </w:r>
    </w:p>
    <w:p w14:paraId="38A58F3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p>
    <w:p w14:paraId="42750C0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p>
    <w:p w14:paraId="1F5C0FFD"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G6/G7</w:t>
      </w:r>
      <w:r w:rsidRPr="00D83611">
        <w:rPr>
          <w:rFonts w:ascii="Times New Roman" w:eastAsia="宋体" w:hAnsi="Times New Roman" w:cs="Times New Roman"/>
          <w:color w:val="000000" w:themeColor="text1"/>
          <w:sz w:val="24"/>
          <w:szCs w:val="24"/>
        </w:rPr>
        <w:t>：尿素生产解析废气</w:t>
      </w:r>
    </w:p>
    <w:p w14:paraId="29DE1868"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尿素生产废气包括低压吸收塔尾气（</w:t>
      </w:r>
      <w:r w:rsidRPr="00D83611">
        <w:rPr>
          <w:rFonts w:ascii="Times New Roman" w:eastAsia="宋体" w:hAnsi="Times New Roman" w:cs="Times New Roman"/>
          <w:color w:val="000000" w:themeColor="text1"/>
          <w:sz w:val="24"/>
          <w:szCs w:val="24"/>
        </w:rPr>
        <w:t>G6</w:t>
      </w:r>
      <w:r w:rsidRPr="00D83611">
        <w:rPr>
          <w:rFonts w:ascii="Times New Roman" w:eastAsia="宋体" w:hAnsi="Times New Roman" w:cs="Times New Roman"/>
          <w:color w:val="000000" w:themeColor="text1"/>
          <w:sz w:val="24"/>
          <w:szCs w:val="24"/>
        </w:rPr>
        <w:t>）、常压吸收塔尾气（</w:t>
      </w:r>
      <w:r w:rsidRPr="00D83611">
        <w:rPr>
          <w:rFonts w:ascii="Times New Roman" w:eastAsia="宋体" w:hAnsi="Times New Roman" w:cs="Times New Roman"/>
          <w:color w:val="000000" w:themeColor="text1"/>
          <w:sz w:val="24"/>
          <w:szCs w:val="24"/>
        </w:rPr>
        <w:t>G7</w:t>
      </w:r>
      <w:r w:rsidRPr="00D83611">
        <w:rPr>
          <w:rFonts w:ascii="Times New Roman" w:eastAsia="宋体" w:hAnsi="Times New Roman" w:cs="Times New Roman"/>
          <w:color w:val="000000" w:themeColor="text1"/>
          <w:sz w:val="24"/>
          <w:szCs w:val="24"/>
        </w:rPr>
        <w:t>）中的主要污染物为氨气，低压吸收塔、常压吸收塔尾气分别经二级水洗涤回收处理后，经由</w:t>
      </w:r>
      <w:r w:rsidRPr="00D83611">
        <w:rPr>
          <w:rFonts w:ascii="Times New Roman" w:eastAsia="宋体" w:hAnsi="Times New Roman" w:cs="Times New Roman"/>
          <w:color w:val="000000" w:themeColor="text1"/>
          <w:sz w:val="24"/>
          <w:szCs w:val="24"/>
        </w:rPr>
        <w:t>30m</w:t>
      </w:r>
      <w:r w:rsidRPr="00D83611">
        <w:rPr>
          <w:rFonts w:ascii="Times New Roman" w:eastAsia="宋体" w:hAnsi="Times New Roman" w:cs="Times New Roman"/>
          <w:color w:val="000000" w:themeColor="text1"/>
          <w:sz w:val="24"/>
          <w:szCs w:val="24"/>
        </w:rPr>
        <w:t>高排气筒（</w:t>
      </w:r>
      <w:r w:rsidRPr="00D83611">
        <w:rPr>
          <w:rFonts w:ascii="Times New Roman" w:eastAsia="宋体" w:hAnsi="Times New Roman" w:cs="Times New Roman"/>
          <w:color w:val="000000" w:themeColor="text1"/>
          <w:sz w:val="24"/>
          <w:szCs w:val="24"/>
        </w:rPr>
        <w:t>5#</w:t>
      </w:r>
      <w:r w:rsidRPr="00D83611">
        <w:rPr>
          <w:rFonts w:ascii="Times New Roman" w:eastAsia="宋体" w:hAnsi="Times New Roman" w:cs="Times New Roman"/>
          <w:color w:val="000000" w:themeColor="text1"/>
          <w:sz w:val="24"/>
          <w:szCs w:val="24"/>
        </w:rPr>
        <w:t>排气筒）排放。尿素生产解析废气排放情况见表</w:t>
      </w:r>
      <w:r w:rsidRPr="00D83611">
        <w:rPr>
          <w:rFonts w:ascii="Times New Roman" w:eastAsia="宋体" w:hAnsi="Times New Roman" w:cs="Times New Roman"/>
          <w:color w:val="000000" w:themeColor="text1"/>
          <w:sz w:val="24"/>
          <w:szCs w:val="24"/>
        </w:rPr>
        <w:t>4.4-1</w:t>
      </w:r>
      <w:r w:rsidRPr="00D83611">
        <w:rPr>
          <w:rFonts w:ascii="Times New Roman" w:eastAsia="宋体" w:hAnsi="Times New Roman" w:cs="Times New Roman"/>
          <w:color w:val="000000" w:themeColor="text1"/>
          <w:sz w:val="24"/>
          <w:szCs w:val="24"/>
        </w:rPr>
        <w:t>。</w:t>
      </w:r>
    </w:p>
    <w:p w14:paraId="485B09CC" w14:textId="77777777" w:rsidR="009F3070" w:rsidRPr="00D83611" w:rsidRDefault="009F3070" w:rsidP="009F3070">
      <w:pPr>
        <w:spacing w:line="360" w:lineRule="auto"/>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表</w:t>
      </w:r>
      <w:r w:rsidRPr="00D83611">
        <w:rPr>
          <w:rFonts w:ascii="Times New Roman" w:eastAsia="宋体" w:hAnsi="Times New Roman" w:cs="Times New Roman"/>
          <w:color w:val="000000" w:themeColor="text1"/>
          <w:sz w:val="24"/>
          <w:szCs w:val="24"/>
        </w:rPr>
        <w:t xml:space="preserve">4.4-1   </w:t>
      </w:r>
      <w:r w:rsidRPr="00D83611">
        <w:rPr>
          <w:rFonts w:ascii="Times New Roman" w:eastAsia="宋体" w:hAnsi="Times New Roman" w:cs="Times New Roman"/>
          <w:color w:val="000000" w:themeColor="text1"/>
          <w:sz w:val="24"/>
          <w:szCs w:val="24"/>
        </w:rPr>
        <w:t>尿素生产解析</w:t>
      </w:r>
      <w:proofErr w:type="gramStart"/>
      <w:r w:rsidRPr="00D83611">
        <w:rPr>
          <w:rFonts w:ascii="Times New Roman" w:eastAsia="宋体" w:hAnsi="Times New Roman" w:cs="Times New Roman"/>
          <w:color w:val="000000" w:themeColor="text1"/>
          <w:sz w:val="24"/>
          <w:szCs w:val="24"/>
        </w:rPr>
        <w:t>废气产排情况</w:t>
      </w:r>
      <w:proofErr w:type="gramEnd"/>
    </w:p>
    <w:p w14:paraId="6793C3E7" w14:textId="77777777" w:rsidR="009F3070" w:rsidRPr="00D83611" w:rsidRDefault="009F3070" w:rsidP="009F3070">
      <w:pPr>
        <w:spacing w:line="360" w:lineRule="auto"/>
        <w:rPr>
          <w:rFonts w:ascii="Times New Roman" w:eastAsia="宋体" w:hAnsi="Times New Roman" w:cs="Times New Roman"/>
          <w:color w:val="000000" w:themeColor="text1"/>
          <w:sz w:val="24"/>
          <w:szCs w:val="24"/>
        </w:rPr>
      </w:pPr>
      <w:r w:rsidRPr="00D83611">
        <w:rPr>
          <w:rFonts w:ascii="Times New Roman" w:eastAsia="宋体" w:hAnsi="Times New Roman" w:cs="Times New Roman"/>
          <w:noProof/>
          <w:color w:val="000000" w:themeColor="text1"/>
        </w:rPr>
        <w:drawing>
          <wp:inline distT="0" distB="0" distL="114300" distR="114300" wp14:anchorId="7AFF4DDF" wp14:editId="2F5B4AF7">
            <wp:extent cx="5273040" cy="1066800"/>
            <wp:effectExtent l="9525" t="9525" r="1333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9"/>
                    <a:stretch>
                      <a:fillRect/>
                    </a:stretch>
                  </pic:blipFill>
                  <pic:spPr>
                    <a:xfrm>
                      <a:off x="0" y="0"/>
                      <a:ext cx="5273040" cy="1066800"/>
                    </a:xfrm>
                    <a:prstGeom prst="rect">
                      <a:avLst/>
                    </a:prstGeom>
                    <a:noFill/>
                    <a:ln w="3175" cmpd="sng">
                      <a:solidFill>
                        <a:schemeClr val="tx1"/>
                      </a:solidFill>
                      <a:prstDash val="solid"/>
                    </a:ln>
                  </pic:spPr>
                </pic:pic>
              </a:graphicData>
            </a:graphic>
          </wp:inline>
        </w:drawing>
      </w:r>
    </w:p>
    <w:p w14:paraId="2ACF6B3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）无组织废气</w:t>
      </w:r>
    </w:p>
    <w:p w14:paraId="72518900"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G2</w:t>
      </w:r>
      <w:r w:rsidRPr="00D83611">
        <w:rPr>
          <w:rFonts w:ascii="Times New Roman" w:eastAsia="宋体" w:hAnsi="Times New Roman" w:cs="Times New Roman"/>
          <w:color w:val="000000" w:themeColor="text1"/>
          <w:kern w:val="1"/>
          <w:sz w:val="24"/>
          <w:szCs w:val="24"/>
        </w:rPr>
        <w:t>：硝酸生产过程中的无组织废气</w:t>
      </w:r>
    </w:p>
    <w:p w14:paraId="3D01CBA6"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硝酸生产过程中的无组织废气主要为生产过程中冷凝液罐挥发的氨气、酸雾等，其中氨气无组织排放速率</w:t>
      </w:r>
      <w:r w:rsidRPr="00D83611">
        <w:rPr>
          <w:rFonts w:ascii="Times New Roman" w:eastAsia="宋体" w:hAnsi="Times New Roman" w:cs="Times New Roman"/>
          <w:color w:val="000000" w:themeColor="text1"/>
          <w:kern w:val="1"/>
          <w:sz w:val="24"/>
          <w:szCs w:val="24"/>
        </w:rPr>
        <w:t>0.015kg/h</w:t>
      </w:r>
      <w:r w:rsidRPr="00D83611">
        <w:rPr>
          <w:rFonts w:ascii="Times New Roman" w:eastAsia="宋体" w:hAnsi="Times New Roman" w:cs="Times New Roman"/>
          <w:color w:val="000000" w:themeColor="text1"/>
          <w:kern w:val="1"/>
          <w:sz w:val="24"/>
          <w:szCs w:val="24"/>
        </w:rPr>
        <w:t>，</w:t>
      </w:r>
      <w:proofErr w:type="gramStart"/>
      <w:r w:rsidRPr="00D83611">
        <w:rPr>
          <w:rFonts w:ascii="Times New Roman" w:eastAsia="宋体" w:hAnsi="Times New Roman" w:cs="Times New Roman"/>
          <w:color w:val="000000" w:themeColor="text1"/>
          <w:kern w:val="1"/>
          <w:sz w:val="24"/>
          <w:szCs w:val="24"/>
        </w:rPr>
        <w:t>硝酸雾无组织</w:t>
      </w:r>
      <w:proofErr w:type="gramEnd"/>
      <w:r w:rsidRPr="00D83611">
        <w:rPr>
          <w:rFonts w:ascii="Times New Roman" w:eastAsia="宋体" w:hAnsi="Times New Roman" w:cs="Times New Roman"/>
          <w:color w:val="000000" w:themeColor="text1"/>
          <w:kern w:val="1"/>
          <w:sz w:val="24"/>
          <w:szCs w:val="24"/>
        </w:rPr>
        <w:t>排放</w:t>
      </w:r>
      <w:r w:rsidRPr="00D83611">
        <w:rPr>
          <w:rFonts w:ascii="Times New Roman" w:eastAsia="宋体" w:hAnsi="Times New Roman" w:cs="Times New Roman"/>
          <w:color w:val="000000" w:themeColor="text1"/>
          <w:kern w:val="1"/>
          <w:sz w:val="24"/>
          <w:szCs w:val="24"/>
        </w:rPr>
        <w:t>0.025kg/h</w:t>
      </w:r>
      <w:r w:rsidRPr="00D83611">
        <w:rPr>
          <w:rFonts w:ascii="Times New Roman" w:eastAsia="宋体" w:hAnsi="Times New Roman" w:cs="Times New Roman"/>
          <w:color w:val="000000" w:themeColor="text1"/>
          <w:kern w:val="1"/>
          <w:sz w:val="24"/>
          <w:szCs w:val="24"/>
        </w:rPr>
        <w:t>。</w:t>
      </w:r>
    </w:p>
    <w:p w14:paraId="08EE6285"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G8</w:t>
      </w:r>
      <w:r w:rsidRPr="00D83611">
        <w:rPr>
          <w:rFonts w:ascii="Times New Roman" w:eastAsia="宋体" w:hAnsi="Times New Roman" w:cs="Times New Roman"/>
          <w:color w:val="000000" w:themeColor="text1"/>
          <w:kern w:val="1"/>
          <w:sz w:val="24"/>
          <w:szCs w:val="24"/>
        </w:rPr>
        <w:t>：尿素生产过程中无组织废气</w:t>
      </w:r>
    </w:p>
    <w:p w14:paraId="3C46392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尿素生产过程中的无组织废气主要为生产过程中冷凝液罐挥发的氨气等，氨气无组织排放速率</w:t>
      </w:r>
      <w:r w:rsidRPr="00D83611">
        <w:rPr>
          <w:rFonts w:ascii="Times New Roman" w:eastAsia="宋体" w:hAnsi="Times New Roman" w:cs="Times New Roman"/>
          <w:color w:val="000000" w:themeColor="text1"/>
          <w:kern w:val="1"/>
          <w:sz w:val="24"/>
          <w:szCs w:val="24"/>
        </w:rPr>
        <w:t>0.015kg/h</w:t>
      </w:r>
      <w:r w:rsidRPr="00D83611">
        <w:rPr>
          <w:rFonts w:ascii="Times New Roman" w:eastAsia="宋体" w:hAnsi="Times New Roman" w:cs="Times New Roman"/>
          <w:color w:val="000000" w:themeColor="text1"/>
          <w:kern w:val="1"/>
          <w:sz w:val="24"/>
          <w:szCs w:val="24"/>
        </w:rPr>
        <w:t>。</w:t>
      </w:r>
    </w:p>
    <w:p w14:paraId="6D0C10F1" w14:textId="77777777" w:rsidR="009F3070" w:rsidRPr="00D83611" w:rsidRDefault="009F3070" w:rsidP="009F3070">
      <w:pPr>
        <w:pStyle w:val="32"/>
        <w:spacing w:before="0" w:after="0" w:line="415" w:lineRule="auto"/>
        <w:rPr>
          <w:rFonts w:ascii="Times New Roman" w:eastAsia="宋体" w:hAnsi="Times New Roman" w:cs="Times New Roman"/>
          <w:color w:val="000000" w:themeColor="text1"/>
          <w:sz w:val="28"/>
        </w:rPr>
      </w:pPr>
      <w:r w:rsidRPr="00D83611">
        <w:rPr>
          <w:rFonts w:ascii="Times New Roman" w:eastAsia="宋体" w:hAnsi="Times New Roman" w:cs="Times New Roman"/>
          <w:color w:val="000000" w:themeColor="text1"/>
          <w:sz w:val="28"/>
        </w:rPr>
        <w:t>4.4.2</w:t>
      </w:r>
      <w:r w:rsidRPr="00D83611">
        <w:rPr>
          <w:rFonts w:ascii="Times New Roman" w:eastAsia="宋体" w:hAnsi="Times New Roman" w:cs="Times New Roman"/>
          <w:color w:val="000000" w:themeColor="text1"/>
          <w:sz w:val="28"/>
        </w:rPr>
        <w:t>废水</w:t>
      </w:r>
    </w:p>
    <w:p w14:paraId="02F2E417"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）硝酸生产废水</w:t>
      </w:r>
    </w:p>
    <w:p w14:paraId="3B25079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硝酸生产氨辅助蒸发器排油罐会定期</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排放少量含氧、石油类的废水。硝酸生产氨辅助蒸发器排油罐排水量为</w:t>
      </w:r>
      <w:r w:rsidRPr="00D83611">
        <w:rPr>
          <w:rFonts w:ascii="Times New Roman" w:eastAsia="宋体" w:hAnsi="Times New Roman" w:cs="Times New Roman"/>
          <w:color w:val="000000" w:themeColor="text1"/>
          <w:kern w:val="1"/>
          <w:sz w:val="24"/>
          <w:szCs w:val="24"/>
        </w:rPr>
        <w:t>0.01m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/h</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主要污染物氨：</w:t>
      </w:r>
      <w:r w:rsidRPr="00D83611">
        <w:rPr>
          <w:rFonts w:ascii="Times New Roman" w:eastAsia="宋体" w:hAnsi="Times New Roman" w:cs="Times New Roman"/>
          <w:color w:val="000000" w:themeColor="text1"/>
          <w:kern w:val="1"/>
          <w:sz w:val="24"/>
          <w:szCs w:val="24"/>
        </w:rPr>
        <w:t xml:space="preserve">20mg/L , </w:t>
      </w:r>
      <w:r w:rsidRPr="00D83611">
        <w:rPr>
          <w:rFonts w:ascii="Times New Roman" w:eastAsia="宋体" w:hAnsi="Times New Roman" w:cs="Times New Roman"/>
          <w:color w:val="000000" w:themeColor="text1"/>
          <w:kern w:val="1"/>
          <w:sz w:val="24"/>
          <w:szCs w:val="24"/>
        </w:rPr>
        <w:t>石油类</w:t>
      </w:r>
      <w:r w:rsidRPr="00D83611">
        <w:rPr>
          <w:rFonts w:ascii="Times New Roman" w:eastAsia="宋体" w:hAnsi="Times New Roman" w:cs="Times New Roman"/>
          <w:color w:val="000000" w:themeColor="text1"/>
          <w:kern w:val="1"/>
          <w:sz w:val="24"/>
          <w:szCs w:val="24"/>
        </w:rPr>
        <w:t xml:space="preserve"> 20mg/L,</w:t>
      </w:r>
      <w:r w:rsidRPr="00D83611">
        <w:rPr>
          <w:rFonts w:ascii="Times New Roman" w:eastAsia="宋体" w:hAnsi="Times New Roman" w:cs="Times New Roman"/>
          <w:color w:val="000000" w:themeColor="text1"/>
          <w:kern w:val="1"/>
          <w:sz w:val="24"/>
          <w:szCs w:val="24"/>
        </w:rPr>
        <w:t>硝酸生产氨辅助蒸发器排油罐排水为间断水，排入生产废水收集池后，送</w:t>
      </w:r>
      <w:proofErr w:type="gramStart"/>
      <w:r w:rsidRPr="00D83611">
        <w:rPr>
          <w:rFonts w:ascii="Times New Roman" w:eastAsia="宋体" w:hAnsi="Times New Roman" w:cs="Times New Roman"/>
          <w:color w:val="000000" w:themeColor="text1"/>
          <w:kern w:val="1"/>
          <w:sz w:val="24"/>
          <w:szCs w:val="24"/>
        </w:rPr>
        <w:t>祥</w:t>
      </w:r>
      <w:proofErr w:type="gramEnd"/>
      <w:r w:rsidRPr="00D83611">
        <w:rPr>
          <w:rFonts w:ascii="Times New Roman" w:eastAsia="宋体" w:hAnsi="Times New Roman" w:cs="Times New Roman"/>
          <w:color w:val="000000" w:themeColor="text1"/>
          <w:kern w:val="1"/>
          <w:sz w:val="24"/>
          <w:szCs w:val="24"/>
        </w:rPr>
        <w:t>丰金麦球磨工段，作为生产补充水。</w:t>
      </w:r>
    </w:p>
    <w:p w14:paraId="16A21A4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）脱盐水站排水、</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循环系统排水</w:t>
      </w:r>
    </w:p>
    <w:p w14:paraId="63D628F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脱盐水站排水、循环水系统排水均为高盐，属清净下水，</w:t>
      </w:r>
      <w:r w:rsidRPr="00D83611">
        <w:rPr>
          <w:rFonts w:ascii="Times New Roman" w:eastAsia="宋体" w:hAnsi="Times New Roman" w:cs="Times New Roman"/>
          <w:color w:val="000000" w:themeColor="text1"/>
          <w:kern w:val="1"/>
          <w:sz w:val="24"/>
          <w:szCs w:val="24"/>
        </w:rPr>
        <w:t xml:space="preserve"> </w:t>
      </w:r>
      <w:r w:rsidRPr="00D83611">
        <w:rPr>
          <w:rFonts w:ascii="Times New Roman" w:eastAsia="宋体" w:hAnsi="Times New Roman" w:cs="Times New Roman"/>
          <w:color w:val="000000" w:themeColor="text1"/>
          <w:kern w:val="1"/>
          <w:sz w:val="24"/>
          <w:szCs w:val="24"/>
        </w:rPr>
        <w:t>排水量为</w:t>
      </w:r>
      <w:r w:rsidRPr="00D83611">
        <w:rPr>
          <w:rFonts w:ascii="Times New Roman" w:eastAsia="宋体" w:hAnsi="Times New Roman" w:cs="Times New Roman"/>
          <w:color w:val="000000" w:themeColor="text1"/>
          <w:kern w:val="1"/>
          <w:sz w:val="24"/>
          <w:szCs w:val="24"/>
        </w:rPr>
        <w:t xml:space="preserve"> 2.5m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/h</w:t>
      </w:r>
      <w:r w:rsidRPr="00D83611">
        <w:rPr>
          <w:rFonts w:ascii="Times New Roman" w:eastAsia="宋体" w:hAnsi="Times New Roman" w:cs="Times New Roman"/>
          <w:color w:val="000000" w:themeColor="text1"/>
          <w:kern w:val="1"/>
          <w:sz w:val="24"/>
          <w:szCs w:val="24"/>
        </w:rPr>
        <w:t>，排入生产废水收集池后，送</w:t>
      </w:r>
      <w:proofErr w:type="gramStart"/>
      <w:r w:rsidRPr="00D83611">
        <w:rPr>
          <w:rFonts w:ascii="Times New Roman" w:eastAsia="宋体" w:hAnsi="Times New Roman" w:cs="Times New Roman"/>
          <w:color w:val="000000" w:themeColor="text1"/>
          <w:kern w:val="1"/>
          <w:sz w:val="24"/>
          <w:szCs w:val="24"/>
        </w:rPr>
        <w:t>祥</w:t>
      </w:r>
      <w:proofErr w:type="gramEnd"/>
      <w:r w:rsidRPr="00D83611">
        <w:rPr>
          <w:rFonts w:ascii="Times New Roman" w:eastAsia="宋体" w:hAnsi="Times New Roman" w:cs="Times New Roman"/>
          <w:color w:val="000000" w:themeColor="text1"/>
          <w:kern w:val="1"/>
          <w:sz w:val="24"/>
          <w:szCs w:val="24"/>
        </w:rPr>
        <w:t>丰金麦球磨工段，作为生产补充水。</w:t>
      </w:r>
    </w:p>
    <w:p w14:paraId="29EFA25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3</w:t>
      </w:r>
      <w:r w:rsidRPr="00D83611">
        <w:rPr>
          <w:rFonts w:ascii="Times New Roman" w:eastAsia="宋体" w:hAnsi="Times New Roman" w:cs="Times New Roman"/>
          <w:color w:val="000000" w:themeColor="text1"/>
          <w:kern w:val="1"/>
          <w:sz w:val="24"/>
          <w:szCs w:val="24"/>
        </w:rPr>
        <w:t>）氨回收冷凝废水</w:t>
      </w:r>
    </w:p>
    <w:p w14:paraId="6934C0E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冷凝废水产生量</w:t>
      </w:r>
      <w:r w:rsidRPr="00D83611">
        <w:rPr>
          <w:rFonts w:ascii="Times New Roman" w:eastAsia="宋体" w:hAnsi="Times New Roman" w:cs="Times New Roman"/>
          <w:color w:val="000000" w:themeColor="text1"/>
          <w:kern w:val="1"/>
          <w:sz w:val="24"/>
          <w:szCs w:val="24"/>
        </w:rPr>
        <w:t>3.5m</w:t>
      </w:r>
      <w:r w:rsidRPr="00D83611">
        <w:rPr>
          <w:rFonts w:ascii="Times New Roman" w:eastAsia="宋体" w:hAnsi="Times New Roman" w:cs="Times New Roman"/>
          <w:color w:val="000000" w:themeColor="text1"/>
          <w:kern w:val="1"/>
          <w:sz w:val="24"/>
          <w:szCs w:val="24"/>
          <w:vertAlign w:val="superscript"/>
        </w:rPr>
        <w:t>3</w:t>
      </w:r>
      <w:r w:rsidRPr="00D83611">
        <w:rPr>
          <w:rFonts w:ascii="Times New Roman" w:eastAsia="宋体" w:hAnsi="Times New Roman" w:cs="Times New Roman"/>
          <w:color w:val="000000" w:themeColor="text1"/>
          <w:kern w:val="1"/>
          <w:sz w:val="24"/>
          <w:szCs w:val="24"/>
        </w:rPr>
        <w:t>/h</w:t>
      </w:r>
      <w:r w:rsidRPr="00D83611">
        <w:rPr>
          <w:rFonts w:ascii="Times New Roman" w:eastAsia="宋体" w:hAnsi="Times New Roman" w:cs="Times New Roman"/>
          <w:color w:val="000000" w:themeColor="text1"/>
          <w:kern w:val="1"/>
          <w:sz w:val="24"/>
          <w:szCs w:val="24"/>
        </w:rPr>
        <w:t>，中含有少量的氨、硝酸等污染物，进入冷凝液</w:t>
      </w:r>
      <w:r w:rsidRPr="00D83611">
        <w:rPr>
          <w:rFonts w:ascii="Times New Roman" w:eastAsia="宋体" w:hAnsi="Times New Roman" w:cs="Times New Roman"/>
          <w:color w:val="000000" w:themeColor="text1"/>
          <w:kern w:val="1"/>
          <w:sz w:val="24"/>
          <w:szCs w:val="24"/>
        </w:rPr>
        <w:lastRenderedPageBreak/>
        <w:t>槽，再用泵送至生产废水收集池，作为</w:t>
      </w:r>
      <w:proofErr w:type="gramStart"/>
      <w:r w:rsidRPr="00D83611">
        <w:rPr>
          <w:rFonts w:ascii="Times New Roman" w:eastAsia="宋体" w:hAnsi="Times New Roman" w:cs="Times New Roman"/>
          <w:color w:val="000000" w:themeColor="text1"/>
          <w:kern w:val="1"/>
          <w:sz w:val="24"/>
          <w:szCs w:val="24"/>
        </w:rPr>
        <w:t>祥</w:t>
      </w:r>
      <w:proofErr w:type="gramEnd"/>
      <w:r w:rsidRPr="00D83611">
        <w:rPr>
          <w:rFonts w:ascii="Times New Roman" w:eastAsia="宋体" w:hAnsi="Times New Roman" w:cs="Times New Roman"/>
          <w:color w:val="000000" w:themeColor="text1"/>
          <w:kern w:val="1"/>
          <w:sz w:val="24"/>
          <w:szCs w:val="24"/>
        </w:rPr>
        <w:t>丰金麦公司湿法球</w:t>
      </w:r>
      <w:proofErr w:type="gramStart"/>
      <w:r w:rsidRPr="00D83611">
        <w:rPr>
          <w:rFonts w:ascii="Times New Roman" w:eastAsia="宋体" w:hAnsi="Times New Roman" w:cs="Times New Roman"/>
          <w:color w:val="000000" w:themeColor="text1"/>
          <w:kern w:val="1"/>
          <w:sz w:val="24"/>
          <w:szCs w:val="24"/>
        </w:rPr>
        <w:t>磨作</w:t>
      </w:r>
      <w:proofErr w:type="gramEnd"/>
      <w:r w:rsidRPr="00D83611">
        <w:rPr>
          <w:rFonts w:ascii="Times New Roman" w:eastAsia="宋体" w:hAnsi="Times New Roman" w:cs="Times New Roman"/>
          <w:color w:val="000000" w:themeColor="text1"/>
          <w:kern w:val="1"/>
          <w:sz w:val="24"/>
          <w:szCs w:val="24"/>
        </w:rPr>
        <w:t>为补充用水。</w:t>
      </w:r>
    </w:p>
    <w:p w14:paraId="27D9F03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）尾气洗涤废水</w:t>
      </w:r>
    </w:p>
    <w:p w14:paraId="6EE1E0BF" w14:textId="77777777" w:rsidR="009F3070" w:rsidRPr="00D83611" w:rsidRDefault="009F3070" w:rsidP="009F3070">
      <w:pPr>
        <w:spacing w:line="360" w:lineRule="auto"/>
        <w:ind w:firstLineChars="200" w:firstLine="420"/>
        <w:rPr>
          <w:rFonts w:ascii="Times New Roman" w:eastAsia="宋体" w:hAnsi="Times New Roman" w:cs="Times New Roman"/>
          <w:color w:val="000000" w:themeColor="text1"/>
          <w:szCs w:val="24"/>
        </w:rPr>
      </w:pPr>
    </w:p>
    <w:p w14:paraId="6A77ED01"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废水产生量</w:t>
      </w:r>
      <w:r w:rsidRPr="00D83611">
        <w:rPr>
          <w:rFonts w:ascii="Times New Roman" w:eastAsia="宋体" w:hAnsi="Times New Roman" w:cs="Times New Roman"/>
          <w:color w:val="000000" w:themeColor="text1"/>
          <w:sz w:val="24"/>
          <w:szCs w:val="24"/>
        </w:rPr>
        <w:t>6.5m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/h</w:t>
      </w:r>
      <w:r w:rsidRPr="00D83611">
        <w:rPr>
          <w:rFonts w:ascii="Times New Roman" w:eastAsia="宋体" w:hAnsi="Times New Roman" w:cs="Times New Roman"/>
          <w:color w:val="000000" w:themeColor="text1"/>
          <w:sz w:val="24"/>
          <w:szCs w:val="24"/>
        </w:rPr>
        <w:t>，废水中主要污染物为氨氮、总氮，经收集进入生产废水收集池，送</w:t>
      </w:r>
      <w:proofErr w:type="gramStart"/>
      <w:r w:rsidRPr="00D83611">
        <w:rPr>
          <w:rFonts w:ascii="Times New Roman" w:eastAsia="宋体" w:hAnsi="Times New Roman" w:cs="Times New Roman"/>
          <w:color w:val="000000" w:themeColor="text1"/>
          <w:sz w:val="24"/>
          <w:szCs w:val="24"/>
        </w:rPr>
        <w:t>祥</w:t>
      </w:r>
      <w:proofErr w:type="gramEnd"/>
      <w:r w:rsidRPr="00D83611">
        <w:rPr>
          <w:rFonts w:ascii="Times New Roman" w:eastAsia="宋体" w:hAnsi="Times New Roman" w:cs="Times New Roman"/>
          <w:color w:val="000000" w:themeColor="text1"/>
          <w:sz w:val="24"/>
          <w:szCs w:val="24"/>
        </w:rPr>
        <w:t>丰金麦球磨工段用作生产补充水。</w:t>
      </w:r>
    </w:p>
    <w:p w14:paraId="15CC35AE"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5</w:t>
      </w:r>
      <w:r w:rsidRPr="00D83611">
        <w:rPr>
          <w:rFonts w:ascii="Times New Roman" w:eastAsia="宋体" w:hAnsi="Times New Roman" w:cs="Times New Roman"/>
          <w:color w:val="000000" w:themeColor="text1"/>
          <w:sz w:val="24"/>
          <w:szCs w:val="24"/>
        </w:rPr>
        <w:t>）解析废水</w:t>
      </w:r>
    </w:p>
    <w:p w14:paraId="5634006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解析废水产生量</w:t>
      </w:r>
      <w:r w:rsidRPr="00D83611">
        <w:rPr>
          <w:rFonts w:ascii="Times New Roman" w:eastAsia="宋体" w:hAnsi="Times New Roman" w:cs="Times New Roman"/>
          <w:color w:val="000000" w:themeColor="text1"/>
          <w:sz w:val="24"/>
          <w:szCs w:val="24"/>
        </w:rPr>
        <w:t>55m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/h</w:t>
      </w:r>
      <w:r w:rsidRPr="00D83611">
        <w:rPr>
          <w:rFonts w:ascii="Times New Roman" w:eastAsia="宋体" w:hAnsi="Times New Roman" w:cs="Times New Roman"/>
          <w:color w:val="000000" w:themeColor="text1"/>
          <w:sz w:val="24"/>
          <w:szCs w:val="24"/>
        </w:rPr>
        <w:t>，一部分</w:t>
      </w:r>
      <w:proofErr w:type="gramStart"/>
      <w:r w:rsidRPr="00D83611">
        <w:rPr>
          <w:rFonts w:ascii="Times New Roman" w:eastAsia="宋体" w:hAnsi="Times New Roman" w:cs="Times New Roman"/>
          <w:color w:val="000000" w:themeColor="text1"/>
          <w:sz w:val="24"/>
          <w:szCs w:val="24"/>
        </w:rPr>
        <w:t>用作尿基复合肥</w:t>
      </w:r>
      <w:proofErr w:type="gramEnd"/>
      <w:r w:rsidRPr="00D83611">
        <w:rPr>
          <w:rFonts w:ascii="Times New Roman" w:eastAsia="宋体" w:hAnsi="Times New Roman" w:cs="Times New Roman"/>
          <w:color w:val="000000" w:themeColor="text1"/>
          <w:sz w:val="24"/>
          <w:szCs w:val="24"/>
        </w:rPr>
        <w:t>造粒塔顶粉尘洗涤器补液，剩余部分送出界区的脱盐水站进行精制，加以回收利用。</w:t>
      </w:r>
    </w:p>
    <w:p w14:paraId="2400E928" w14:textId="77777777" w:rsidR="009F3070" w:rsidRPr="00D83611" w:rsidRDefault="009F3070" w:rsidP="006D15BA">
      <w:pPr>
        <w:widowControl/>
        <w:numPr>
          <w:ilvl w:val="0"/>
          <w:numId w:val="23"/>
        </w:numPr>
        <w:autoSpaceDE/>
        <w:autoSpaceDN/>
        <w:snapToGrid w:val="0"/>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生活污水</w:t>
      </w:r>
    </w:p>
    <w:p w14:paraId="51FD66AB"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本项目全厂定员</w:t>
      </w:r>
      <w:r w:rsidRPr="00D83611">
        <w:rPr>
          <w:rFonts w:ascii="Times New Roman" w:eastAsia="宋体" w:hAnsi="Times New Roman" w:cs="Times New Roman"/>
          <w:color w:val="000000" w:themeColor="text1"/>
          <w:sz w:val="24"/>
          <w:szCs w:val="24"/>
        </w:rPr>
        <w:t>240</w:t>
      </w:r>
      <w:r w:rsidRPr="00D83611">
        <w:rPr>
          <w:rFonts w:ascii="Times New Roman" w:eastAsia="宋体" w:hAnsi="Times New Roman" w:cs="Times New Roman"/>
          <w:color w:val="000000" w:themeColor="text1"/>
          <w:sz w:val="24"/>
          <w:szCs w:val="24"/>
        </w:rPr>
        <w:t>人，生活污水产生量</w:t>
      </w:r>
      <w:r w:rsidRPr="00D83611">
        <w:rPr>
          <w:rFonts w:ascii="Times New Roman" w:eastAsia="宋体" w:hAnsi="Times New Roman" w:cs="Times New Roman"/>
          <w:color w:val="000000" w:themeColor="text1"/>
          <w:sz w:val="24"/>
          <w:szCs w:val="24"/>
        </w:rPr>
        <w:t>19.2m</w:t>
      </w:r>
      <w:r w:rsidRPr="00D83611">
        <w:rPr>
          <w:rFonts w:ascii="Times New Roman" w:eastAsia="宋体" w:hAnsi="Times New Roman" w:cs="Times New Roman"/>
          <w:color w:val="000000" w:themeColor="text1"/>
          <w:sz w:val="24"/>
          <w:szCs w:val="24"/>
          <w:vertAlign w:val="superscript"/>
        </w:rPr>
        <w:t>3</w:t>
      </w:r>
      <w:r w:rsidRPr="00D83611">
        <w:rPr>
          <w:rFonts w:ascii="Times New Roman" w:eastAsia="宋体" w:hAnsi="Times New Roman" w:cs="Times New Roman"/>
          <w:color w:val="000000" w:themeColor="text1"/>
          <w:sz w:val="24"/>
          <w:szCs w:val="24"/>
        </w:rPr>
        <w:t>/d</w:t>
      </w:r>
      <w:r w:rsidRPr="00D83611">
        <w:rPr>
          <w:rFonts w:ascii="Times New Roman" w:eastAsia="宋体" w:hAnsi="Times New Roman" w:cs="Times New Roman"/>
          <w:color w:val="000000" w:themeColor="text1"/>
          <w:sz w:val="24"/>
          <w:szCs w:val="24"/>
        </w:rPr>
        <w:t>，生活污水依托合成氨在建生活污水处理站处理后，回用于厂区绿化，不外排。</w:t>
      </w:r>
    </w:p>
    <w:p w14:paraId="01587E60" w14:textId="77777777" w:rsidR="009F3070" w:rsidRPr="00D83611" w:rsidRDefault="009F3070" w:rsidP="009F3070">
      <w:pPr>
        <w:pStyle w:val="32"/>
        <w:spacing w:before="0" w:after="0" w:line="415" w:lineRule="auto"/>
        <w:rPr>
          <w:rFonts w:ascii="Times New Roman" w:eastAsia="宋体" w:hAnsi="Times New Roman" w:cs="Times New Roman"/>
          <w:color w:val="000000" w:themeColor="text1"/>
          <w:sz w:val="28"/>
        </w:rPr>
      </w:pPr>
      <w:r w:rsidRPr="00D83611">
        <w:rPr>
          <w:rFonts w:ascii="Times New Roman" w:eastAsia="宋体" w:hAnsi="Times New Roman" w:cs="Times New Roman"/>
          <w:color w:val="000000" w:themeColor="text1"/>
          <w:sz w:val="28"/>
        </w:rPr>
        <w:t>4.4.3</w:t>
      </w:r>
      <w:r w:rsidRPr="00D83611">
        <w:rPr>
          <w:rFonts w:ascii="Times New Roman" w:eastAsia="宋体" w:hAnsi="Times New Roman" w:cs="Times New Roman"/>
          <w:color w:val="000000" w:themeColor="text1"/>
          <w:sz w:val="28"/>
        </w:rPr>
        <w:t>噪声</w:t>
      </w:r>
    </w:p>
    <w:p w14:paraId="3AF4CA98"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本项目生产噪声主要来源于机组、压缩机、各种风机、各种泵类等机械动力设备，频谱特征大部分以中低频为主</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运输车辆在</w:t>
      </w:r>
      <w:proofErr w:type="gramStart"/>
      <w:r w:rsidRPr="00D83611">
        <w:rPr>
          <w:rFonts w:ascii="Times New Roman" w:eastAsia="宋体" w:hAnsi="Times New Roman" w:cs="Times New Roman"/>
          <w:color w:val="000000" w:themeColor="text1"/>
          <w:sz w:val="24"/>
          <w:szCs w:val="24"/>
        </w:rPr>
        <w:t>料运输</w:t>
      </w:r>
      <w:proofErr w:type="gramEnd"/>
      <w:r w:rsidRPr="00D83611">
        <w:rPr>
          <w:rFonts w:ascii="Times New Roman" w:eastAsia="宋体" w:hAnsi="Times New Roman" w:cs="Times New Roman"/>
          <w:color w:val="000000" w:themeColor="text1"/>
          <w:sz w:val="24"/>
          <w:szCs w:val="24"/>
        </w:rPr>
        <w:t>过程中产生</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的运输噪声。</w:t>
      </w:r>
    </w:p>
    <w:p w14:paraId="5C0CF904"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对各主要噪声源的防治，首先选取低噪声设备，从噪声源头控制</w:t>
      </w:r>
      <w:proofErr w:type="gramStart"/>
      <w:r w:rsidRPr="00D83611">
        <w:rPr>
          <w:rFonts w:ascii="Times New Roman" w:eastAsia="宋体" w:hAnsi="Times New Roman" w:cs="Times New Roman"/>
          <w:color w:val="000000" w:themeColor="text1"/>
          <w:sz w:val="24"/>
          <w:szCs w:val="24"/>
        </w:rPr>
        <w:t>陆地声产生</w:t>
      </w:r>
      <w:proofErr w:type="gramEnd"/>
      <w:r w:rsidRPr="00D83611">
        <w:rPr>
          <w:rFonts w:ascii="Times New Roman" w:eastAsia="宋体" w:hAnsi="Times New Roman" w:cs="Times New Roman"/>
          <w:color w:val="000000" w:themeColor="text1"/>
          <w:sz w:val="24"/>
          <w:szCs w:val="24"/>
        </w:rPr>
        <w:t>的强度，其次，隔断噪声传播途径，对空压机、风机、压缩机等</w:t>
      </w:r>
      <w:proofErr w:type="gramStart"/>
      <w:r w:rsidRPr="00D83611">
        <w:rPr>
          <w:rFonts w:ascii="Times New Roman" w:eastAsia="宋体" w:hAnsi="Times New Roman" w:cs="Times New Roman"/>
          <w:color w:val="000000" w:themeColor="text1"/>
          <w:sz w:val="24"/>
          <w:szCs w:val="24"/>
        </w:rPr>
        <w:t>产噪设</w:t>
      </w:r>
      <w:proofErr w:type="gramEnd"/>
      <w:r w:rsidRPr="00D83611">
        <w:rPr>
          <w:rFonts w:ascii="Times New Roman" w:eastAsia="宋体" w:hAnsi="Times New Roman" w:cs="Times New Roman"/>
          <w:color w:val="000000" w:themeColor="text1"/>
          <w:sz w:val="24"/>
          <w:szCs w:val="24"/>
        </w:rPr>
        <w:t>备应进行单独布置，对其它</w:t>
      </w:r>
      <w:proofErr w:type="gramStart"/>
      <w:r w:rsidRPr="00D83611">
        <w:rPr>
          <w:rFonts w:ascii="Times New Roman" w:eastAsia="宋体" w:hAnsi="Times New Roman" w:cs="Times New Roman"/>
          <w:color w:val="000000" w:themeColor="text1"/>
          <w:sz w:val="24"/>
          <w:szCs w:val="24"/>
        </w:rPr>
        <w:t>产噪设</w:t>
      </w:r>
      <w:proofErr w:type="gramEnd"/>
      <w:r w:rsidRPr="00D83611">
        <w:rPr>
          <w:rFonts w:ascii="Times New Roman" w:eastAsia="宋体" w:hAnsi="Times New Roman" w:cs="Times New Roman"/>
          <w:color w:val="000000" w:themeColor="text1"/>
          <w:sz w:val="24"/>
          <w:szCs w:val="24"/>
        </w:rPr>
        <w:t>备应安装防振、</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咸振、隔音、阻尼材料等，第三应特别加强受体保护，发放必要的</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护用品</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。在采取以上措施后可不同程度地降低噪声对周围环境和职工健康的影响</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。本项目</w:t>
      </w:r>
      <w:proofErr w:type="gramStart"/>
      <w:r w:rsidRPr="00D83611">
        <w:rPr>
          <w:rFonts w:ascii="Times New Roman" w:eastAsia="宋体" w:hAnsi="Times New Roman" w:cs="Times New Roman"/>
          <w:color w:val="000000" w:themeColor="text1"/>
          <w:sz w:val="24"/>
          <w:szCs w:val="24"/>
        </w:rPr>
        <w:t>各类峡声源</w:t>
      </w:r>
      <w:proofErr w:type="gramEnd"/>
      <w:r w:rsidRPr="00D83611">
        <w:rPr>
          <w:rFonts w:ascii="Times New Roman" w:eastAsia="宋体" w:hAnsi="Times New Roman" w:cs="Times New Roman"/>
          <w:color w:val="000000" w:themeColor="text1"/>
          <w:sz w:val="24"/>
          <w:szCs w:val="24"/>
        </w:rPr>
        <w:t>及配套治理措施见表</w:t>
      </w:r>
      <w:r w:rsidRPr="00D83611">
        <w:rPr>
          <w:rFonts w:ascii="Times New Roman" w:eastAsia="宋体" w:hAnsi="Times New Roman" w:cs="Times New Roman"/>
          <w:color w:val="000000" w:themeColor="text1"/>
          <w:sz w:val="24"/>
          <w:szCs w:val="24"/>
        </w:rPr>
        <w:t xml:space="preserve"> 4.4-2</w:t>
      </w:r>
      <w:r w:rsidRPr="00D83611">
        <w:rPr>
          <w:rFonts w:ascii="Times New Roman" w:eastAsia="宋体" w:hAnsi="Times New Roman" w:cs="Times New Roman"/>
          <w:color w:val="000000" w:themeColor="text1"/>
          <w:sz w:val="24"/>
          <w:szCs w:val="24"/>
        </w:rPr>
        <w:t>。</w:t>
      </w:r>
    </w:p>
    <w:p w14:paraId="78BA04E9" w14:textId="77777777" w:rsidR="009F3070" w:rsidRPr="00D83611" w:rsidRDefault="009F3070" w:rsidP="009F3070">
      <w:pPr>
        <w:spacing w:line="360" w:lineRule="auto"/>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表</w:t>
      </w:r>
      <w:r w:rsidRPr="00D83611">
        <w:rPr>
          <w:rFonts w:ascii="Times New Roman" w:eastAsia="宋体" w:hAnsi="Times New Roman" w:cs="Times New Roman"/>
          <w:color w:val="000000" w:themeColor="text1"/>
          <w:sz w:val="24"/>
          <w:szCs w:val="24"/>
        </w:rPr>
        <w:t xml:space="preserve">4.4-2       </w:t>
      </w:r>
      <w:r w:rsidRPr="00D83611">
        <w:rPr>
          <w:rFonts w:ascii="Times New Roman" w:eastAsia="宋体" w:hAnsi="Times New Roman" w:cs="Times New Roman"/>
          <w:color w:val="000000" w:themeColor="text1"/>
          <w:sz w:val="24"/>
          <w:szCs w:val="24"/>
        </w:rPr>
        <w:t>项目生产噪声源及配套治理措施</w:t>
      </w:r>
    </w:p>
    <w:p w14:paraId="135B6585" w14:textId="77777777" w:rsidR="009F3070" w:rsidRPr="00D83611" w:rsidRDefault="009F3070" w:rsidP="009F3070">
      <w:pPr>
        <w:spacing w:line="360" w:lineRule="auto"/>
        <w:rPr>
          <w:rFonts w:ascii="Times New Roman" w:eastAsia="宋体" w:hAnsi="Times New Roman" w:cs="Times New Roman"/>
          <w:color w:val="000000" w:themeColor="text1"/>
        </w:rPr>
      </w:pPr>
      <w:r w:rsidRPr="00D83611">
        <w:rPr>
          <w:rFonts w:ascii="Times New Roman" w:eastAsia="宋体" w:hAnsi="Times New Roman" w:cs="Times New Roman"/>
          <w:noProof/>
          <w:color w:val="000000" w:themeColor="text1"/>
        </w:rPr>
        <w:drawing>
          <wp:inline distT="0" distB="0" distL="114300" distR="114300" wp14:anchorId="5C57AF62" wp14:editId="2AF031A6">
            <wp:extent cx="5270500" cy="1819275"/>
            <wp:effectExtent l="9525" t="9525" r="15875" b="1905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0"/>
                    <a:stretch>
                      <a:fillRect/>
                    </a:stretch>
                  </pic:blipFill>
                  <pic:spPr>
                    <a:xfrm>
                      <a:off x="0" y="0"/>
                      <a:ext cx="5270500" cy="1819275"/>
                    </a:xfrm>
                    <a:prstGeom prst="rect">
                      <a:avLst/>
                    </a:prstGeom>
                    <a:noFill/>
                    <a:ln w="3175">
                      <a:solidFill>
                        <a:schemeClr val="tx1"/>
                      </a:solidFill>
                    </a:ln>
                  </pic:spPr>
                </pic:pic>
              </a:graphicData>
            </a:graphic>
          </wp:inline>
        </w:drawing>
      </w:r>
    </w:p>
    <w:p w14:paraId="345250FF" w14:textId="77777777" w:rsidR="009F3070" w:rsidRPr="00D83611" w:rsidRDefault="009F3070" w:rsidP="009F3070">
      <w:pPr>
        <w:pStyle w:val="32"/>
        <w:spacing w:before="0" w:after="0" w:line="415" w:lineRule="auto"/>
        <w:rPr>
          <w:rFonts w:ascii="Times New Roman" w:eastAsia="宋体" w:hAnsi="Times New Roman" w:cs="Times New Roman"/>
          <w:color w:val="000000" w:themeColor="text1"/>
          <w:sz w:val="28"/>
        </w:rPr>
      </w:pPr>
      <w:r w:rsidRPr="00D83611">
        <w:rPr>
          <w:rFonts w:ascii="Times New Roman" w:eastAsia="宋体" w:hAnsi="Times New Roman" w:cs="Times New Roman"/>
          <w:color w:val="000000" w:themeColor="text1"/>
          <w:sz w:val="28"/>
        </w:rPr>
        <w:lastRenderedPageBreak/>
        <w:t>4.4.4</w:t>
      </w:r>
      <w:r w:rsidRPr="00D83611">
        <w:rPr>
          <w:rFonts w:ascii="Times New Roman" w:eastAsia="宋体" w:hAnsi="Times New Roman" w:cs="Times New Roman"/>
          <w:color w:val="000000" w:themeColor="text1"/>
          <w:sz w:val="28"/>
        </w:rPr>
        <w:t>固体废物</w:t>
      </w:r>
    </w:p>
    <w:p w14:paraId="54FA0A85"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）液氨</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气氨过滤废滤料</w:t>
      </w:r>
    </w:p>
    <w:p w14:paraId="17727FE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在生产过程中，为避免过滤杂质导致滤料发生堵塞，影响生产，需对液氨</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气氨过滤器进行检修，一般每</w:t>
      </w:r>
      <w:r w:rsidRPr="00D83611">
        <w:rPr>
          <w:rFonts w:ascii="Times New Roman" w:eastAsia="宋体" w:hAnsi="Times New Roman" w:cs="Times New Roman"/>
          <w:color w:val="000000" w:themeColor="text1"/>
          <w:kern w:val="1"/>
          <w:sz w:val="24"/>
          <w:szCs w:val="24"/>
        </w:rPr>
        <w:t>1</w:t>
      </w:r>
      <w:r w:rsidRPr="00D83611">
        <w:rPr>
          <w:rFonts w:ascii="Times New Roman" w:eastAsia="宋体" w:hAnsi="Times New Roman" w:cs="Times New Roman"/>
          <w:color w:val="000000" w:themeColor="text1"/>
          <w:kern w:val="1"/>
          <w:sz w:val="24"/>
          <w:szCs w:val="24"/>
        </w:rPr>
        <w:t>年检修一次，产生量</w:t>
      </w:r>
      <w:r w:rsidRPr="00D83611">
        <w:rPr>
          <w:rFonts w:ascii="Times New Roman" w:eastAsia="宋体" w:hAnsi="Times New Roman" w:cs="Times New Roman"/>
          <w:color w:val="000000" w:themeColor="text1"/>
          <w:kern w:val="1"/>
          <w:sz w:val="24"/>
          <w:szCs w:val="24"/>
        </w:rPr>
        <w:t>5kg/</w:t>
      </w:r>
      <w:r w:rsidRPr="00D83611">
        <w:rPr>
          <w:rFonts w:ascii="Times New Roman" w:eastAsia="宋体" w:hAnsi="Times New Roman" w:cs="Times New Roman"/>
          <w:color w:val="000000" w:themeColor="text1"/>
          <w:kern w:val="1"/>
          <w:sz w:val="24"/>
          <w:szCs w:val="24"/>
        </w:rPr>
        <w:t>次，检修更换的废滤料由滤料供货厂家更换新滤料时回收。</w:t>
      </w:r>
    </w:p>
    <w:p w14:paraId="1EA0ECB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kern w:val="1"/>
          <w:sz w:val="24"/>
          <w:szCs w:val="24"/>
        </w:rPr>
      </w:pP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2</w:t>
      </w:r>
      <w:r w:rsidRPr="00D83611">
        <w:rPr>
          <w:rFonts w:ascii="Times New Roman" w:eastAsia="宋体" w:hAnsi="Times New Roman" w:cs="Times New Roman"/>
          <w:color w:val="000000" w:themeColor="text1"/>
          <w:kern w:val="1"/>
          <w:sz w:val="24"/>
          <w:szCs w:val="24"/>
        </w:rPr>
        <w:t>）氧</w:t>
      </w:r>
      <w:proofErr w:type="gramStart"/>
      <w:r w:rsidRPr="00D83611">
        <w:rPr>
          <w:rFonts w:ascii="Times New Roman" w:eastAsia="宋体" w:hAnsi="Times New Roman" w:cs="Times New Roman"/>
          <w:color w:val="000000" w:themeColor="text1"/>
          <w:kern w:val="1"/>
          <w:sz w:val="24"/>
          <w:szCs w:val="24"/>
        </w:rPr>
        <w:t>化炉废催化剂</w:t>
      </w:r>
      <w:proofErr w:type="gramEnd"/>
    </w:p>
    <w:p w14:paraId="1EA56293"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kern w:val="1"/>
          <w:sz w:val="24"/>
          <w:szCs w:val="24"/>
        </w:rPr>
        <w:t>项目生产过程中，氨和空气的混合气首先经氧化炉顶部的分配筛板</w:t>
      </w:r>
      <w:proofErr w:type="gramStart"/>
      <w:r w:rsidRPr="00D83611">
        <w:rPr>
          <w:rFonts w:ascii="Times New Roman" w:eastAsia="宋体" w:hAnsi="Times New Roman" w:cs="Times New Roman"/>
          <w:color w:val="000000" w:themeColor="text1"/>
          <w:kern w:val="1"/>
          <w:sz w:val="24"/>
          <w:szCs w:val="24"/>
        </w:rPr>
        <w:t>均匀分布在铂网上</w:t>
      </w:r>
      <w:proofErr w:type="gramEnd"/>
      <w:r w:rsidRPr="00D83611">
        <w:rPr>
          <w:rFonts w:ascii="Times New Roman" w:eastAsia="宋体" w:hAnsi="Times New Roman" w:cs="Times New Roman"/>
          <w:color w:val="000000" w:themeColor="text1"/>
          <w:kern w:val="1"/>
          <w:sz w:val="24"/>
          <w:szCs w:val="24"/>
        </w:rPr>
        <w:t>，进行氨的催化氧化。双加压工艺铂耗约</w:t>
      </w:r>
      <w:r w:rsidRPr="00D83611">
        <w:rPr>
          <w:rFonts w:ascii="Times New Roman" w:eastAsia="宋体" w:hAnsi="Times New Roman" w:cs="Times New Roman"/>
          <w:color w:val="000000" w:themeColor="text1"/>
          <w:kern w:val="1"/>
          <w:sz w:val="24"/>
          <w:szCs w:val="24"/>
        </w:rPr>
        <w:t>120mg/t</w:t>
      </w:r>
      <w:r w:rsidRPr="00D83611">
        <w:rPr>
          <w:rFonts w:ascii="Times New Roman" w:eastAsia="宋体" w:hAnsi="Times New Roman" w:cs="Times New Roman"/>
          <w:color w:val="000000" w:themeColor="text1"/>
          <w:kern w:val="1"/>
          <w:sz w:val="24"/>
          <w:szCs w:val="24"/>
        </w:rPr>
        <w:t>（</w:t>
      </w:r>
      <w:r w:rsidRPr="00D83611">
        <w:rPr>
          <w:rFonts w:ascii="Times New Roman" w:eastAsia="宋体" w:hAnsi="Times New Roman" w:cs="Times New Roman"/>
          <w:color w:val="000000" w:themeColor="text1"/>
          <w:kern w:val="1"/>
          <w:sz w:val="24"/>
          <w:szCs w:val="24"/>
        </w:rPr>
        <w:t>100%HNO</w:t>
      </w:r>
      <w:r w:rsidRPr="00D83611">
        <w:rPr>
          <w:rFonts w:ascii="Times New Roman" w:eastAsia="宋体" w:hAnsi="Times New Roman" w:cs="Times New Roman"/>
          <w:color w:val="000000" w:themeColor="text1"/>
          <w:kern w:val="1"/>
          <w:sz w:val="24"/>
          <w:szCs w:val="24"/>
          <w:vertAlign w:val="subscript"/>
        </w:rPr>
        <w:t>3</w:t>
      </w:r>
      <w:r w:rsidRPr="00D83611">
        <w:rPr>
          <w:rFonts w:ascii="Times New Roman" w:eastAsia="宋体" w:hAnsi="Times New Roman" w:cs="Times New Roman"/>
          <w:color w:val="000000" w:themeColor="text1"/>
          <w:kern w:val="1"/>
          <w:sz w:val="24"/>
          <w:szCs w:val="24"/>
        </w:rPr>
        <w:t>），</w:t>
      </w:r>
      <w:proofErr w:type="gramStart"/>
      <w:r w:rsidRPr="00D83611">
        <w:rPr>
          <w:rFonts w:ascii="Times New Roman" w:eastAsia="宋体" w:hAnsi="Times New Roman" w:cs="Times New Roman"/>
          <w:color w:val="000000" w:themeColor="text1"/>
          <w:sz w:val="24"/>
          <w:szCs w:val="24"/>
        </w:rPr>
        <w:t>一</w:t>
      </w:r>
      <w:proofErr w:type="gramEnd"/>
      <w:r w:rsidRPr="00D83611">
        <w:rPr>
          <w:rFonts w:ascii="Times New Roman" w:eastAsia="宋体" w:hAnsi="Times New Roman" w:cs="Times New Roman"/>
          <w:color w:val="000000" w:themeColor="text1"/>
          <w:sz w:val="24"/>
          <w:szCs w:val="24"/>
        </w:rPr>
        <w:t xml:space="preserve"> </w:t>
      </w:r>
      <w:proofErr w:type="gramStart"/>
      <w:r w:rsidRPr="00D83611">
        <w:rPr>
          <w:rFonts w:ascii="Times New Roman" w:eastAsia="宋体" w:hAnsi="Times New Roman" w:cs="Times New Roman"/>
          <w:color w:val="000000" w:themeColor="text1"/>
          <w:sz w:val="24"/>
          <w:szCs w:val="24"/>
        </w:rPr>
        <w:t>般每半</w:t>
      </w:r>
      <w:proofErr w:type="gramEnd"/>
      <w:r w:rsidRPr="00D83611">
        <w:rPr>
          <w:rFonts w:ascii="Times New Roman" w:eastAsia="宋体" w:hAnsi="Times New Roman" w:cs="Times New Roman"/>
          <w:color w:val="000000" w:themeColor="text1"/>
          <w:sz w:val="24"/>
          <w:szCs w:val="24"/>
        </w:rPr>
        <w:t>年换一次，主要成分为铂、</w:t>
      </w:r>
      <w:proofErr w:type="gramStart"/>
      <w:r w:rsidRPr="00D83611">
        <w:rPr>
          <w:rFonts w:ascii="Times New Roman" w:eastAsia="宋体" w:hAnsi="Times New Roman" w:cs="Times New Roman"/>
          <w:color w:val="000000" w:themeColor="text1"/>
          <w:sz w:val="24"/>
          <w:szCs w:val="24"/>
        </w:rPr>
        <w:t>铑</w:t>
      </w:r>
      <w:proofErr w:type="gramEnd"/>
      <w:r w:rsidRPr="00D83611">
        <w:rPr>
          <w:rFonts w:ascii="Times New Roman" w:eastAsia="宋体" w:hAnsi="Times New Roman" w:cs="Times New Roman"/>
          <w:color w:val="000000" w:themeColor="text1"/>
          <w:sz w:val="24"/>
          <w:szCs w:val="24"/>
        </w:rPr>
        <w:t>。产生的废催化剂约</w:t>
      </w:r>
      <w:r w:rsidRPr="00D83611">
        <w:rPr>
          <w:rFonts w:ascii="Times New Roman" w:eastAsia="宋体" w:hAnsi="Times New Roman" w:cs="Times New Roman"/>
          <w:color w:val="000000" w:themeColor="text1"/>
          <w:sz w:val="24"/>
          <w:szCs w:val="24"/>
        </w:rPr>
        <w:t>12.0kg/a</w:t>
      </w:r>
      <w:r w:rsidRPr="00D83611">
        <w:rPr>
          <w:rFonts w:ascii="Times New Roman" w:eastAsia="宋体" w:hAnsi="Times New Roman" w:cs="Times New Roman"/>
          <w:color w:val="000000" w:themeColor="text1"/>
          <w:sz w:val="24"/>
          <w:szCs w:val="24"/>
        </w:rPr>
        <w:t>，由催化剂供货厂家负责回收。</w:t>
      </w:r>
    </w:p>
    <w:p w14:paraId="49C3692F"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）生活垃圾</w:t>
      </w:r>
    </w:p>
    <w:p w14:paraId="68A70A5C" w14:textId="77777777" w:rsidR="009F3070" w:rsidRPr="00D83611" w:rsidRDefault="009F3070" w:rsidP="009F3070">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本项目全厂定员</w:t>
      </w:r>
      <w:r w:rsidRPr="00D83611">
        <w:rPr>
          <w:rFonts w:ascii="Times New Roman" w:eastAsia="宋体" w:hAnsi="Times New Roman" w:cs="Times New Roman"/>
          <w:color w:val="000000" w:themeColor="text1"/>
          <w:sz w:val="24"/>
          <w:szCs w:val="24"/>
        </w:rPr>
        <w:t>240</w:t>
      </w:r>
      <w:r w:rsidRPr="00D83611">
        <w:rPr>
          <w:rFonts w:ascii="Times New Roman" w:eastAsia="宋体" w:hAnsi="Times New Roman" w:cs="Times New Roman"/>
          <w:color w:val="000000" w:themeColor="text1"/>
          <w:sz w:val="24"/>
          <w:szCs w:val="24"/>
        </w:rPr>
        <w:t>人，生活垃圾产生量约为</w:t>
      </w:r>
      <w:r w:rsidRPr="00D83611">
        <w:rPr>
          <w:rFonts w:ascii="Times New Roman" w:eastAsia="宋体" w:hAnsi="Times New Roman" w:cs="Times New Roman"/>
          <w:color w:val="000000" w:themeColor="text1"/>
          <w:sz w:val="24"/>
          <w:szCs w:val="24"/>
        </w:rPr>
        <w:t>36t/a</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集中收集，委托环卫部门统一清运处理。</w:t>
      </w:r>
    </w:p>
    <w:p w14:paraId="6B4566E7" w14:textId="77777777" w:rsidR="009F3070" w:rsidRPr="00D83611" w:rsidRDefault="009F3070" w:rsidP="009F3070">
      <w:pPr>
        <w:spacing w:line="360" w:lineRule="auto"/>
        <w:ind w:firstLineChars="200" w:firstLine="480"/>
        <w:rPr>
          <w:rFonts w:ascii="Times New Roman" w:hAnsi="Times New Roman" w:cs="Times New Roman"/>
          <w:color w:val="000000" w:themeColor="text1"/>
          <w:sz w:val="24"/>
          <w:szCs w:val="24"/>
        </w:rPr>
      </w:pPr>
    </w:p>
    <w:p w14:paraId="608992F1" w14:textId="77777777" w:rsidR="009F3070" w:rsidRPr="00D83611" w:rsidRDefault="009F3070" w:rsidP="009F3070">
      <w:pPr>
        <w:spacing w:line="360" w:lineRule="auto"/>
        <w:ind w:firstLineChars="200" w:firstLine="480"/>
        <w:rPr>
          <w:rFonts w:ascii="Times New Roman" w:hAnsi="Times New Roman" w:cs="Times New Roman"/>
          <w:color w:val="000000" w:themeColor="text1"/>
          <w:kern w:val="1"/>
          <w:sz w:val="24"/>
          <w:szCs w:val="24"/>
        </w:rPr>
      </w:pPr>
    </w:p>
    <w:p w14:paraId="18D71E77" w14:textId="77777777" w:rsidR="009F3070" w:rsidRPr="00D83611" w:rsidRDefault="009F3070" w:rsidP="009F3070">
      <w:pPr>
        <w:spacing w:line="360" w:lineRule="auto"/>
        <w:ind w:firstLineChars="200" w:firstLine="480"/>
        <w:rPr>
          <w:rFonts w:ascii="Times New Roman" w:hAnsi="Times New Roman" w:cs="Times New Roman"/>
          <w:color w:val="000000" w:themeColor="text1"/>
          <w:kern w:val="1"/>
          <w:sz w:val="24"/>
          <w:szCs w:val="24"/>
        </w:rPr>
      </w:pPr>
    </w:p>
    <w:p w14:paraId="0FB878D3" w14:textId="77777777" w:rsidR="009F3070" w:rsidRPr="00D83611" w:rsidRDefault="009F3070" w:rsidP="009F3070">
      <w:pPr>
        <w:spacing w:line="360" w:lineRule="auto"/>
        <w:ind w:firstLineChars="200" w:firstLine="480"/>
        <w:rPr>
          <w:rFonts w:ascii="Times New Roman" w:hAnsi="Times New Roman" w:cs="Times New Roman"/>
          <w:color w:val="000000" w:themeColor="text1"/>
          <w:kern w:val="1"/>
          <w:sz w:val="24"/>
          <w:szCs w:val="24"/>
        </w:rPr>
      </w:pPr>
    </w:p>
    <w:p w14:paraId="61AE8326" w14:textId="1F5A4C58" w:rsidR="00315D5E" w:rsidRPr="00D83611" w:rsidRDefault="00315D5E" w:rsidP="00FB64D0">
      <w:pPr>
        <w:pStyle w:val="affffffffff5"/>
        <w:spacing w:after="0"/>
        <w:ind w:firstLineChars="0" w:firstLine="0"/>
        <w:jc w:val="center"/>
        <w:rPr>
          <w:b/>
          <w:color w:val="000000" w:themeColor="text1"/>
          <w:sz w:val="24"/>
        </w:rPr>
      </w:pPr>
    </w:p>
    <w:p w14:paraId="662F7CF8" w14:textId="46DA2E5B" w:rsidR="00B324DB" w:rsidRPr="00D83611" w:rsidRDefault="00B324DB" w:rsidP="00FB64D0">
      <w:pPr>
        <w:pStyle w:val="affffffffff5"/>
        <w:spacing w:after="0"/>
        <w:ind w:firstLineChars="0" w:firstLine="0"/>
        <w:jc w:val="center"/>
        <w:rPr>
          <w:b/>
          <w:color w:val="000000" w:themeColor="text1"/>
          <w:sz w:val="24"/>
        </w:rPr>
      </w:pPr>
    </w:p>
    <w:p w14:paraId="3B3120FE" w14:textId="66CB7222" w:rsidR="00B324DB" w:rsidRPr="00D83611" w:rsidRDefault="00B324DB" w:rsidP="00FB64D0">
      <w:pPr>
        <w:pStyle w:val="affffffffff5"/>
        <w:spacing w:after="0"/>
        <w:ind w:firstLineChars="0" w:firstLine="0"/>
        <w:jc w:val="center"/>
        <w:rPr>
          <w:b/>
          <w:color w:val="000000" w:themeColor="text1"/>
          <w:sz w:val="24"/>
        </w:rPr>
      </w:pPr>
    </w:p>
    <w:p w14:paraId="25E67598" w14:textId="153A09A2" w:rsidR="00B324DB" w:rsidRPr="00D83611" w:rsidRDefault="00B324DB" w:rsidP="00FB64D0">
      <w:pPr>
        <w:pStyle w:val="affffffffff5"/>
        <w:spacing w:after="0"/>
        <w:ind w:firstLineChars="0" w:firstLine="0"/>
        <w:jc w:val="center"/>
        <w:rPr>
          <w:b/>
          <w:color w:val="000000" w:themeColor="text1"/>
          <w:sz w:val="24"/>
        </w:rPr>
      </w:pPr>
    </w:p>
    <w:p w14:paraId="6E905547" w14:textId="3224854C" w:rsidR="00B324DB" w:rsidRPr="00D83611" w:rsidRDefault="00B324DB" w:rsidP="00FB64D0">
      <w:pPr>
        <w:pStyle w:val="affffffffff5"/>
        <w:spacing w:after="0"/>
        <w:ind w:firstLineChars="0" w:firstLine="0"/>
        <w:jc w:val="center"/>
        <w:rPr>
          <w:b/>
          <w:color w:val="000000" w:themeColor="text1"/>
          <w:sz w:val="24"/>
        </w:rPr>
      </w:pPr>
    </w:p>
    <w:p w14:paraId="3E1A7BDE" w14:textId="190EC386" w:rsidR="00B324DB" w:rsidRPr="00D83611" w:rsidRDefault="00B324DB" w:rsidP="00FB64D0">
      <w:pPr>
        <w:pStyle w:val="affffffffff5"/>
        <w:spacing w:after="0"/>
        <w:ind w:firstLineChars="0" w:firstLine="0"/>
        <w:jc w:val="center"/>
        <w:rPr>
          <w:b/>
          <w:color w:val="000000" w:themeColor="text1"/>
          <w:sz w:val="24"/>
        </w:rPr>
      </w:pPr>
    </w:p>
    <w:p w14:paraId="666FB748" w14:textId="66D7298F" w:rsidR="00B324DB" w:rsidRPr="00D83611" w:rsidRDefault="00B324DB" w:rsidP="00FB64D0">
      <w:pPr>
        <w:pStyle w:val="affffffffff5"/>
        <w:spacing w:after="0"/>
        <w:ind w:firstLineChars="0" w:firstLine="0"/>
        <w:jc w:val="center"/>
        <w:rPr>
          <w:b/>
          <w:color w:val="000000" w:themeColor="text1"/>
          <w:sz w:val="24"/>
        </w:rPr>
      </w:pPr>
    </w:p>
    <w:p w14:paraId="67623C12" w14:textId="3EA778AC" w:rsidR="00B324DB" w:rsidRPr="00D83611" w:rsidRDefault="00B324DB" w:rsidP="00FB64D0">
      <w:pPr>
        <w:pStyle w:val="affffffffff5"/>
        <w:spacing w:after="0"/>
        <w:ind w:firstLineChars="0" w:firstLine="0"/>
        <w:jc w:val="center"/>
        <w:rPr>
          <w:b/>
          <w:color w:val="000000" w:themeColor="text1"/>
          <w:sz w:val="24"/>
        </w:rPr>
      </w:pPr>
    </w:p>
    <w:p w14:paraId="39CD3B2C" w14:textId="1163D4EA" w:rsidR="00B324DB" w:rsidRPr="00D83611" w:rsidRDefault="00B324DB" w:rsidP="00FB64D0">
      <w:pPr>
        <w:pStyle w:val="affffffffff5"/>
        <w:spacing w:after="0"/>
        <w:ind w:firstLineChars="0" w:firstLine="0"/>
        <w:jc w:val="center"/>
        <w:rPr>
          <w:b/>
          <w:color w:val="000000" w:themeColor="text1"/>
          <w:sz w:val="24"/>
        </w:rPr>
      </w:pPr>
    </w:p>
    <w:p w14:paraId="3DEBC4E3" w14:textId="18ED14EE" w:rsidR="00B324DB" w:rsidRPr="00D83611" w:rsidRDefault="00B324DB" w:rsidP="00FB64D0">
      <w:pPr>
        <w:pStyle w:val="affffffffff5"/>
        <w:spacing w:after="0"/>
        <w:ind w:firstLineChars="0" w:firstLine="0"/>
        <w:jc w:val="center"/>
        <w:rPr>
          <w:b/>
          <w:color w:val="000000" w:themeColor="text1"/>
          <w:sz w:val="24"/>
        </w:rPr>
      </w:pPr>
    </w:p>
    <w:p w14:paraId="5A48A77B" w14:textId="304DFC4A" w:rsidR="00B324DB" w:rsidRPr="00D83611" w:rsidRDefault="00B324DB" w:rsidP="00FB64D0">
      <w:pPr>
        <w:pStyle w:val="affffffffff5"/>
        <w:spacing w:after="0"/>
        <w:ind w:firstLineChars="0" w:firstLine="0"/>
        <w:jc w:val="center"/>
        <w:rPr>
          <w:b/>
          <w:color w:val="000000" w:themeColor="text1"/>
          <w:sz w:val="24"/>
        </w:rPr>
      </w:pPr>
    </w:p>
    <w:p w14:paraId="3AD47E39" w14:textId="04FB144C" w:rsidR="00B324DB" w:rsidRPr="00D83611" w:rsidRDefault="00B324DB" w:rsidP="00FB64D0">
      <w:pPr>
        <w:pStyle w:val="affffffffff5"/>
        <w:spacing w:after="0"/>
        <w:ind w:firstLineChars="0" w:firstLine="0"/>
        <w:jc w:val="center"/>
        <w:rPr>
          <w:b/>
          <w:color w:val="000000" w:themeColor="text1"/>
          <w:sz w:val="24"/>
        </w:rPr>
      </w:pPr>
    </w:p>
    <w:p w14:paraId="2F4654F1" w14:textId="38357745" w:rsidR="00B324DB" w:rsidRPr="00D83611" w:rsidRDefault="00B324DB" w:rsidP="00FB64D0">
      <w:pPr>
        <w:pStyle w:val="affffffffff5"/>
        <w:spacing w:after="0"/>
        <w:ind w:firstLineChars="0" w:firstLine="0"/>
        <w:jc w:val="center"/>
        <w:rPr>
          <w:b/>
          <w:color w:val="000000" w:themeColor="text1"/>
          <w:sz w:val="24"/>
        </w:rPr>
      </w:pPr>
    </w:p>
    <w:p w14:paraId="762D641C" w14:textId="46668267" w:rsidR="00B324DB" w:rsidRPr="00D83611" w:rsidRDefault="00B324DB" w:rsidP="00FB64D0">
      <w:pPr>
        <w:pStyle w:val="affffffffff5"/>
        <w:spacing w:after="0"/>
        <w:ind w:firstLineChars="0" w:firstLine="0"/>
        <w:jc w:val="center"/>
        <w:rPr>
          <w:b/>
          <w:color w:val="000000" w:themeColor="text1"/>
          <w:sz w:val="24"/>
        </w:rPr>
      </w:pPr>
    </w:p>
    <w:p w14:paraId="65A5898D" w14:textId="1A9AC1CA" w:rsidR="00B324DB" w:rsidRPr="00D83611" w:rsidRDefault="00B324DB" w:rsidP="00FB64D0">
      <w:pPr>
        <w:pStyle w:val="affffffffff5"/>
        <w:spacing w:after="0"/>
        <w:ind w:firstLineChars="0" w:firstLine="0"/>
        <w:jc w:val="center"/>
        <w:rPr>
          <w:b/>
          <w:color w:val="000000" w:themeColor="text1"/>
          <w:sz w:val="24"/>
        </w:rPr>
      </w:pPr>
    </w:p>
    <w:p w14:paraId="3E091483" w14:textId="7D64ACEB" w:rsidR="00B324DB" w:rsidRPr="00D83611" w:rsidRDefault="00B324DB" w:rsidP="00FB64D0">
      <w:pPr>
        <w:pStyle w:val="affffffffff5"/>
        <w:spacing w:after="0"/>
        <w:ind w:firstLineChars="0" w:firstLine="0"/>
        <w:jc w:val="center"/>
        <w:rPr>
          <w:b/>
          <w:color w:val="000000" w:themeColor="text1"/>
          <w:sz w:val="24"/>
        </w:rPr>
      </w:pPr>
    </w:p>
    <w:p w14:paraId="1A4AB094" w14:textId="3E64E553" w:rsidR="00B324DB" w:rsidRPr="00D83611" w:rsidRDefault="00B324DB" w:rsidP="00FB64D0">
      <w:pPr>
        <w:pStyle w:val="affffffffff5"/>
        <w:spacing w:after="0"/>
        <w:ind w:firstLineChars="0" w:firstLine="0"/>
        <w:jc w:val="center"/>
        <w:rPr>
          <w:b/>
          <w:color w:val="000000" w:themeColor="text1"/>
          <w:sz w:val="24"/>
        </w:rPr>
      </w:pPr>
    </w:p>
    <w:p w14:paraId="3FBE6689" w14:textId="06707741" w:rsidR="00B324DB" w:rsidRPr="00D83611" w:rsidRDefault="00B324DB" w:rsidP="00FB64D0">
      <w:pPr>
        <w:pStyle w:val="affffffffff5"/>
        <w:spacing w:after="0"/>
        <w:ind w:firstLineChars="0" w:firstLine="0"/>
        <w:jc w:val="center"/>
        <w:rPr>
          <w:b/>
          <w:color w:val="000000" w:themeColor="text1"/>
          <w:sz w:val="24"/>
        </w:rPr>
      </w:pPr>
    </w:p>
    <w:p w14:paraId="239BB828" w14:textId="27F48B35" w:rsidR="00B324DB" w:rsidRPr="00D83611" w:rsidRDefault="00B324DB" w:rsidP="00FB64D0">
      <w:pPr>
        <w:pStyle w:val="affffffffff5"/>
        <w:spacing w:after="0"/>
        <w:ind w:firstLineChars="0" w:firstLine="0"/>
        <w:jc w:val="center"/>
        <w:rPr>
          <w:b/>
          <w:color w:val="000000" w:themeColor="text1"/>
          <w:sz w:val="24"/>
        </w:rPr>
      </w:pPr>
    </w:p>
    <w:p w14:paraId="6B8D3E54" w14:textId="249D00B2" w:rsidR="00B324DB" w:rsidRPr="00D83611" w:rsidRDefault="00B324DB" w:rsidP="00FB64D0">
      <w:pPr>
        <w:pStyle w:val="affffffffff5"/>
        <w:spacing w:after="0"/>
        <w:ind w:firstLineChars="0" w:firstLine="0"/>
        <w:jc w:val="center"/>
        <w:rPr>
          <w:b/>
          <w:color w:val="000000" w:themeColor="text1"/>
          <w:sz w:val="24"/>
        </w:rPr>
      </w:pPr>
    </w:p>
    <w:p w14:paraId="20BE1304" w14:textId="77777777" w:rsidR="007268EB" w:rsidRPr="00D83611" w:rsidRDefault="007268EB" w:rsidP="00FB64D0">
      <w:pPr>
        <w:pStyle w:val="affffffffff5"/>
        <w:spacing w:after="0"/>
        <w:ind w:firstLineChars="0" w:firstLine="0"/>
        <w:jc w:val="center"/>
        <w:rPr>
          <w:b/>
          <w:color w:val="000000" w:themeColor="text1"/>
          <w:sz w:val="24"/>
        </w:rPr>
        <w:sectPr w:rsidR="007268EB" w:rsidRPr="00D83611" w:rsidSect="004F607E">
          <w:pgSz w:w="11906" w:h="16838"/>
          <w:pgMar w:top="1440" w:right="1800" w:bottom="1440" w:left="1800" w:header="851" w:footer="992" w:gutter="0"/>
          <w:cols w:space="425"/>
          <w:docGrid w:type="lines" w:linePitch="312"/>
        </w:sectPr>
      </w:pPr>
    </w:p>
    <w:p w14:paraId="363080F6" w14:textId="096C7480" w:rsidR="00B324DB" w:rsidRPr="00D83611" w:rsidRDefault="00B324DB" w:rsidP="00FB64D0">
      <w:pPr>
        <w:pStyle w:val="affffffffff5"/>
        <w:spacing w:after="0"/>
        <w:ind w:firstLineChars="0" w:firstLine="0"/>
        <w:jc w:val="center"/>
        <w:rPr>
          <w:b/>
          <w:color w:val="000000" w:themeColor="text1"/>
          <w:sz w:val="24"/>
        </w:rPr>
      </w:pPr>
    </w:p>
    <w:p w14:paraId="3D8DA065" w14:textId="77777777" w:rsidR="0040361B" w:rsidRPr="00D83611" w:rsidRDefault="0040361B" w:rsidP="0040361B">
      <w:pPr>
        <w:spacing w:line="360" w:lineRule="auto"/>
        <w:jc w:val="center"/>
        <w:outlineLvl w:val="0"/>
        <w:rPr>
          <w:rFonts w:ascii="Times New Roman" w:eastAsia="宋体"/>
          <w:b/>
          <w:color w:val="000000" w:themeColor="text1"/>
          <w:sz w:val="24"/>
          <w:szCs w:val="28"/>
        </w:rPr>
      </w:pPr>
      <w:bookmarkStart w:id="178" w:name="_Toc496088676"/>
      <w:bookmarkStart w:id="179" w:name="_Toc511895774"/>
      <w:bookmarkStart w:id="180" w:name="_Toc330222520"/>
      <w:bookmarkStart w:id="181" w:name="_Toc510564978"/>
      <w:bookmarkStart w:id="182" w:name="_Toc481761394"/>
      <w:bookmarkStart w:id="183" w:name="_Toc421179358"/>
      <w:bookmarkStart w:id="184" w:name="_Toc495153781"/>
      <w:bookmarkStart w:id="185" w:name="_Toc495054435"/>
      <w:bookmarkStart w:id="186" w:name="_Toc23790"/>
      <w:bookmarkStart w:id="187" w:name="_Toc6158"/>
      <w:bookmarkStart w:id="188" w:name="_Toc5682"/>
      <w:bookmarkStart w:id="189" w:name="_Toc31145"/>
      <w:r w:rsidRPr="00D83611">
        <w:rPr>
          <w:rFonts w:ascii="Times New Roman" w:eastAsia="宋体" w:hint="eastAsia"/>
          <w:b/>
          <w:color w:val="000000" w:themeColor="text1"/>
          <w:sz w:val="24"/>
          <w:szCs w:val="28"/>
        </w:rPr>
        <w:t>5</w:t>
      </w:r>
      <w:r w:rsidRPr="00D83611">
        <w:rPr>
          <w:rFonts w:ascii="Times New Roman" w:eastAsia="宋体" w:hint="eastAsia"/>
          <w:b/>
          <w:color w:val="000000" w:themeColor="text1"/>
          <w:sz w:val="24"/>
          <w:szCs w:val="28"/>
        </w:rPr>
        <w:t>、</w:t>
      </w:r>
      <w:bookmarkEnd w:id="178"/>
      <w:bookmarkEnd w:id="179"/>
      <w:bookmarkEnd w:id="180"/>
      <w:bookmarkEnd w:id="181"/>
      <w:bookmarkEnd w:id="182"/>
      <w:bookmarkEnd w:id="183"/>
      <w:bookmarkEnd w:id="184"/>
      <w:bookmarkEnd w:id="185"/>
      <w:r w:rsidRPr="00D83611">
        <w:rPr>
          <w:rFonts w:ascii="Times New Roman" w:eastAsia="宋体" w:hint="eastAsia"/>
          <w:b/>
          <w:color w:val="000000" w:themeColor="text1"/>
          <w:sz w:val="24"/>
          <w:szCs w:val="28"/>
        </w:rPr>
        <w:t>环境现状调查与评价</w:t>
      </w:r>
      <w:bookmarkEnd w:id="186"/>
      <w:bookmarkEnd w:id="187"/>
      <w:bookmarkEnd w:id="188"/>
      <w:bookmarkEnd w:id="189"/>
    </w:p>
    <w:p w14:paraId="3D7CAD84" w14:textId="77777777" w:rsidR="0040361B" w:rsidRPr="00D83611" w:rsidRDefault="0040361B" w:rsidP="0040361B">
      <w:pPr>
        <w:spacing w:line="360" w:lineRule="auto"/>
        <w:outlineLvl w:val="1"/>
        <w:rPr>
          <w:rFonts w:ascii="Times New Roman" w:eastAsia="宋体"/>
          <w:b/>
          <w:color w:val="000000" w:themeColor="text1"/>
          <w:sz w:val="24"/>
          <w:szCs w:val="30"/>
        </w:rPr>
      </w:pPr>
      <w:bookmarkStart w:id="190" w:name="_Toc5124"/>
      <w:bookmarkStart w:id="191" w:name="_Toc17251"/>
      <w:bookmarkStart w:id="192" w:name="_Toc7757"/>
      <w:bookmarkStart w:id="193" w:name="_Toc29028"/>
      <w:r w:rsidRPr="00D83611">
        <w:rPr>
          <w:rFonts w:ascii="Times New Roman" w:eastAsia="宋体" w:hint="eastAsia"/>
          <w:b/>
          <w:color w:val="000000" w:themeColor="text1"/>
          <w:sz w:val="24"/>
          <w:szCs w:val="30"/>
        </w:rPr>
        <w:t>5</w:t>
      </w:r>
      <w:r w:rsidRPr="00D83611">
        <w:rPr>
          <w:rFonts w:ascii="Times New Roman" w:eastAsia="宋体"/>
          <w:b/>
          <w:color w:val="000000" w:themeColor="text1"/>
          <w:sz w:val="24"/>
          <w:szCs w:val="30"/>
        </w:rPr>
        <w:t>.1</w:t>
      </w:r>
      <w:r w:rsidRPr="00D83611">
        <w:rPr>
          <w:rFonts w:ascii="Times New Roman" w:eastAsia="宋体" w:hint="eastAsia"/>
          <w:b/>
          <w:color w:val="000000" w:themeColor="text1"/>
          <w:sz w:val="24"/>
          <w:szCs w:val="30"/>
        </w:rPr>
        <w:t>区域污染源调查与评价</w:t>
      </w:r>
      <w:bookmarkEnd w:id="190"/>
      <w:bookmarkEnd w:id="191"/>
      <w:bookmarkEnd w:id="192"/>
      <w:bookmarkEnd w:id="193"/>
    </w:p>
    <w:p w14:paraId="341FC940" w14:textId="730F075E" w:rsidR="00B324DB" w:rsidRPr="00D83611" w:rsidRDefault="0040361B" w:rsidP="0040361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本项目位于昆明安宁市工业园区禄脿街道安丰营村委会，根据现场调查，周边已建成企业有：</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丰金麦有限公司</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高浓度磷酸复合肥项目</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“30</w:t>
      </w:r>
      <w:r w:rsidRPr="00D83611">
        <w:rPr>
          <w:rFonts w:ascii="Times New Roman" w:eastAsia="宋体" w:hAnsi="Times New Roman" w:cs="Times New Roman"/>
          <w:color w:val="000000" w:themeColor="text1"/>
          <w:sz w:val="24"/>
        </w:rPr>
        <w:t>万吨液氨生产装置项目</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w:t>
      </w:r>
      <w:r w:rsidR="00B63B31" w:rsidRPr="00D83611">
        <w:rPr>
          <w:rFonts w:ascii="Times New Roman" w:eastAsia="宋体" w:hAnsi="Times New Roman" w:cs="Times New Roman" w:hint="eastAsia"/>
          <w:color w:val="000000" w:themeColor="text1"/>
          <w:sz w:val="24"/>
        </w:rPr>
        <w:t>规划</w:t>
      </w:r>
      <w:proofErr w:type="gramStart"/>
      <w:r w:rsidR="00B63B31" w:rsidRPr="00D83611">
        <w:rPr>
          <w:rFonts w:ascii="Times New Roman" w:eastAsia="宋体" w:hAnsi="Times New Roman" w:cs="Times New Roman" w:hint="eastAsia"/>
          <w:color w:val="000000" w:themeColor="text1"/>
          <w:sz w:val="24"/>
        </w:rPr>
        <w:t>中项目</w:t>
      </w:r>
      <w:proofErr w:type="gramEnd"/>
      <w:r w:rsidR="00B63B31" w:rsidRPr="00D83611">
        <w:rPr>
          <w:rFonts w:ascii="Times New Roman" w:eastAsia="宋体" w:hAnsi="Times New Roman" w:cs="Times New Roman" w:hint="eastAsia"/>
          <w:color w:val="000000" w:themeColor="text1"/>
          <w:sz w:val="24"/>
        </w:rPr>
        <w:t>有：</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丰石化有限公司</w:t>
      </w:r>
      <w:r w:rsidRPr="00D83611">
        <w:rPr>
          <w:rFonts w:ascii="Times New Roman" w:eastAsia="宋体" w:hAnsi="Times New Roman" w:cs="Times New Roman"/>
          <w:color w:val="000000" w:themeColor="text1"/>
          <w:sz w:val="24"/>
        </w:rPr>
        <w:t>“30</w:t>
      </w:r>
      <w:r w:rsidRPr="00D83611">
        <w:rPr>
          <w:rFonts w:ascii="Times New Roman" w:eastAsia="宋体" w:hAnsi="Times New Roman" w:cs="Times New Roman"/>
          <w:color w:val="000000" w:themeColor="text1"/>
          <w:sz w:val="24"/>
        </w:rPr>
        <w:t>万吨液氨生产装置配套存储及输送项目</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hint="eastAsia"/>
          <w:color w:val="000000" w:themeColor="text1"/>
          <w:sz w:val="24"/>
        </w:rPr>
        <w:t>。</w:t>
      </w:r>
    </w:p>
    <w:p w14:paraId="6ECCB914" w14:textId="6ACE5AC7" w:rsidR="00B63B31" w:rsidRPr="00D83611" w:rsidRDefault="00B63B31" w:rsidP="00B63B31">
      <w:pPr>
        <w:pStyle w:val="32"/>
        <w:rPr>
          <w:rFonts w:ascii="Times New Roman" w:eastAsia="宋体" w:hint="eastAsia"/>
          <w:bCs w:val="0"/>
          <w:color w:val="000000" w:themeColor="text1"/>
          <w:sz w:val="24"/>
          <w:szCs w:val="24"/>
        </w:rPr>
      </w:pPr>
      <w:r w:rsidRPr="00D83611">
        <w:rPr>
          <w:rFonts w:ascii="Times New Roman" w:eastAsia="宋体" w:hint="eastAsia"/>
          <w:bCs w:val="0"/>
          <w:color w:val="000000" w:themeColor="text1"/>
          <w:sz w:val="24"/>
          <w:szCs w:val="24"/>
        </w:rPr>
        <w:t>5</w:t>
      </w:r>
      <w:r w:rsidRPr="00D83611">
        <w:rPr>
          <w:rFonts w:ascii="Times New Roman" w:eastAsia="宋体"/>
          <w:bCs w:val="0"/>
          <w:color w:val="000000" w:themeColor="text1"/>
          <w:sz w:val="24"/>
          <w:szCs w:val="24"/>
        </w:rPr>
        <w:t>.1.1</w:t>
      </w:r>
      <w:r w:rsidRPr="00D83611">
        <w:rPr>
          <w:rFonts w:ascii="Times New Roman" w:eastAsia="宋体" w:hint="eastAsia"/>
          <w:bCs w:val="0"/>
          <w:color w:val="000000" w:themeColor="text1"/>
          <w:sz w:val="24"/>
          <w:szCs w:val="24"/>
        </w:rPr>
        <w:t>周边项目基本情况</w:t>
      </w:r>
    </w:p>
    <w:p w14:paraId="72433DD0" w14:textId="3EA22E08" w:rsidR="0040361B" w:rsidRPr="00D83611" w:rsidRDefault="0040361B" w:rsidP="0040361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丰金麦有限公司</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高浓度磷酸复合肥项目</w:t>
      </w:r>
      <w:r w:rsidRPr="00D83611">
        <w:rPr>
          <w:rFonts w:ascii="Times New Roman" w:eastAsia="宋体" w:hAnsi="Times New Roman" w:cs="Times New Roman"/>
          <w:color w:val="000000" w:themeColor="text1"/>
          <w:sz w:val="24"/>
        </w:rPr>
        <w:t>”</w:t>
      </w:r>
    </w:p>
    <w:p w14:paraId="50E868F5" w14:textId="3F6DF20E" w:rsidR="0040361B" w:rsidRPr="00D83611" w:rsidRDefault="0040361B" w:rsidP="0040361B">
      <w:pPr>
        <w:spacing w:line="360" w:lineRule="auto"/>
        <w:ind w:firstLineChars="200" w:firstLine="480"/>
        <w:jc w:val="both"/>
        <w:rPr>
          <w:rFonts w:ascii="Times New Roman" w:eastAsia="宋体" w:hAnsi="Times New Roman" w:cs="Times New Roman" w:hint="eastAsia"/>
          <w:color w:val="000000" w:themeColor="text1"/>
          <w:sz w:val="24"/>
        </w:rPr>
      </w:pPr>
      <w:r w:rsidRPr="00D83611">
        <w:rPr>
          <w:rFonts w:ascii="Times New Roman" w:eastAsia="宋体" w:hAnsi="Times New Roman" w:cs="Times New Roman" w:hint="eastAsia"/>
          <w:color w:val="000000" w:themeColor="text1"/>
          <w:sz w:val="24"/>
        </w:rPr>
        <w:t>成立于</w:t>
      </w:r>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color w:val="000000" w:themeColor="text1"/>
          <w:sz w:val="24"/>
        </w:rPr>
        <w:t>988</w:t>
      </w:r>
      <w:r w:rsidRPr="00D83611">
        <w:rPr>
          <w:rFonts w:ascii="Times New Roman" w:eastAsia="宋体" w:hAnsi="Times New Roman" w:cs="Times New Roman" w:hint="eastAsia"/>
          <w:color w:val="000000" w:themeColor="text1"/>
          <w:sz w:val="24"/>
        </w:rPr>
        <w:t>年，主要进行高浓度磷酸复合肥的生产，排放的主要污染因子为</w:t>
      </w:r>
      <w:r w:rsidRPr="00D83611">
        <w:rPr>
          <w:rFonts w:ascii="Times New Roman" w:eastAsia="宋体" w:hAnsi="Times New Roman" w:cs="Times New Roman" w:hint="eastAsia"/>
          <w:color w:val="000000" w:themeColor="text1"/>
          <w:sz w:val="24"/>
        </w:rPr>
        <w:t>SO</w:t>
      </w:r>
      <w:r w:rsidRPr="00D83611">
        <w:rPr>
          <w:rFonts w:ascii="Times New Roman" w:eastAsia="宋体" w:hAnsi="Times New Roman" w:cs="Times New Roman"/>
          <w:color w:val="000000" w:themeColor="text1"/>
          <w:sz w:val="24"/>
          <w:vertAlign w:val="subscript"/>
        </w:rPr>
        <w:t>2</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TSP</w:t>
      </w:r>
      <w:r w:rsidRPr="00D83611">
        <w:rPr>
          <w:rFonts w:ascii="Times New Roman" w:eastAsia="宋体" w:hAnsi="Times New Roman" w:cs="Times New Roman" w:hint="eastAsia"/>
          <w:color w:val="000000" w:themeColor="text1"/>
          <w:sz w:val="24"/>
        </w:rPr>
        <w:t>、硫酸雾、氟化物和氨。</w:t>
      </w:r>
    </w:p>
    <w:p w14:paraId="14136DBD" w14:textId="3F01F1ED" w:rsidR="0040361B" w:rsidRPr="00D83611" w:rsidRDefault="0040361B" w:rsidP="0040361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“30</w:t>
      </w:r>
      <w:r w:rsidRPr="00D83611">
        <w:rPr>
          <w:rFonts w:ascii="Times New Roman" w:eastAsia="宋体" w:hAnsi="Times New Roman" w:cs="Times New Roman"/>
          <w:color w:val="000000" w:themeColor="text1"/>
          <w:sz w:val="24"/>
        </w:rPr>
        <w:t>万吨液氨生产装置项目</w:t>
      </w:r>
      <w:r w:rsidRPr="00D83611">
        <w:rPr>
          <w:rFonts w:ascii="Times New Roman" w:eastAsia="宋体" w:hAnsi="Times New Roman" w:cs="Times New Roman"/>
          <w:color w:val="000000" w:themeColor="text1"/>
          <w:sz w:val="24"/>
        </w:rPr>
        <w:t>”</w:t>
      </w:r>
    </w:p>
    <w:p w14:paraId="18A85D96" w14:textId="21A58DCA" w:rsidR="0040361B" w:rsidRPr="00D83611" w:rsidRDefault="00B63B31" w:rsidP="0040361B">
      <w:pPr>
        <w:spacing w:line="360" w:lineRule="auto"/>
        <w:ind w:firstLineChars="200" w:firstLine="480"/>
        <w:jc w:val="both"/>
        <w:rPr>
          <w:rFonts w:ascii="Times New Roman" w:eastAsia="宋体" w:hAnsi="Times New Roman" w:cs="Times New Roman" w:hint="eastAsia"/>
          <w:color w:val="000000" w:themeColor="text1"/>
          <w:sz w:val="24"/>
        </w:rPr>
      </w:pPr>
      <w:r w:rsidRPr="00D83611">
        <w:rPr>
          <w:rFonts w:ascii="Times New Roman" w:eastAsia="宋体" w:hAnsi="Times New Roman" w:cs="Times New Roman" w:hint="eastAsia"/>
          <w:color w:val="000000" w:themeColor="text1"/>
          <w:sz w:val="24"/>
        </w:rPr>
        <w:t>为</w:t>
      </w:r>
      <w:proofErr w:type="gramStart"/>
      <w:r w:rsidRPr="00D83611">
        <w:rPr>
          <w:rFonts w:ascii="Times New Roman" w:eastAsia="宋体" w:hAnsi="Times New Roman" w:cs="Times New Roman" w:hint="eastAsia"/>
          <w:color w:val="000000" w:themeColor="text1"/>
          <w:sz w:val="24"/>
        </w:rPr>
        <w:t>祥</w:t>
      </w:r>
      <w:proofErr w:type="gramEnd"/>
      <w:r w:rsidRPr="00D83611">
        <w:rPr>
          <w:rFonts w:ascii="Times New Roman" w:eastAsia="宋体" w:hAnsi="Times New Roman" w:cs="Times New Roman" w:hint="eastAsia"/>
          <w:color w:val="000000" w:themeColor="text1"/>
          <w:sz w:val="24"/>
        </w:rPr>
        <w:t>丰金麦有限公司附属项目，截止项目现场勘查（</w:t>
      </w:r>
      <w:r w:rsidRPr="00D83611">
        <w:rPr>
          <w:rFonts w:ascii="Times New Roman" w:eastAsia="宋体" w:hAnsi="Times New Roman" w:cs="Times New Roman" w:hint="eastAsia"/>
          <w:color w:val="000000" w:themeColor="text1"/>
          <w:sz w:val="24"/>
        </w:rPr>
        <w:t>2</w:t>
      </w:r>
      <w:r w:rsidRPr="00D83611">
        <w:rPr>
          <w:rFonts w:ascii="Times New Roman" w:eastAsia="宋体" w:hAnsi="Times New Roman" w:cs="Times New Roman"/>
          <w:color w:val="000000" w:themeColor="text1"/>
          <w:sz w:val="24"/>
        </w:rPr>
        <w:t>019</w:t>
      </w:r>
      <w:r w:rsidRPr="00D83611">
        <w:rPr>
          <w:rFonts w:ascii="Times New Roman" w:eastAsia="宋体" w:hAnsi="Times New Roman" w:cs="Times New Roman" w:hint="eastAsia"/>
          <w:color w:val="000000" w:themeColor="text1"/>
          <w:sz w:val="24"/>
        </w:rPr>
        <w:t>年</w:t>
      </w:r>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hint="eastAsia"/>
          <w:color w:val="000000" w:themeColor="text1"/>
          <w:sz w:val="24"/>
        </w:rPr>
        <w:t>月</w:t>
      </w:r>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hint="eastAsia"/>
          <w:color w:val="000000" w:themeColor="text1"/>
          <w:sz w:val="24"/>
        </w:rPr>
        <w:t>日），工程尚未竣工，建成后主要利用天然气合成氨，主要污染因子为氨。</w:t>
      </w:r>
    </w:p>
    <w:p w14:paraId="150BA0E8" w14:textId="6C848F71" w:rsidR="0040361B" w:rsidRPr="00D83611" w:rsidRDefault="0040361B" w:rsidP="0040361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丰石化有限公司</w:t>
      </w:r>
      <w:r w:rsidRPr="00D83611">
        <w:rPr>
          <w:rFonts w:ascii="Times New Roman" w:eastAsia="宋体" w:hAnsi="Times New Roman" w:cs="Times New Roman"/>
          <w:color w:val="000000" w:themeColor="text1"/>
          <w:sz w:val="24"/>
        </w:rPr>
        <w:t>“30</w:t>
      </w:r>
      <w:r w:rsidRPr="00D83611">
        <w:rPr>
          <w:rFonts w:ascii="Times New Roman" w:eastAsia="宋体" w:hAnsi="Times New Roman" w:cs="Times New Roman"/>
          <w:color w:val="000000" w:themeColor="text1"/>
          <w:sz w:val="24"/>
        </w:rPr>
        <w:t>万吨液氨生产装置配套存储及输送项目</w:t>
      </w:r>
      <w:r w:rsidRPr="00D83611">
        <w:rPr>
          <w:rFonts w:ascii="Times New Roman" w:eastAsia="宋体" w:hAnsi="Times New Roman" w:cs="Times New Roman"/>
          <w:color w:val="000000" w:themeColor="text1"/>
          <w:sz w:val="24"/>
        </w:rPr>
        <w:t>”</w:t>
      </w:r>
    </w:p>
    <w:bookmarkEnd w:id="170"/>
    <w:bookmarkEnd w:id="171"/>
    <w:bookmarkEnd w:id="172"/>
    <w:p w14:paraId="78F7B1D3" w14:textId="5A98034A" w:rsidR="00315D5E" w:rsidRPr="00D83611" w:rsidRDefault="00B63B31" w:rsidP="0040361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为本项目建设方投资建设的另一项目，截止项目现场勘查（</w:t>
      </w:r>
      <w:r w:rsidRPr="00D83611">
        <w:rPr>
          <w:rFonts w:ascii="Times New Roman" w:eastAsia="宋体" w:hAnsi="Times New Roman" w:cs="Times New Roman" w:hint="eastAsia"/>
          <w:color w:val="000000" w:themeColor="text1"/>
          <w:sz w:val="24"/>
        </w:rPr>
        <w:t>2</w:t>
      </w:r>
      <w:r w:rsidRPr="00D83611">
        <w:rPr>
          <w:rFonts w:ascii="Times New Roman" w:eastAsia="宋体" w:hAnsi="Times New Roman" w:cs="Times New Roman"/>
          <w:color w:val="000000" w:themeColor="text1"/>
          <w:sz w:val="24"/>
        </w:rPr>
        <w:t>019</w:t>
      </w:r>
      <w:r w:rsidRPr="00D83611">
        <w:rPr>
          <w:rFonts w:ascii="Times New Roman" w:eastAsia="宋体" w:hAnsi="Times New Roman" w:cs="Times New Roman" w:hint="eastAsia"/>
          <w:color w:val="000000" w:themeColor="text1"/>
          <w:sz w:val="24"/>
        </w:rPr>
        <w:t>年</w:t>
      </w:r>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hint="eastAsia"/>
          <w:color w:val="000000" w:themeColor="text1"/>
          <w:sz w:val="24"/>
        </w:rPr>
        <w:t>月</w:t>
      </w:r>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hint="eastAsia"/>
          <w:color w:val="000000" w:themeColor="text1"/>
          <w:sz w:val="24"/>
        </w:rPr>
        <w:t>日），工程尚未开始施工，预计于</w:t>
      </w:r>
      <w:r w:rsidRPr="00D83611">
        <w:rPr>
          <w:rFonts w:ascii="Times New Roman" w:eastAsia="宋体" w:hAnsi="Times New Roman" w:cs="Times New Roman" w:hint="eastAsia"/>
          <w:color w:val="000000" w:themeColor="text1"/>
          <w:sz w:val="24"/>
        </w:rPr>
        <w:t>2</w:t>
      </w:r>
      <w:r w:rsidRPr="00D83611">
        <w:rPr>
          <w:rFonts w:ascii="Times New Roman" w:eastAsia="宋体" w:hAnsi="Times New Roman" w:cs="Times New Roman"/>
          <w:color w:val="000000" w:themeColor="text1"/>
          <w:sz w:val="24"/>
        </w:rPr>
        <w:t>019</w:t>
      </w:r>
      <w:r w:rsidRPr="00D83611">
        <w:rPr>
          <w:rFonts w:ascii="Times New Roman" w:eastAsia="宋体" w:hAnsi="Times New Roman" w:cs="Times New Roman" w:hint="eastAsia"/>
          <w:color w:val="000000" w:themeColor="text1"/>
          <w:sz w:val="24"/>
        </w:rPr>
        <w:t>年</w:t>
      </w:r>
      <w:r w:rsidRPr="00D83611">
        <w:rPr>
          <w:rFonts w:ascii="Times New Roman" w:eastAsia="宋体" w:hAnsi="Times New Roman" w:cs="Times New Roman" w:hint="eastAsia"/>
          <w:color w:val="000000" w:themeColor="text1"/>
          <w:sz w:val="24"/>
        </w:rPr>
        <w:t>8</w:t>
      </w:r>
      <w:r w:rsidRPr="00D83611">
        <w:rPr>
          <w:rFonts w:ascii="Times New Roman" w:eastAsia="宋体" w:hAnsi="Times New Roman" w:cs="Times New Roman" w:hint="eastAsia"/>
          <w:color w:val="000000" w:themeColor="text1"/>
          <w:sz w:val="24"/>
        </w:rPr>
        <w:t>月竣工，建成后主要用于合成氨的存储，主要污染因子为氨。</w:t>
      </w:r>
    </w:p>
    <w:p w14:paraId="1A3FA80B" w14:textId="41555A81" w:rsidR="00B63B31" w:rsidRPr="00D83611" w:rsidRDefault="00B63B31" w:rsidP="00B63B31">
      <w:pPr>
        <w:pStyle w:val="32"/>
        <w:rPr>
          <w:rFonts w:ascii="Times New Roman" w:eastAsia="宋体"/>
          <w:bCs w:val="0"/>
          <w:color w:val="000000" w:themeColor="text1"/>
          <w:sz w:val="24"/>
          <w:szCs w:val="24"/>
        </w:rPr>
      </w:pPr>
      <w:bookmarkStart w:id="194" w:name="_Toc510565002"/>
      <w:bookmarkStart w:id="195" w:name="_Toc511895798"/>
      <w:r w:rsidRPr="00D83611">
        <w:rPr>
          <w:rFonts w:ascii="Times New Roman" w:eastAsia="宋体" w:hint="eastAsia"/>
          <w:bCs w:val="0"/>
          <w:color w:val="000000" w:themeColor="text1"/>
          <w:sz w:val="24"/>
          <w:szCs w:val="24"/>
        </w:rPr>
        <w:t>5</w:t>
      </w:r>
      <w:r w:rsidRPr="00D83611">
        <w:rPr>
          <w:rFonts w:ascii="Times New Roman" w:eastAsia="宋体"/>
          <w:bCs w:val="0"/>
          <w:color w:val="000000" w:themeColor="text1"/>
          <w:sz w:val="24"/>
          <w:szCs w:val="24"/>
        </w:rPr>
        <w:t>.1.2</w:t>
      </w:r>
      <w:r w:rsidRPr="00D83611">
        <w:rPr>
          <w:rFonts w:ascii="Times New Roman" w:eastAsia="宋体" w:hint="eastAsia"/>
          <w:bCs w:val="0"/>
          <w:color w:val="000000" w:themeColor="text1"/>
          <w:sz w:val="24"/>
          <w:szCs w:val="24"/>
        </w:rPr>
        <w:t>区域主要环境问题分析</w:t>
      </w:r>
      <w:bookmarkEnd w:id="194"/>
      <w:bookmarkEnd w:id="195"/>
    </w:p>
    <w:p w14:paraId="171E746E" w14:textId="1EE669EB" w:rsidR="00B63B31" w:rsidRPr="00D83611" w:rsidRDefault="00B63B31" w:rsidP="00B63B31">
      <w:pPr>
        <w:spacing w:line="360" w:lineRule="auto"/>
        <w:ind w:firstLineChars="200" w:firstLine="480"/>
        <w:rPr>
          <w:rFonts w:ascii="Times New Roman" w:eastAsia="宋体"/>
          <w:color w:val="000000" w:themeColor="text1"/>
          <w:sz w:val="24"/>
          <w:szCs w:val="22"/>
          <w:lang w:val="zh-CN"/>
        </w:rPr>
      </w:pPr>
      <w:r w:rsidRPr="00D83611">
        <w:rPr>
          <w:rFonts w:ascii="Times New Roman" w:eastAsia="宋体" w:hint="eastAsia"/>
          <w:color w:val="000000" w:themeColor="text1"/>
          <w:sz w:val="24"/>
          <w:szCs w:val="22"/>
          <w:lang w:val="zh-CN"/>
        </w:rPr>
        <w:t>项目所在区域目前仅有少量工业类项目入驻，周边居民聚居地距离项目区厂界较远，区域主要环境问题：</w:t>
      </w:r>
    </w:p>
    <w:p w14:paraId="06656FEA" w14:textId="77777777" w:rsidR="00B63B31" w:rsidRPr="00D83611" w:rsidRDefault="00B63B31" w:rsidP="00B63B31">
      <w:pPr>
        <w:spacing w:line="360" w:lineRule="auto"/>
        <w:ind w:firstLineChars="200" w:firstLine="480"/>
        <w:rPr>
          <w:rFonts w:ascii="Times New Roman" w:eastAsia="宋体"/>
          <w:color w:val="000000" w:themeColor="text1"/>
          <w:sz w:val="24"/>
          <w:szCs w:val="22"/>
          <w:lang w:val="zh-CN"/>
        </w:rPr>
      </w:pPr>
      <w:r w:rsidRPr="00D83611">
        <w:rPr>
          <w:rFonts w:ascii="Times New Roman" w:eastAsia="宋体" w:hint="eastAsia"/>
          <w:color w:val="000000" w:themeColor="text1"/>
          <w:sz w:val="24"/>
          <w:szCs w:val="22"/>
          <w:lang w:val="zh-CN"/>
        </w:rPr>
        <w:t>区域在建道路及各类施工地块的施工扬尘、噪声等；</w:t>
      </w:r>
    </w:p>
    <w:p w14:paraId="7C831036" w14:textId="375A02FC" w:rsidR="00B63B31" w:rsidRPr="00D83611" w:rsidRDefault="00F57B6B" w:rsidP="00B63B31">
      <w:pPr>
        <w:spacing w:line="360" w:lineRule="auto"/>
        <w:ind w:firstLineChars="200" w:firstLine="480"/>
        <w:rPr>
          <w:rFonts w:ascii="Times New Roman" w:eastAsia="宋体"/>
          <w:color w:val="000000" w:themeColor="text1"/>
          <w:sz w:val="24"/>
          <w:szCs w:val="22"/>
          <w:lang w:val="zh-CN"/>
        </w:rPr>
      </w:pPr>
      <w:r w:rsidRPr="00D83611">
        <w:rPr>
          <w:rFonts w:ascii="Times New Roman" w:eastAsia="宋体" w:hint="eastAsia"/>
          <w:color w:val="000000" w:themeColor="text1"/>
          <w:sz w:val="24"/>
          <w:szCs w:val="22"/>
          <w:lang w:val="zh-CN"/>
        </w:rPr>
        <w:t>施工区域</w:t>
      </w:r>
      <w:r w:rsidR="00B63B31" w:rsidRPr="00D83611">
        <w:rPr>
          <w:rFonts w:ascii="Times New Roman" w:eastAsia="宋体" w:hint="eastAsia"/>
          <w:color w:val="000000" w:themeColor="text1"/>
          <w:sz w:val="24"/>
          <w:szCs w:val="22"/>
          <w:lang w:val="zh-CN"/>
        </w:rPr>
        <w:t>对现状地形地貌产生了较大的破坏，水土流失严重；</w:t>
      </w:r>
    </w:p>
    <w:p w14:paraId="4B11EE43" w14:textId="05842270" w:rsidR="00B63B31" w:rsidRPr="00D83611" w:rsidRDefault="00B63B31" w:rsidP="00B63B31">
      <w:pPr>
        <w:spacing w:line="360" w:lineRule="auto"/>
        <w:ind w:firstLineChars="200" w:firstLine="480"/>
        <w:rPr>
          <w:rFonts w:ascii="Times New Roman" w:eastAsia="宋体"/>
          <w:color w:val="000000" w:themeColor="text1"/>
          <w:sz w:val="24"/>
          <w:szCs w:val="22"/>
          <w:lang w:val="zh-CN"/>
        </w:rPr>
      </w:pPr>
      <w:r w:rsidRPr="00D83611">
        <w:rPr>
          <w:rFonts w:ascii="Times New Roman" w:eastAsia="宋体" w:hint="eastAsia"/>
          <w:color w:val="000000" w:themeColor="text1"/>
          <w:sz w:val="24"/>
          <w:szCs w:val="22"/>
          <w:lang w:val="zh-CN"/>
        </w:rPr>
        <w:t>现状</w:t>
      </w:r>
      <w:r w:rsidR="00F57B6B" w:rsidRPr="00D83611">
        <w:rPr>
          <w:rFonts w:ascii="Times New Roman" w:eastAsia="宋体" w:hint="eastAsia"/>
          <w:color w:val="000000" w:themeColor="text1"/>
          <w:sz w:val="24"/>
          <w:szCs w:val="22"/>
          <w:lang w:val="zh-CN"/>
        </w:rPr>
        <w:t>施工</w:t>
      </w:r>
      <w:r w:rsidRPr="00D83611">
        <w:rPr>
          <w:rFonts w:ascii="Times New Roman" w:eastAsia="宋体" w:hint="eastAsia"/>
          <w:color w:val="000000" w:themeColor="text1"/>
          <w:sz w:val="24"/>
          <w:szCs w:val="22"/>
          <w:lang w:val="zh-CN"/>
        </w:rPr>
        <w:t>噪声较大。</w:t>
      </w:r>
    </w:p>
    <w:p w14:paraId="01BAFA84" w14:textId="77777777" w:rsidR="00064909" w:rsidRPr="00D83611" w:rsidRDefault="00064909" w:rsidP="00064909">
      <w:pPr>
        <w:spacing w:line="360" w:lineRule="auto"/>
        <w:outlineLvl w:val="1"/>
        <w:rPr>
          <w:rFonts w:ascii="Times New Roman" w:eastAsia="宋体"/>
          <w:b/>
          <w:color w:val="000000" w:themeColor="text1"/>
          <w:sz w:val="24"/>
          <w:szCs w:val="30"/>
        </w:rPr>
      </w:pPr>
      <w:bookmarkStart w:id="196" w:name="_Toc17423"/>
      <w:bookmarkStart w:id="197" w:name="_Toc1576"/>
      <w:bookmarkStart w:id="198" w:name="_Toc12537"/>
      <w:bookmarkStart w:id="199" w:name="_Toc22825"/>
      <w:r w:rsidRPr="00D83611">
        <w:rPr>
          <w:rFonts w:ascii="Times New Roman" w:eastAsia="宋体" w:hint="eastAsia"/>
          <w:b/>
          <w:color w:val="000000" w:themeColor="text1"/>
          <w:sz w:val="24"/>
          <w:szCs w:val="30"/>
        </w:rPr>
        <w:t>5</w:t>
      </w:r>
      <w:r w:rsidRPr="00D83611">
        <w:rPr>
          <w:rFonts w:ascii="Times New Roman" w:eastAsia="宋体"/>
          <w:b/>
          <w:color w:val="000000" w:themeColor="text1"/>
          <w:sz w:val="24"/>
          <w:szCs w:val="30"/>
        </w:rPr>
        <w:t>.</w:t>
      </w:r>
      <w:r w:rsidRPr="00D83611">
        <w:rPr>
          <w:rFonts w:ascii="Times New Roman" w:eastAsia="宋体" w:hint="eastAsia"/>
          <w:b/>
          <w:color w:val="000000" w:themeColor="text1"/>
          <w:sz w:val="24"/>
          <w:szCs w:val="30"/>
        </w:rPr>
        <w:t>2</w:t>
      </w:r>
      <w:r w:rsidRPr="00D83611">
        <w:rPr>
          <w:rFonts w:ascii="Times New Roman" w:eastAsia="宋体"/>
          <w:b/>
          <w:color w:val="000000" w:themeColor="text1"/>
          <w:sz w:val="24"/>
          <w:szCs w:val="30"/>
        </w:rPr>
        <w:t>自然环境概况</w:t>
      </w:r>
      <w:bookmarkEnd w:id="196"/>
      <w:bookmarkEnd w:id="197"/>
      <w:bookmarkEnd w:id="198"/>
      <w:bookmarkEnd w:id="199"/>
    </w:p>
    <w:p w14:paraId="7D294256" w14:textId="77777777" w:rsidR="00064909" w:rsidRPr="00D83611" w:rsidRDefault="00064909" w:rsidP="00064909">
      <w:pPr>
        <w:spacing w:line="360" w:lineRule="auto"/>
        <w:outlineLvl w:val="2"/>
        <w:rPr>
          <w:rFonts w:ascii="Times New Roman" w:eastAsia="宋体"/>
          <w:b/>
          <w:color w:val="000000" w:themeColor="text1"/>
          <w:sz w:val="24"/>
          <w:szCs w:val="28"/>
        </w:rPr>
      </w:pPr>
      <w:bookmarkStart w:id="200" w:name="_Toc495153783"/>
      <w:bookmarkStart w:id="201" w:name="_Toc510564980"/>
      <w:bookmarkStart w:id="202" w:name="_Toc511895776"/>
      <w:bookmarkStart w:id="203" w:name="_Toc495054437"/>
      <w:bookmarkStart w:id="204" w:name="_Toc481761396"/>
      <w:bookmarkStart w:id="205" w:name="_Toc496088678"/>
      <w:bookmarkStart w:id="206" w:name="_Toc210291304"/>
      <w:bookmarkStart w:id="207" w:name="_Toc421179360"/>
      <w:bookmarkStart w:id="208" w:name="_Toc330222522"/>
      <w:bookmarkStart w:id="209" w:name="_Toc194807616"/>
      <w:bookmarkStart w:id="210" w:name="_Toc6204"/>
      <w:bookmarkStart w:id="211" w:name="_Toc8685"/>
      <w:bookmarkStart w:id="212" w:name="_Toc9261"/>
      <w:bookmarkStart w:id="213" w:name="_Toc14696"/>
      <w:r w:rsidRPr="00D83611">
        <w:rPr>
          <w:rFonts w:ascii="Times New Roman" w:eastAsia="宋体" w:hint="eastAsia"/>
          <w:b/>
          <w:color w:val="000000" w:themeColor="text1"/>
          <w:sz w:val="24"/>
          <w:szCs w:val="28"/>
        </w:rPr>
        <w:t>5</w:t>
      </w:r>
      <w:r w:rsidRPr="00D83611">
        <w:rPr>
          <w:rFonts w:ascii="Times New Roman" w:eastAsia="宋体"/>
          <w:b/>
          <w:color w:val="000000" w:themeColor="text1"/>
          <w:sz w:val="24"/>
          <w:szCs w:val="28"/>
        </w:rPr>
        <w:t>.</w:t>
      </w:r>
      <w:r w:rsidRPr="00D83611">
        <w:rPr>
          <w:rFonts w:ascii="Times New Roman" w:eastAsia="宋体" w:hint="eastAsia"/>
          <w:b/>
          <w:color w:val="000000" w:themeColor="text1"/>
          <w:sz w:val="24"/>
          <w:szCs w:val="28"/>
        </w:rPr>
        <w:t>2.</w:t>
      </w:r>
      <w:r w:rsidRPr="00D83611">
        <w:rPr>
          <w:rFonts w:ascii="Times New Roman" w:eastAsia="宋体"/>
          <w:b/>
          <w:color w:val="000000" w:themeColor="text1"/>
          <w:sz w:val="24"/>
          <w:szCs w:val="28"/>
        </w:rPr>
        <w:t>1</w:t>
      </w:r>
      <w:r w:rsidRPr="00D83611">
        <w:rPr>
          <w:rFonts w:ascii="Times New Roman" w:eastAsia="宋体"/>
          <w:b/>
          <w:color w:val="000000" w:themeColor="text1"/>
          <w:sz w:val="24"/>
          <w:szCs w:val="28"/>
        </w:rPr>
        <w:t>地理位置</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76EFEEE"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安宁市位于昆明市西南</w:t>
      </w:r>
      <w:r w:rsidRPr="00D83611">
        <w:rPr>
          <w:rFonts w:ascii="Times New Roman" w:eastAsia="宋体" w:hAnsi="Times New Roman" w:cs="Times New Roman"/>
          <w:color w:val="000000" w:themeColor="text1"/>
          <w:sz w:val="24"/>
        </w:rPr>
        <w:t>32km</w:t>
      </w:r>
      <w:r w:rsidRPr="00D83611">
        <w:rPr>
          <w:rFonts w:ascii="Times New Roman" w:eastAsia="宋体" w:hAnsi="Times New Roman" w:cs="Times New Roman"/>
          <w:color w:val="000000" w:themeColor="text1"/>
          <w:sz w:val="24"/>
        </w:rPr>
        <w:t>处，是通往滇西</w:t>
      </w:r>
      <w:r w:rsidRPr="00D83611">
        <w:rPr>
          <w:rFonts w:ascii="Times New Roman" w:eastAsia="宋体" w:hAnsi="Times New Roman" w:cs="Times New Roman"/>
          <w:color w:val="000000" w:themeColor="text1"/>
          <w:sz w:val="24"/>
        </w:rPr>
        <w:t>8</w:t>
      </w:r>
      <w:r w:rsidRPr="00D83611">
        <w:rPr>
          <w:rFonts w:ascii="Times New Roman" w:eastAsia="宋体" w:hAnsi="Times New Roman" w:cs="Times New Roman"/>
          <w:color w:val="000000" w:themeColor="text1"/>
          <w:sz w:val="24"/>
        </w:rPr>
        <w:t>个地州，并经畹町直接与缅甸</w:t>
      </w:r>
      <w:r w:rsidRPr="00D83611">
        <w:rPr>
          <w:rFonts w:ascii="Times New Roman" w:eastAsia="宋体" w:hAnsi="Times New Roman" w:cs="Times New Roman"/>
          <w:color w:val="000000" w:themeColor="text1"/>
          <w:sz w:val="24"/>
        </w:rPr>
        <w:lastRenderedPageBreak/>
        <w:t>相连的交通重镇。东北与西山区相连，东南接晋宁县，西邻易门、禄丰县，总面积</w:t>
      </w:r>
      <w:r w:rsidRPr="00D83611">
        <w:rPr>
          <w:rFonts w:ascii="Times New Roman" w:eastAsia="宋体" w:hAnsi="Times New Roman" w:cs="Times New Roman"/>
          <w:color w:val="000000" w:themeColor="text1"/>
          <w:sz w:val="24"/>
        </w:rPr>
        <w:t>1321km</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，平均海拔</w:t>
      </w:r>
      <w:r w:rsidRPr="00D83611">
        <w:rPr>
          <w:rFonts w:ascii="Times New Roman" w:eastAsia="宋体" w:hAnsi="Times New Roman" w:cs="Times New Roman"/>
          <w:color w:val="000000" w:themeColor="text1"/>
          <w:sz w:val="24"/>
        </w:rPr>
        <w:t>1800m</w:t>
      </w:r>
      <w:r w:rsidRPr="00D83611">
        <w:rPr>
          <w:rFonts w:ascii="Times New Roman" w:eastAsia="宋体" w:hAnsi="Times New Roman" w:cs="Times New Roman"/>
          <w:color w:val="000000" w:themeColor="text1"/>
          <w:sz w:val="24"/>
        </w:rPr>
        <w:t>。</w:t>
      </w:r>
    </w:p>
    <w:p w14:paraId="6836BFBC"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安宁工业园区规划区位于安宁主城区西部，是昆</w:t>
      </w:r>
      <w:proofErr w:type="gramStart"/>
      <w:r w:rsidRPr="00D83611">
        <w:rPr>
          <w:rFonts w:ascii="Times New Roman" w:eastAsia="宋体" w:hAnsi="Times New Roman" w:cs="Times New Roman"/>
          <w:color w:val="000000" w:themeColor="text1"/>
          <w:sz w:val="24"/>
        </w:rPr>
        <w:t>楚发展</w:t>
      </w:r>
      <w:proofErr w:type="gramEnd"/>
      <w:r w:rsidRPr="00D83611">
        <w:rPr>
          <w:rFonts w:ascii="Times New Roman" w:eastAsia="宋体" w:hAnsi="Times New Roman" w:cs="Times New Roman"/>
          <w:color w:val="000000" w:themeColor="text1"/>
          <w:sz w:val="24"/>
        </w:rPr>
        <w:t>轴线的组成部分，是通往滇西八州、经滇西进入东南亚的必经之地，地理区位优越涵盖草铺、青龙和</w:t>
      </w:r>
      <w:proofErr w:type="gramStart"/>
      <w:r w:rsidRPr="00D83611">
        <w:rPr>
          <w:rFonts w:ascii="Times New Roman" w:eastAsia="宋体" w:hAnsi="Times New Roman" w:cs="Times New Roman"/>
          <w:color w:val="000000" w:themeColor="text1"/>
          <w:sz w:val="24"/>
        </w:rPr>
        <w:t>禄脿</w:t>
      </w:r>
      <w:proofErr w:type="gramEnd"/>
      <w:r w:rsidRPr="00D83611">
        <w:rPr>
          <w:rFonts w:ascii="Times New Roman" w:eastAsia="宋体" w:hAnsi="Times New Roman" w:cs="Times New Roman"/>
          <w:color w:val="000000" w:themeColor="text1"/>
          <w:sz w:val="24"/>
        </w:rPr>
        <w:t>三镇的行政辖区范围。规划区东与安宁主城区、温泉镇相接，南与易门六街镇、县街乡接壤，西与陆丰县土官乡、腰站乡、勤丰镇接壤，北与昆明西山区团结镇及禄丰县勤丰镇接壤。规划区总面积为</w:t>
      </w:r>
      <w:r w:rsidRPr="00D83611">
        <w:rPr>
          <w:rFonts w:ascii="Times New Roman" w:eastAsia="宋体" w:hAnsi="Times New Roman" w:cs="Times New Roman"/>
          <w:color w:val="000000" w:themeColor="text1"/>
          <w:sz w:val="24"/>
        </w:rPr>
        <w:t>395.26</w:t>
      </w:r>
      <w:r w:rsidRPr="00D83611">
        <w:rPr>
          <w:rFonts w:ascii="Times New Roman" w:eastAsia="宋体" w:hAnsi="Times New Roman" w:cs="Times New Roman"/>
          <w:color w:val="000000" w:themeColor="text1"/>
          <w:sz w:val="24"/>
        </w:rPr>
        <w:t>平方公里，其中工业园区重点建设区域为</w:t>
      </w:r>
      <w:r w:rsidRPr="00D83611">
        <w:rPr>
          <w:rFonts w:ascii="Times New Roman" w:eastAsia="宋体" w:hAnsi="Times New Roman" w:cs="Times New Roman"/>
          <w:color w:val="000000" w:themeColor="text1"/>
          <w:sz w:val="24"/>
        </w:rPr>
        <w:t>192.63</w:t>
      </w:r>
      <w:r w:rsidRPr="00D83611">
        <w:rPr>
          <w:rFonts w:ascii="Times New Roman" w:eastAsia="宋体" w:hAnsi="Times New Roman" w:cs="Times New Roman"/>
          <w:color w:val="000000" w:themeColor="text1"/>
          <w:sz w:val="24"/>
        </w:rPr>
        <w:t>平方公里。</w:t>
      </w:r>
    </w:p>
    <w:p w14:paraId="17666FE2" w14:textId="61B44AF6"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本项目位于安宁工业园区内，</w:t>
      </w:r>
      <w:r w:rsidRPr="00D83611">
        <w:rPr>
          <w:rFonts w:ascii="Times New Roman" w:eastAsia="宋体" w:hAnsi="Times New Roman" w:cs="Times New Roman"/>
          <w:color w:val="000000" w:themeColor="text1"/>
          <w:sz w:val="24"/>
          <w:szCs w:val="28"/>
        </w:rPr>
        <w:t>厂址内现有交通条件良好，周边规模企业仅</w:t>
      </w:r>
      <w:proofErr w:type="gramStart"/>
      <w:r w:rsidRPr="00D83611">
        <w:rPr>
          <w:rFonts w:ascii="Times New Roman" w:eastAsia="宋体" w:hAnsi="Times New Roman" w:cs="Times New Roman"/>
          <w:color w:val="000000" w:themeColor="text1"/>
          <w:sz w:val="24"/>
          <w:szCs w:val="28"/>
        </w:rPr>
        <w:t>祥</w:t>
      </w:r>
      <w:proofErr w:type="gramEnd"/>
      <w:r w:rsidRPr="00D83611">
        <w:rPr>
          <w:rFonts w:ascii="Times New Roman" w:eastAsia="宋体" w:hAnsi="Times New Roman" w:cs="Times New Roman"/>
          <w:color w:val="000000" w:themeColor="text1"/>
          <w:sz w:val="24"/>
          <w:szCs w:val="28"/>
        </w:rPr>
        <w:t>丰金麦有限公司，环境保护目标较少，且最近的村庄距离项目区边界</w:t>
      </w:r>
      <w:r w:rsidRPr="00D83611">
        <w:rPr>
          <w:rFonts w:ascii="Times New Roman" w:eastAsia="宋体" w:hAnsi="Times New Roman" w:cs="Times New Roman"/>
          <w:color w:val="000000" w:themeColor="text1"/>
          <w:sz w:val="24"/>
          <w:szCs w:val="28"/>
        </w:rPr>
        <w:t>1100m</w:t>
      </w:r>
      <w:r w:rsidRPr="00D83611">
        <w:rPr>
          <w:rFonts w:ascii="Times New Roman" w:eastAsia="宋体" w:hAnsi="Times New Roman" w:cs="Times New Roman"/>
          <w:color w:val="000000" w:themeColor="text1"/>
          <w:sz w:val="24"/>
          <w:szCs w:val="28"/>
        </w:rPr>
        <w:t>，具体位置</w:t>
      </w:r>
      <w:r w:rsidRPr="00D83611">
        <w:rPr>
          <w:rFonts w:ascii="Times New Roman" w:eastAsia="宋体" w:hAnsi="Times New Roman" w:cs="Times New Roman"/>
          <w:color w:val="000000" w:themeColor="text1"/>
          <w:sz w:val="24"/>
        </w:rPr>
        <w:t>见地理位置图。</w:t>
      </w:r>
    </w:p>
    <w:p w14:paraId="658F6BA3" w14:textId="77777777" w:rsidR="00064909" w:rsidRPr="00D83611" w:rsidRDefault="00064909" w:rsidP="00064909">
      <w:pPr>
        <w:spacing w:line="360" w:lineRule="auto"/>
        <w:outlineLvl w:val="2"/>
        <w:rPr>
          <w:rFonts w:ascii="Times New Roman" w:eastAsia="宋体"/>
          <w:b/>
          <w:color w:val="000000" w:themeColor="text1"/>
          <w:sz w:val="24"/>
          <w:szCs w:val="28"/>
        </w:rPr>
      </w:pPr>
      <w:bookmarkStart w:id="214" w:name="_Toc511895777"/>
      <w:bookmarkStart w:id="215" w:name="_Toc510564981"/>
      <w:bookmarkStart w:id="216" w:name="_Toc501014141"/>
      <w:bookmarkStart w:id="217" w:name="_Toc571"/>
      <w:bookmarkStart w:id="218" w:name="_Toc23880"/>
      <w:bookmarkStart w:id="219" w:name="_Toc1111"/>
      <w:bookmarkStart w:id="220" w:name="_Toc1205"/>
      <w:r w:rsidRPr="00D83611">
        <w:rPr>
          <w:rFonts w:ascii="Times New Roman" w:eastAsia="宋体" w:hint="eastAsia"/>
          <w:b/>
          <w:color w:val="000000" w:themeColor="text1"/>
          <w:sz w:val="24"/>
          <w:szCs w:val="28"/>
        </w:rPr>
        <w:t>5</w:t>
      </w:r>
      <w:r w:rsidRPr="00D83611">
        <w:rPr>
          <w:rFonts w:ascii="Times New Roman" w:eastAsia="宋体"/>
          <w:b/>
          <w:color w:val="000000" w:themeColor="text1"/>
          <w:sz w:val="24"/>
          <w:szCs w:val="28"/>
        </w:rPr>
        <w:t>.</w:t>
      </w:r>
      <w:r w:rsidRPr="00D83611">
        <w:rPr>
          <w:rFonts w:ascii="Times New Roman" w:eastAsia="宋体" w:hint="eastAsia"/>
          <w:b/>
          <w:color w:val="000000" w:themeColor="text1"/>
          <w:sz w:val="24"/>
          <w:szCs w:val="28"/>
        </w:rPr>
        <w:t>2</w:t>
      </w:r>
      <w:r w:rsidRPr="00D83611">
        <w:rPr>
          <w:rFonts w:ascii="Times New Roman" w:eastAsia="宋体"/>
          <w:b/>
          <w:color w:val="000000" w:themeColor="text1"/>
          <w:sz w:val="24"/>
          <w:szCs w:val="28"/>
        </w:rPr>
        <w:t>.</w:t>
      </w:r>
      <w:r w:rsidRPr="00D83611">
        <w:rPr>
          <w:rFonts w:ascii="Times New Roman" w:eastAsia="宋体" w:hint="eastAsia"/>
          <w:b/>
          <w:color w:val="000000" w:themeColor="text1"/>
          <w:sz w:val="24"/>
          <w:szCs w:val="28"/>
        </w:rPr>
        <w:t>2</w:t>
      </w:r>
      <w:r w:rsidRPr="00D83611">
        <w:rPr>
          <w:rFonts w:ascii="Times New Roman" w:eastAsia="宋体"/>
          <w:b/>
          <w:color w:val="000000" w:themeColor="text1"/>
          <w:sz w:val="24"/>
          <w:szCs w:val="28"/>
        </w:rPr>
        <w:t>地形</w:t>
      </w:r>
      <w:r w:rsidRPr="00D83611">
        <w:rPr>
          <w:rFonts w:ascii="Times New Roman" w:eastAsia="宋体" w:hint="eastAsia"/>
          <w:b/>
          <w:color w:val="000000" w:themeColor="text1"/>
          <w:sz w:val="24"/>
          <w:szCs w:val="28"/>
        </w:rPr>
        <w:t>、</w:t>
      </w:r>
      <w:r w:rsidRPr="00D83611">
        <w:rPr>
          <w:rFonts w:ascii="Times New Roman" w:eastAsia="宋体"/>
          <w:b/>
          <w:color w:val="000000" w:themeColor="text1"/>
          <w:sz w:val="24"/>
          <w:szCs w:val="28"/>
        </w:rPr>
        <w:t>地貌</w:t>
      </w:r>
      <w:r w:rsidRPr="00D83611">
        <w:rPr>
          <w:rFonts w:ascii="Times New Roman" w:eastAsia="宋体" w:hint="eastAsia"/>
          <w:b/>
          <w:color w:val="000000" w:themeColor="text1"/>
          <w:sz w:val="24"/>
          <w:szCs w:val="28"/>
        </w:rPr>
        <w:t>、地质</w:t>
      </w:r>
      <w:bookmarkEnd w:id="214"/>
      <w:bookmarkEnd w:id="215"/>
      <w:bookmarkEnd w:id="216"/>
      <w:bookmarkEnd w:id="217"/>
      <w:bookmarkEnd w:id="218"/>
      <w:bookmarkEnd w:id="219"/>
      <w:bookmarkEnd w:id="220"/>
    </w:p>
    <w:p w14:paraId="1C3F93F7"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安宁市地形北宽南窄如锥形，北部最宽为</w:t>
      </w:r>
      <w:r w:rsidRPr="00D83611">
        <w:rPr>
          <w:rFonts w:ascii="Times New Roman" w:eastAsia="宋体" w:hAnsi="Times New Roman" w:cs="Times New Roman"/>
          <w:color w:val="000000" w:themeColor="text1"/>
          <w:sz w:val="24"/>
        </w:rPr>
        <w:t>39.2km</w:t>
      </w:r>
      <w:r w:rsidRPr="00D83611">
        <w:rPr>
          <w:rFonts w:ascii="Times New Roman" w:eastAsia="宋体" w:hAnsi="Times New Roman" w:cs="Times New Roman"/>
          <w:color w:val="000000" w:themeColor="text1"/>
          <w:sz w:val="24"/>
        </w:rPr>
        <w:t>，南部横距</w:t>
      </w:r>
      <w:r w:rsidRPr="00D83611">
        <w:rPr>
          <w:rFonts w:ascii="Times New Roman" w:eastAsia="宋体" w:hAnsi="Times New Roman" w:cs="Times New Roman"/>
          <w:color w:val="000000" w:themeColor="text1"/>
          <w:sz w:val="24"/>
        </w:rPr>
        <w:t>18km</w:t>
      </w:r>
      <w:r w:rsidRPr="00D83611">
        <w:rPr>
          <w:rFonts w:ascii="Times New Roman" w:eastAsia="宋体" w:hAnsi="Times New Roman" w:cs="Times New Roman"/>
          <w:color w:val="000000" w:themeColor="text1"/>
          <w:sz w:val="24"/>
        </w:rPr>
        <w:t>；自青龙街道办事处以北官山场至一六乡</w:t>
      </w:r>
      <w:proofErr w:type="gramStart"/>
      <w:r w:rsidRPr="00D83611">
        <w:rPr>
          <w:rFonts w:ascii="Times New Roman" w:eastAsia="宋体" w:hAnsi="Times New Roman" w:cs="Times New Roman"/>
          <w:color w:val="000000" w:themeColor="text1"/>
          <w:sz w:val="24"/>
        </w:rPr>
        <w:t>街磨南</w:t>
      </w:r>
      <w:proofErr w:type="gramEnd"/>
      <w:r w:rsidRPr="00D83611">
        <w:rPr>
          <w:rFonts w:ascii="Times New Roman" w:eastAsia="宋体" w:hAnsi="Times New Roman" w:cs="Times New Roman"/>
          <w:color w:val="000000" w:themeColor="text1"/>
          <w:sz w:val="24"/>
        </w:rPr>
        <w:t>德以南白龙山北面，最大纵距</w:t>
      </w:r>
      <w:r w:rsidRPr="00D83611">
        <w:rPr>
          <w:rFonts w:ascii="Times New Roman" w:eastAsia="宋体" w:hAnsi="Times New Roman" w:cs="Times New Roman"/>
          <w:color w:val="000000" w:themeColor="text1"/>
          <w:sz w:val="24"/>
        </w:rPr>
        <w:t>62.5km</w:t>
      </w:r>
      <w:r w:rsidRPr="00D83611">
        <w:rPr>
          <w:rFonts w:ascii="Times New Roman" w:eastAsia="宋体" w:hAnsi="Times New Roman" w:cs="Times New Roman"/>
          <w:color w:val="000000" w:themeColor="text1"/>
          <w:sz w:val="24"/>
        </w:rPr>
        <w:t>。地势南高北低，但起伏不大，高差较小。由于经历了</w:t>
      </w:r>
      <w:r w:rsidRPr="00D83611">
        <w:rPr>
          <w:rFonts w:ascii="Times New Roman" w:eastAsia="宋体" w:hAnsi="Times New Roman" w:cs="Times New Roman"/>
          <w:color w:val="000000" w:themeColor="text1"/>
          <w:sz w:val="24"/>
        </w:rPr>
        <w:t>8</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亿年前的晋宁和澄江褶皱造山运动到新生代的喜马拉雅造山运动，形成了两类地貌：</w:t>
      </w:r>
      <w:r w:rsidRPr="00D83611">
        <w:rPr>
          <w:rFonts w:ascii="宋体" w:eastAsia="宋体" w:hAnsi="宋体" w:cs="宋体" w:hint="eastAsia"/>
          <w:color w:val="000000" w:themeColor="text1"/>
          <w:sz w:val="24"/>
        </w:rPr>
        <w:t>①</w:t>
      </w:r>
      <w:r w:rsidRPr="00D83611">
        <w:rPr>
          <w:rFonts w:ascii="Times New Roman" w:eastAsia="宋体" w:hAnsi="Times New Roman" w:cs="Times New Roman"/>
          <w:color w:val="000000" w:themeColor="text1"/>
          <w:sz w:val="24"/>
        </w:rPr>
        <w:t>安宁市境内西部、南部、东部及中部部分地区形成构造山地地貌。由于基地断裂影响，盖层褶皱隆起成山，</w:t>
      </w:r>
      <w:proofErr w:type="gramStart"/>
      <w:r w:rsidRPr="00D83611">
        <w:rPr>
          <w:rFonts w:ascii="Times New Roman" w:eastAsia="宋体" w:hAnsi="Times New Roman" w:cs="Times New Roman"/>
          <w:color w:val="000000" w:themeColor="text1"/>
          <w:sz w:val="24"/>
        </w:rPr>
        <w:t>大部分山态舒缓</w:t>
      </w:r>
      <w:proofErr w:type="gramEnd"/>
      <w:r w:rsidRPr="00D83611">
        <w:rPr>
          <w:rFonts w:ascii="Times New Roman" w:eastAsia="宋体" w:hAnsi="Times New Roman" w:cs="Times New Roman"/>
          <w:color w:val="000000" w:themeColor="text1"/>
          <w:sz w:val="24"/>
        </w:rPr>
        <w:t>、宽展，背斜为山，向斜为谷。在长期的剥蚀作用下，形成谷地和高山山地，山脉之间有断裂古、纵谷、横谷；</w:t>
      </w:r>
      <w:r w:rsidRPr="00D83611">
        <w:rPr>
          <w:rFonts w:ascii="宋体" w:eastAsia="宋体" w:hAnsi="宋体" w:cs="宋体" w:hint="eastAsia"/>
          <w:color w:val="000000" w:themeColor="text1"/>
          <w:sz w:val="24"/>
        </w:rPr>
        <w:t>②</w:t>
      </w:r>
      <w:proofErr w:type="gramStart"/>
      <w:r w:rsidRPr="00D83611">
        <w:rPr>
          <w:rFonts w:ascii="Times New Roman" w:eastAsia="宋体" w:hAnsi="Times New Roman" w:cs="Times New Roman"/>
          <w:color w:val="000000" w:themeColor="text1"/>
          <w:sz w:val="24"/>
        </w:rPr>
        <w:t>连然盆地</w:t>
      </w:r>
      <w:proofErr w:type="gramEnd"/>
      <w:r w:rsidRPr="00D83611">
        <w:rPr>
          <w:rFonts w:ascii="Times New Roman" w:eastAsia="宋体" w:hAnsi="Times New Roman" w:cs="Times New Roman"/>
          <w:color w:val="000000" w:themeColor="text1"/>
          <w:sz w:val="24"/>
        </w:rPr>
        <w:t>、八街一鸣</w:t>
      </w:r>
      <w:proofErr w:type="gramStart"/>
      <w:r w:rsidRPr="00D83611">
        <w:rPr>
          <w:rFonts w:ascii="Times New Roman" w:eastAsia="宋体" w:hAnsi="Times New Roman" w:cs="Times New Roman"/>
          <w:color w:val="000000" w:themeColor="text1"/>
          <w:sz w:val="24"/>
        </w:rPr>
        <w:t>矣河盆地及禄裱</w:t>
      </w:r>
      <w:proofErr w:type="gramEnd"/>
      <w:r w:rsidRPr="00D83611">
        <w:rPr>
          <w:rFonts w:ascii="Times New Roman" w:eastAsia="宋体" w:hAnsi="Times New Roman" w:cs="Times New Roman"/>
          <w:color w:val="000000" w:themeColor="text1"/>
          <w:sz w:val="24"/>
        </w:rPr>
        <w:t>盆地均属于断陷盆地，是由于一些平行断裂带断陷形成。盆地中深积地层多为中生代</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新生代第四系。安宁境内最大的断陷</w:t>
      </w:r>
      <w:proofErr w:type="gramStart"/>
      <w:r w:rsidRPr="00D83611">
        <w:rPr>
          <w:rFonts w:ascii="Times New Roman" w:eastAsia="宋体" w:hAnsi="Times New Roman" w:cs="Times New Roman"/>
          <w:color w:val="000000" w:themeColor="text1"/>
          <w:sz w:val="24"/>
        </w:rPr>
        <w:t>盆地连然盆地</w:t>
      </w:r>
      <w:proofErr w:type="gramEnd"/>
      <w:r w:rsidRPr="00D83611">
        <w:rPr>
          <w:rFonts w:ascii="Times New Roman" w:eastAsia="宋体" w:hAnsi="Times New Roman" w:cs="Times New Roman"/>
          <w:color w:val="000000" w:themeColor="text1"/>
          <w:sz w:val="24"/>
        </w:rPr>
        <w:t>以县城为中心，东到太平镇、西至草铺镇，北到温泉镇，南到通仙桥。</w:t>
      </w:r>
    </w:p>
    <w:p w14:paraId="4E1C277F"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草铺片区一带属于低山丘陵缓坡地带，地势开阔，相对高差小。地势总体西北、东南低，中部、东部及西部地带高。区域地质为第四系统冲积层，第四系湖积层，侏罗系禄丰组</w:t>
      </w:r>
      <w:proofErr w:type="gramStart"/>
      <w:r w:rsidRPr="00D83611">
        <w:rPr>
          <w:rFonts w:ascii="Times New Roman" w:eastAsia="宋体" w:hAnsi="Times New Roman" w:cs="Times New Roman"/>
          <w:color w:val="000000" w:themeColor="text1"/>
          <w:sz w:val="24"/>
        </w:rPr>
        <w:t>甸</w:t>
      </w:r>
      <w:proofErr w:type="gramEnd"/>
      <w:r w:rsidRPr="00D83611">
        <w:rPr>
          <w:rFonts w:ascii="Times New Roman" w:eastAsia="宋体" w:hAnsi="Times New Roman" w:cs="Times New Roman"/>
          <w:color w:val="000000" w:themeColor="text1"/>
          <w:sz w:val="24"/>
        </w:rPr>
        <w:t>尾段，侏罗系禄丰组小海口段，三叠系</w:t>
      </w:r>
      <w:proofErr w:type="gramStart"/>
      <w:r w:rsidRPr="00D83611">
        <w:rPr>
          <w:rFonts w:ascii="Times New Roman" w:eastAsia="宋体" w:hAnsi="Times New Roman" w:cs="Times New Roman"/>
          <w:color w:val="000000" w:themeColor="text1"/>
          <w:sz w:val="24"/>
        </w:rPr>
        <w:t>舍资组砂</w:t>
      </w:r>
      <w:proofErr w:type="gramEnd"/>
      <w:r w:rsidRPr="00D83611">
        <w:rPr>
          <w:rFonts w:ascii="Times New Roman" w:eastAsia="宋体" w:hAnsi="Times New Roman" w:cs="Times New Roman"/>
          <w:color w:val="000000" w:themeColor="text1"/>
          <w:sz w:val="24"/>
        </w:rPr>
        <w:t>页岩断，三叠系</w:t>
      </w:r>
      <w:proofErr w:type="gramStart"/>
      <w:r w:rsidRPr="00D83611">
        <w:rPr>
          <w:rFonts w:ascii="Times New Roman" w:eastAsia="宋体" w:hAnsi="Times New Roman" w:cs="Times New Roman"/>
          <w:color w:val="000000" w:themeColor="text1"/>
          <w:sz w:val="24"/>
        </w:rPr>
        <w:t>舍资组</w:t>
      </w:r>
      <w:proofErr w:type="gramEnd"/>
      <w:r w:rsidRPr="00D83611">
        <w:rPr>
          <w:rFonts w:ascii="Times New Roman" w:eastAsia="宋体" w:hAnsi="Times New Roman" w:cs="Times New Roman"/>
          <w:color w:val="000000" w:themeColor="text1"/>
          <w:sz w:val="24"/>
        </w:rPr>
        <w:t>砂砾岩断，二叠系梁山组，震旦系灯影组含磷段，震旦系灯影组白云岩段以及</w:t>
      </w:r>
      <w:proofErr w:type="gramStart"/>
      <w:r w:rsidRPr="00D83611">
        <w:rPr>
          <w:rFonts w:ascii="Times New Roman" w:eastAsia="宋体" w:hAnsi="Times New Roman" w:cs="Times New Roman"/>
          <w:color w:val="000000" w:themeColor="text1"/>
          <w:sz w:val="24"/>
        </w:rPr>
        <w:t>柳坝唐组</w:t>
      </w:r>
      <w:proofErr w:type="gramEnd"/>
      <w:r w:rsidRPr="00D83611">
        <w:rPr>
          <w:rFonts w:ascii="Times New Roman" w:eastAsia="宋体" w:hAnsi="Times New Roman" w:cs="Times New Roman"/>
          <w:color w:val="000000" w:themeColor="text1"/>
          <w:sz w:val="24"/>
        </w:rPr>
        <w:t>。</w:t>
      </w:r>
    </w:p>
    <w:p w14:paraId="292418E4"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青龙片区地处云南高原中部，属中山河谷盆地地貌，海拔</w:t>
      </w:r>
      <w:r w:rsidRPr="00D83611">
        <w:rPr>
          <w:rFonts w:ascii="Times New Roman" w:eastAsia="宋体" w:hAnsi="Times New Roman" w:cs="Times New Roman"/>
          <w:color w:val="000000" w:themeColor="text1"/>
          <w:sz w:val="24"/>
        </w:rPr>
        <w:t>1779m</w:t>
      </w:r>
      <w:r w:rsidRPr="00D83611">
        <w:rPr>
          <w:rFonts w:ascii="Times New Roman" w:eastAsia="宋体" w:hAnsi="Times New Roman" w:cs="Times New Roman"/>
          <w:color w:val="000000" w:themeColor="text1"/>
          <w:sz w:val="24"/>
        </w:rPr>
        <w:t>至</w:t>
      </w:r>
      <w:r w:rsidRPr="00D83611">
        <w:rPr>
          <w:rFonts w:ascii="Times New Roman" w:eastAsia="宋体" w:hAnsi="Times New Roman" w:cs="Times New Roman"/>
          <w:color w:val="000000" w:themeColor="text1"/>
          <w:sz w:val="24"/>
        </w:rPr>
        <w:t>2415m</w:t>
      </w:r>
      <w:r w:rsidRPr="00D83611">
        <w:rPr>
          <w:rFonts w:ascii="Times New Roman" w:eastAsia="宋体" w:hAnsi="Times New Roman" w:cs="Times New Roman"/>
          <w:color w:val="000000" w:themeColor="text1"/>
          <w:sz w:val="24"/>
        </w:rPr>
        <w:t>，地形地貌较为明显。主要山丘为：东面小格</w:t>
      </w:r>
      <w:proofErr w:type="gramStart"/>
      <w:r w:rsidRPr="00D83611">
        <w:rPr>
          <w:rFonts w:ascii="Times New Roman" w:eastAsia="宋体" w:hAnsi="Times New Roman" w:cs="Times New Roman"/>
          <w:color w:val="000000" w:themeColor="text1"/>
          <w:sz w:val="24"/>
        </w:rPr>
        <w:t>箐</w:t>
      </w:r>
      <w:proofErr w:type="gramEnd"/>
      <w:r w:rsidRPr="00D83611">
        <w:rPr>
          <w:rFonts w:ascii="Times New Roman" w:eastAsia="宋体" w:hAnsi="Times New Roman" w:cs="Times New Roman"/>
          <w:color w:val="000000" w:themeColor="text1"/>
          <w:sz w:val="24"/>
        </w:rPr>
        <w:t>尖山，海拔</w:t>
      </w:r>
      <w:r w:rsidRPr="00D83611">
        <w:rPr>
          <w:rFonts w:ascii="Times New Roman" w:eastAsia="宋体" w:hAnsi="Times New Roman" w:cs="Times New Roman"/>
          <w:color w:val="000000" w:themeColor="text1"/>
          <w:sz w:val="24"/>
        </w:rPr>
        <w:t>2046m</w:t>
      </w:r>
      <w:r w:rsidRPr="00D83611">
        <w:rPr>
          <w:rFonts w:ascii="Times New Roman" w:eastAsia="宋体" w:hAnsi="Times New Roman" w:cs="Times New Roman"/>
          <w:color w:val="000000" w:themeColor="text1"/>
          <w:sz w:val="24"/>
        </w:rPr>
        <w:t>；老尖山，海拔</w:t>
      </w:r>
      <w:r w:rsidRPr="00D83611">
        <w:rPr>
          <w:rFonts w:ascii="Times New Roman" w:eastAsia="宋体" w:hAnsi="Times New Roman" w:cs="Times New Roman"/>
          <w:color w:val="000000" w:themeColor="text1"/>
          <w:sz w:val="24"/>
        </w:rPr>
        <w:lastRenderedPageBreak/>
        <w:t>2102m</w:t>
      </w:r>
      <w:r w:rsidRPr="00D83611">
        <w:rPr>
          <w:rFonts w:ascii="Times New Roman" w:eastAsia="宋体" w:hAnsi="Times New Roman" w:cs="Times New Roman"/>
          <w:color w:val="000000" w:themeColor="text1"/>
          <w:sz w:val="24"/>
        </w:rPr>
        <w:t>；红石头</w:t>
      </w:r>
      <w:proofErr w:type="gramStart"/>
      <w:r w:rsidRPr="00D83611">
        <w:rPr>
          <w:rFonts w:ascii="Times New Roman" w:eastAsia="宋体" w:hAnsi="Times New Roman" w:cs="Times New Roman"/>
          <w:color w:val="000000" w:themeColor="text1"/>
          <w:sz w:val="24"/>
        </w:rPr>
        <w:t>箐</w:t>
      </w:r>
      <w:proofErr w:type="gramEnd"/>
      <w:r w:rsidRPr="00D83611">
        <w:rPr>
          <w:rFonts w:ascii="Times New Roman" w:eastAsia="宋体" w:hAnsi="Times New Roman" w:cs="Times New Roman"/>
          <w:color w:val="000000" w:themeColor="text1"/>
          <w:sz w:val="24"/>
        </w:rPr>
        <w:t>头山，海拔</w:t>
      </w:r>
      <w:r w:rsidRPr="00D83611">
        <w:rPr>
          <w:rFonts w:ascii="Times New Roman" w:eastAsia="宋体" w:hAnsi="Times New Roman" w:cs="Times New Roman"/>
          <w:color w:val="000000" w:themeColor="text1"/>
          <w:sz w:val="24"/>
        </w:rPr>
        <w:t>2167m</w:t>
      </w:r>
      <w:r w:rsidRPr="00D83611">
        <w:rPr>
          <w:rFonts w:ascii="Times New Roman" w:eastAsia="宋体" w:hAnsi="Times New Roman" w:cs="Times New Roman"/>
          <w:color w:val="000000" w:themeColor="text1"/>
          <w:sz w:val="24"/>
        </w:rPr>
        <w:t>；西面红李子坡山，海拔</w:t>
      </w:r>
      <w:r w:rsidRPr="00D83611">
        <w:rPr>
          <w:rFonts w:ascii="Times New Roman" w:eastAsia="宋体" w:hAnsi="Times New Roman" w:cs="Times New Roman"/>
          <w:color w:val="000000" w:themeColor="text1"/>
          <w:sz w:val="24"/>
        </w:rPr>
        <w:t>2201m</w:t>
      </w:r>
      <w:r w:rsidRPr="00D83611">
        <w:rPr>
          <w:rFonts w:ascii="Times New Roman" w:eastAsia="宋体" w:hAnsi="Times New Roman" w:cs="Times New Roman"/>
          <w:color w:val="000000" w:themeColor="text1"/>
          <w:sz w:val="24"/>
        </w:rPr>
        <w:t>；分水岭山，海拔</w:t>
      </w:r>
      <w:r w:rsidRPr="00D83611">
        <w:rPr>
          <w:rFonts w:ascii="Times New Roman" w:eastAsia="宋体" w:hAnsi="Times New Roman" w:cs="Times New Roman"/>
          <w:color w:val="000000" w:themeColor="text1"/>
          <w:sz w:val="24"/>
        </w:rPr>
        <w:t>2275m</w:t>
      </w:r>
      <w:r w:rsidRPr="00D83611">
        <w:rPr>
          <w:rFonts w:ascii="Times New Roman" w:eastAsia="宋体" w:hAnsi="Times New Roman" w:cs="Times New Roman"/>
          <w:color w:val="000000" w:themeColor="text1"/>
          <w:sz w:val="24"/>
        </w:rPr>
        <w:t>；簸箕山，海拔</w:t>
      </w:r>
      <w:r w:rsidRPr="00D83611">
        <w:rPr>
          <w:rFonts w:ascii="Times New Roman" w:eastAsia="宋体" w:hAnsi="Times New Roman" w:cs="Times New Roman"/>
          <w:color w:val="000000" w:themeColor="text1"/>
          <w:sz w:val="24"/>
        </w:rPr>
        <w:t>2046m</w:t>
      </w:r>
      <w:r w:rsidRPr="00D83611">
        <w:rPr>
          <w:rFonts w:ascii="Times New Roman" w:eastAsia="宋体" w:hAnsi="Times New Roman" w:cs="Times New Roman"/>
          <w:color w:val="000000" w:themeColor="text1"/>
          <w:sz w:val="24"/>
        </w:rPr>
        <w:t>；西南面高尖山，海拔</w:t>
      </w:r>
      <w:r w:rsidRPr="00D83611">
        <w:rPr>
          <w:rFonts w:ascii="Times New Roman" w:eastAsia="宋体" w:hAnsi="Times New Roman" w:cs="Times New Roman"/>
          <w:color w:val="000000" w:themeColor="text1"/>
          <w:sz w:val="24"/>
        </w:rPr>
        <w:t>1994m</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甸</w:t>
      </w:r>
      <w:proofErr w:type="gramEnd"/>
      <w:r w:rsidRPr="00D83611">
        <w:rPr>
          <w:rFonts w:ascii="Times New Roman" w:eastAsia="宋体" w:hAnsi="Times New Roman" w:cs="Times New Roman"/>
          <w:color w:val="000000" w:themeColor="text1"/>
          <w:sz w:val="24"/>
        </w:rPr>
        <w:t>头山，海拔</w:t>
      </w:r>
      <w:r w:rsidRPr="00D83611">
        <w:rPr>
          <w:rFonts w:ascii="Times New Roman" w:eastAsia="宋体" w:hAnsi="Times New Roman" w:cs="Times New Roman"/>
          <w:color w:val="000000" w:themeColor="text1"/>
          <w:sz w:val="24"/>
        </w:rPr>
        <w:t>2089m</w:t>
      </w:r>
      <w:r w:rsidRPr="00D83611">
        <w:rPr>
          <w:rFonts w:ascii="Times New Roman" w:eastAsia="宋体" w:hAnsi="Times New Roman" w:cs="Times New Roman"/>
          <w:color w:val="000000" w:themeColor="text1"/>
          <w:sz w:val="24"/>
        </w:rPr>
        <w:t>；象鼻子山，海拔</w:t>
      </w:r>
      <w:r w:rsidRPr="00D83611">
        <w:rPr>
          <w:rFonts w:ascii="Times New Roman" w:eastAsia="宋体" w:hAnsi="Times New Roman" w:cs="Times New Roman"/>
          <w:color w:val="000000" w:themeColor="text1"/>
          <w:sz w:val="24"/>
        </w:rPr>
        <w:t>1990m</w:t>
      </w:r>
      <w:r w:rsidRPr="00D83611">
        <w:rPr>
          <w:rFonts w:ascii="Times New Roman" w:eastAsia="宋体" w:hAnsi="Times New Roman" w:cs="Times New Roman"/>
          <w:color w:val="000000" w:themeColor="text1"/>
          <w:sz w:val="24"/>
        </w:rPr>
        <w:t>；叫魂山，海拔</w:t>
      </w:r>
      <w:r w:rsidRPr="00D83611">
        <w:rPr>
          <w:rFonts w:ascii="Times New Roman" w:eastAsia="宋体" w:hAnsi="Times New Roman" w:cs="Times New Roman"/>
          <w:color w:val="000000" w:themeColor="text1"/>
          <w:sz w:val="24"/>
        </w:rPr>
        <w:t>1962m</w:t>
      </w:r>
      <w:r w:rsidRPr="00D83611">
        <w:rPr>
          <w:rFonts w:ascii="Times New Roman" w:eastAsia="宋体" w:hAnsi="Times New Roman" w:cs="Times New Roman"/>
          <w:color w:val="000000" w:themeColor="text1"/>
          <w:sz w:val="24"/>
        </w:rPr>
        <w:t>；西北</w:t>
      </w:r>
      <w:proofErr w:type="gramStart"/>
      <w:r w:rsidRPr="00D83611">
        <w:rPr>
          <w:rFonts w:ascii="Times New Roman" w:eastAsia="宋体" w:hAnsi="Times New Roman" w:cs="Times New Roman"/>
          <w:color w:val="000000" w:themeColor="text1"/>
          <w:sz w:val="24"/>
        </w:rPr>
        <w:t>面怕马眷</w:t>
      </w:r>
      <w:proofErr w:type="gramEnd"/>
      <w:r w:rsidRPr="00D83611">
        <w:rPr>
          <w:rFonts w:ascii="Times New Roman" w:eastAsia="宋体" w:hAnsi="Times New Roman" w:cs="Times New Roman"/>
          <w:color w:val="000000" w:themeColor="text1"/>
          <w:sz w:val="24"/>
        </w:rPr>
        <w:t>山，海拔</w:t>
      </w:r>
      <w:r w:rsidRPr="00D83611">
        <w:rPr>
          <w:rFonts w:ascii="Times New Roman" w:eastAsia="宋体" w:hAnsi="Times New Roman" w:cs="Times New Roman"/>
          <w:color w:val="000000" w:themeColor="text1"/>
          <w:sz w:val="24"/>
        </w:rPr>
        <w:t>2001m</w:t>
      </w:r>
      <w:r w:rsidRPr="00D83611">
        <w:rPr>
          <w:rFonts w:ascii="Times New Roman" w:eastAsia="宋体" w:hAnsi="Times New Roman" w:cs="Times New Roman"/>
          <w:color w:val="000000" w:themeColor="text1"/>
          <w:sz w:val="24"/>
        </w:rPr>
        <w:t>。</w:t>
      </w:r>
    </w:p>
    <w:p w14:paraId="68DBAFED"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禄脿片区</w:t>
      </w:r>
      <w:proofErr w:type="gramStart"/>
      <w:r w:rsidRPr="00D83611">
        <w:rPr>
          <w:rFonts w:ascii="Times New Roman" w:eastAsia="宋体" w:hAnsi="Times New Roman" w:cs="Times New Roman"/>
          <w:color w:val="000000" w:themeColor="text1"/>
          <w:sz w:val="24"/>
        </w:rPr>
        <w:t>处整个</w:t>
      </w:r>
      <w:proofErr w:type="gramEnd"/>
      <w:r w:rsidRPr="00D83611">
        <w:rPr>
          <w:rFonts w:ascii="Times New Roman" w:eastAsia="宋体" w:hAnsi="Times New Roman" w:cs="Times New Roman"/>
          <w:color w:val="000000" w:themeColor="text1"/>
          <w:sz w:val="24"/>
        </w:rPr>
        <w:t>地形南北狭长，东西较窄，境内中部较为平缓，南北多为山区和半山区。地层：古生代前，安宁地区被海水淹没。在中生代侏罗纪、白垩纪时期，地壳升降频繁，海水在地壳长期上升中，逐渐退去。出露的地层，有老至</w:t>
      </w:r>
      <w:r w:rsidRPr="00D83611">
        <w:rPr>
          <w:rFonts w:ascii="Times New Roman" w:eastAsia="宋体" w:hAnsi="Times New Roman" w:cs="Times New Roman"/>
          <w:color w:val="000000" w:themeColor="text1"/>
          <w:sz w:val="24"/>
        </w:rPr>
        <w:t>20</w:t>
      </w:r>
      <w:r w:rsidRPr="00D83611">
        <w:rPr>
          <w:rFonts w:ascii="Times New Roman" w:eastAsia="宋体" w:hAnsi="Times New Roman" w:cs="Times New Roman"/>
          <w:color w:val="000000" w:themeColor="text1"/>
          <w:sz w:val="24"/>
        </w:rPr>
        <w:t>亿年的中元古界昆阳群，</w:t>
      </w:r>
      <w:proofErr w:type="gramStart"/>
      <w:r w:rsidRPr="00D83611">
        <w:rPr>
          <w:rFonts w:ascii="Times New Roman" w:eastAsia="宋体" w:hAnsi="Times New Roman" w:cs="Times New Roman"/>
          <w:color w:val="000000" w:themeColor="text1"/>
          <w:sz w:val="24"/>
        </w:rPr>
        <w:t>新至近万年</w:t>
      </w:r>
      <w:proofErr w:type="gramEnd"/>
      <w:r w:rsidRPr="00D83611">
        <w:rPr>
          <w:rFonts w:ascii="Times New Roman" w:eastAsia="宋体" w:hAnsi="Times New Roman" w:cs="Times New Roman"/>
          <w:color w:val="000000" w:themeColor="text1"/>
          <w:sz w:val="24"/>
        </w:rPr>
        <w:t>的第四系全新统。构造：安宁位于杨子准地台（</w:t>
      </w:r>
      <w:r w:rsidRPr="00D83611">
        <w:rPr>
          <w:rFonts w:ascii="宋体" w:eastAsia="宋体" w:hAnsi="宋体" w:cs="宋体" w:hint="eastAsia"/>
          <w:color w:val="000000" w:themeColor="text1"/>
          <w:sz w:val="24"/>
        </w:rPr>
        <w:t>Ⅰ</w:t>
      </w:r>
      <w:r w:rsidRPr="00D83611">
        <w:rPr>
          <w:rFonts w:ascii="Times New Roman" w:eastAsia="宋体" w:hAnsi="Times New Roman" w:cs="Times New Roman"/>
          <w:color w:val="000000" w:themeColor="text1"/>
          <w:sz w:val="24"/>
        </w:rPr>
        <w:t>级构造）西缘，</w:t>
      </w:r>
      <w:proofErr w:type="gramStart"/>
      <w:r w:rsidRPr="00D83611">
        <w:rPr>
          <w:rFonts w:ascii="Times New Roman" w:eastAsia="宋体" w:hAnsi="Times New Roman" w:cs="Times New Roman"/>
          <w:color w:val="000000" w:themeColor="text1"/>
          <w:sz w:val="24"/>
        </w:rPr>
        <w:t>属康滇</w:t>
      </w:r>
      <w:proofErr w:type="gramEnd"/>
      <w:r w:rsidRPr="00D83611">
        <w:rPr>
          <w:rFonts w:ascii="Times New Roman" w:eastAsia="宋体" w:hAnsi="Times New Roman" w:cs="Times New Roman"/>
          <w:color w:val="000000" w:themeColor="text1"/>
          <w:sz w:val="24"/>
        </w:rPr>
        <w:t>地轴（</w:t>
      </w:r>
      <w:r w:rsidRPr="00D83611">
        <w:rPr>
          <w:rFonts w:ascii="宋体" w:eastAsia="宋体" w:hAnsi="宋体" w:cs="宋体" w:hint="eastAsia"/>
          <w:color w:val="000000" w:themeColor="text1"/>
          <w:sz w:val="24"/>
        </w:rPr>
        <w:t>Ⅱ</w:t>
      </w:r>
      <w:r w:rsidRPr="00D83611">
        <w:rPr>
          <w:rFonts w:ascii="Times New Roman" w:eastAsia="宋体" w:hAnsi="Times New Roman" w:cs="Times New Roman"/>
          <w:color w:val="000000" w:themeColor="text1"/>
          <w:sz w:val="24"/>
        </w:rPr>
        <w:t>级构造）中南段。禄脿</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温泉断裂，走向东西，倾向南，为一高角度冲断层。</w:t>
      </w:r>
    </w:p>
    <w:p w14:paraId="4EF913C7" w14:textId="77777777" w:rsidR="00064909" w:rsidRPr="00D83611" w:rsidRDefault="00064909" w:rsidP="00064909">
      <w:pPr>
        <w:spacing w:line="360" w:lineRule="auto"/>
        <w:ind w:firstLineChars="200" w:firstLine="480"/>
        <w:jc w:val="both"/>
        <w:rPr>
          <w:rFonts w:ascii="Times New Roman" w:eastAsia="宋体" w:hAnsi="Times New Roman" w:cs="Times New Roman"/>
          <w:bCs/>
          <w:color w:val="000000" w:themeColor="text1"/>
          <w:sz w:val="24"/>
        </w:rPr>
      </w:pPr>
      <w:r w:rsidRPr="00D83611">
        <w:rPr>
          <w:rFonts w:ascii="Times New Roman" w:eastAsia="宋体" w:hAnsi="Times New Roman" w:cs="Times New Roman"/>
          <w:bCs/>
          <w:color w:val="000000" w:themeColor="text1"/>
          <w:sz w:val="24"/>
        </w:rPr>
        <w:t>本项目位于禄脿片区，根据现场勘查，调查区地处</w:t>
      </w:r>
      <w:proofErr w:type="gramStart"/>
      <w:r w:rsidRPr="00D83611">
        <w:rPr>
          <w:rFonts w:ascii="Times New Roman" w:eastAsia="宋体" w:hAnsi="Times New Roman" w:cs="Times New Roman"/>
          <w:bCs/>
          <w:color w:val="000000" w:themeColor="text1"/>
          <w:sz w:val="24"/>
        </w:rPr>
        <w:t>康滇古</w:t>
      </w:r>
      <w:proofErr w:type="gramEnd"/>
      <w:r w:rsidRPr="00D83611">
        <w:rPr>
          <w:rFonts w:ascii="Times New Roman" w:eastAsia="宋体" w:hAnsi="Times New Roman" w:cs="Times New Roman"/>
          <w:bCs/>
          <w:color w:val="000000" w:themeColor="text1"/>
          <w:sz w:val="24"/>
        </w:rPr>
        <w:t>陆地轴东缘，大地构造位于扬子地台西南缘，属滇东台褶皱区。经多期构造活动影响，使区内褶皱及断裂十分发育，构造较为复杂。</w:t>
      </w:r>
      <w:proofErr w:type="gramStart"/>
      <w:r w:rsidRPr="00D83611">
        <w:rPr>
          <w:rFonts w:ascii="Times New Roman" w:eastAsia="宋体" w:hAnsi="Times New Roman" w:cs="Times New Roman"/>
          <w:bCs/>
          <w:color w:val="000000" w:themeColor="text1"/>
          <w:sz w:val="24"/>
        </w:rPr>
        <w:t>受东西</w:t>
      </w:r>
      <w:proofErr w:type="gramEnd"/>
      <w:r w:rsidRPr="00D83611">
        <w:rPr>
          <w:rFonts w:ascii="Times New Roman" w:eastAsia="宋体" w:hAnsi="Times New Roman" w:cs="Times New Roman"/>
          <w:bCs/>
          <w:color w:val="000000" w:themeColor="text1"/>
          <w:sz w:val="24"/>
        </w:rPr>
        <w:t>两侧南北向一级构造普渡河断裂和罗茨</w:t>
      </w:r>
      <w:r w:rsidRPr="00D83611">
        <w:rPr>
          <w:rFonts w:ascii="Times New Roman" w:eastAsia="宋体" w:hAnsi="Times New Roman" w:cs="Times New Roman"/>
          <w:bCs/>
          <w:color w:val="000000" w:themeColor="text1"/>
          <w:sz w:val="24"/>
        </w:rPr>
        <w:t>—</w:t>
      </w:r>
      <w:r w:rsidRPr="00D83611">
        <w:rPr>
          <w:rFonts w:ascii="Times New Roman" w:eastAsia="宋体" w:hAnsi="Times New Roman" w:cs="Times New Roman"/>
          <w:bCs/>
          <w:color w:val="000000" w:themeColor="text1"/>
          <w:sz w:val="24"/>
        </w:rPr>
        <w:t>易门断裂两大断裂夹持，区内南北两端</w:t>
      </w:r>
      <w:proofErr w:type="gramStart"/>
      <w:r w:rsidRPr="00D83611">
        <w:rPr>
          <w:rFonts w:ascii="Times New Roman" w:eastAsia="宋体" w:hAnsi="Times New Roman" w:cs="Times New Roman"/>
          <w:bCs/>
          <w:color w:val="000000" w:themeColor="text1"/>
          <w:sz w:val="24"/>
        </w:rPr>
        <w:t>受东西</w:t>
      </w:r>
      <w:proofErr w:type="gramEnd"/>
      <w:r w:rsidRPr="00D83611">
        <w:rPr>
          <w:rFonts w:ascii="Times New Roman" w:eastAsia="宋体" w:hAnsi="Times New Roman" w:cs="Times New Roman"/>
          <w:bCs/>
          <w:color w:val="000000" w:themeColor="text1"/>
          <w:sz w:val="24"/>
        </w:rPr>
        <w:t>向和北东向断裂控制，使区内断陷盆地发育，断裂构造线主要呈北东向及东西向展布。区内一级断裂为罗茨</w:t>
      </w:r>
      <w:r w:rsidRPr="00D83611">
        <w:rPr>
          <w:rFonts w:ascii="Times New Roman" w:eastAsia="宋体" w:hAnsi="Times New Roman" w:cs="Times New Roman"/>
          <w:bCs/>
          <w:color w:val="000000" w:themeColor="text1"/>
          <w:sz w:val="24"/>
        </w:rPr>
        <w:t>—</w:t>
      </w:r>
      <w:r w:rsidRPr="00D83611">
        <w:rPr>
          <w:rFonts w:ascii="Times New Roman" w:eastAsia="宋体" w:hAnsi="Times New Roman" w:cs="Times New Roman"/>
          <w:bCs/>
          <w:color w:val="000000" w:themeColor="text1"/>
          <w:sz w:val="24"/>
        </w:rPr>
        <w:t>易门断裂</w:t>
      </w:r>
      <w:r w:rsidRPr="00D83611">
        <w:rPr>
          <w:rFonts w:ascii="Times New Roman" w:eastAsia="宋体" w:hAnsi="Times New Roman" w:cs="Times New Roman"/>
          <w:bCs/>
          <w:color w:val="000000" w:themeColor="text1"/>
          <w:sz w:val="24"/>
        </w:rPr>
        <w:t>(F1)</w:t>
      </w:r>
      <w:r w:rsidRPr="00D83611">
        <w:rPr>
          <w:rFonts w:ascii="Times New Roman" w:eastAsia="宋体" w:hAnsi="Times New Roman" w:cs="Times New Roman"/>
          <w:bCs/>
          <w:color w:val="000000" w:themeColor="text1"/>
          <w:sz w:val="24"/>
        </w:rPr>
        <w:t>，其它均为二级或次级断裂。</w:t>
      </w:r>
    </w:p>
    <w:p w14:paraId="44789CB9" w14:textId="77777777" w:rsidR="00064909" w:rsidRPr="00D83611" w:rsidRDefault="00064909" w:rsidP="00064909">
      <w:pPr>
        <w:spacing w:line="360" w:lineRule="auto"/>
        <w:ind w:firstLineChars="200" w:firstLine="480"/>
        <w:jc w:val="both"/>
        <w:rPr>
          <w:rFonts w:ascii="Times New Roman" w:eastAsia="宋体" w:hAnsi="Times New Roman" w:cs="Times New Roman"/>
          <w:bCs/>
          <w:color w:val="000000" w:themeColor="text1"/>
          <w:sz w:val="24"/>
        </w:rPr>
      </w:pPr>
      <w:r w:rsidRPr="00D83611">
        <w:rPr>
          <w:rFonts w:ascii="Times New Roman" w:eastAsia="宋体" w:hAnsi="Times New Roman" w:cs="Times New Roman"/>
          <w:bCs/>
          <w:color w:val="000000" w:themeColor="text1"/>
          <w:sz w:val="24"/>
        </w:rPr>
        <w:t>罗茨</w:t>
      </w:r>
      <w:r w:rsidRPr="00D83611">
        <w:rPr>
          <w:rFonts w:ascii="Times New Roman" w:eastAsia="宋体" w:hAnsi="Times New Roman" w:cs="Times New Roman"/>
          <w:bCs/>
          <w:color w:val="000000" w:themeColor="text1"/>
          <w:sz w:val="24"/>
        </w:rPr>
        <w:t>--</w:t>
      </w:r>
      <w:r w:rsidRPr="00D83611">
        <w:rPr>
          <w:rFonts w:ascii="Times New Roman" w:eastAsia="宋体" w:hAnsi="Times New Roman" w:cs="Times New Roman"/>
          <w:bCs/>
          <w:color w:val="000000" w:themeColor="text1"/>
          <w:sz w:val="24"/>
        </w:rPr>
        <w:t>易门断裂</w:t>
      </w:r>
      <w:r w:rsidRPr="00D83611">
        <w:rPr>
          <w:rFonts w:ascii="Times New Roman" w:eastAsia="宋体" w:hAnsi="Times New Roman" w:cs="Times New Roman"/>
          <w:bCs/>
          <w:color w:val="000000" w:themeColor="text1"/>
          <w:sz w:val="24"/>
        </w:rPr>
        <w:t>(F1)</w:t>
      </w:r>
      <w:r w:rsidRPr="00D83611">
        <w:rPr>
          <w:rFonts w:ascii="Times New Roman" w:eastAsia="宋体" w:hAnsi="Times New Roman" w:cs="Times New Roman"/>
          <w:bCs/>
          <w:color w:val="000000" w:themeColor="text1"/>
          <w:sz w:val="24"/>
        </w:rPr>
        <w:t>呈近南北向展布，由区内西北部入境经禄脿</w:t>
      </w:r>
      <w:proofErr w:type="gramStart"/>
      <w:r w:rsidRPr="00D83611">
        <w:rPr>
          <w:rFonts w:ascii="Times New Roman" w:eastAsia="宋体" w:hAnsi="Times New Roman" w:cs="Times New Roman"/>
          <w:bCs/>
          <w:color w:val="000000" w:themeColor="text1"/>
          <w:sz w:val="24"/>
        </w:rPr>
        <w:t>岀</w:t>
      </w:r>
      <w:proofErr w:type="gramEnd"/>
      <w:r w:rsidRPr="00D83611">
        <w:rPr>
          <w:rFonts w:ascii="Times New Roman" w:eastAsia="宋体" w:hAnsi="Times New Roman" w:cs="Times New Roman"/>
          <w:bCs/>
          <w:color w:val="000000" w:themeColor="text1"/>
          <w:sz w:val="24"/>
        </w:rPr>
        <w:t>境至易门。该断裂全长</w:t>
      </w:r>
      <w:r w:rsidRPr="00D83611">
        <w:rPr>
          <w:rFonts w:ascii="Times New Roman" w:eastAsia="宋体" w:hAnsi="Times New Roman" w:cs="Times New Roman"/>
          <w:bCs/>
          <w:color w:val="000000" w:themeColor="text1"/>
          <w:sz w:val="24"/>
        </w:rPr>
        <w:t>180km</w:t>
      </w:r>
      <w:r w:rsidRPr="00D83611">
        <w:rPr>
          <w:rFonts w:ascii="Times New Roman" w:eastAsia="宋体" w:hAnsi="Times New Roman" w:cs="Times New Roman"/>
          <w:bCs/>
          <w:color w:val="000000" w:themeColor="text1"/>
          <w:sz w:val="24"/>
        </w:rPr>
        <w:t>，是一条多期活动的断裂，新构造活动具继承性，控制罗茨、禄脿和易门等盆地及槽谷的发育，沿构造线有温泉</w:t>
      </w:r>
      <w:proofErr w:type="gramStart"/>
      <w:r w:rsidRPr="00D83611">
        <w:rPr>
          <w:rFonts w:ascii="Times New Roman" w:eastAsia="宋体" w:hAnsi="Times New Roman" w:cs="Times New Roman"/>
          <w:bCs/>
          <w:color w:val="000000" w:themeColor="text1"/>
          <w:sz w:val="24"/>
        </w:rPr>
        <w:t>岀</w:t>
      </w:r>
      <w:proofErr w:type="gramEnd"/>
      <w:r w:rsidRPr="00D83611">
        <w:rPr>
          <w:rFonts w:ascii="Times New Roman" w:eastAsia="宋体" w:hAnsi="Times New Roman" w:cs="Times New Roman"/>
          <w:bCs/>
          <w:color w:val="000000" w:themeColor="text1"/>
          <w:sz w:val="24"/>
        </w:rPr>
        <w:t>露。断裂总体呈单一结构特征，罗茨以北平直延伸，左旋</w:t>
      </w:r>
      <w:proofErr w:type="gramStart"/>
      <w:r w:rsidRPr="00D83611">
        <w:rPr>
          <w:rFonts w:ascii="Times New Roman" w:eastAsia="宋体" w:hAnsi="Times New Roman" w:cs="Times New Roman"/>
          <w:bCs/>
          <w:color w:val="000000" w:themeColor="text1"/>
          <w:sz w:val="24"/>
        </w:rPr>
        <w:t>张扭特征</w:t>
      </w:r>
      <w:proofErr w:type="gramEnd"/>
      <w:r w:rsidRPr="00D83611">
        <w:rPr>
          <w:rFonts w:ascii="Times New Roman" w:eastAsia="宋体" w:hAnsi="Times New Roman" w:cs="Times New Roman"/>
          <w:bCs/>
          <w:color w:val="000000" w:themeColor="text1"/>
          <w:sz w:val="24"/>
        </w:rPr>
        <w:t>表现明显，以南转为北</w:t>
      </w:r>
      <w:proofErr w:type="gramStart"/>
      <w:r w:rsidRPr="00D83611">
        <w:rPr>
          <w:rFonts w:ascii="Times New Roman" w:eastAsia="宋体" w:hAnsi="Times New Roman" w:cs="Times New Roman"/>
          <w:bCs/>
          <w:color w:val="000000" w:themeColor="text1"/>
          <w:sz w:val="24"/>
        </w:rPr>
        <w:t>北</w:t>
      </w:r>
      <w:proofErr w:type="gramEnd"/>
      <w:r w:rsidRPr="00D83611">
        <w:rPr>
          <w:rFonts w:ascii="Times New Roman" w:eastAsia="宋体" w:hAnsi="Times New Roman" w:cs="Times New Roman"/>
          <w:bCs/>
          <w:color w:val="000000" w:themeColor="text1"/>
          <w:sz w:val="24"/>
        </w:rPr>
        <w:t>东向，在罗茨盆地附近与多条北东向断层交切，断裂中南段新构造活动显示左旋压扭性特征，南端于</w:t>
      </w:r>
      <w:proofErr w:type="gramStart"/>
      <w:r w:rsidRPr="00D83611">
        <w:rPr>
          <w:rFonts w:ascii="Times New Roman" w:eastAsia="宋体" w:hAnsi="Times New Roman" w:cs="Times New Roman"/>
          <w:bCs/>
          <w:color w:val="000000" w:themeColor="text1"/>
          <w:sz w:val="24"/>
        </w:rPr>
        <w:t>易门北被</w:t>
      </w:r>
      <w:proofErr w:type="gramEnd"/>
      <w:r w:rsidRPr="00D83611">
        <w:rPr>
          <w:rFonts w:ascii="Times New Roman" w:eastAsia="宋体" w:hAnsi="Times New Roman" w:cs="Times New Roman"/>
          <w:bCs/>
          <w:color w:val="000000" w:themeColor="text1"/>
          <w:sz w:val="24"/>
        </w:rPr>
        <w:t>北西向断裂所交截。该断裂由北部进入区内禄脿，南延至易门北部，区内长约</w:t>
      </w:r>
      <w:r w:rsidRPr="00D83611">
        <w:rPr>
          <w:rFonts w:ascii="Times New Roman" w:eastAsia="宋体" w:hAnsi="Times New Roman" w:cs="Times New Roman"/>
          <w:bCs/>
          <w:color w:val="000000" w:themeColor="text1"/>
          <w:sz w:val="24"/>
        </w:rPr>
        <w:t>8.0km</w:t>
      </w:r>
      <w:r w:rsidRPr="00D83611">
        <w:rPr>
          <w:rFonts w:ascii="Times New Roman" w:eastAsia="宋体" w:hAnsi="Times New Roman" w:cs="Times New Roman"/>
          <w:bCs/>
          <w:color w:val="000000" w:themeColor="text1"/>
          <w:sz w:val="24"/>
        </w:rPr>
        <w:t>，断层带岩石破碎，角砾岩、糜棱岩发育，沿断层有辉长岩侵入及温泉</w:t>
      </w:r>
      <w:proofErr w:type="gramStart"/>
      <w:r w:rsidRPr="00D83611">
        <w:rPr>
          <w:rFonts w:ascii="Times New Roman" w:eastAsia="宋体" w:hAnsi="Times New Roman" w:cs="Times New Roman"/>
          <w:bCs/>
          <w:color w:val="000000" w:themeColor="text1"/>
          <w:sz w:val="24"/>
        </w:rPr>
        <w:t>岀</w:t>
      </w:r>
      <w:proofErr w:type="gramEnd"/>
      <w:r w:rsidRPr="00D83611">
        <w:rPr>
          <w:rFonts w:ascii="Times New Roman" w:eastAsia="宋体" w:hAnsi="Times New Roman" w:cs="Times New Roman"/>
          <w:bCs/>
          <w:color w:val="000000" w:themeColor="text1"/>
          <w:sz w:val="24"/>
        </w:rPr>
        <w:t>露，断层受多期活动明显，晋宁期</w:t>
      </w:r>
      <w:proofErr w:type="gramStart"/>
      <w:r w:rsidRPr="00D83611">
        <w:rPr>
          <w:rFonts w:ascii="Times New Roman" w:eastAsia="宋体" w:hAnsi="Times New Roman" w:cs="Times New Roman"/>
          <w:bCs/>
          <w:color w:val="000000" w:themeColor="text1"/>
          <w:sz w:val="24"/>
        </w:rPr>
        <w:t>断层东盘下降</w:t>
      </w:r>
      <w:proofErr w:type="gramEnd"/>
      <w:r w:rsidRPr="00D83611">
        <w:rPr>
          <w:rFonts w:ascii="Times New Roman" w:eastAsia="宋体" w:hAnsi="Times New Roman" w:cs="Times New Roman"/>
          <w:bCs/>
          <w:color w:val="000000" w:themeColor="text1"/>
          <w:sz w:val="24"/>
        </w:rPr>
        <w:t>，沉积厚约千余米震旦系澄江组砂岩。寒武</w:t>
      </w:r>
      <w:proofErr w:type="gramStart"/>
      <w:r w:rsidRPr="00D83611">
        <w:rPr>
          <w:rFonts w:ascii="Times New Roman" w:eastAsia="宋体" w:hAnsi="Times New Roman" w:cs="Times New Roman"/>
          <w:bCs/>
          <w:color w:val="000000" w:themeColor="text1"/>
          <w:sz w:val="24"/>
        </w:rPr>
        <w:t>世后期西盘再次</w:t>
      </w:r>
      <w:proofErr w:type="gramEnd"/>
      <w:r w:rsidRPr="00D83611">
        <w:rPr>
          <w:rFonts w:ascii="Times New Roman" w:eastAsia="宋体" w:hAnsi="Times New Roman" w:cs="Times New Roman"/>
          <w:bCs/>
          <w:color w:val="000000" w:themeColor="text1"/>
          <w:sz w:val="24"/>
        </w:rPr>
        <w:t>上升</w:t>
      </w:r>
      <w:r w:rsidRPr="00D83611">
        <w:rPr>
          <w:rFonts w:ascii="Times New Roman" w:eastAsia="宋体" w:hAnsi="Times New Roman" w:cs="Times New Roman"/>
          <w:bCs/>
          <w:color w:val="000000" w:themeColor="text1"/>
          <w:sz w:val="24"/>
        </w:rPr>
        <w:t>,</w:t>
      </w:r>
      <w:r w:rsidRPr="00D83611">
        <w:rPr>
          <w:rFonts w:ascii="Times New Roman" w:eastAsia="宋体" w:hAnsi="Times New Roman" w:cs="Times New Roman"/>
          <w:bCs/>
          <w:color w:val="000000" w:themeColor="text1"/>
          <w:sz w:val="24"/>
        </w:rPr>
        <w:t>古生代</w:t>
      </w:r>
      <w:proofErr w:type="gramStart"/>
      <w:r w:rsidRPr="00D83611">
        <w:rPr>
          <w:rFonts w:ascii="Times New Roman" w:eastAsia="宋体" w:hAnsi="Times New Roman" w:cs="Times New Roman"/>
          <w:bCs/>
          <w:color w:val="000000" w:themeColor="text1"/>
          <w:sz w:val="24"/>
        </w:rPr>
        <w:t>沉积仅</w:t>
      </w:r>
      <w:proofErr w:type="gramEnd"/>
      <w:r w:rsidRPr="00D83611">
        <w:rPr>
          <w:rFonts w:ascii="Times New Roman" w:eastAsia="宋体" w:hAnsi="Times New Roman" w:cs="Times New Roman"/>
          <w:bCs/>
          <w:color w:val="000000" w:themeColor="text1"/>
          <w:sz w:val="24"/>
        </w:rPr>
        <w:t>限于断层以东，</w:t>
      </w:r>
      <w:proofErr w:type="gramStart"/>
      <w:r w:rsidRPr="00D83611">
        <w:rPr>
          <w:rFonts w:ascii="Times New Roman" w:eastAsia="宋体" w:hAnsi="Times New Roman" w:cs="Times New Roman"/>
          <w:bCs/>
          <w:color w:val="000000" w:themeColor="text1"/>
          <w:sz w:val="24"/>
        </w:rPr>
        <w:t>挽近期</w:t>
      </w:r>
      <w:proofErr w:type="gramEnd"/>
      <w:r w:rsidRPr="00D83611">
        <w:rPr>
          <w:rFonts w:ascii="Times New Roman" w:eastAsia="宋体" w:hAnsi="Times New Roman" w:cs="Times New Roman"/>
          <w:bCs/>
          <w:color w:val="000000" w:themeColor="text1"/>
          <w:sz w:val="24"/>
        </w:rPr>
        <w:t>该断层与早期作反向运动，形成东高西低的构造剥蚀地形。区内次级构造十分发育，主要有北部禄脿帚状构造及禄脿</w:t>
      </w:r>
      <w:r w:rsidRPr="00D83611">
        <w:rPr>
          <w:rFonts w:ascii="Times New Roman" w:eastAsia="宋体" w:hAnsi="Times New Roman" w:cs="Times New Roman"/>
          <w:bCs/>
          <w:color w:val="000000" w:themeColor="text1"/>
          <w:sz w:val="24"/>
        </w:rPr>
        <w:t>—</w:t>
      </w:r>
      <w:proofErr w:type="gramStart"/>
      <w:r w:rsidRPr="00D83611">
        <w:rPr>
          <w:rFonts w:ascii="Times New Roman" w:eastAsia="宋体" w:hAnsi="Times New Roman" w:cs="Times New Roman"/>
          <w:bCs/>
          <w:color w:val="000000" w:themeColor="text1"/>
          <w:sz w:val="24"/>
        </w:rPr>
        <w:t>温泉逆掩断层</w:t>
      </w:r>
      <w:proofErr w:type="gramEnd"/>
      <w:r w:rsidRPr="00D83611">
        <w:rPr>
          <w:rFonts w:ascii="Times New Roman" w:eastAsia="宋体" w:hAnsi="Times New Roman" w:cs="Times New Roman"/>
          <w:bCs/>
          <w:color w:val="000000" w:themeColor="text1"/>
          <w:sz w:val="24"/>
        </w:rPr>
        <w:t>和南部温水营平移断层等。</w:t>
      </w:r>
    </w:p>
    <w:p w14:paraId="62214078" w14:textId="77777777" w:rsidR="00064909" w:rsidRPr="00D83611" w:rsidRDefault="00064909" w:rsidP="00064909">
      <w:pPr>
        <w:spacing w:line="360" w:lineRule="auto"/>
        <w:ind w:firstLineChars="200" w:firstLine="480"/>
        <w:jc w:val="both"/>
        <w:rPr>
          <w:rFonts w:ascii="Times New Roman" w:eastAsia="宋体" w:hAnsi="Times New Roman" w:cs="Times New Roman"/>
          <w:bCs/>
          <w:color w:val="000000" w:themeColor="text1"/>
          <w:sz w:val="24"/>
        </w:rPr>
      </w:pPr>
      <w:r w:rsidRPr="00D83611">
        <w:rPr>
          <w:rFonts w:ascii="Times New Roman" w:eastAsia="宋体" w:hAnsi="Times New Roman" w:cs="Times New Roman"/>
          <w:bCs/>
          <w:color w:val="000000" w:themeColor="text1"/>
          <w:sz w:val="24"/>
        </w:rPr>
        <w:t>禄脿帚状构造</w:t>
      </w:r>
      <w:r w:rsidRPr="00D83611">
        <w:rPr>
          <w:rFonts w:ascii="Times New Roman" w:eastAsia="宋体" w:hAnsi="Times New Roman" w:cs="Times New Roman"/>
          <w:bCs/>
          <w:color w:val="000000" w:themeColor="text1"/>
          <w:sz w:val="24"/>
        </w:rPr>
        <w:t>(F2)</w:t>
      </w:r>
      <w:r w:rsidRPr="00D83611">
        <w:rPr>
          <w:rFonts w:ascii="Times New Roman" w:eastAsia="宋体" w:hAnsi="Times New Roman" w:cs="Times New Roman"/>
          <w:bCs/>
          <w:color w:val="000000" w:themeColor="text1"/>
          <w:sz w:val="24"/>
        </w:rPr>
        <w:t>，在南北向及东西向联合应力作用下，安宁盆形向斜围绕西部昆阳群地层按顺时针方向扭动，旋扭面多沿地层界线发生或微斜交地层界线，</w:t>
      </w:r>
      <w:r w:rsidRPr="00D83611">
        <w:rPr>
          <w:rFonts w:ascii="Times New Roman" w:eastAsia="宋体" w:hAnsi="Times New Roman" w:cs="Times New Roman"/>
          <w:bCs/>
          <w:color w:val="000000" w:themeColor="text1"/>
          <w:sz w:val="24"/>
        </w:rPr>
        <w:lastRenderedPageBreak/>
        <w:t>如邵光屯</w:t>
      </w:r>
      <w:r w:rsidRPr="00D83611">
        <w:rPr>
          <w:rFonts w:ascii="Times New Roman" w:eastAsia="宋体" w:hAnsi="Times New Roman" w:cs="Times New Roman"/>
          <w:bCs/>
          <w:color w:val="000000" w:themeColor="text1"/>
          <w:sz w:val="24"/>
        </w:rPr>
        <w:t>~</w:t>
      </w:r>
      <w:r w:rsidRPr="00D83611">
        <w:rPr>
          <w:rFonts w:ascii="Times New Roman" w:eastAsia="宋体" w:hAnsi="Times New Roman" w:cs="Times New Roman"/>
          <w:bCs/>
          <w:color w:val="000000" w:themeColor="text1"/>
          <w:sz w:val="24"/>
        </w:rPr>
        <w:t>昆格大坡，青龙哨</w:t>
      </w:r>
      <w:r w:rsidRPr="00D83611">
        <w:rPr>
          <w:rFonts w:ascii="Times New Roman" w:eastAsia="宋体" w:hAnsi="Times New Roman" w:cs="Times New Roman"/>
          <w:bCs/>
          <w:color w:val="000000" w:themeColor="text1"/>
          <w:sz w:val="24"/>
        </w:rPr>
        <w:t>~</w:t>
      </w:r>
      <w:r w:rsidRPr="00D83611">
        <w:rPr>
          <w:rFonts w:ascii="Times New Roman" w:eastAsia="宋体" w:hAnsi="Times New Roman" w:cs="Times New Roman"/>
          <w:bCs/>
          <w:color w:val="000000" w:themeColor="text1"/>
          <w:sz w:val="24"/>
        </w:rPr>
        <w:t>上权甫，庙子顶</w:t>
      </w:r>
      <w:r w:rsidRPr="00D83611">
        <w:rPr>
          <w:rFonts w:ascii="Times New Roman" w:eastAsia="宋体" w:hAnsi="Times New Roman" w:cs="Times New Roman"/>
          <w:bCs/>
          <w:color w:val="000000" w:themeColor="text1"/>
          <w:sz w:val="24"/>
        </w:rPr>
        <w:t>~</w:t>
      </w:r>
      <w:r w:rsidRPr="00D83611">
        <w:rPr>
          <w:rFonts w:ascii="Times New Roman" w:eastAsia="宋体" w:hAnsi="Times New Roman" w:cs="Times New Roman"/>
          <w:bCs/>
          <w:color w:val="000000" w:themeColor="text1"/>
          <w:sz w:val="24"/>
        </w:rPr>
        <w:t>瓦耳坡，安丰营</w:t>
      </w:r>
      <w:r w:rsidRPr="00D83611">
        <w:rPr>
          <w:rFonts w:ascii="Times New Roman" w:eastAsia="宋体" w:hAnsi="Times New Roman" w:cs="Times New Roman"/>
          <w:bCs/>
          <w:color w:val="000000" w:themeColor="text1"/>
          <w:sz w:val="24"/>
        </w:rPr>
        <w:t>~</w:t>
      </w:r>
      <w:r w:rsidRPr="00D83611">
        <w:rPr>
          <w:rFonts w:ascii="Times New Roman" w:eastAsia="宋体" w:hAnsi="Times New Roman" w:cs="Times New Roman"/>
          <w:bCs/>
          <w:color w:val="000000" w:themeColor="text1"/>
          <w:sz w:val="24"/>
        </w:rPr>
        <w:t>大龙山等旋扭面，构造线具一定规律向东南撒开，</w:t>
      </w:r>
      <w:proofErr w:type="gramStart"/>
      <w:r w:rsidRPr="00D83611">
        <w:rPr>
          <w:rFonts w:ascii="Times New Roman" w:eastAsia="宋体" w:hAnsi="Times New Roman" w:cs="Times New Roman"/>
          <w:bCs/>
          <w:color w:val="000000" w:themeColor="text1"/>
          <w:sz w:val="24"/>
        </w:rPr>
        <w:t>向北西</w:t>
      </w:r>
      <w:proofErr w:type="gramEnd"/>
      <w:r w:rsidRPr="00D83611">
        <w:rPr>
          <w:rFonts w:ascii="Times New Roman" w:eastAsia="宋体" w:hAnsi="Times New Roman" w:cs="Times New Roman"/>
          <w:bCs/>
          <w:color w:val="000000" w:themeColor="text1"/>
          <w:sz w:val="24"/>
        </w:rPr>
        <w:t>收敛，收敛区大肚子山一带有一系列向北突</w:t>
      </w:r>
      <w:proofErr w:type="gramStart"/>
      <w:r w:rsidRPr="00D83611">
        <w:rPr>
          <w:rFonts w:ascii="Times New Roman" w:eastAsia="宋体" w:hAnsi="Times New Roman" w:cs="Times New Roman"/>
          <w:bCs/>
          <w:color w:val="000000" w:themeColor="text1"/>
          <w:sz w:val="24"/>
        </w:rPr>
        <w:t>岀</w:t>
      </w:r>
      <w:proofErr w:type="gramEnd"/>
      <w:r w:rsidRPr="00D83611">
        <w:rPr>
          <w:rFonts w:ascii="Times New Roman" w:eastAsia="宋体" w:hAnsi="Times New Roman" w:cs="Times New Roman"/>
          <w:bCs/>
          <w:color w:val="000000" w:themeColor="text1"/>
          <w:sz w:val="24"/>
        </w:rPr>
        <w:t>的弧形断层，构造挤压强烈，震旦系灯影组白云岩极为破碎，局部呈</w:t>
      </w:r>
      <w:proofErr w:type="gramStart"/>
      <w:r w:rsidRPr="00D83611">
        <w:rPr>
          <w:rFonts w:ascii="Times New Roman" w:eastAsia="宋体" w:hAnsi="Times New Roman" w:cs="Times New Roman"/>
          <w:bCs/>
          <w:color w:val="000000" w:themeColor="text1"/>
          <w:sz w:val="24"/>
        </w:rPr>
        <w:t>糜</w:t>
      </w:r>
      <w:proofErr w:type="gramEnd"/>
      <w:r w:rsidRPr="00D83611">
        <w:rPr>
          <w:rFonts w:ascii="Times New Roman" w:eastAsia="宋体" w:hAnsi="Times New Roman" w:cs="Times New Roman"/>
          <w:bCs/>
          <w:color w:val="000000" w:themeColor="text1"/>
          <w:sz w:val="24"/>
        </w:rPr>
        <w:t>棱状。构造向东与安宁盆形向斜复合。</w:t>
      </w:r>
    </w:p>
    <w:p w14:paraId="30B31E93" w14:textId="77777777" w:rsidR="00064909" w:rsidRPr="00D83611" w:rsidRDefault="00064909" w:rsidP="00064909">
      <w:pPr>
        <w:spacing w:line="360" w:lineRule="auto"/>
        <w:ind w:firstLineChars="200" w:firstLine="480"/>
        <w:jc w:val="both"/>
        <w:rPr>
          <w:rFonts w:ascii="Times New Roman" w:eastAsia="宋体" w:hAnsi="Times New Roman" w:cs="Times New Roman"/>
          <w:bCs/>
          <w:color w:val="000000" w:themeColor="text1"/>
          <w:sz w:val="24"/>
        </w:rPr>
      </w:pPr>
      <w:r w:rsidRPr="00D83611">
        <w:rPr>
          <w:rFonts w:ascii="Times New Roman" w:eastAsia="宋体" w:hAnsi="Times New Roman" w:cs="Times New Roman"/>
          <w:bCs/>
          <w:color w:val="000000" w:themeColor="text1"/>
          <w:sz w:val="24"/>
        </w:rPr>
        <w:t>禄脿</w:t>
      </w:r>
      <w:r w:rsidRPr="00D83611">
        <w:rPr>
          <w:rFonts w:ascii="Times New Roman" w:eastAsia="宋体" w:hAnsi="Times New Roman" w:cs="Times New Roman"/>
          <w:bCs/>
          <w:color w:val="000000" w:themeColor="text1"/>
          <w:sz w:val="24"/>
        </w:rPr>
        <w:t>~</w:t>
      </w:r>
      <w:proofErr w:type="gramStart"/>
      <w:r w:rsidRPr="00D83611">
        <w:rPr>
          <w:rFonts w:ascii="Times New Roman" w:eastAsia="宋体" w:hAnsi="Times New Roman" w:cs="Times New Roman"/>
          <w:bCs/>
          <w:color w:val="000000" w:themeColor="text1"/>
          <w:sz w:val="24"/>
        </w:rPr>
        <w:t>温泉逆掩断层</w:t>
      </w:r>
      <w:proofErr w:type="gramEnd"/>
      <w:r w:rsidRPr="00D83611">
        <w:rPr>
          <w:rFonts w:ascii="Times New Roman" w:eastAsia="宋体" w:hAnsi="Times New Roman" w:cs="Times New Roman"/>
          <w:bCs/>
          <w:color w:val="000000" w:themeColor="text1"/>
          <w:sz w:val="24"/>
        </w:rPr>
        <w:t>(F3)</w:t>
      </w:r>
      <w:r w:rsidRPr="00D83611">
        <w:rPr>
          <w:rFonts w:ascii="Times New Roman" w:eastAsia="宋体" w:hAnsi="Times New Roman" w:cs="Times New Roman"/>
          <w:bCs/>
          <w:color w:val="000000" w:themeColor="text1"/>
          <w:sz w:val="24"/>
        </w:rPr>
        <w:t>由</w:t>
      </w:r>
      <w:r w:rsidRPr="00D83611">
        <w:rPr>
          <w:rFonts w:ascii="Times New Roman" w:eastAsia="宋体" w:hAnsi="Times New Roman" w:cs="Times New Roman"/>
          <w:bCs/>
          <w:color w:val="000000" w:themeColor="text1"/>
          <w:sz w:val="24"/>
        </w:rPr>
        <w:t>1~3</w:t>
      </w:r>
      <w:r w:rsidRPr="00D83611">
        <w:rPr>
          <w:rFonts w:ascii="Times New Roman" w:eastAsia="宋体" w:hAnsi="Times New Roman" w:cs="Times New Roman"/>
          <w:bCs/>
          <w:color w:val="000000" w:themeColor="text1"/>
          <w:sz w:val="24"/>
        </w:rPr>
        <w:t>条平行断层组成，走向近东西，中部向南突</w:t>
      </w:r>
      <w:proofErr w:type="gramStart"/>
      <w:r w:rsidRPr="00D83611">
        <w:rPr>
          <w:rFonts w:ascii="Times New Roman" w:eastAsia="宋体" w:hAnsi="Times New Roman" w:cs="Times New Roman"/>
          <w:bCs/>
          <w:color w:val="000000" w:themeColor="text1"/>
          <w:sz w:val="24"/>
        </w:rPr>
        <w:t>岀</w:t>
      </w:r>
      <w:proofErr w:type="gramEnd"/>
      <w:r w:rsidRPr="00D83611">
        <w:rPr>
          <w:rFonts w:ascii="Times New Roman" w:eastAsia="宋体" w:hAnsi="Times New Roman" w:cs="Times New Roman"/>
          <w:bCs/>
          <w:color w:val="000000" w:themeColor="text1"/>
          <w:sz w:val="24"/>
        </w:rPr>
        <w:t>，为温泉</w:t>
      </w:r>
      <w:proofErr w:type="gramStart"/>
      <w:r w:rsidRPr="00D83611">
        <w:rPr>
          <w:rFonts w:ascii="Times New Roman" w:eastAsia="宋体" w:hAnsi="Times New Roman" w:cs="Times New Roman"/>
          <w:bCs/>
          <w:color w:val="000000" w:themeColor="text1"/>
          <w:sz w:val="24"/>
        </w:rPr>
        <w:t>南北向断层错</w:t>
      </w:r>
      <w:proofErr w:type="gramEnd"/>
      <w:r w:rsidRPr="00D83611">
        <w:rPr>
          <w:rFonts w:ascii="Times New Roman" w:eastAsia="宋体" w:hAnsi="Times New Roman" w:cs="Times New Roman"/>
          <w:bCs/>
          <w:color w:val="000000" w:themeColor="text1"/>
          <w:sz w:val="24"/>
        </w:rPr>
        <w:t>断，断层两端较陡，中部平缓。断层带呈挤压状，北部</w:t>
      </w:r>
      <w:proofErr w:type="gramStart"/>
      <w:r w:rsidRPr="00D83611">
        <w:rPr>
          <w:rFonts w:ascii="Times New Roman" w:eastAsia="宋体" w:hAnsi="Times New Roman" w:cs="Times New Roman"/>
          <w:bCs/>
          <w:color w:val="000000" w:themeColor="text1"/>
          <w:sz w:val="24"/>
        </w:rPr>
        <w:t>昆阳群逆复于</w:t>
      </w:r>
      <w:proofErr w:type="gramEnd"/>
      <w:r w:rsidRPr="00D83611">
        <w:rPr>
          <w:rFonts w:ascii="Times New Roman" w:eastAsia="宋体" w:hAnsi="Times New Roman" w:cs="Times New Roman"/>
          <w:bCs/>
          <w:color w:val="000000" w:themeColor="text1"/>
          <w:sz w:val="24"/>
        </w:rPr>
        <w:t>中生代地层之上，中部震旦系</w:t>
      </w:r>
      <w:proofErr w:type="gramStart"/>
      <w:r w:rsidRPr="00D83611">
        <w:rPr>
          <w:rFonts w:ascii="Times New Roman" w:eastAsia="宋体" w:hAnsi="Times New Roman" w:cs="Times New Roman"/>
          <w:bCs/>
          <w:color w:val="000000" w:themeColor="text1"/>
          <w:sz w:val="24"/>
        </w:rPr>
        <w:t>地层逆复于</w:t>
      </w:r>
      <w:proofErr w:type="gramEnd"/>
      <w:r w:rsidRPr="00D83611">
        <w:rPr>
          <w:rFonts w:ascii="Times New Roman" w:eastAsia="宋体" w:hAnsi="Times New Roman" w:cs="Times New Roman"/>
          <w:bCs/>
          <w:color w:val="000000" w:themeColor="text1"/>
          <w:sz w:val="24"/>
        </w:rPr>
        <w:t>二叠之上，南部</w:t>
      </w:r>
      <w:proofErr w:type="gramStart"/>
      <w:r w:rsidRPr="00D83611">
        <w:rPr>
          <w:rFonts w:ascii="Times New Roman" w:eastAsia="宋体" w:hAnsi="Times New Roman" w:cs="Times New Roman"/>
          <w:bCs/>
          <w:color w:val="000000" w:themeColor="text1"/>
          <w:sz w:val="24"/>
        </w:rPr>
        <w:t>二叠系逆复于</w:t>
      </w:r>
      <w:proofErr w:type="gramEnd"/>
      <w:r w:rsidRPr="00D83611">
        <w:rPr>
          <w:rFonts w:ascii="Times New Roman" w:eastAsia="宋体" w:hAnsi="Times New Roman" w:cs="Times New Roman"/>
          <w:bCs/>
          <w:color w:val="000000" w:themeColor="text1"/>
          <w:sz w:val="24"/>
        </w:rPr>
        <w:t>中生代红层之上，经后期剥蚀作用在</w:t>
      </w:r>
      <w:proofErr w:type="gramStart"/>
      <w:r w:rsidRPr="00D83611">
        <w:rPr>
          <w:rFonts w:ascii="Times New Roman" w:eastAsia="宋体" w:hAnsi="Times New Roman" w:cs="Times New Roman"/>
          <w:bCs/>
          <w:color w:val="000000" w:themeColor="text1"/>
          <w:sz w:val="24"/>
        </w:rPr>
        <w:t>七孔山</w:t>
      </w:r>
      <w:proofErr w:type="gramEnd"/>
      <w:r w:rsidRPr="00D83611">
        <w:rPr>
          <w:rFonts w:ascii="Times New Roman" w:eastAsia="宋体" w:hAnsi="Times New Roman" w:cs="Times New Roman"/>
          <w:bCs/>
          <w:color w:val="000000" w:themeColor="text1"/>
          <w:sz w:val="24"/>
        </w:rPr>
        <w:t>一带形成飞来峰。侏罗系地层发生倒转，并显千枚状构造。</w:t>
      </w:r>
    </w:p>
    <w:p w14:paraId="62A8C537" w14:textId="77777777" w:rsidR="00064909" w:rsidRPr="00D83611" w:rsidRDefault="00064909" w:rsidP="00064909">
      <w:pPr>
        <w:spacing w:line="360" w:lineRule="auto"/>
        <w:ind w:firstLineChars="200" w:firstLine="480"/>
        <w:jc w:val="both"/>
        <w:rPr>
          <w:rFonts w:ascii="Times New Roman" w:eastAsia="宋体" w:hAnsi="Times New Roman" w:cs="Times New Roman"/>
          <w:bCs/>
          <w:color w:val="000000" w:themeColor="text1"/>
          <w:sz w:val="24"/>
        </w:rPr>
      </w:pPr>
      <w:r w:rsidRPr="00D83611">
        <w:rPr>
          <w:rFonts w:ascii="Times New Roman" w:eastAsia="宋体" w:hAnsi="Times New Roman" w:cs="Times New Roman"/>
          <w:bCs/>
          <w:color w:val="000000" w:themeColor="text1"/>
          <w:sz w:val="24"/>
        </w:rPr>
        <w:t>温水营平移断层</w:t>
      </w:r>
      <w:r w:rsidRPr="00D83611">
        <w:rPr>
          <w:rFonts w:ascii="Times New Roman" w:eastAsia="宋体" w:hAnsi="Times New Roman" w:cs="Times New Roman"/>
          <w:bCs/>
          <w:color w:val="000000" w:themeColor="text1"/>
          <w:sz w:val="24"/>
        </w:rPr>
        <w:t>(F4)</w:t>
      </w:r>
      <w:r w:rsidRPr="00D83611">
        <w:rPr>
          <w:rFonts w:ascii="Times New Roman" w:eastAsia="宋体" w:hAnsi="Times New Roman" w:cs="Times New Roman"/>
          <w:bCs/>
          <w:color w:val="000000" w:themeColor="text1"/>
          <w:sz w:val="24"/>
        </w:rPr>
        <w:t>，呈东西向展布于南部温水营一带，断裂</w:t>
      </w:r>
      <w:proofErr w:type="gramStart"/>
      <w:r w:rsidRPr="00D83611">
        <w:rPr>
          <w:rFonts w:ascii="Times New Roman" w:eastAsia="宋体" w:hAnsi="Times New Roman" w:cs="Times New Roman"/>
          <w:bCs/>
          <w:color w:val="000000" w:themeColor="text1"/>
          <w:sz w:val="24"/>
        </w:rPr>
        <w:t>西起德滋</w:t>
      </w:r>
      <w:proofErr w:type="gramEnd"/>
      <w:r w:rsidRPr="00D83611">
        <w:rPr>
          <w:rFonts w:ascii="Times New Roman" w:eastAsia="宋体" w:hAnsi="Times New Roman" w:cs="Times New Roman"/>
          <w:bCs/>
          <w:color w:val="000000" w:themeColor="text1"/>
          <w:sz w:val="24"/>
        </w:rPr>
        <w:t>断</w:t>
      </w:r>
      <w:proofErr w:type="gramStart"/>
      <w:r w:rsidRPr="00D83611">
        <w:rPr>
          <w:rFonts w:ascii="Times New Roman" w:eastAsia="宋体" w:hAnsi="Times New Roman" w:cs="Times New Roman"/>
          <w:bCs/>
          <w:color w:val="000000" w:themeColor="text1"/>
          <w:sz w:val="24"/>
        </w:rPr>
        <w:t>坳</w:t>
      </w:r>
      <w:proofErr w:type="gramEnd"/>
      <w:r w:rsidRPr="00D83611">
        <w:rPr>
          <w:rFonts w:ascii="Times New Roman" w:eastAsia="宋体" w:hAnsi="Times New Roman" w:cs="Times New Roman"/>
          <w:bCs/>
          <w:color w:val="000000" w:themeColor="text1"/>
          <w:sz w:val="24"/>
        </w:rPr>
        <w:t>盆地以北小营村，经南东</w:t>
      </w:r>
      <w:proofErr w:type="gramStart"/>
      <w:r w:rsidRPr="00D83611">
        <w:rPr>
          <w:rFonts w:ascii="Times New Roman" w:eastAsia="宋体" w:hAnsi="Times New Roman" w:cs="Times New Roman"/>
          <w:bCs/>
          <w:color w:val="000000" w:themeColor="text1"/>
          <w:sz w:val="24"/>
        </w:rPr>
        <w:t>温水营出调查</w:t>
      </w:r>
      <w:proofErr w:type="gramEnd"/>
      <w:r w:rsidRPr="00D83611">
        <w:rPr>
          <w:rFonts w:ascii="Times New Roman" w:eastAsia="宋体" w:hAnsi="Times New Roman" w:cs="Times New Roman"/>
          <w:bCs/>
          <w:color w:val="000000" w:themeColor="text1"/>
          <w:sz w:val="24"/>
        </w:rPr>
        <w:t>区，在地形上形成</w:t>
      </w:r>
      <w:proofErr w:type="gramStart"/>
      <w:r w:rsidRPr="00D83611">
        <w:rPr>
          <w:rFonts w:ascii="Times New Roman" w:eastAsia="宋体" w:hAnsi="Times New Roman" w:cs="Times New Roman"/>
          <w:bCs/>
          <w:color w:val="000000" w:themeColor="text1"/>
          <w:sz w:val="24"/>
        </w:rPr>
        <w:t>一</w:t>
      </w:r>
      <w:proofErr w:type="gramEnd"/>
      <w:r w:rsidRPr="00D83611">
        <w:rPr>
          <w:rFonts w:ascii="Times New Roman" w:eastAsia="宋体" w:hAnsi="Times New Roman" w:cs="Times New Roman"/>
          <w:bCs/>
          <w:color w:val="000000" w:themeColor="text1"/>
          <w:sz w:val="24"/>
        </w:rPr>
        <w:t>宽阔沟谷，但多被第四系覆盖。断层穿切昆阳群及震旦系，并使温水营附近的震旦系澄江组水平错动约</w:t>
      </w:r>
      <w:r w:rsidRPr="00D83611">
        <w:rPr>
          <w:rFonts w:ascii="Times New Roman" w:eastAsia="宋体" w:hAnsi="Times New Roman" w:cs="Times New Roman"/>
          <w:bCs/>
          <w:color w:val="000000" w:themeColor="text1"/>
          <w:sz w:val="24"/>
        </w:rPr>
        <w:t>6.0km</w:t>
      </w:r>
      <w:r w:rsidRPr="00D83611">
        <w:rPr>
          <w:rFonts w:ascii="Times New Roman" w:eastAsia="宋体" w:hAnsi="Times New Roman" w:cs="Times New Roman"/>
          <w:bCs/>
          <w:color w:val="000000" w:themeColor="text1"/>
          <w:sz w:val="24"/>
        </w:rPr>
        <w:t>，其错动方向为北盘向西位移，南</w:t>
      </w:r>
      <w:proofErr w:type="gramStart"/>
      <w:r w:rsidRPr="00D83611">
        <w:rPr>
          <w:rFonts w:ascii="Times New Roman" w:eastAsia="宋体" w:hAnsi="Times New Roman" w:cs="Times New Roman"/>
          <w:bCs/>
          <w:color w:val="000000" w:themeColor="text1"/>
          <w:sz w:val="24"/>
        </w:rPr>
        <w:t>盘相对</w:t>
      </w:r>
      <w:proofErr w:type="gramEnd"/>
      <w:r w:rsidRPr="00D83611">
        <w:rPr>
          <w:rFonts w:ascii="Times New Roman" w:eastAsia="宋体" w:hAnsi="Times New Roman" w:cs="Times New Roman"/>
          <w:bCs/>
          <w:color w:val="000000" w:themeColor="text1"/>
          <w:sz w:val="24"/>
        </w:rPr>
        <w:t>向东位移。温水营西北主断层南侧发育北西向支断层，与主断层斜交，根据支断层切穿中生代德滋构造盆地，说明温水营断层可能形成于燕山期。温水营村附近有温泉出露，此断层近期仍在活动。</w:t>
      </w:r>
    </w:p>
    <w:p w14:paraId="14C30FBE" w14:textId="7A9D5B51" w:rsidR="00B63B31" w:rsidRPr="00D83611" w:rsidRDefault="00064909" w:rsidP="00064909">
      <w:pPr>
        <w:spacing w:line="360" w:lineRule="auto"/>
        <w:ind w:firstLineChars="200" w:firstLine="480"/>
        <w:jc w:val="both"/>
        <w:rPr>
          <w:rFonts w:ascii="Times New Roman" w:eastAsia="宋体" w:hAnsi="Times New Roman" w:cs="Times New Roman"/>
          <w:bCs/>
          <w:color w:val="000000" w:themeColor="text1"/>
          <w:sz w:val="24"/>
        </w:rPr>
      </w:pPr>
      <w:r w:rsidRPr="00D83611">
        <w:rPr>
          <w:rFonts w:ascii="Times New Roman" w:eastAsia="宋体" w:hAnsi="Times New Roman" w:cs="Times New Roman"/>
          <w:bCs/>
          <w:color w:val="000000" w:themeColor="text1"/>
          <w:sz w:val="24"/>
        </w:rPr>
        <w:t>区域褶皱构造主要有安宁盆形向斜、窝铺母向斜和大龙洞复式褶皱等。安宁盆形向斜长轴近东西向，向斜西南</w:t>
      </w:r>
      <w:proofErr w:type="gramStart"/>
      <w:r w:rsidRPr="00D83611">
        <w:rPr>
          <w:rFonts w:ascii="Times New Roman" w:eastAsia="宋体" w:hAnsi="Times New Roman" w:cs="Times New Roman"/>
          <w:bCs/>
          <w:color w:val="000000" w:themeColor="text1"/>
          <w:sz w:val="24"/>
        </w:rPr>
        <w:t>翼</w:t>
      </w:r>
      <w:proofErr w:type="gramEnd"/>
      <w:r w:rsidRPr="00D83611">
        <w:rPr>
          <w:rFonts w:ascii="Times New Roman" w:eastAsia="宋体" w:hAnsi="Times New Roman" w:cs="Times New Roman"/>
          <w:bCs/>
          <w:color w:val="000000" w:themeColor="text1"/>
          <w:sz w:val="24"/>
        </w:rPr>
        <w:t>宽缓，北东翼略陡，向斜轴由中生代红层组成，其形成与北东向及北西向断层活动挤压有关。窝铺母向斜位于南部</w:t>
      </w:r>
      <w:proofErr w:type="gramStart"/>
      <w:r w:rsidRPr="00D83611">
        <w:rPr>
          <w:rFonts w:ascii="Times New Roman" w:eastAsia="宋体" w:hAnsi="Times New Roman" w:cs="Times New Roman"/>
          <w:bCs/>
          <w:color w:val="000000" w:themeColor="text1"/>
          <w:sz w:val="24"/>
        </w:rPr>
        <w:t>温水营北东</w:t>
      </w:r>
      <w:proofErr w:type="gramEnd"/>
      <w:r w:rsidRPr="00D83611">
        <w:rPr>
          <w:rFonts w:ascii="Times New Roman" w:eastAsia="宋体" w:hAnsi="Times New Roman" w:cs="Times New Roman"/>
          <w:bCs/>
          <w:color w:val="000000" w:themeColor="text1"/>
          <w:sz w:val="24"/>
        </w:rPr>
        <w:t>附近，轴向北</w:t>
      </w:r>
      <w:proofErr w:type="gramStart"/>
      <w:r w:rsidRPr="00D83611">
        <w:rPr>
          <w:rFonts w:ascii="Times New Roman" w:eastAsia="宋体" w:hAnsi="Times New Roman" w:cs="Times New Roman"/>
          <w:bCs/>
          <w:color w:val="000000" w:themeColor="text1"/>
          <w:sz w:val="24"/>
        </w:rPr>
        <w:t>北</w:t>
      </w:r>
      <w:proofErr w:type="gramEnd"/>
      <w:r w:rsidRPr="00D83611">
        <w:rPr>
          <w:rFonts w:ascii="Times New Roman" w:eastAsia="宋体" w:hAnsi="Times New Roman" w:cs="Times New Roman"/>
          <w:bCs/>
          <w:color w:val="000000" w:themeColor="text1"/>
          <w:sz w:val="24"/>
        </w:rPr>
        <w:t>东，由震旦系陡山沱组所构成对称开阔向斜。大龙洞复式褶皱位于德滋盆地及</w:t>
      </w:r>
      <w:proofErr w:type="gramStart"/>
      <w:r w:rsidRPr="00D83611">
        <w:rPr>
          <w:rFonts w:ascii="Times New Roman" w:eastAsia="宋体" w:hAnsi="Times New Roman" w:cs="Times New Roman"/>
          <w:bCs/>
          <w:color w:val="000000" w:themeColor="text1"/>
          <w:sz w:val="24"/>
        </w:rPr>
        <w:t>甸</w:t>
      </w:r>
      <w:proofErr w:type="gramEnd"/>
      <w:r w:rsidRPr="00D83611">
        <w:rPr>
          <w:rFonts w:ascii="Times New Roman" w:eastAsia="宋体" w:hAnsi="Times New Roman" w:cs="Times New Roman"/>
          <w:bCs/>
          <w:color w:val="000000" w:themeColor="text1"/>
          <w:sz w:val="24"/>
        </w:rPr>
        <w:t>中盆地之间的大龙洞一带，包括两个向斜和两个背斜，</w:t>
      </w:r>
      <w:proofErr w:type="gramStart"/>
      <w:r w:rsidRPr="00D83611">
        <w:rPr>
          <w:rFonts w:ascii="Times New Roman" w:eastAsia="宋体" w:hAnsi="Times New Roman" w:cs="Times New Roman"/>
          <w:bCs/>
          <w:color w:val="000000" w:themeColor="text1"/>
          <w:sz w:val="24"/>
        </w:rPr>
        <w:t>褶雏轴向</w:t>
      </w:r>
      <w:proofErr w:type="gramEnd"/>
      <w:r w:rsidRPr="00D83611">
        <w:rPr>
          <w:rFonts w:ascii="Times New Roman" w:eastAsia="宋体" w:hAnsi="Times New Roman" w:cs="Times New Roman"/>
          <w:bCs/>
          <w:color w:val="000000" w:themeColor="text1"/>
          <w:sz w:val="24"/>
        </w:rPr>
        <w:t>呈北西向平行排列，由昆阳群大</w:t>
      </w:r>
      <w:proofErr w:type="gramStart"/>
      <w:r w:rsidRPr="00D83611">
        <w:rPr>
          <w:rFonts w:ascii="Times New Roman" w:eastAsia="宋体" w:hAnsi="Times New Roman" w:cs="Times New Roman"/>
          <w:bCs/>
          <w:color w:val="000000" w:themeColor="text1"/>
          <w:sz w:val="24"/>
        </w:rPr>
        <w:t>龙口组</w:t>
      </w:r>
      <w:proofErr w:type="gramEnd"/>
      <w:r w:rsidRPr="00D83611">
        <w:rPr>
          <w:rFonts w:ascii="Times New Roman" w:eastAsia="宋体" w:hAnsi="Times New Roman" w:cs="Times New Roman"/>
          <w:bCs/>
          <w:color w:val="000000" w:themeColor="text1"/>
          <w:sz w:val="24"/>
        </w:rPr>
        <w:t>和美党组构成。褶皱翼部倾角变化较大，垂直复式褶皱轴向发育数条横向断层。</w:t>
      </w:r>
    </w:p>
    <w:p w14:paraId="48A1646E" w14:textId="77777777" w:rsidR="00064909" w:rsidRPr="00D83611" w:rsidRDefault="00064909" w:rsidP="00064909">
      <w:pPr>
        <w:spacing w:line="360" w:lineRule="auto"/>
        <w:outlineLvl w:val="2"/>
        <w:rPr>
          <w:rFonts w:ascii="Times New Roman" w:eastAsia="宋体"/>
          <w:b/>
          <w:color w:val="000000" w:themeColor="text1"/>
          <w:sz w:val="24"/>
          <w:szCs w:val="28"/>
        </w:rPr>
      </w:pPr>
      <w:bookmarkStart w:id="221" w:name="_Toc511895778"/>
      <w:bookmarkStart w:id="222" w:name="_Toc510564982"/>
      <w:bookmarkStart w:id="223" w:name="_Toc5723"/>
      <w:bookmarkStart w:id="224" w:name="_Toc9382"/>
      <w:bookmarkStart w:id="225" w:name="_Toc31366"/>
      <w:bookmarkStart w:id="226" w:name="_Toc7568"/>
      <w:r w:rsidRPr="00D83611">
        <w:rPr>
          <w:rFonts w:ascii="Times New Roman" w:eastAsia="宋体" w:hint="eastAsia"/>
          <w:b/>
          <w:color w:val="000000" w:themeColor="text1"/>
          <w:sz w:val="24"/>
          <w:szCs w:val="28"/>
        </w:rPr>
        <w:t>5</w:t>
      </w:r>
      <w:r w:rsidRPr="00D83611">
        <w:rPr>
          <w:rFonts w:ascii="Times New Roman" w:eastAsia="宋体"/>
          <w:b/>
          <w:color w:val="000000" w:themeColor="text1"/>
          <w:sz w:val="24"/>
          <w:szCs w:val="28"/>
        </w:rPr>
        <w:t>.</w:t>
      </w:r>
      <w:r w:rsidRPr="00D83611">
        <w:rPr>
          <w:rFonts w:ascii="Times New Roman" w:eastAsia="宋体" w:hint="eastAsia"/>
          <w:b/>
          <w:color w:val="000000" w:themeColor="text1"/>
          <w:sz w:val="24"/>
          <w:szCs w:val="28"/>
        </w:rPr>
        <w:t>2</w:t>
      </w:r>
      <w:r w:rsidRPr="00D83611">
        <w:rPr>
          <w:rFonts w:ascii="Times New Roman" w:eastAsia="宋体"/>
          <w:b/>
          <w:color w:val="000000" w:themeColor="text1"/>
          <w:sz w:val="24"/>
          <w:szCs w:val="28"/>
        </w:rPr>
        <w:t>.</w:t>
      </w:r>
      <w:r w:rsidRPr="00D83611">
        <w:rPr>
          <w:rFonts w:ascii="Times New Roman" w:eastAsia="宋体" w:hint="eastAsia"/>
          <w:b/>
          <w:color w:val="000000" w:themeColor="text1"/>
          <w:sz w:val="24"/>
          <w:szCs w:val="28"/>
        </w:rPr>
        <w:t>3</w:t>
      </w:r>
      <w:r w:rsidRPr="00D83611">
        <w:rPr>
          <w:rFonts w:ascii="Times New Roman" w:eastAsia="宋体"/>
          <w:b/>
          <w:color w:val="000000" w:themeColor="text1"/>
          <w:sz w:val="24"/>
          <w:szCs w:val="28"/>
        </w:rPr>
        <w:t>气候气象</w:t>
      </w:r>
      <w:bookmarkEnd w:id="221"/>
      <w:bookmarkEnd w:id="222"/>
      <w:bookmarkEnd w:id="223"/>
      <w:bookmarkEnd w:id="224"/>
      <w:bookmarkEnd w:id="225"/>
      <w:bookmarkEnd w:id="226"/>
    </w:p>
    <w:p w14:paraId="69192434"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安宁市地处云南高原腹地，是一个低纬度高海拔地区，属亚热带高原季风温凉气候。每年</w:t>
      </w:r>
      <w:r w:rsidRPr="00D83611">
        <w:rPr>
          <w:rFonts w:ascii="Times New Roman" w:eastAsia="宋体" w:hAnsi="Times New Roman" w:cs="Times New Roman"/>
          <w:color w:val="000000" w:themeColor="text1"/>
          <w:sz w:val="24"/>
        </w:rPr>
        <w:t xml:space="preserve">5 </w:t>
      </w:r>
      <w:r w:rsidRPr="00D83611">
        <w:rPr>
          <w:rFonts w:ascii="Times New Roman" w:eastAsia="宋体" w:hAnsi="Times New Roman" w:cs="Times New Roman"/>
          <w:color w:val="000000" w:themeColor="text1"/>
          <w:sz w:val="24"/>
        </w:rPr>
        <w:t>月至</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月，热带大陆气团和海洋季风在安宁市境内交替，形成全市的海洋性气候，</w:t>
      </w:r>
      <w:r w:rsidRPr="00D83611">
        <w:rPr>
          <w:rFonts w:ascii="Times New Roman" w:eastAsia="宋体" w:hAnsi="Times New Roman" w:cs="Times New Roman"/>
          <w:color w:val="000000" w:themeColor="text1"/>
          <w:sz w:val="24"/>
        </w:rPr>
        <w:t>11</w:t>
      </w:r>
      <w:r w:rsidRPr="00D83611">
        <w:rPr>
          <w:rFonts w:ascii="Times New Roman" w:eastAsia="宋体" w:hAnsi="Times New Roman" w:cs="Times New Roman"/>
          <w:color w:val="000000" w:themeColor="text1"/>
          <w:sz w:val="24"/>
        </w:rPr>
        <w:t>月至次年</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月是大陆性气候。同时安宁境内地区海拔相差近千米，</w:t>
      </w:r>
      <w:proofErr w:type="gramStart"/>
      <w:r w:rsidRPr="00D83611">
        <w:rPr>
          <w:rFonts w:ascii="Times New Roman" w:eastAsia="宋体" w:hAnsi="Times New Roman" w:cs="Times New Roman"/>
          <w:color w:val="000000" w:themeColor="text1"/>
          <w:sz w:val="24"/>
        </w:rPr>
        <w:t>盆岭相间</w:t>
      </w:r>
      <w:proofErr w:type="gramEnd"/>
      <w:r w:rsidRPr="00D83611">
        <w:rPr>
          <w:rFonts w:ascii="Times New Roman" w:eastAsia="宋体" w:hAnsi="Times New Roman" w:cs="Times New Roman"/>
          <w:color w:val="000000" w:themeColor="text1"/>
          <w:sz w:val="24"/>
        </w:rPr>
        <w:t>的地形和起伏的地貌等自然地理因素，使气候在同一环流形势的影响下，存在着明显的空间差异和地形小气候特征。</w:t>
      </w:r>
    </w:p>
    <w:p w14:paraId="7D18BAB4" w14:textId="1A902A81" w:rsidR="00064909" w:rsidRPr="00D83611" w:rsidRDefault="00064909" w:rsidP="00064909">
      <w:pPr>
        <w:spacing w:line="360" w:lineRule="auto"/>
        <w:outlineLvl w:val="2"/>
        <w:rPr>
          <w:rFonts w:ascii="Times New Roman" w:eastAsia="宋体"/>
          <w:b/>
          <w:color w:val="000000" w:themeColor="text1"/>
          <w:sz w:val="24"/>
          <w:szCs w:val="28"/>
        </w:rPr>
      </w:pPr>
      <w:bookmarkStart w:id="227" w:name="_Toc510564983"/>
      <w:bookmarkStart w:id="228" w:name="_Toc511895779"/>
      <w:bookmarkStart w:id="229" w:name="_Toc4750"/>
      <w:bookmarkStart w:id="230" w:name="_Toc12780"/>
      <w:bookmarkStart w:id="231" w:name="_Toc28941"/>
      <w:bookmarkStart w:id="232" w:name="_Toc27162"/>
      <w:r w:rsidRPr="00D83611">
        <w:rPr>
          <w:rFonts w:ascii="Times New Roman" w:eastAsia="宋体" w:hint="eastAsia"/>
          <w:b/>
          <w:color w:val="000000" w:themeColor="text1"/>
          <w:sz w:val="24"/>
          <w:szCs w:val="28"/>
        </w:rPr>
        <w:lastRenderedPageBreak/>
        <w:t>5</w:t>
      </w:r>
      <w:r w:rsidRPr="00D83611">
        <w:rPr>
          <w:rFonts w:ascii="Times New Roman" w:eastAsia="宋体"/>
          <w:b/>
          <w:color w:val="000000" w:themeColor="text1"/>
          <w:sz w:val="24"/>
          <w:szCs w:val="28"/>
        </w:rPr>
        <w:t>.</w:t>
      </w:r>
      <w:r w:rsidRPr="00D83611">
        <w:rPr>
          <w:rFonts w:ascii="Times New Roman" w:eastAsia="宋体" w:hint="eastAsia"/>
          <w:b/>
          <w:color w:val="000000" w:themeColor="text1"/>
          <w:sz w:val="24"/>
          <w:szCs w:val="28"/>
        </w:rPr>
        <w:t>2</w:t>
      </w:r>
      <w:r w:rsidRPr="00D83611">
        <w:rPr>
          <w:rFonts w:ascii="Times New Roman" w:eastAsia="宋体"/>
          <w:b/>
          <w:color w:val="000000" w:themeColor="text1"/>
          <w:sz w:val="24"/>
          <w:szCs w:val="28"/>
        </w:rPr>
        <w:t>.</w:t>
      </w:r>
      <w:r w:rsidRPr="00D83611">
        <w:rPr>
          <w:rFonts w:ascii="Times New Roman" w:eastAsia="宋体" w:hint="eastAsia"/>
          <w:b/>
          <w:color w:val="000000" w:themeColor="text1"/>
          <w:sz w:val="24"/>
          <w:szCs w:val="28"/>
        </w:rPr>
        <w:t>4</w:t>
      </w:r>
      <w:r w:rsidRPr="00D83611">
        <w:rPr>
          <w:rFonts w:ascii="Times New Roman" w:eastAsia="宋体" w:hint="eastAsia"/>
          <w:b/>
          <w:color w:val="000000" w:themeColor="text1"/>
          <w:sz w:val="24"/>
          <w:szCs w:val="28"/>
        </w:rPr>
        <w:t>水文、水系</w:t>
      </w:r>
      <w:bookmarkEnd w:id="227"/>
      <w:bookmarkEnd w:id="228"/>
      <w:bookmarkEnd w:id="229"/>
      <w:bookmarkEnd w:id="230"/>
      <w:bookmarkEnd w:id="231"/>
      <w:bookmarkEnd w:id="232"/>
    </w:p>
    <w:p w14:paraId="0643EEA8"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）河流</w:t>
      </w:r>
    </w:p>
    <w:p w14:paraId="77275E12"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安宁市境内河流有螳螂川、鸣矣河、禄脿河、九龙河、沙河、马料河、县街河、九渡河。除九</w:t>
      </w:r>
      <w:proofErr w:type="gramStart"/>
      <w:r w:rsidRPr="00D83611">
        <w:rPr>
          <w:rFonts w:ascii="Times New Roman" w:eastAsia="宋体" w:hAnsi="Times New Roman" w:cs="Times New Roman"/>
          <w:color w:val="000000" w:themeColor="text1"/>
          <w:sz w:val="24"/>
        </w:rPr>
        <w:t>渡河属</w:t>
      </w:r>
      <w:proofErr w:type="gramEnd"/>
      <w:r w:rsidRPr="00D83611">
        <w:rPr>
          <w:rFonts w:ascii="Times New Roman" w:eastAsia="宋体" w:hAnsi="Times New Roman" w:cs="Times New Roman"/>
          <w:color w:val="000000" w:themeColor="text1"/>
          <w:sz w:val="24"/>
        </w:rPr>
        <w:t>红河水系外，其余均为长江水系。</w:t>
      </w:r>
    </w:p>
    <w:p w14:paraId="3C50DDD6"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规划区主要地表水系为</w:t>
      </w:r>
      <w:proofErr w:type="gramStart"/>
      <w:r w:rsidRPr="00D83611">
        <w:rPr>
          <w:rFonts w:ascii="Times New Roman" w:eastAsia="宋体" w:hAnsi="Times New Roman" w:cs="Times New Roman"/>
          <w:color w:val="000000" w:themeColor="text1"/>
          <w:sz w:val="24"/>
        </w:rPr>
        <w:t>鸣矣河和</w:t>
      </w:r>
      <w:proofErr w:type="gramEnd"/>
      <w:r w:rsidRPr="00D83611">
        <w:rPr>
          <w:rFonts w:ascii="Times New Roman" w:eastAsia="宋体" w:hAnsi="Times New Roman" w:cs="Times New Roman"/>
          <w:color w:val="000000" w:themeColor="text1"/>
          <w:sz w:val="24"/>
        </w:rPr>
        <w:t>螳螂川，鸣矣河系螳螂川的一级支流，在连然镇通仙桥汇入螳螂川。</w:t>
      </w:r>
    </w:p>
    <w:p w14:paraId="055B39FB"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螳螂</w:t>
      </w:r>
      <w:proofErr w:type="gramStart"/>
      <w:r w:rsidRPr="00D83611">
        <w:rPr>
          <w:rFonts w:ascii="Times New Roman" w:eastAsia="宋体" w:hAnsi="Times New Roman" w:cs="Times New Roman"/>
          <w:color w:val="000000" w:themeColor="text1"/>
          <w:sz w:val="24"/>
        </w:rPr>
        <w:t>川曾经</w:t>
      </w:r>
      <w:proofErr w:type="gramEnd"/>
      <w:r w:rsidRPr="00D83611">
        <w:rPr>
          <w:rFonts w:ascii="Times New Roman" w:eastAsia="宋体" w:hAnsi="Times New Roman" w:cs="Times New Roman"/>
          <w:color w:val="000000" w:themeColor="text1"/>
          <w:sz w:val="24"/>
        </w:rPr>
        <w:t>是滇池的唯一出口河，</w:t>
      </w:r>
      <w:r w:rsidRPr="00D83611">
        <w:rPr>
          <w:rFonts w:ascii="Times New Roman" w:eastAsia="宋体" w:hAnsi="Times New Roman" w:cs="Times New Roman"/>
          <w:color w:val="000000" w:themeColor="text1"/>
          <w:sz w:val="24"/>
        </w:rPr>
        <w:t>1998</w:t>
      </w:r>
      <w:r w:rsidRPr="00D83611">
        <w:rPr>
          <w:rFonts w:ascii="Times New Roman" w:eastAsia="宋体" w:hAnsi="Times New Roman" w:cs="Times New Roman"/>
          <w:color w:val="000000" w:themeColor="text1"/>
          <w:sz w:val="24"/>
        </w:rPr>
        <w:t>年滇池的西苑隧洞打通，滇池外草海的湖水可以通过西苑隧洞流入沙河，再进入螳螂川。螳螂川的主要支流还有马料河、鸣矣河、前山</w:t>
      </w:r>
      <w:proofErr w:type="gramStart"/>
      <w:r w:rsidRPr="00D83611">
        <w:rPr>
          <w:rFonts w:ascii="Times New Roman" w:eastAsia="宋体" w:hAnsi="Times New Roman" w:cs="Times New Roman"/>
          <w:color w:val="000000" w:themeColor="text1"/>
          <w:sz w:val="24"/>
        </w:rPr>
        <w:t>莨</w:t>
      </w:r>
      <w:proofErr w:type="gramEnd"/>
      <w:r w:rsidRPr="00D83611">
        <w:rPr>
          <w:rFonts w:ascii="Times New Roman" w:eastAsia="宋体" w:hAnsi="Times New Roman" w:cs="Times New Roman"/>
          <w:color w:val="000000" w:themeColor="text1"/>
          <w:sz w:val="24"/>
        </w:rPr>
        <w:t>河、</w:t>
      </w:r>
      <w:proofErr w:type="gramStart"/>
      <w:r w:rsidRPr="00D83611">
        <w:rPr>
          <w:rFonts w:ascii="Times New Roman" w:eastAsia="宋体" w:hAnsi="Times New Roman" w:cs="Times New Roman"/>
          <w:color w:val="000000" w:themeColor="text1"/>
          <w:sz w:val="24"/>
        </w:rPr>
        <w:t>禄裱河等</w:t>
      </w:r>
      <w:proofErr w:type="gramEnd"/>
      <w:r w:rsidRPr="00D83611">
        <w:rPr>
          <w:rFonts w:ascii="Times New Roman" w:eastAsia="宋体" w:hAnsi="Times New Roman" w:cs="Times New Roman"/>
          <w:color w:val="000000" w:themeColor="text1"/>
          <w:sz w:val="24"/>
        </w:rPr>
        <w:t>。螳螂川流量的大小主要受滇池海口</w:t>
      </w:r>
      <w:proofErr w:type="gramStart"/>
      <w:r w:rsidRPr="00D83611">
        <w:rPr>
          <w:rFonts w:ascii="Times New Roman" w:eastAsia="宋体" w:hAnsi="Times New Roman" w:cs="Times New Roman"/>
          <w:color w:val="000000" w:themeColor="text1"/>
          <w:sz w:val="24"/>
        </w:rPr>
        <w:t>中滩闸</w:t>
      </w:r>
      <w:proofErr w:type="gramEnd"/>
      <w:r w:rsidRPr="00D83611">
        <w:rPr>
          <w:rFonts w:ascii="Times New Roman" w:eastAsia="宋体" w:hAnsi="Times New Roman" w:cs="Times New Roman"/>
          <w:color w:val="000000" w:themeColor="text1"/>
          <w:sz w:val="24"/>
        </w:rPr>
        <w:t>和西苑隧洞闸门人为控制的影响。在非汛期，西苑隧洞闸门</w:t>
      </w:r>
      <w:proofErr w:type="gramStart"/>
      <w:r w:rsidRPr="00D83611">
        <w:rPr>
          <w:rFonts w:ascii="Times New Roman" w:eastAsia="宋体" w:hAnsi="Times New Roman" w:cs="Times New Roman"/>
          <w:color w:val="000000" w:themeColor="text1"/>
          <w:sz w:val="24"/>
        </w:rPr>
        <w:t>不</w:t>
      </w:r>
      <w:proofErr w:type="gramEnd"/>
      <w:r w:rsidRPr="00D83611">
        <w:rPr>
          <w:rFonts w:ascii="Times New Roman" w:eastAsia="宋体" w:hAnsi="Times New Roman" w:cs="Times New Roman"/>
          <w:color w:val="000000" w:themeColor="text1"/>
          <w:sz w:val="24"/>
        </w:rPr>
        <w:t>放水，沙河流量很小，</w:t>
      </w:r>
      <w:proofErr w:type="gramStart"/>
      <w:r w:rsidRPr="00D83611">
        <w:rPr>
          <w:rFonts w:ascii="Times New Roman" w:eastAsia="宋体" w:hAnsi="Times New Roman" w:cs="Times New Roman"/>
          <w:color w:val="000000" w:themeColor="text1"/>
          <w:sz w:val="24"/>
        </w:rPr>
        <w:t>中滩闸</w:t>
      </w:r>
      <w:proofErr w:type="gramEnd"/>
      <w:r w:rsidRPr="00D83611">
        <w:rPr>
          <w:rFonts w:ascii="Times New Roman" w:eastAsia="宋体" w:hAnsi="Times New Roman" w:cs="Times New Roman"/>
          <w:color w:val="000000" w:themeColor="text1"/>
          <w:sz w:val="24"/>
        </w:rPr>
        <w:t>人为控制泄放维持下游用水要求的流量，螳螂川流量不大；在汛期，视滇池水位和降雨情况，西苑隧洞闸门和中滩闸门打开泄放洪水，螳螂川流量很大，甚至洪水成灾。</w:t>
      </w:r>
    </w:p>
    <w:p w14:paraId="17CC007E"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螳螂川在安宁市境内流经连然镇、太平镇、温泉镇、草铺镇、青龙镇，河面宽</w:t>
      </w:r>
      <w:r w:rsidRPr="00D83611">
        <w:rPr>
          <w:rFonts w:ascii="Times New Roman" w:eastAsia="宋体" w:hAnsi="Times New Roman" w:cs="Times New Roman"/>
          <w:color w:val="000000" w:themeColor="text1"/>
          <w:sz w:val="24"/>
        </w:rPr>
        <w:t>18</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35m</w:t>
      </w:r>
      <w:r w:rsidRPr="00D83611">
        <w:rPr>
          <w:rFonts w:ascii="Times New Roman" w:eastAsia="宋体" w:hAnsi="Times New Roman" w:cs="Times New Roman"/>
          <w:color w:val="000000" w:themeColor="text1"/>
          <w:sz w:val="24"/>
        </w:rPr>
        <w:t>，年平均径流量</w:t>
      </w:r>
      <w:r w:rsidRPr="00D83611">
        <w:rPr>
          <w:rFonts w:ascii="Times New Roman" w:eastAsia="宋体" w:hAnsi="Times New Roman" w:cs="Times New Roman"/>
          <w:color w:val="000000" w:themeColor="text1"/>
          <w:sz w:val="24"/>
        </w:rPr>
        <w:t>0.555</w:t>
      </w:r>
      <w:r w:rsidRPr="00D83611">
        <w:rPr>
          <w:rFonts w:ascii="Times New Roman" w:eastAsia="宋体" w:hAnsi="Times New Roman" w:cs="Times New Roman"/>
          <w:color w:val="000000" w:themeColor="text1"/>
          <w:sz w:val="24"/>
        </w:rPr>
        <w:t>亿</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95%</w:t>
      </w:r>
      <w:r w:rsidRPr="00D83611">
        <w:rPr>
          <w:rFonts w:ascii="Times New Roman" w:eastAsia="宋体" w:hAnsi="Times New Roman" w:cs="Times New Roman"/>
          <w:color w:val="000000" w:themeColor="text1"/>
          <w:sz w:val="24"/>
        </w:rPr>
        <w:t>保证率月平均枯水流量</w:t>
      </w:r>
      <w:r w:rsidRPr="00D83611">
        <w:rPr>
          <w:rFonts w:ascii="Times New Roman" w:eastAsia="宋体" w:hAnsi="Times New Roman" w:cs="Times New Roman"/>
          <w:color w:val="000000" w:themeColor="text1"/>
          <w:sz w:val="24"/>
        </w:rPr>
        <w:t>1.02m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/s</w:t>
      </w:r>
      <w:r w:rsidRPr="00D83611">
        <w:rPr>
          <w:rFonts w:ascii="Times New Roman" w:eastAsia="宋体" w:hAnsi="Times New Roman" w:cs="Times New Roman"/>
          <w:color w:val="000000" w:themeColor="text1"/>
          <w:sz w:val="24"/>
        </w:rPr>
        <w:t>，河床平均坡降</w:t>
      </w:r>
      <w:r w:rsidRPr="00D83611">
        <w:rPr>
          <w:rFonts w:ascii="Times New Roman" w:eastAsia="宋体" w:hAnsi="Times New Roman" w:cs="Times New Roman"/>
          <w:color w:val="000000" w:themeColor="text1"/>
          <w:sz w:val="24"/>
        </w:rPr>
        <w:t>1.5%</w:t>
      </w:r>
      <w:r w:rsidRPr="00D83611">
        <w:rPr>
          <w:rFonts w:ascii="Times New Roman" w:eastAsia="宋体" w:hAnsi="Times New Roman" w:cs="Times New Roman"/>
          <w:color w:val="000000" w:themeColor="text1"/>
          <w:sz w:val="24"/>
        </w:rPr>
        <w:t>，流域面积</w:t>
      </w:r>
      <w:r w:rsidRPr="00D83611">
        <w:rPr>
          <w:rFonts w:ascii="Times New Roman" w:eastAsia="宋体" w:hAnsi="Times New Roman" w:cs="Times New Roman"/>
          <w:color w:val="000000" w:themeColor="text1"/>
          <w:sz w:val="24"/>
        </w:rPr>
        <w:t>222.05km</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。螳螂</w:t>
      </w:r>
      <w:proofErr w:type="gramStart"/>
      <w:r w:rsidRPr="00D83611">
        <w:rPr>
          <w:rFonts w:ascii="Times New Roman" w:eastAsia="宋体" w:hAnsi="Times New Roman" w:cs="Times New Roman"/>
          <w:color w:val="000000" w:themeColor="text1"/>
          <w:sz w:val="24"/>
        </w:rPr>
        <w:t>川执行</w:t>
      </w:r>
      <w:proofErr w:type="gramEnd"/>
      <w:r w:rsidRPr="00D83611">
        <w:rPr>
          <w:rFonts w:ascii="Times New Roman" w:eastAsia="宋体" w:hAnsi="Times New Roman" w:cs="Times New Roman"/>
          <w:color w:val="000000" w:themeColor="text1"/>
          <w:sz w:val="24"/>
        </w:rPr>
        <w:t>地表水环境质量</w:t>
      </w:r>
      <w:r w:rsidRPr="00D83611">
        <w:rPr>
          <w:rFonts w:ascii="宋体" w:eastAsia="宋体" w:hAnsi="宋体" w:cs="宋体" w:hint="eastAsia"/>
          <w:color w:val="000000" w:themeColor="text1"/>
          <w:sz w:val="24"/>
        </w:rPr>
        <w:t>Ⅳ</w:t>
      </w:r>
      <w:r w:rsidRPr="00D83611">
        <w:rPr>
          <w:rFonts w:ascii="Times New Roman" w:eastAsia="宋体" w:hAnsi="Times New Roman" w:cs="Times New Roman"/>
          <w:color w:val="000000" w:themeColor="text1"/>
          <w:sz w:val="24"/>
        </w:rPr>
        <w:t>类标准，适用于一般工业用水及人体非直接接触的观赏及娱乐用水，纳污排洪为其主要功能。螳螂川水质现已为劣</w:t>
      </w:r>
      <w:r w:rsidRPr="00D83611">
        <w:rPr>
          <w:rFonts w:ascii="宋体" w:eastAsia="宋体" w:hAnsi="宋体" w:cs="宋体" w:hint="eastAsia"/>
          <w:color w:val="000000" w:themeColor="text1"/>
          <w:sz w:val="24"/>
        </w:rPr>
        <w:t>Ⅴ</w:t>
      </w:r>
      <w:r w:rsidRPr="00D83611">
        <w:rPr>
          <w:rFonts w:ascii="Times New Roman" w:eastAsia="宋体" w:hAnsi="Times New Roman" w:cs="Times New Roman"/>
          <w:color w:val="000000" w:themeColor="text1"/>
          <w:sz w:val="24"/>
        </w:rPr>
        <w:t>类。</w:t>
      </w:r>
    </w:p>
    <w:p w14:paraId="083B9EFE"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proofErr w:type="gramStart"/>
      <w:r w:rsidRPr="00D83611">
        <w:rPr>
          <w:rFonts w:ascii="Times New Roman" w:eastAsia="宋体" w:hAnsi="Times New Roman" w:cs="Times New Roman"/>
          <w:color w:val="000000" w:themeColor="text1"/>
          <w:sz w:val="24"/>
        </w:rPr>
        <w:t>鸣矣河发源</w:t>
      </w:r>
      <w:proofErr w:type="gramEnd"/>
      <w:r w:rsidRPr="00D83611">
        <w:rPr>
          <w:rFonts w:ascii="Times New Roman" w:eastAsia="宋体" w:hAnsi="Times New Roman" w:cs="Times New Roman"/>
          <w:color w:val="000000" w:themeColor="text1"/>
          <w:sz w:val="24"/>
        </w:rPr>
        <w:t>于晋宁县双河乡，流域面积</w:t>
      </w:r>
      <w:r w:rsidRPr="00D83611">
        <w:rPr>
          <w:rFonts w:ascii="Times New Roman" w:eastAsia="宋体" w:hAnsi="Times New Roman" w:cs="Times New Roman"/>
          <w:color w:val="000000" w:themeColor="text1"/>
          <w:sz w:val="24"/>
        </w:rPr>
        <w:t>581.75km</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流程</w:t>
      </w:r>
      <w:r w:rsidRPr="00D83611">
        <w:rPr>
          <w:rFonts w:ascii="Times New Roman" w:eastAsia="宋体" w:hAnsi="Times New Roman" w:cs="Times New Roman"/>
          <w:color w:val="000000" w:themeColor="text1"/>
          <w:sz w:val="24"/>
        </w:rPr>
        <w:t>71km</w:t>
      </w:r>
      <w:r w:rsidRPr="00D83611">
        <w:rPr>
          <w:rFonts w:ascii="Times New Roman" w:eastAsia="宋体" w:hAnsi="Times New Roman" w:cs="Times New Roman"/>
          <w:color w:val="000000" w:themeColor="text1"/>
          <w:sz w:val="24"/>
        </w:rPr>
        <w:t>，多年平均径流量</w:t>
      </w:r>
      <w:r w:rsidRPr="00D83611">
        <w:rPr>
          <w:rFonts w:ascii="Times New Roman" w:eastAsia="宋体" w:hAnsi="Times New Roman" w:cs="Times New Roman"/>
          <w:color w:val="000000" w:themeColor="text1"/>
          <w:sz w:val="24"/>
        </w:rPr>
        <w:t>0.89</w:t>
      </w:r>
      <w:r w:rsidRPr="00D83611">
        <w:rPr>
          <w:rFonts w:ascii="Times New Roman" w:eastAsia="宋体" w:hAnsi="Times New Roman" w:cs="Times New Roman"/>
          <w:color w:val="000000" w:themeColor="text1"/>
          <w:sz w:val="24"/>
        </w:rPr>
        <w:t>亿</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鸣矣河下</w:t>
      </w:r>
      <w:proofErr w:type="gramEnd"/>
      <w:r w:rsidRPr="00D83611">
        <w:rPr>
          <w:rFonts w:ascii="Times New Roman" w:eastAsia="宋体" w:hAnsi="Times New Roman" w:cs="Times New Roman"/>
          <w:color w:val="000000" w:themeColor="text1"/>
          <w:sz w:val="24"/>
        </w:rPr>
        <w:t>石江设有城市集中式饮用水源取水口，河道环境功能为地表水</w:t>
      </w:r>
      <w:r w:rsidRPr="00D83611">
        <w:rPr>
          <w:rFonts w:ascii="宋体" w:eastAsia="宋体" w:hAnsi="宋体" w:cs="宋体" w:hint="eastAsia"/>
          <w:color w:val="000000" w:themeColor="text1"/>
          <w:sz w:val="24"/>
        </w:rPr>
        <w:t>Ⅲ</w:t>
      </w:r>
      <w:r w:rsidRPr="00D83611">
        <w:rPr>
          <w:rFonts w:ascii="Times New Roman" w:eastAsia="宋体" w:hAnsi="Times New Roman" w:cs="Times New Roman"/>
          <w:color w:val="000000" w:themeColor="text1"/>
          <w:sz w:val="24"/>
        </w:rPr>
        <w:t>类，现状水质为</w:t>
      </w:r>
      <w:r w:rsidRPr="00D83611">
        <w:rPr>
          <w:rFonts w:ascii="宋体" w:eastAsia="宋体" w:hAnsi="宋体" w:cs="宋体" w:hint="eastAsia"/>
          <w:color w:val="000000" w:themeColor="text1"/>
          <w:sz w:val="24"/>
        </w:rPr>
        <w:t>Ⅳ</w:t>
      </w:r>
      <w:r w:rsidRPr="00D83611">
        <w:rPr>
          <w:rFonts w:ascii="Times New Roman" w:eastAsia="宋体" w:hAnsi="Times New Roman" w:cs="Times New Roman"/>
          <w:color w:val="000000" w:themeColor="text1"/>
          <w:sz w:val="24"/>
        </w:rPr>
        <w:t>类。</w:t>
      </w:r>
    </w:p>
    <w:p w14:paraId="724F391B"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）水库</w:t>
      </w:r>
    </w:p>
    <w:p w14:paraId="644EC1E8"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安宁市目前已建成中型水库</w:t>
      </w:r>
      <w:r w:rsidRPr="00D83611">
        <w:rPr>
          <w:rFonts w:ascii="Times New Roman" w:eastAsia="宋体" w:hAnsi="Times New Roman" w:cs="Times New Roman"/>
          <w:color w:val="000000" w:themeColor="text1"/>
          <w:sz w:val="24"/>
        </w:rPr>
        <w:t xml:space="preserve">2 </w:t>
      </w:r>
      <w:r w:rsidRPr="00D83611">
        <w:rPr>
          <w:rFonts w:ascii="Times New Roman" w:eastAsia="宋体" w:hAnsi="Times New Roman" w:cs="Times New Roman"/>
          <w:color w:val="000000" w:themeColor="text1"/>
          <w:sz w:val="24"/>
        </w:rPr>
        <w:t>座、小型水库</w:t>
      </w:r>
      <w:r w:rsidRPr="00D83611">
        <w:rPr>
          <w:rFonts w:ascii="Times New Roman" w:eastAsia="宋体" w:hAnsi="Times New Roman" w:cs="Times New Roman"/>
          <w:color w:val="000000" w:themeColor="text1"/>
          <w:sz w:val="24"/>
        </w:rPr>
        <w:t xml:space="preserve">124 </w:t>
      </w:r>
      <w:r w:rsidRPr="00D83611">
        <w:rPr>
          <w:rFonts w:ascii="Times New Roman" w:eastAsia="宋体" w:hAnsi="Times New Roman" w:cs="Times New Roman"/>
          <w:color w:val="000000" w:themeColor="text1"/>
          <w:sz w:val="24"/>
        </w:rPr>
        <w:t>座。中型水库包括车木河水库和张家坝水库。</w:t>
      </w:r>
    </w:p>
    <w:p w14:paraId="3C71E049"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车木河水库：属中型水库，位于安宁市西南八街镇南部，距安宁市区约</w:t>
      </w:r>
      <w:r w:rsidRPr="00D83611">
        <w:rPr>
          <w:rFonts w:ascii="Times New Roman" w:eastAsia="宋体" w:hAnsi="Times New Roman" w:cs="Times New Roman"/>
          <w:color w:val="000000" w:themeColor="text1"/>
          <w:sz w:val="24"/>
        </w:rPr>
        <w:t>42km</w:t>
      </w:r>
      <w:r w:rsidRPr="00D83611">
        <w:rPr>
          <w:rFonts w:ascii="Times New Roman" w:eastAsia="宋体" w:hAnsi="Times New Roman" w:cs="Times New Roman"/>
          <w:color w:val="000000" w:themeColor="text1"/>
          <w:sz w:val="24"/>
        </w:rPr>
        <w:t>，总库容为</w:t>
      </w:r>
      <w:r w:rsidRPr="00D83611">
        <w:rPr>
          <w:rFonts w:ascii="Times New Roman" w:eastAsia="宋体" w:hAnsi="Times New Roman" w:cs="Times New Roman"/>
          <w:color w:val="000000" w:themeColor="text1"/>
          <w:sz w:val="24"/>
        </w:rPr>
        <w:t>4840</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，兴利库容为</w:t>
      </w:r>
      <w:r w:rsidRPr="00D83611">
        <w:rPr>
          <w:rFonts w:ascii="Times New Roman" w:eastAsia="宋体" w:hAnsi="Times New Roman" w:cs="Times New Roman"/>
          <w:color w:val="000000" w:themeColor="text1"/>
          <w:sz w:val="24"/>
        </w:rPr>
        <w:t>3590</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，径流面积为</w:t>
      </w:r>
      <w:r w:rsidRPr="00D83611">
        <w:rPr>
          <w:rFonts w:ascii="Times New Roman" w:eastAsia="宋体" w:hAnsi="Times New Roman" w:cs="Times New Roman"/>
          <w:color w:val="000000" w:themeColor="text1"/>
          <w:sz w:val="24"/>
        </w:rPr>
        <w:t>253km</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，多年平均径流量为</w:t>
      </w:r>
      <w:r w:rsidRPr="00D83611">
        <w:rPr>
          <w:rFonts w:ascii="Times New Roman" w:eastAsia="宋体" w:hAnsi="Times New Roman" w:cs="Times New Roman"/>
          <w:color w:val="000000" w:themeColor="text1"/>
          <w:sz w:val="24"/>
        </w:rPr>
        <w:t>4380</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，多年平均供水量为</w:t>
      </w:r>
      <w:r w:rsidRPr="00D83611">
        <w:rPr>
          <w:rFonts w:ascii="Times New Roman" w:eastAsia="宋体" w:hAnsi="Times New Roman" w:cs="Times New Roman"/>
          <w:color w:val="000000" w:themeColor="text1"/>
          <w:sz w:val="24"/>
        </w:rPr>
        <w:t>2780</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w:t>
      </w:r>
    </w:p>
    <w:p w14:paraId="77B625C9"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车木河水库具有城镇供水、防洪、农灌功能。农灌面积为</w:t>
      </w:r>
      <w:r w:rsidRPr="00D83611">
        <w:rPr>
          <w:rFonts w:ascii="Times New Roman" w:eastAsia="宋体" w:hAnsi="Times New Roman" w:cs="Times New Roman"/>
          <w:color w:val="000000" w:themeColor="text1"/>
          <w:sz w:val="24"/>
        </w:rPr>
        <w:t>2.8</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ha</w:t>
      </w:r>
      <w:r w:rsidRPr="00D83611">
        <w:rPr>
          <w:rFonts w:ascii="Times New Roman" w:eastAsia="宋体" w:hAnsi="Times New Roman" w:cs="Times New Roman"/>
          <w:color w:val="000000" w:themeColor="text1"/>
          <w:sz w:val="24"/>
        </w:rPr>
        <w:t>。目前，已计划将车木河水库作为安宁市的主要城镇供水水源，输水管道工程建设已近完工，</w:t>
      </w:r>
      <w:r w:rsidRPr="00D83611">
        <w:rPr>
          <w:rFonts w:ascii="Times New Roman" w:eastAsia="宋体" w:hAnsi="Times New Roman" w:cs="Times New Roman"/>
          <w:color w:val="000000" w:themeColor="text1"/>
          <w:sz w:val="24"/>
        </w:rPr>
        <w:lastRenderedPageBreak/>
        <w:t>规划城镇供水量为</w:t>
      </w:r>
      <w:r w:rsidRPr="00D83611">
        <w:rPr>
          <w:rFonts w:ascii="Times New Roman" w:eastAsia="宋体" w:hAnsi="Times New Roman" w:cs="Times New Roman"/>
          <w:color w:val="000000" w:themeColor="text1"/>
          <w:sz w:val="24"/>
        </w:rPr>
        <w:t>1113</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w:t>
      </w:r>
    </w:p>
    <w:p w14:paraId="21D484FC"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张家坝水库：属中型水库，位于</w:t>
      </w:r>
      <w:proofErr w:type="gramStart"/>
      <w:r w:rsidRPr="00D83611">
        <w:rPr>
          <w:rFonts w:ascii="Times New Roman" w:eastAsia="宋体" w:hAnsi="Times New Roman" w:cs="Times New Roman"/>
          <w:color w:val="000000" w:themeColor="text1"/>
          <w:sz w:val="24"/>
        </w:rPr>
        <w:t>安宁市草铺</w:t>
      </w:r>
      <w:proofErr w:type="gramEnd"/>
      <w:r w:rsidRPr="00D83611">
        <w:rPr>
          <w:rFonts w:ascii="Times New Roman" w:eastAsia="宋体" w:hAnsi="Times New Roman" w:cs="Times New Roman"/>
          <w:color w:val="000000" w:themeColor="text1"/>
          <w:sz w:val="24"/>
        </w:rPr>
        <w:t>镇，在大黄磷项目上马时兴建，为大黄磷的配套供水工程。水库总库容</w:t>
      </w:r>
      <w:r w:rsidRPr="00D83611">
        <w:rPr>
          <w:rFonts w:ascii="Times New Roman" w:eastAsia="宋体" w:hAnsi="Times New Roman" w:cs="Times New Roman"/>
          <w:color w:val="000000" w:themeColor="text1"/>
          <w:sz w:val="24"/>
        </w:rPr>
        <w:t xml:space="preserve">1349 </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，兴利库容</w:t>
      </w:r>
      <w:r w:rsidRPr="00D83611">
        <w:rPr>
          <w:rFonts w:ascii="Times New Roman" w:eastAsia="宋体" w:hAnsi="Times New Roman" w:cs="Times New Roman"/>
          <w:color w:val="000000" w:themeColor="text1"/>
          <w:sz w:val="24"/>
        </w:rPr>
        <w:t xml:space="preserve">1291 </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，死库容</w:t>
      </w:r>
      <w:r w:rsidRPr="00D83611">
        <w:rPr>
          <w:rFonts w:ascii="Times New Roman" w:eastAsia="宋体" w:hAnsi="Times New Roman" w:cs="Times New Roman"/>
          <w:color w:val="000000" w:themeColor="text1"/>
          <w:sz w:val="24"/>
        </w:rPr>
        <w:t>60m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w:t>
      </w:r>
    </w:p>
    <w:p w14:paraId="6E7BB2E5"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区域水系见图</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w:t>
      </w:r>
    </w:p>
    <w:p w14:paraId="1A8B0031"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）地下水</w:t>
      </w:r>
    </w:p>
    <w:p w14:paraId="61931B29"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安宁市地下水处在</w:t>
      </w:r>
      <w:proofErr w:type="gramStart"/>
      <w:r w:rsidRPr="00D83611">
        <w:rPr>
          <w:rFonts w:ascii="Times New Roman" w:eastAsia="宋体" w:hAnsi="Times New Roman" w:cs="Times New Roman"/>
          <w:color w:val="000000" w:themeColor="text1"/>
          <w:sz w:val="24"/>
        </w:rPr>
        <w:t>滇康台脊</w:t>
      </w:r>
      <w:proofErr w:type="gramEnd"/>
      <w:r w:rsidRPr="00D83611">
        <w:rPr>
          <w:rFonts w:ascii="Times New Roman" w:eastAsia="宋体" w:hAnsi="Times New Roman" w:cs="Times New Roman"/>
          <w:color w:val="000000" w:themeColor="text1"/>
          <w:sz w:val="24"/>
        </w:rPr>
        <w:t>东缘地带，褶纹、断裂发育，是一过渡带，本区岩石吸水性强烈，物理风化作用明显，所以靠近山脉处的地下水较为丰富，其出露形式为泉水和暗河。最大出露点为温泉珍珠泉及天下第一汤，草铺青龙</w:t>
      </w:r>
      <w:proofErr w:type="gramStart"/>
      <w:r w:rsidRPr="00D83611">
        <w:rPr>
          <w:rFonts w:ascii="Times New Roman" w:eastAsia="宋体" w:hAnsi="Times New Roman" w:cs="Times New Roman"/>
          <w:color w:val="000000" w:themeColor="text1"/>
          <w:sz w:val="24"/>
        </w:rPr>
        <w:t>哨</w:t>
      </w:r>
      <w:proofErr w:type="gramEnd"/>
      <w:r w:rsidRPr="00D83611">
        <w:rPr>
          <w:rFonts w:ascii="Times New Roman" w:eastAsia="宋体" w:hAnsi="Times New Roman" w:cs="Times New Roman"/>
          <w:color w:val="000000" w:themeColor="text1"/>
          <w:sz w:val="24"/>
        </w:rPr>
        <w:t>九龙潭，八街镇大龙洞，县街铜车坝村龙潭等蕴藏于土体和</w:t>
      </w:r>
      <w:proofErr w:type="gramStart"/>
      <w:r w:rsidRPr="00D83611">
        <w:rPr>
          <w:rFonts w:ascii="Times New Roman" w:eastAsia="宋体" w:hAnsi="Times New Roman" w:cs="Times New Roman"/>
          <w:color w:val="000000" w:themeColor="text1"/>
          <w:sz w:val="24"/>
        </w:rPr>
        <w:t>岩性</w:t>
      </w:r>
      <w:proofErr w:type="gramEnd"/>
      <w:r w:rsidRPr="00D83611">
        <w:rPr>
          <w:rFonts w:ascii="Times New Roman" w:eastAsia="宋体" w:hAnsi="Times New Roman" w:cs="Times New Roman"/>
          <w:color w:val="000000" w:themeColor="text1"/>
          <w:sz w:val="24"/>
        </w:rPr>
        <w:t>空间的特性，以及各种土壤、岩石的富水程度，主要划分为孔隙水、裂隙水和岩溶水三大类。</w:t>
      </w:r>
    </w:p>
    <w:p w14:paraId="6385D90C"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安宁市地下水埋深达</w:t>
      </w:r>
      <w:r w:rsidRPr="00D83611">
        <w:rPr>
          <w:rFonts w:ascii="Times New Roman" w:eastAsia="宋体" w:hAnsi="Times New Roman" w:cs="Times New Roman"/>
          <w:color w:val="000000" w:themeColor="text1"/>
          <w:sz w:val="24"/>
        </w:rPr>
        <w:t>70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160m</w:t>
      </w:r>
      <w:r w:rsidRPr="00D83611">
        <w:rPr>
          <w:rFonts w:ascii="Times New Roman" w:eastAsia="宋体" w:hAnsi="Times New Roman" w:cs="Times New Roman"/>
          <w:color w:val="000000" w:themeColor="text1"/>
          <w:sz w:val="24"/>
        </w:rPr>
        <w:t>。市内泉水点较多。有龙潭、堰塘、井等水源。有泉水点</w:t>
      </w:r>
      <w:r w:rsidRPr="00D83611">
        <w:rPr>
          <w:rFonts w:ascii="Times New Roman" w:eastAsia="宋体" w:hAnsi="Times New Roman" w:cs="Times New Roman"/>
          <w:color w:val="000000" w:themeColor="text1"/>
          <w:sz w:val="24"/>
        </w:rPr>
        <w:t>55</w:t>
      </w:r>
      <w:r w:rsidRPr="00D83611">
        <w:rPr>
          <w:rFonts w:ascii="Times New Roman" w:eastAsia="宋体" w:hAnsi="Times New Roman" w:cs="Times New Roman"/>
          <w:color w:val="000000" w:themeColor="text1"/>
          <w:sz w:val="24"/>
        </w:rPr>
        <w:t>个，主要分布在温泉、八街龙洞龙潭等地。年地下水资源量为</w:t>
      </w:r>
      <w:r w:rsidRPr="00D83611">
        <w:rPr>
          <w:rFonts w:ascii="Times New Roman" w:eastAsia="宋体" w:hAnsi="Times New Roman" w:cs="Times New Roman"/>
          <w:color w:val="000000" w:themeColor="text1"/>
          <w:sz w:val="24"/>
        </w:rPr>
        <w:t>0.56</w:t>
      </w:r>
      <w:r w:rsidRPr="00D83611">
        <w:rPr>
          <w:rFonts w:ascii="Times New Roman" w:eastAsia="宋体" w:hAnsi="Times New Roman" w:cs="Times New Roman"/>
          <w:color w:val="000000" w:themeColor="text1"/>
          <w:sz w:val="24"/>
        </w:rPr>
        <w:t>亿</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，现有开采量</w:t>
      </w:r>
      <w:r w:rsidRPr="00D83611">
        <w:rPr>
          <w:rFonts w:ascii="Times New Roman" w:eastAsia="宋体" w:hAnsi="Times New Roman" w:cs="Times New Roman"/>
          <w:color w:val="000000" w:themeColor="text1"/>
          <w:sz w:val="24"/>
        </w:rPr>
        <w:t>0.22</w:t>
      </w:r>
      <w:r w:rsidRPr="00D83611">
        <w:rPr>
          <w:rFonts w:ascii="Times New Roman" w:eastAsia="宋体" w:hAnsi="Times New Roman" w:cs="Times New Roman"/>
          <w:color w:val="000000" w:themeColor="text1"/>
          <w:sz w:val="24"/>
        </w:rPr>
        <w:t>亿</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。出水流量为</w:t>
      </w:r>
      <w:r w:rsidRPr="00D83611">
        <w:rPr>
          <w:rFonts w:ascii="Times New Roman" w:eastAsia="宋体" w:hAnsi="Times New Roman" w:cs="Times New Roman"/>
          <w:color w:val="000000" w:themeColor="text1"/>
          <w:sz w:val="24"/>
        </w:rPr>
        <w:t>0.53m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/s</w:t>
      </w:r>
      <w:r w:rsidRPr="00D83611">
        <w:rPr>
          <w:rFonts w:ascii="Times New Roman" w:eastAsia="宋体" w:hAnsi="Times New Roman" w:cs="Times New Roman"/>
          <w:color w:val="000000" w:themeColor="text1"/>
          <w:sz w:val="24"/>
        </w:rPr>
        <w:t>，日出水</w:t>
      </w:r>
      <w:r w:rsidRPr="00D83611">
        <w:rPr>
          <w:rFonts w:ascii="Times New Roman" w:eastAsia="宋体" w:hAnsi="Times New Roman" w:cs="Times New Roman"/>
          <w:color w:val="000000" w:themeColor="text1"/>
          <w:sz w:val="24"/>
        </w:rPr>
        <w:t>4.58</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，年出水总量为</w:t>
      </w:r>
      <w:r w:rsidRPr="00D83611">
        <w:rPr>
          <w:rFonts w:ascii="Times New Roman" w:eastAsia="宋体" w:hAnsi="Times New Roman" w:cs="Times New Roman"/>
          <w:color w:val="000000" w:themeColor="text1"/>
          <w:sz w:val="24"/>
        </w:rPr>
        <w:t>0.17</w:t>
      </w:r>
      <w:r w:rsidRPr="00D83611">
        <w:rPr>
          <w:rFonts w:ascii="Times New Roman" w:eastAsia="宋体" w:hAnsi="Times New Roman" w:cs="Times New Roman"/>
          <w:color w:val="000000" w:themeColor="text1"/>
          <w:sz w:val="24"/>
        </w:rPr>
        <w:t>亿</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w:t>
      </w:r>
    </w:p>
    <w:p w14:paraId="20E48371"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安宁市地热泉的走向与南北向断裂展布一致，在平面分布上似</w:t>
      </w:r>
      <w:proofErr w:type="gramStart"/>
      <w:r w:rsidRPr="00D83611">
        <w:rPr>
          <w:rFonts w:ascii="Times New Roman" w:eastAsia="宋体" w:hAnsi="Times New Roman" w:cs="Times New Roman"/>
          <w:color w:val="000000" w:themeColor="text1"/>
          <w:sz w:val="24"/>
        </w:rPr>
        <w:t>一</w:t>
      </w:r>
      <w:proofErr w:type="gramEnd"/>
      <w:r w:rsidRPr="00D83611">
        <w:rPr>
          <w:rFonts w:ascii="Times New Roman" w:eastAsia="宋体" w:hAnsi="Times New Roman" w:cs="Times New Roman"/>
          <w:color w:val="000000" w:themeColor="text1"/>
          <w:sz w:val="24"/>
        </w:rPr>
        <w:t>纺锤状，南北长</w:t>
      </w:r>
      <w:r w:rsidRPr="00D83611">
        <w:rPr>
          <w:rFonts w:ascii="Times New Roman" w:eastAsia="宋体" w:hAnsi="Times New Roman" w:cs="Times New Roman"/>
          <w:color w:val="000000" w:themeColor="text1"/>
          <w:sz w:val="24"/>
        </w:rPr>
        <w:t>1300m</w:t>
      </w:r>
      <w:r w:rsidRPr="00D83611">
        <w:rPr>
          <w:rFonts w:ascii="Times New Roman" w:eastAsia="宋体" w:hAnsi="Times New Roman" w:cs="Times New Roman"/>
          <w:color w:val="000000" w:themeColor="text1"/>
          <w:sz w:val="24"/>
        </w:rPr>
        <w:t>，东西宽</w:t>
      </w:r>
      <w:r w:rsidRPr="00D83611">
        <w:rPr>
          <w:rFonts w:ascii="Times New Roman" w:eastAsia="宋体" w:hAnsi="Times New Roman" w:cs="Times New Roman"/>
          <w:color w:val="000000" w:themeColor="text1"/>
          <w:sz w:val="24"/>
        </w:rPr>
        <w:t>320m</w:t>
      </w:r>
      <w:r w:rsidRPr="00D83611">
        <w:rPr>
          <w:rFonts w:ascii="Times New Roman" w:eastAsia="宋体" w:hAnsi="Times New Roman" w:cs="Times New Roman"/>
          <w:color w:val="000000" w:themeColor="text1"/>
          <w:sz w:val="24"/>
        </w:rPr>
        <w:t>。以</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天下第一汤</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为中心构成相对高温区，水温为</w:t>
      </w:r>
      <w:r w:rsidRPr="00D83611">
        <w:rPr>
          <w:rFonts w:ascii="Times New Roman" w:eastAsia="宋体" w:hAnsi="Times New Roman" w:cs="Times New Roman"/>
          <w:color w:val="000000" w:themeColor="text1"/>
          <w:sz w:val="24"/>
        </w:rPr>
        <w:t>41</w:t>
      </w:r>
      <w:r w:rsidRPr="00D83611">
        <w:rPr>
          <w:rFonts w:ascii="宋体" w:eastAsia="宋体" w:hAnsi="宋体" w:cs="宋体" w:hint="eastAsia"/>
          <w:color w:val="000000" w:themeColor="text1"/>
          <w:sz w:val="24"/>
        </w:rPr>
        <w:t>℃</w:t>
      </w:r>
      <w:r w:rsidRPr="00D83611">
        <w:rPr>
          <w:rFonts w:ascii="Times New Roman" w:eastAsia="宋体" w:hAnsi="Times New Roman" w:cs="Times New Roman"/>
          <w:color w:val="000000" w:themeColor="text1"/>
          <w:sz w:val="24"/>
        </w:rPr>
        <w:t>至</w:t>
      </w:r>
      <w:r w:rsidRPr="00D83611">
        <w:rPr>
          <w:rFonts w:ascii="Times New Roman" w:eastAsia="宋体" w:hAnsi="Times New Roman" w:cs="Times New Roman"/>
          <w:color w:val="000000" w:themeColor="text1"/>
          <w:sz w:val="24"/>
        </w:rPr>
        <w:t>45</w:t>
      </w:r>
      <w:r w:rsidRPr="00D83611">
        <w:rPr>
          <w:rFonts w:ascii="宋体" w:eastAsia="宋体" w:hAnsi="宋体" w:cs="宋体" w:hint="eastAsia"/>
          <w:color w:val="000000" w:themeColor="text1"/>
          <w:sz w:val="24"/>
        </w:rPr>
        <w:t>℃</w:t>
      </w:r>
      <w:r w:rsidRPr="00D83611">
        <w:rPr>
          <w:rFonts w:ascii="Times New Roman" w:eastAsia="宋体" w:hAnsi="Times New Roman" w:cs="Times New Roman"/>
          <w:color w:val="000000" w:themeColor="text1"/>
          <w:sz w:val="24"/>
        </w:rPr>
        <w:t>。安宁市</w:t>
      </w:r>
      <w:proofErr w:type="gramStart"/>
      <w:r w:rsidRPr="00D83611">
        <w:rPr>
          <w:rFonts w:ascii="Times New Roman" w:eastAsia="宋体" w:hAnsi="Times New Roman" w:cs="Times New Roman"/>
          <w:color w:val="000000" w:themeColor="text1"/>
          <w:sz w:val="24"/>
        </w:rPr>
        <w:t>温泉镇总热水</w:t>
      </w:r>
      <w:proofErr w:type="gramEnd"/>
      <w:r w:rsidRPr="00D83611">
        <w:rPr>
          <w:rFonts w:ascii="Times New Roman" w:eastAsia="宋体" w:hAnsi="Times New Roman" w:cs="Times New Roman"/>
          <w:color w:val="000000" w:themeColor="text1"/>
          <w:sz w:val="24"/>
        </w:rPr>
        <w:t>资源为</w:t>
      </w:r>
      <w:r w:rsidRPr="00D83611">
        <w:rPr>
          <w:rFonts w:ascii="Times New Roman" w:eastAsia="宋体" w:hAnsi="Times New Roman" w:cs="Times New Roman"/>
          <w:color w:val="000000" w:themeColor="text1"/>
          <w:sz w:val="24"/>
        </w:rPr>
        <w:t>1.28</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/d</w:t>
      </w:r>
      <w:r w:rsidRPr="00D83611">
        <w:rPr>
          <w:rFonts w:ascii="Times New Roman" w:eastAsia="宋体" w:hAnsi="Times New Roman" w:cs="Times New Roman"/>
          <w:color w:val="000000" w:themeColor="text1"/>
          <w:sz w:val="24"/>
        </w:rPr>
        <w:t>，有</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天下第一汤</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等明泉，目前日开采量近</w:t>
      </w:r>
      <w:r w:rsidRPr="00D83611">
        <w:rPr>
          <w:rFonts w:ascii="Times New Roman" w:eastAsia="宋体" w:hAnsi="Times New Roman" w:cs="Times New Roman"/>
          <w:color w:val="000000" w:themeColor="text1"/>
          <w:sz w:val="24"/>
        </w:rPr>
        <w:t>1.1</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，开采集中在短时段内，日间水位变化显著，珍珠泉等出现断流。</w:t>
      </w:r>
    </w:p>
    <w:p w14:paraId="799356F8"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市内地下水开采量大，连然镇的供水也是以地下水为主，市自来水公司在石江供水水源地最高年取水量为</w:t>
      </w:r>
      <w:r w:rsidRPr="00D83611">
        <w:rPr>
          <w:rFonts w:ascii="Times New Roman" w:eastAsia="宋体" w:hAnsi="Times New Roman" w:cs="Times New Roman"/>
          <w:color w:val="000000" w:themeColor="text1"/>
          <w:sz w:val="24"/>
        </w:rPr>
        <w:t>730</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w:t>
      </w:r>
    </w:p>
    <w:p w14:paraId="247C6EE4" w14:textId="77777777" w:rsidR="00064909" w:rsidRPr="00D83611" w:rsidRDefault="00064909" w:rsidP="00064909">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地下水主要来源靠大气降水在地表入渗补给。安宁市有</w:t>
      </w:r>
      <w:r w:rsidRPr="00D83611">
        <w:rPr>
          <w:rFonts w:ascii="Times New Roman" w:eastAsia="宋体" w:hAnsi="Times New Roman" w:cs="Times New Roman"/>
          <w:color w:val="000000" w:themeColor="text1"/>
          <w:sz w:val="24"/>
        </w:rPr>
        <w:t>12</w:t>
      </w:r>
      <w:r w:rsidRPr="00D83611">
        <w:rPr>
          <w:rFonts w:ascii="Times New Roman" w:eastAsia="宋体" w:hAnsi="Times New Roman" w:cs="Times New Roman"/>
          <w:color w:val="000000" w:themeColor="text1"/>
          <w:sz w:val="24"/>
        </w:rPr>
        <w:t>个富</w:t>
      </w:r>
      <w:proofErr w:type="gramStart"/>
      <w:r w:rsidRPr="00D83611">
        <w:rPr>
          <w:rFonts w:ascii="Times New Roman" w:eastAsia="宋体" w:hAnsi="Times New Roman" w:cs="Times New Roman"/>
          <w:color w:val="000000" w:themeColor="text1"/>
          <w:sz w:val="24"/>
        </w:rPr>
        <w:t>水块段</w:t>
      </w:r>
      <w:proofErr w:type="gramEnd"/>
      <w:r w:rsidRPr="00D83611">
        <w:rPr>
          <w:rFonts w:ascii="Times New Roman" w:eastAsia="宋体" w:hAnsi="Times New Roman" w:cs="Times New Roman"/>
          <w:color w:val="000000" w:themeColor="text1"/>
          <w:sz w:val="24"/>
        </w:rPr>
        <w:t>，潜水和承压埋藏较浅，深度一般在</w:t>
      </w:r>
      <w:r w:rsidRPr="00D83611">
        <w:rPr>
          <w:rFonts w:ascii="Times New Roman" w:eastAsia="宋体" w:hAnsi="Times New Roman" w:cs="Times New Roman"/>
          <w:color w:val="000000" w:themeColor="text1"/>
          <w:sz w:val="24"/>
        </w:rPr>
        <w:t>70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100m</w:t>
      </w:r>
      <w:r w:rsidRPr="00D83611">
        <w:rPr>
          <w:rFonts w:ascii="Times New Roman" w:eastAsia="宋体" w:hAnsi="Times New Roman" w:cs="Times New Roman"/>
          <w:color w:val="000000" w:themeColor="text1"/>
          <w:sz w:val="24"/>
        </w:rPr>
        <w:t>，补给条件好，容易更新，具有较好的恢复条件。</w:t>
      </w:r>
    </w:p>
    <w:p w14:paraId="7A5F78E1" w14:textId="20BBA74D" w:rsidR="00064909" w:rsidRPr="00D83611" w:rsidRDefault="00064909" w:rsidP="009046B6">
      <w:pPr>
        <w:spacing w:line="360" w:lineRule="auto"/>
        <w:outlineLvl w:val="2"/>
        <w:rPr>
          <w:rFonts w:ascii="Times New Roman" w:eastAsia="宋体"/>
          <w:b/>
          <w:color w:val="000000" w:themeColor="text1"/>
          <w:sz w:val="24"/>
          <w:szCs w:val="28"/>
        </w:rPr>
      </w:pPr>
      <w:bookmarkStart w:id="233" w:name="_Toc315937648"/>
      <w:bookmarkStart w:id="234" w:name="_Toc510564984"/>
      <w:bookmarkStart w:id="235" w:name="_Toc511895780"/>
      <w:bookmarkStart w:id="236" w:name="_Toc10092"/>
      <w:bookmarkStart w:id="237" w:name="_Toc12524"/>
      <w:bookmarkStart w:id="238" w:name="_Toc3942"/>
      <w:bookmarkStart w:id="239" w:name="_Toc23082"/>
      <w:r w:rsidRPr="00D83611">
        <w:rPr>
          <w:rFonts w:ascii="Times New Roman" w:eastAsia="宋体" w:hint="eastAsia"/>
          <w:b/>
          <w:color w:val="000000" w:themeColor="text1"/>
          <w:sz w:val="24"/>
          <w:szCs w:val="28"/>
        </w:rPr>
        <w:t>5.2.5</w:t>
      </w:r>
      <w:bookmarkEnd w:id="233"/>
      <w:bookmarkEnd w:id="234"/>
      <w:bookmarkEnd w:id="235"/>
      <w:bookmarkEnd w:id="236"/>
      <w:bookmarkEnd w:id="237"/>
      <w:bookmarkEnd w:id="238"/>
      <w:bookmarkEnd w:id="239"/>
      <w:r w:rsidRPr="00D83611">
        <w:rPr>
          <w:rFonts w:ascii="Times New Roman" w:eastAsia="宋体"/>
          <w:b/>
          <w:color w:val="000000" w:themeColor="text1"/>
          <w:sz w:val="24"/>
          <w:szCs w:val="28"/>
        </w:rPr>
        <w:t>植被、生物多样性</w:t>
      </w:r>
    </w:p>
    <w:p w14:paraId="3BAD47D9" w14:textId="1B019347" w:rsidR="00064909" w:rsidRPr="00D83611" w:rsidRDefault="00064909" w:rsidP="009046B6">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安宁市森林覆盖率为</w:t>
      </w:r>
      <w:r w:rsidRPr="00D83611">
        <w:rPr>
          <w:rFonts w:ascii="Times New Roman" w:eastAsia="宋体" w:hAnsi="Times New Roman" w:cs="Times New Roman"/>
          <w:color w:val="000000" w:themeColor="text1"/>
          <w:sz w:val="24"/>
        </w:rPr>
        <w:t>38.6%</w:t>
      </w:r>
      <w:r w:rsidRPr="00D83611">
        <w:rPr>
          <w:rFonts w:ascii="Times New Roman" w:eastAsia="宋体" w:hAnsi="Times New Roman" w:cs="Times New Roman"/>
          <w:color w:val="000000" w:themeColor="text1"/>
          <w:sz w:val="24"/>
        </w:rPr>
        <w:t>，现有林地面积</w:t>
      </w:r>
      <w:r w:rsidRPr="00D83611">
        <w:rPr>
          <w:rFonts w:ascii="Times New Roman" w:eastAsia="宋体" w:hAnsi="Times New Roman" w:cs="Times New Roman"/>
          <w:color w:val="000000" w:themeColor="text1"/>
          <w:sz w:val="24"/>
        </w:rPr>
        <w:t>819.71km</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占全市总面积的</w:t>
      </w:r>
      <w:r w:rsidRPr="00D83611">
        <w:rPr>
          <w:rFonts w:ascii="Times New Roman" w:eastAsia="宋体" w:hAnsi="Times New Roman" w:cs="Times New Roman"/>
          <w:color w:val="000000" w:themeColor="text1"/>
          <w:sz w:val="24"/>
        </w:rPr>
        <w:t>61.95%</w:t>
      </w:r>
      <w:r w:rsidRPr="00D83611">
        <w:rPr>
          <w:rFonts w:ascii="Times New Roman" w:eastAsia="宋体" w:hAnsi="Times New Roman" w:cs="Times New Roman"/>
          <w:color w:val="000000" w:themeColor="text1"/>
          <w:sz w:val="24"/>
        </w:rPr>
        <w:t>，但现存的原生森林分布不多。森林类型主要有六种：云南松林、分布于迎春季风的干坡、阳坡，土壤养分差的缓山脊和陡坡，多于麻栎、旱冬瓜混生；</w:t>
      </w:r>
      <w:r w:rsidRPr="00D83611">
        <w:rPr>
          <w:rFonts w:ascii="Times New Roman" w:eastAsia="宋体" w:hAnsi="Times New Roman" w:cs="Times New Roman"/>
          <w:color w:val="000000" w:themeColor="text1"/>
          <w:sz w:val="24"/>
        </w:rPr>
        <w:lastRenderedPageBreak/>
        <w:t>灌木林，多为喜热耐旱的南烛、白花杜鹃、水红木滇白梅、厚皮香等；华山松林，多为人工林，与云南松林呈小块混交，多分布于阴坡、半阴坡；油杉木，呈小块状分布，面积次于云南松林，多与小铁仔、山茶、尖叶木等混生；常绿阔叶林，主要有高山栎、滇青冈，混生的有厚皮香、梁王茶等，多分布于迎夏季风的湿坡，土壤湿润的</w:t>
      </w:r>
      <w:proofErr w:type="gramStart"/>
      <w:r w:rsidRPr="00D83611">
        <w:rPr>
          <w:rFonts w:ascii="Times New Roman" w:eastAsia="宋体" w:hAnsi="Times New Roman" w:cs="Times New Roman"/>
          <w:color w:val="000000" w:themeColor="text1"/>
          <w:sz w:val="24"/>
        </w:rPr>
        <w:t>箐</w:t>
      </w:r>
      <w:proofErr w:type="gramEnd"/>
      <w:r w:rsidRPr="00D83611">
        <w:rPr>
          <w:rFonts w:ascii="Times New Roman" w:eastAsia="宋体" w:hAnsi="Times New Roman" w:cs="Times New Roman"/>
          <w:color w:val="000000" w:themeColor="text1"/>
          <w:sz w:val="24"/>
        </w:rPr>
        <w:t>谷。</w:t>
      </w:r>
    </w:p>
    <w:p w14:paraId="5010B5DB" w14:textId="77777777" w:rsidR="00345AF8" w:rsidRPr="00D83611" w:rsidRDefault="00345AF8" w:rsidP="00345AF8">
      <w:pPr>
        <w:spacing w:line="360" w:lineRule="auto"/>
        <w:outlineLvl w:val="1"/>
        <w:rPr>
          <w:rFonts w:ascii="Times New Roman" w:eastAsia="宋体"/>
          <w:b/>
          <w:color w:val="000000" w:themeColor="text1"/>
          <w:sz w:val="24"/>
          <w:szCs w:val="30"/>
        </w:rPr>
      </w:pPr>
      <w:bookmarkStart w:id="240" w:name="_Toc510564989"/>
      <w:bookmarkStart w:id="241" w:name="_Toc511895785"/>
      <w:bookmarkStart w:id="242" w:name="_Toc26298"/>
      <w:bookmarkStart w:id="243" w:name="_Toc22213"/>
      <w:bookmarkStart w:id="244" w:name="_Toc16056"/>
      <w:bookmarkStart w:id="245" w:name="_Toc6551"/>
      <w:r w:rsidRPr="00D83611">
        <w:rPr>
          <w:rFonts w:ascii="Times New Roman" w:eastAsia="宋体" w:hint="eastAsia"/>
          <w:b/>
          <w:color w:val="000000" w:themeColor="text1"/>
          <w:sz w:val="24"/>
          <w:szCs w:val="30"/>
        </w:rPr>
        <w:t>5.3</w:t>
      </w:r>
      <w:r w:rsidRPr="00D83611">
        <w:rPr>
          <w:rFonts w:ascii="Times New Roman" w:eastAsia="宋体"/>
          <w:b/>
          <w:color w:val="000000" w:themeColor="text1"/>
          <w:sz w:val="24"/>
          <w:szCs w:val="30"/>
        </w:rPr>
        <w:t>环境质量状况</w:t>
      </w:r>
      <w:bookmarkStart w:id="246" w:name="_Toc510564990"/>
      <w:bookmarkStart w:id="247" w:name="_Toc511895786"/>
      <w:bookmarkEnd w:id="240"/>
      <w:bookmarkEnd w:id="241"/>
      <w:bookmarkEnd w:id="242"/>
      <w:bookmarkEnd w:id="243"/>
      <w:bookmarkEnd w:id="244"/>
      <w:bookmarkEnd w:id="245"/>
    </w:p>
    <w:p w14:paraId="2C1D74F1" w14:textId="77777777" w:rsidR="00345AF8" w:rsidRPr="00D83611" w:rsidRDefault="00345AF8" w:rsidP="00345AF8">
      <w:pPr>
        <w:spacing w:line="360" w:lineRule="auto"/>
        <w:outlineLvl w:val="2"/>
        <w:rPr>
          <w:rFonts w:ascii="Times New Roman" w:eastAsia="宋体"/>
          <w:b/>
          <w:color w:val="000000" w:themeColor="text1"/>
          <w:sz w:val="24"/>
          <w:szCs w:val="28"/>
        </w:rPr>
      </w:pPr>
      <w:bookmarkStart w:id="248" w:name="_Toc5658"/>
      <w:bookmarkStart w:id="249" w:name="_Toc24766"/>
      <w:bookmarkStart w:id="250" w:name="_Toc14259"/>
      <w:bookmarkStart w:id="251" w:name="_Toc31092"/>
      <w:r w:rsidRPr="00D83611">
        <w:rPr>
          <w:rFonts w:ascii="Times New Roman" w:eastAsia="宋体" w:hint="eastAsia"/>
          <w:b/>
          <w:color w:val="000000" w:themeColor="text1"/>
          <w:sz w:val="24"/>
          <w:szCs w:val="28"/>
        </w:rPr>
        <w:t>5.3.1</w:t>
      </w:r>
      <w:r w:rsidRPr="00D83611">
        <w:rPr>
          <w:rFonts w:ascii="Times New Roman" w:eastAsia="宋体" w:hint="eastAsia"/>
          <w:b/>
          <w:color w:val="000000" w:themeColor="text1"/>
          <w:sz w:val="24"/>
          <w:szCs w:val="28"/>
        </w:rPr>
        <w:t>大气环境质量现状</w:t>
      </w:r>
      <w:bookmarkEnd w:id="246"/>
      <w:bookmarkEnd w:id="247"/>
      <w:bookmarkEnd w:id="248"/>
      <w:bookmarkEnd w:id="249"/>
      <w:bookmarkEnd w:id="250"/>
      <w:bookmarkEnd w:id="251"/>
    </w:p>
    <w:p w14:paraId="011C07FD" w14:textId="4CE36453" w:rsidR="00345AF8" w:rsidRPr="00D83611" w:rsidRDefault="00345AF8" w:rsidP="00345AF8">
      <w:pPr>
        <w:spacing w:line="360" w:lineRule="auto"/>
        <w:outlineLvl w:val="3"/>
        <w:rPr>
          <w:rFonts w:ascii="Times New Roman" w:eastAsia="宋体"/>
          <w:b/>
          <w:color w:val="000000" w:themeColor="text1"/>
          <w:sz w:val="24"/>
        </w:rPr>
      </w:pPr>
      <w:r w:rsidRPr="00D83611">
        <w:rPr>
          <w:rFonts w:ascii="Times New Roman" w:eastAsia="宋体" w:hint="eastAsia"/>
          <w:b/>
          <w:color w:val="000000" w:themeColor="text1"/>
          <w:sz w:val="24"/>
        </w:rPr>
        <w:t>（</w:t>
      </w:r>
      <w:r w:rsidRPr="00D83611">
        <w:rPr>
          <w:rFonts w:ascii="Times New Roman" w:eastAsia="宋体" w:hint="eastAsia"/>
          <w:b/>
          <w:color w:val="000000" w:themeColor="text1"/>
          <w:sz w:val="24"/>
        </w:rPr>
        <w:t>1</w:t>
      </w:r>
      <w:r w:rsidRPr="00D83611">
        <w:rPr>
          <w:rFonts w:ascii="Times New Roman" w:eastAsia="宋体" w:hint="eastAsia"/>
          <w:b/>
          <w:color w:val="000000" w:themeColor="text1"/>
          <w:sz w:val="24"/>
        </w:rPr>
        <w:t>）大气</w:t>
      </w:r>
      <w:r w:rsidRPr="00D83611">
        <w:rPr>
          <w:rFonts w:ascii="Times New Roman" w:eastAsia="宋体"/>
          <w:b/>
          <w:color w:val="000000" w:themeColor="text1"/>
          <w:sz w:val="24"/>
        </w:rPr>
        <w:t>环境现状调查</w:t>
      </w:r>
    </w:p>
    <w:p w14:paraId="22CB3EF5" w14:textId="752EA7E6" w:rsidR="00345AF8" w:rsidRPr="00D83611" w:rsidRDefault="00345AF8" w:rsidP="00345AF8">
      <w:pPr>
        <w:tabs>
          <w:tab w:val="left" w:pos="540"/>
        </w:tabs>
        <w:spacing w:line="360" w:lineRule="auto"/>
        <w:ind w:firstLineChars="200" w:firstLine="480"/>
        <w:rPr>
          <w:rFonts w:ascii="Times New Roman" w:eastAsia="宋体"/>
          <w:color w:val="000000" w:themeColor="text1"/>
          <w:sz w:val="24"/>
        </w:rPr>
      </w:pPr>
      <w:r w:rsidRPr="00D83611">
        <w:rPr>
          <w:rFonts w:ascii="Times New Roman" w:eastAsia="宋体" w:hint="eastAsia"/>
          <w:color w:val="000000" w:themeColor="text1"/>
          <w:sz w:val="24"/>
        </w:rPr>
        <w:t>根据现场踏勘（</w:t>
      </w:r>
      <w:r w:rsidRPr="00D83611">
        <w:rPr>
          <w:rFonts w:ascii="Times New Roman" w:eastAsia="宋体" w:hint="eastAsia"/>
          <w:color w:val="000000" w:themeColor="text1"/>
          <w:sz w:val="24"/>
        </w:rPr>
        <w:t>2</w:t>
      </w:r>
      <w:r w:rsidRPr="00D83611">
        <w:rPr>
          <w:rFonts w:ascii="Times New Roman" w:eastAsia="宋体"/>
          <w:color w:val="000000" w:themeColor="text1"/>
          <w:sz w:val="24"/>
        </w:rPr>
        <w:t>019</w:t>
      </w:r>
      <w:r w:rsidRPr="00D83611">
        <w:rPr>
          <w:rFonts w:ascii="Times New Roman" w:eastAsia="宋体" w:hint="eastAsia"/>
          <w:color w:val="000000" w:themeColor="text1"/>
          <w:sz w:val="24"/>
        </w:rPr>
        <w:t>年</w:t>
      </w:r>
      <w:r w:rsidRPr="00D83611">
        <w:rPr>
          <w:rFonts w:ascii="Times New Roman" w:eastAsia="宋体" w:hint="eastAsia"/>
          <w:color w:val="000000" w:themeColor="text1"/>
          <w:sz w:val="24"/>
        </w:rPr>
        <w:t>1</w:t>
      </w:r>
      <w:r w:rsidRPr="00D83611">
        <w:rPr>
          <w:rFonts w:ascii="Times New Roman" w:eastAsia="宋体" w:hint="eastAsia"/>
          <w:color w:val="000000" w:themeColor="text1"/>
          <w:sz w:val="24"/>
        </w:rPr>
        <w:t>月</w:t>
      </w:r>
      <w:r w:rsidRPr="00D83611">
        <w:rPr>
          <w:rFonts w:ascii="Times New Roman" w:eastAsia="宋体" w:hint="eastAsia"/>
          <w:color w:val="000000" w:themeColor="text1"/>
          <w:sz w:val="24"/>
        </w:rPr>
        <w:t>1</w:t>
      </w:r>
      <w:r w:rsidRPr="00D83611">
        <w:rPr>
          <w:rFonts w:ascii="Times New Roman" w:eastAsia="宋体"/>
          <w:color w:val="000000" w:themeColor="text1"/>
          <w:sz w:val="24"/>
        </w:rPr>
        <w:t>5</w:t>
      </w:r>
      <w:r w:rsidRPr="00D83611">
        <w:rPr>
          <w:rFonts w:ascii="Times New Roman" w:eastAsia="宋体" w:hint="eastAsia"/>
          <w:color w:val="000000" w:themeColor="text1"/>
          <w:sz w:val="24"/>
        </w:rPr>
        <w:t>日），区域内现状空气污染源主要为各类施工地块的施工扬尘、云南祥丰金麦有限公司高浓度磷酸复合肥项目产生的废气，主要污染因子为氨、硫酸雾、</w:t>
      </w:r>
      <w:r w:rsidRPr="00D83611">
        <w:rPr>
          <w:rFonts w:ascii="Times New Roman" w:eastAsia="宋体" w:hint="eastAsia"/>
          <w:color w:val="000000" w:themeColor="text1"/>
          <w:sz w:val="24"/>
        </w:rPr>
        <w:t>TSP</w:t>
      </w:r>
      <w:r w:rsidRPr="00D83611">
        <w:rPr>
          <w:rFonts w:ascii="Times New Roman" w:eastAsia="宋体" w:hint="eastAsia"/>
          <w:color w:val="000000" w:themeColor="text1"/>
          <w:sz w:val="24"/>
        </w:rPr>
        <w:t>、</w:t>
      </w:r>
      <w:r w:rsidRPr="00D83611">
        <w:rPr>
          <w:rFonts w:ascii="Times New Roman" w:eastAsia="宋体" w:hint="eastAsia"/>
          <w:color w:val="000000" w:themeColor="text1"/>
          <w:sz w:val="24"/>
        </w:rPr>
        <w:t>SO</w:t>
      </w:r>
      <w:r w:rsidRPr="00D83611">
        <w:rPr>
          <w:rFonts w:ascii="Times New Roman" w:eastAsia="宋体"/>
          <w:color w:val="000000" w:themeColor="text1"/>
          <w:sz w:val="24"/>
          <w:vertAlign w:val="subscript"/>
        </w:rPr>
        <w:t>2</w:t>
      </w:r>
      <w:r w:rsidRPr="00D83611">
        <w:rPr>
          <w:rFonts w:ascii="Times New Roman" w:eastAsia="宋体" w:hint="eastAsia"/>
          <w:color w:val="000000" w:themeColor="text1"/>
          <w:sz w:val="24"/>
        </w:rPr>
        <w:t>。</w:t>
      </w:r>
    </w:p>
    <w:p w14:paraId="679731A8" w14:textId="77777777" w:rsidR="00345AF8" w:rsidRPr="00D83611" w:rsidRDefault="00345AF8" w:rsidP="00345AF8">
      <w:pPr>
        <w:spacing w:line="360" w:lineRule="auto"/>
        <w:outlineLvl w:val="3"/>
        <w:rPr>
          <w:b/>
          <w:color w:val="000000" w:themeColor="text1"/>
          <w:sz w:val="24"/>
        </w:rPr>
      </w:pPr>
      <w:r w:rsidRPr="00D83611">
        <w:rPr>
          <w:rFonts w:ascii="Times New Roman" w:eastAsia="宋体" w:hint="eastAsia"/>
          <w:b/>
          <w:color w:val="000000" w:themeColor="text1"/>
          <w:sz w:val="24"/>
        </w:rPr>
        <w:t>（</w:t>
      </w:r>
      <w:r w:rsidRPr="00D83611">
        <w:rPr>
          <w:rFonts w:ascii="Times New Roman" w:eastAsia="宋体" w:hint="eastAsia"/>
          <w:b/>
          <w:color w:val="000000" w:themeColor="text1"/>
          <w:sz w:val="24"/>
        </w:rPr>
        <w:t>2</w:t>
      </w:r>
      <w:r w:rsidRPr="00D83611">
        <w:rPr>
          <w:rFonts w:ascii="Times New Roman" w:eastAsia="宋体" w:hint="eastAsia"/>
          <w:b/>
          <w:color w:val="000000" w:themeColor="text1"/>
          <w:sz w:val="24"/>
        </w:rPr>
        <w:t>）区域环境空气达标判断</w:t>
      </w:r>
    </w:p>
    <w:p w14:paraId="2E58DCB7" w14:textId="77777777" w:rsidR="00345AF8" w:rsidRPr="00D83611" w:rsidRDefault="00345AF8" w:rsidP="00345AF8">
      <w:pPr>
        <w:spacing w:line="360" w:lineRule="auto"/>
        <w:ind w:firstLineChars="200" w:firstLine="480"/>
        <w:jc w:val="both"/>
        <w:rPr>
          <w:rFonts w:ascii="Times New Roman" w:eastAsia="宋体"/>
          <w:color w:val="000000" w:themeColor="text1"/>
          <w:sz w:val="24"/>
        </w:rPr>
      </w:pPr>
      <w:r w:rsidRPr="00D83611">
        <w:rPr>
          <w:rFonts w:ascii="Times New Roman" w:eastAsia="宋体"/>
          <w:color w:val="000000" w:themeColor="text1"/>
          <w:sz w:val="24"/>
        </w:rPr>
        <w:t>本项目位于安宁市，</w:t>
      </w:r>
      <w:r w:rsidRPr="00D83611">
        <w:rPr>
          <w:rFonts w:ascii="Times New Roman" w:eastAsia="宋体" w:hint="eastAsia"/>
          <w:color w:val="000000" w:themeColor="text1"/>
          <w:sz w:val="24"/>
        </w:rPr>
        <w:t>根据</w:t>
      </w:r>
      <w:r w:rsidRPr="00D83611">
        <w:rPr>
          <w:rFonts w:ascii="Times New Roman" w:eastAsia="宋体"/>
          <w:color w:val="000000" w:themeColor="text1"/>
          <w:sz w:val="24"/>
        </w:rPr>
        <w:t>安宁市环保局公布的《安宁市</w:t>
      </w:r>
      <w:r w:rsidRPr="00D83611">
        <w:rPr>
          <w:rFonts w:ascii="Times New Roman" w:eastAsia="宋体"/>
          <w:color w:val="000000" w:themeColor="text1"/>
          <w:sz w:val="24"/>
        </w:rPr>
        <w:t>2017</w:t>
      </w:r>
      <w:r w:rsidRPr="00D83611">
        <w:rPr>
          <w:rFonts w:ascii="Times New Roman" w:eastAsia="宋体"/>
          <w:color w:val="000000" w:themeColor="text1"/>
          <w:sz w:val="24"/>
        </w:rPr>
        <w:t>年度环境空气质量情况》</w:t>
      </w:r>
      <w:r w:rsidRPr="00D83611">
        <w:rPr>
          <w:rFonts w:ascii="Times New Roman" w:eastAsia="宋体" w:hint="eastAsia"/>
          <w:color w:val="000000" w:themeColor="text1"/>
          <w:sz w:val="24"/>
        </w:rPr>
        <w:t>：</w:t>
      </w:r>
    </w:p>
    <w:p w14:paraId="2218146D" w14:textId="77777777" w:rsidR="00345AF8" w:rsidRPr="00D83611" w:rsidRDefault="00345AF8" w:rsidP="00345AF8">
      <w:pPr>
        <w:spacing w:line="360" w:lineRule="auto"/>
        <w:ind w:firstLineChars="200" w:firstLine="480"/>
        <w:jc w:val="both"/>
        <w:rPr>
          <w:rFonts w:ascii="Times New Roman" w:eastAsia="宋体"/>
          <w:color w:val="000000" w:themeColor="text1"/>
          <w:sz w:val="24"/>
        </w:rPr>
      </w:pPr>
      <w:r w:rsidRPr="00D83611">
        <w:rPr>
          <w:rFonts w:ascii="Times New Roman" w:eastAsia="宋体"/>
          <w:color w:val="000000" w:themeColor="text1"/>
          <w:sz w:val="24"/>
        </w:rPr>
        <w:t>2017</w:t>
      </w:r>
      <w:r w:rsidRPr="00D83611">
        <w:rPr>
          <w:rFonts w:ascii="Times New Roman" w:eastAsia="宋体"/>
          <w:color w:val="000000" w:themeColor="text1"/>
          <w:sz w:val="24"/>
        </w:rPr>
        <w:t>年安宁市建成区全年有效监测</w:t>
      </w:r>
      <w:r w:rsidRPr="00D83611">
        <w:rPr>
          <w:rFonts w:ascii="Times New Roman" w:eastAsia="宋体"/>
          <w:color w:val="000000" w:themeColor="text1"/>
          <w:sz w:val="24"/>
        </w:rPr>
        <w:t>365</w:t>
      </w:r>
      <w:r w:rsidRPr="00D83611">
        <w:rPr>
          <w:rFonts w:ascii="Times New Roman" w:eastAsia="宋体"/>
          <w:color w:val="000000" w:themeColor="text1"/>
          <w:sz w:val="24"/>
        </w:rPr>
        <w:t>天，空气质量为优的</w:t>
      </w:r>
      <w:r w:rsidRPr="00D83611">
        <w:rPr>
          <w:rFonts w:ascii="Times New Roman" w:eastAsia="宋体"/>
          <w:color w:val="000000" w:themeColor="text1"/>
          <w:sz w:val="24"/>
        </w:rPr>
        <w:t>177</w:t>
      </w:r>
      <w:r w:rsidRPr="00D83611">
        <w:rPr>
          <w:rFonts w:ascii="Times New Roman" w:eastAsia="宋体"/>
          <w:color w:val="000000" w:themeColor="text1"/>
          <w:sz w:val="24"/>
        </w:rPr>
        <w:t>天，占监测天数的</w:t>
      </w:r>
      <w:r w:rsidRPr="00D83611">
        <w:rPr>
          <w:rFonts w:ascii="Times New Roman" w:eastAsia="宋体"/>
          <w:color w:val="000000" w:themeColor="text1"/>
          <w:sz w:val="24"/>
        </w:rPr>
        <w:t>48.5%</w:t>
      </w:r>
      <w:r w:rsidRPr="00D83611">
        <w:rPr>
          <w:rFonts w:ascii="Times New Roman" w:eastAsia="宋体"/>
          <w:color w:val="000000" w:themeColor="text1"/>
          <w:sz w:val="24"/>
        </w:rPr>
        <w:t>；空气质量为良的</w:t>
      </w:r>
      <w:r w:rsidRPr="00D83611">
        <w:rPr>
          <w:rFonts w:ascii="Times New Roman" w:eastAsia="宋体"/>
          <w:color w:val="000000" w:themeColor="text1"/>
          <w:sz w:val="24"/>
        </w:rPr>
        <w:t>184</w:t>
      </w:r>
      <w:r w:rsidRPr="00D83611">
        <w:rPr>
          <w:rFonts w:ascii="Times New Roman" w:eastAsia="宋体"/>
          <w:color w:val="000000" w:themeColor="text1"/>
          <w:sz w:val="24"/>
        </w:rPr>
        <w:t>天，占监测天数的</w:t>
      </w:r>
      <w:r w:rsidRPr="00D83611">
        <w:rPr>
          <w:rFonts w:ascii="Times New Roman" w:eastAsia="宋体"/>
          <w:color w:val="000000" w:themeColor="text1"/>
          <w:sz w:val="24"/>
        </w:rPr>
        <w:t>50.4%</w:t>
      </w:r>
      <w:r w:rsidRPr="00D83611">
        <w:rPr>
          <w:rFonts w:ascii="Times New Roman" w:eastAsia="宋体"/>
          <w:color w:val="000000" w:themeColor="text1"/>
          <w:sz w:val="24"/>
        </w:rPr>
        <w:t>；空气质量为轻度污染的</w:t>
      </w:r>
      <w:r w:rsidRPr="00D83611">
        <w:rPr>
          <w:rFonts w:ascii="Times New Roman" w:eastAsia="宋体"/>
          <w:color w:val="000000" w:themeColor="text1"/>
          <w:sz w:val="24"/>
        </w:rPr>
        <w:t>4</w:t>
      </w:r>
      <w:r w:rsidRPr="00D83611">
        <w:rPr>
          <w:rFonts w:ascii="Times New Roman" w:eastAsia="宋体"/>
          <w:color w:val="000000" w:themeColor="text1"/>
          <w:sz w:val="24"/>
        </w:rPr>
        <w:t>天（细颗粒物</w:t>
      </w:r>
      <w:r w:rsidRPr="00D83611">
        <w:rPr>
          <w:rFonts w:ascii="Times New Roman" w:eastAsia="宋体"/>
          <w:color w:val="000000" w:themeColor="text1"/>
          <w:sz w:val="24"/>
        </w:rPr>
        <w:t>2</w:t>
      </w:r>
      <w:r w:rsidRPr="00D83611">
        <w:rPr>
          <w:rFonts w:ascii="Times New Roman" w:eastAsia="宋体"/>
          <w:color w:val="000000" w:themeColor="text1"/>
          <w:sz w:val="24"/>
        </w:rPr>
        <w:t>天、臭氧</w:t>
      </w:r>
      <w:r w:rsidRPr="00D83611">
        <w:rPr>
          <w:rFonts w:ascii="Times New Roman" w:eastAsia="宋体"/>
          <w:color w:val="000000" w:themeColor="text1"/>
          <w:sz w:val="24"/>
        </w:rPr>
        <w:t>2</w:t>
      </w:r>
      <w:r w:rsidRPr="00D83611">
        <w:rPr>
          <w:rFonts w:ascii="Times New Roman" w:eastAsia="宋体"/>
          <w:color w:val="000000" w:themeColor="text1"/>
          <w:sz w:val="24"/>
        </w:rPr>
        <w:t>天），占监测天数的</w:t>
      </w:r>
      <w:r w:rsidRPr="00D83611">
        <w:rPr>
          <w:rFonts w:ascii="Times New Roman" w:eastAsia="宋体"/>
          <w:color w:val="000000" w:themeColor="text1"/>
          <w:sz w:val="24"/>
        </w:rPr>
        <w:t>1.1%</w:t>
      </w:r>
      <w:r w:rsidRPr="00D83611">
        <w:rPr>
          <w:rFonts w:ascii="Times New Roman" w:eastAsia="宋体"/>
          <w:color w:val="000000" w:themeColor="text1"/>
          <w:sz w:val="24"/>
        </w:rPr>
        <w:t>。全年空气质量优良率为</w:t>
      </w:r>
      <w:r w:rsidRPr="00D83611">
        <w:rPr>
          <w:rFonts w:ascii="Times New Roman" w:eastAsia="宋体"/>
          <w:color w:val="000000" w:themeColor="text1"/>
          <w:sz w:val="24"/>
        </w:rPr>
        <w:t>98.9%</w:t>
      </w:r>
      <w:r w:rsidRPr="00D83611">
        <w:rPr>
          <w:rFonts w:ascii="Times New Roman" w:eastAsia="宋体"/>
          <w:color w:val="000000" w:themeColor="text1"/>
          <w:sz w:val="24"/>
        </w:rPr>
        <w:t>。</w:t>
      </w:r>
    </w:p>
    <w:p w14:paraId="10D45911" w14:textId="77777777" w:rsidR="00345AF8" w:rsidRPr="00D83611" w:rsidRDefault="00345AF8" w:rsidP="00345AF8">
      <w:pPr>
        <w:spacing w:line="360" w:lineRule="auto"/>
        <w:ind w:firstLineChars="200" w:firstLine="480"/>
        <w:jc w:val="both"/>
        <w:rPr>
          <w:rFonts w:ascii="Times New Roman" w:eastAsia="宋体"/>
          <w:color w:val="000000" w:themeColor="text1"/>
          <w:sz w:val="24"/>
        </w:rPr>
      </w:pPr>
      <w:r w:rsidRPr="00D83611">
        <w:rPr>
          <w:rFonts w:ascii="Times New Roman" w:eastAsia="宋体"/>
          <w:color w:val="000000" w:themeColor="text1"/>
          <w:sz w:val="24"/>
        </w:rPr>
        <w:t>各监测点位的监测情况分别如下：</w:t>
      </w:r>
    </w:p>
    <w:p w14:paraId="3D698EE2" w14:textId="77777777" w:rsidR="00345AF8" w:rsidRPr="00D83611" w:rsidRDefault="00345AF8" w:rsidP="00345AF8">
      <w:pPr>
        <w:spacing w:line="360" w:lineRule="auto"/>
        <w:ind w:firstLineChars="200" w:firstLine="480"/>
        <w:jc w:val="both"/>
        <w:rPr>
          <w:rFonts w:ascii="Times New Roman" w:eastAsia="宋体"/>
          <w:color w:val="000000" w:themeColor="text1"/>
          <w:sz w:val="24"/>
        </w:rPr>
      </w:pPr>
      <w:proofErr w:type="gramStart"/>
      <w:r w:rsidRPr="00D83611">
        <w:rPr>
          <w:rFonts w:ascii="Times New Roman" w:eastAsia="宋体"/>
          <w:color w:val="000000" w:themeColor="text1"/>
          <w:sz w:val="24"/>
        </w:rPr>
        <w:t>连然街道</w:t>
      </w:r>
      <w:proofErr w:type="gramEnd"/>
      <w:r w:rsidRPr="00D83611">
        <w:rPr>
          <w:rFonts w:ascii="Times New Roman" w:eastAsia="宋体"/>
          <w:color w:val="000000" w:themeColor="text1"/>
          <w:sz w:val="24"/>
        </w:rPr>
        <w:t>办测点：有效监测</w:t>
      </w:r>
      <w:r w:rsidRPr="00D83611">
        <w:rPr>
          <w:rFonts w:ascii="Times New Roman" w:eastAsia="宋体"/>
          <w:color w:val="000000" w:themeColor="text1"/>
          <w:sz w:val="24"/>
        </w:rPr>
        <w:t>361</w:t>
      </w:r>
      <w:r w:rsidRPr="00D83611">
        <w:rPr>
          <w:rFonts w:ascii="Times New Roman" w:eastAsia="宋体"/>
          <w:color w:val="000000" w:themeColor="text1"/>
          <w:sz w:val="24"/>
        </w:rPr>
        <w:t>天，其中空气质量为优的</w:t>
      </w:r>
      <w:r w:rsidRPr="00D83611">
        <w:rPr>
          <w:rFonts w:ascii="Times New Roman" w:eastAsia="宋体"/>
          <w:color w:val="000000" w:themeColor="text1"/>
          <w:sz w:val="24"/>
        </w:rPr>
        <w:t>179</w:t>
      </w:r>
      <w:r w:rsidRPr="00D83611">
        <w:rPr>
          <w:rFonts w:ascii="Times New Roman" w:eastAsia="宋体"/>
          <w:color w:val="000000" w:themeColor="text1"/>
          <w:sz w:val="24"/>
        </w:rPr>
        <w:t>天，空气质量为良的</w:t>
      </w:r>
      <w:r w:rsidRPr="00D83611">
        <w:rPr>
          <w:rFonts w:ascii="Times New Roman" w:eastAsia="宋体"/>
          <w:color w:val="000000" w:themeColor="text1"/>
          <w:sz w:val="24"/>
        </w:rPr>
        <w:t>181</w:t>
      </w:r>
      <w:r w:rsidRPr="00D83611">
        <w:rPr>
          <w:rFonts w:ascii="Times New Roman" w:eastAsia="宋体"/>
          <w:color w:val="000000" w:themeColor="text1"/>
          <w:sz w:val="24"/>
        </w:rPr>
        <w:t>天，空气质量为轻度污染的</w:t>
      </w:r>
      <w:r w:rsidRPr="00D83611">
        <w:rPr>
          <w:rFonts w:ascii="Times New Roman" w:eastAsia="宋体"/>
          <w:color w:val="000000" w:themeColor="text1"/>
          <w:sz w:val="24"/>
        </w:rPr>
        <w:t>1</w:t>
      </w:r>
      <w:r w:rsidRPr="00D83611">
        <w:rPr>
          <w:rFonts w:ascii="Times New Roman" w:eastAsia="宋体"/>
          <w:color w:val="000000" w:themeColor="text1"/>
          <w:sz w:val="24"/>
        </w:rPr>
        <w:t>天（二氧化硫），全年空气质量优良率为</w:t>
      </w:r>
      <w:r w:rsidRPr="00D83611">
        <w:rPr>
          <w:rFonts w:ascii="Times New Roman" w:eastAsia="宋体"/>
          <w:color w:val="000000" w:themeColor="text1"/>
          <w:sz w:val="24"/>
        </w:rPr>
        <w:t>99.7%</w:t>
      </w:r>
      <w:r w:rsidRPr="00D83611">
        <w:rPr>
          <w:rFonts w:ascii="Times New Roman" w:eastAsia="宋体"/>
          <w:color w:val="000000" w:themeColor="text1"/>
          <w:sz w:val="24"/>
        </w:rPr>
        <w:t>。</w:t>
      </w:r>
    </w:p>
    <w:p w14:paraId="159B464D" w14:textId="77777777" w:rsidR="00345AF8" w:rsidRPr="00D83611" w:rsidRDefault="00345AF8" w:rsidP="00345AF8">
      <w:pPr>
        <w:spacing w:line="360" w:lineRule="auto"/>
        <w:ind w:firstLineChars="200" w:firstLine="480"/>
        <w:jc w:val="both"/>
        <w:rPr>
          <w:rFonts w:ascii="Times New Roman" w:eastAsia="宋体"/>
          <w:color w:val="000000" w:themeColor="text1"/>
          <w:sz w:val="24"/>
        </w:rPr>
      </w:pPr>
      <w:r w:rsidRPr="00D83611">
        <w:rPr>
          <w:rFonts w:ascii="Times New Roman" w:eastAsia="宋体"/>
          <w:color w:val="000000" w:themeColor="text1"/>
          <w:sz w:val="24"/>
        </w:rPr>
        <w:t>昆钢一中测点：有效监测</w:t>
      </w:r>
      <w:r w:rsidRPr="00D83611">
        <w:rPr>
          <w:rFonts w:ascii="Times New Roman" w:eastAsia="宋体"/>
          <w:color w:val="000000" w:themeColor="text1"/>
          <w:sz w:val="24"/>
        </w:rPr>
        <w:t>364</w:t>
      </w:r>
      <w:r w:rsidRPr="00D83611">
        <w:rPr>
          <w:rFonts w:ascii="Times New Roman" w:eastAsia="宋体"/>
          <w:color w:val="000000" w:themeColor="text1"/>
          <w:sz w:val="24"/>
        </w:rPr>
        <w:t>天，其中空气质量为优的</w:t>
      </w:r>
      <w:r w:rsidRPr="00D83611">
        <w:rPr>
          <w:rFonts w:ascii="Times New Roman" w:eastAsia="宋体"/>
          <w:color w:val="000000" w:themeColor="text1"/>
          <w:sz w:val="24"/>
        </w:rPr>
        <w:t>181</w:t>
      </w:r>
      <w:r w:rsidRPr="00D83611">
        <w:rPr>
          <w:rFonts w:ascii="Times New Roman" w:eastAsia="宋体"/>
          <w:color w:val="000000" w:themeColor="text1"/>
          <w:sz w:val="24"/>
        </w:rPr>
        <w:t>天，空气质量为良的</w:t>
      </w:r>
      <w:r w:rsidRPr="00D83611">
        <w:rPr>
          <w:rFonts w:ascii="Times New Roman" w:eastAsia="宋体"/>
          <w:color w:val="000000" w:themeColor="text1"/>
          <w:sz w:val="24"/>
        </w:rPr>
        <w:t>177</w:t>
      </w:r>
      <w:r w:rsidRPr="00D83611">
        <w:rPr>
          <w:rFonts w:ascii="Times New Roman" w:eastAsia="宋体"/>
          <w:color w:val="000000" w:themeColor="text1"/>
          <w:sz w:val="24"/>
        </w:rPr>
        <w:t>天，空气质量为轻度污染的</w:t>
      </w:r>
      <w:r w:rsidRPr="00D83611">
        <w:rPr>
          <w:rFonts w:ascii="Times New Roman" w:eastAsia="宋体"/>
          <w:color w:val="000000" w:themeColor="text1"/>
          <w:sz w:val="24"/>
        </w:rPr>
        <w:t>6</w:t>
      </w:r>
      <w:r w:rsidRPr="00D83611">
        <w:rPr>
          <w:rFonts w:ascii="Times New Roman" w:eastAsia="宋体"/>
          <w:color w:val="000000" w:themeColor="text1"/>
          <w:sz w:val="24"/>
        </w:rPr>
        <w:t>天（细颗粒物、臭氧各</w:t>
      </w:r>
      <w:r w:rsidRPr="00D83611">
        <w:rPr>
          <w:rFonts w:ascii="Times New Roman" w:eastAsia="宋体"/>
          <w:color w:val="000000" w:themeColor="text1"/>
          <w:sz w:val="24"/>
        </w:rPr>
        <w:t>3</w:t>
      </w:r>
      <w:r w:rsidRPr="00D83611">
        <w:rPr>
          <w:rFonts w:ascii="Times New Roman" w:eastAsia="宋体"/>
          <w:color w:val="000000" w:themeColor="text1"/>
          <w:sz w:val="24"/>
        </w:rPr>
        <w:t>天），全年空气质量优良率为</w:t>
      </w:r>
      <w:r w:rsidRPr="00D83611">
        <w:rPr>
          <w:rFonts w:ascii="Times New Roman" w:eastAsia="宋体"/>
          <w:color w:val="000000" w:themeColor="text1"/>
          <w:sz w:val="24"/>
        </w:rPr>
        <w:t>98.3%</w:t>
      </w:r>
      <w:r w:rsidRPr="00D83611">
        <w:rPr>
          <w:rFonts w:ascii="Times New Roman" w:eastAsia="宋体"/>
          <w:color w:val="000000" w:themeColor="text1"/>
          <w:sz w:val="24"/>
        </w:rPr>
        <w:t>。</w:t>
      </w:r>
    </w:p>
    <w:p w14:paraId="00E4B56B" w14:textId="77777777" w:rsidR="00345AF8" w:rsidRPr="00D83611" w:rsidRDefault="00345AF8" w:rsidP="00345AF8">
      <w:pPr>
        <w:spacing w:line="360" w:lineRule="auto"/>
        <w:ind w:firstLineChars="200" w:firstLine="480"/>
        <w:jc w:val="both"/>
        <w:rPr>
          <w:rFonts w:ascii="Times New Roman" w:eastAsia="宋体"/>
          <w:color w:val="000000" w:themeColor="text1"/>
          <w:sz w:val="24"/>
        </w:rPr>
      </w:pPr>
      <w:r w:rsidRPr="00D83611">
        <w:rPr>
          <w:rFonts w:ascii="Times New Roman" w:eastAsia="宋体"/>
          <w:color w:val="000000" w:themeColor="text1"/>
          <w:sz w:val="24"/>
        </w:rPr>
        <w:t>温泉监测站测点：有效监测</w:t>
      </w:r>
      <w:r w:rsidRPr="00D83611">
        <w:rPr>
          <w:rFonts w:ascii="Times New Roman" w:eastAsia="宋体"/>
          <w:color w:val="000000" w:themeColor="text1"/>
          <w:sz w:val="24"/>
        </w:rPr>
        <w:t>348</w:t>
      </w:r>
      <w:r w:rsidRPr="00D83611">
        <w:rPr>
          <w:rFonts w:ascii="Times New Roman" w:eastAsia="宋体"/>
          <w:color w:val="000000" w:themeColor="text1"/>
          <w:sz w:val="24"/>
        </w:rPr>
        <w:t>天，其中空气质量为优的</w:t>
      </w:r>
      <w:r w:rsidRPr="00D83611">
        <w:rPr>
          <w:rFonts w:ascii="Times New Roman" w:eastAsia="宋体"/>
          <w:color w:val="000000" w:themeColor="text1"/>
          <w:sz w:val="24"/>
        </w:rPr>
        <w:t>131</w:t>
      </w:r>
      <w:r w:rsidRPr="00D83611">
        <w:rPr>
          <w:rFonts w:ascii="Times New Roman" w:eastAsia="宋体"/>
          <w:color w:val="000000" w:themeColor="text1"/>
          <w:sz w:val="24"/>
        </w:rPr>
        <w:t>天，空气质量为良的</w:t>
      </w:r>
      <w:r w:rsidRPr="00D83611">
        <w:rPr>
          <w:rFonts w:ascii="Times New Roman" w:eastAsia="宋体"/>
          <w:color w:val="000000" w:themeColor="text1"/>
          <w:sz w:val="24"/>
        </w:rPr>
        <w:t>206</w:t>
      </w:r>
      <w:r w:rsidRPr="00D83611">
        <w:rPr>
          <w:rFonts w:ascii="Times New Roman" w:eastAsia="宋体"/>
          <w:color w:val="000000" w:themeColor="text1"/>
          <w:sz w:val="24"/>
        </w:rPr>
        <w:t>天，空气质量为轻度污染的</w:t>
      </w:r>
      <w:r w:rsidRPr="00D83611">
        <w:rPr>
          <w:rFonts w:ascii="Times New Roman" w:eastAsia="宋体"/>
          <w:color w:val="000000" w:themeColor="text1"/>
          <w:sz w:val="24"/>
        </w:rPr>
        <w:t>11</w:t>
      </w:r>
      <w:r w:rsidRPr="00D83611">
        <w:rPr>
          <w:rFonts w:ascii="Times New Roman" w:eastAsia="宋体"/>
          <w:color w:val="000000" w:themeColor="text1"/>
          <w:sz w:val="24"/>
        </w:rPr>
        <w:t>天（细颗粒物</w:t>
      </w:r>
      <w:r w:rsidRPr="00D83611">
        <w:rPr>
          <w:rFonts w:ascii="Times New Roman" w:eastAsia="宋体"/>
          <w:color w:val="000000" w:themeColor="text1"/>
          <w:sz w:val="24"/>
        </w:rPr>
        <w:t>1</w:t>
      </w:r>
      <w:r w:rsidRPr="00D83611">
        <w:rPr>
          <w:rFonts w:ascii="Times New Roman" w:eastAsia="宋体"/>
          <w:color w:val="000000" w:themeColor="text1"/>
          <w:sz w:val="24"/>
        </w:rPr>
        <w:t>天、臭氧</w:t>
      </w:r>
      <w:r w:rsidRPr="00D83611">
        <w:rPr>
          <w:rFonts w:ascii="Times New Roman" w:eastAsia="宋体"/>
          <w:color w:val="000000" w:themeColor="text1"/>
          <w:sz w:val="24"/>
        </w:rPr>
        <w:t>10</w:t>
      </w:r>
      <w:r w:rsidRPr="00D83611">
        <w:rPr>
          <w:rFonts w:ascii="Times New Roman" w:eastAsia="宋体"/>
          <w:color w:val="000000" w:themeColor="text1"/>
          <w:sz w:val="24"/>
        </w:rPr>
        <w:t>天），全年空气质量优良率为</w:t>
      </w:r>
      <w:r w:rsidRPr="00D83611">
        <w:rPr>
          <w:rFonts w:ascii="Times New Roman" w:eastAsia="宋体"/>
          <w:color w:val="000000" w:themeColor="text1"/>
          <w:sz w:val="24"/>
        </w:rPr>
        <w:t>96.8%</w:t>
      </w:r>
      <w:r w:rsidRPr="00D83611">
        <w:rPr>
          <w:rFonts w:ascii="Times New Roman" w:eastAsia="宋体"/>
          <w:color w:val="000000" w:themeColor="text1"/>
          <w:sz w:val="24"/>
        </w:rPr>
        <w:t>。</w:t>
      </w:r>
    </w:p>
    <w:p w14:paraId="61107B3F" w14:textId="77777777" w:rsidR="00345AF8" w:rsidRPr="00D83611" w:rsidRDefault="00345AF8" w:rsidP="00345AF8">
      <w:pPr>
        <w:spacing w:line="360" w:lineRule="auto"/>
        <w:ind w:firstLineChars="200" w:firstLine="480"/>
        <w:jc w:val="both"/>
        <w:rPr>
          <w:rFonts w:ascii="Times New Roman" w:eastAsia="宋体"/>
          <w:color w:val="000000" w:themeColor="text1"/>
          <w:sz w:val="24"/>
        </w:rPr>
      </w:pPr>
      <w:r w:rsidRPr="00D83611">
        <w:rPr>
          <w:rFonts w:ascii="Times New Roman" w:eastAsia="宋体"/>
          <w:color w:val="000000" w:themeColor="text1"/>
          <w:sz w:val="24"/>
        </w:rPr>
        <w:t>县街</w:t>
      </w:r>
      <w:proofErr w:type="gramStart"/>
      <w:r w:rsidRPr="00D83611">
        <w:rPr>
          <w:rFonts w:ascii="Times New Roman" w:eastAsia="宋体"/>
          <w:color w:val="000000" w:themeColor="text1"/>
          <w:sz w:val="24"/>
        </w:rPr>
        <w:t>职教园</w:t>
      </w:r>
      <w:proofErr w:type="gramEnd"/>
      <w:r w:rsidRPr="00D83611">
        <w:rPr>
          <w:rFonts w:ascii="Times New Roman" w:eastAsia="宋体"/>
          <w:color w:val="000000" w:themeColor="text1"/>
          <w:sz w:val="24"/>
        </w:rPr>
        <w:t>测点：有效监测</w:t>
      </w:r>
      <w:r w:rsidRPr="00D83611">
        <w:rPr>
          <w:rFonts w:ascii="Times New Roman" w:eastAsia="宋体"/>
          <w:color w:val="000000" w:themeColor="text1"/>
          <w:sz w:val="24"/>
        </w:rPr>
        <w:t>351</w:t>
      </w:r>
      <w:r w:rsidRPr="00D83611">
        <w:rPr>
          <w:rFonts w:ascii="Times New Roman" w:eastAsia="宋体"/>
          <w:color w:val="000000" w:themeColor="text1"/>
          <w:sz w:val="24"/>
        </w:rPr>
        <w:t>天，其中空气质量为优的</w:t>
      </w:r>
      <w:r w:rsidRPr="00D83611">
        <w:rPr>
          <w:rFonts w:ascii="Times New Roman" w:eastAsia="宋体"/>
          <w:color w:val="000000" w:themeColor="text1"/>
          <w:sz w:val="24"/>
        </w:rPr>
        <w:t>156</w:t>
      </w:r>
      <w:r w:rsidRPr="00D83611">
        <w:rPr>
          <w:rFonts w:ascii="Times New Roman" w:eastAsia="宋体"/>
          <w:color w:val="000000" w:themeColor="text1"/>
          <w:sz w:val="24"/>
        </w:rPr>
        <w:t>天，空气质量为良的</w:t>
      </w:r>
      <w:r w:rsidRPr="00D83611">
        <w:rPr>
          <w:rFonts w:ascii="Times New Roman" w:eastAsia="宋体"/>
          <w:color w:val="000000" w:themeColor="text1"/>
          <w:sz w:val="24"/>
        </w:rPr>
        <w:t>184</w:t>
      </w:r>
      <w:r w:rsidRPr="00D83611">
        <w:rPr>
          <w:rFonts w:ascii="Times New Roman" w:eastAsia="宋体"/>
          <w:color w:val="000000" w:themeColor="text1"/>
          <w:sz w:val="24"/>
        </w:rPr>
        <w:t>天，空气质量为轻度污染的</w:t>
      </w:r>
      <w:r w:rsidRPr="00D83611">
        <w:rPr>
          <w:rFonts w:ascii="Times New Roman" w:eastAsia="宋体"/>
          <w:color w:val="000000" w:themeColor="text1"/>
          <w:sz w:val="24"/>
        </w:rPr>
        <w:t>11</w:t>
      </w:r>
      <w:r w:rsidRPr="00D83611">
        <w:rPr>
          <w:rFonts w:ascii="Times New Roman" w:eastAsia="宋体"/>
          <w:color w:val="000000" w:themeColor="text1"/>
          <w:sz w:val="24"/>
        </w:rPr>
        <w:t>天（细颗粒物</w:t>
      </w:r>
      <w:r w:rsidRPr="00D83611">
        <w:rPr>
          <w:rFonts w:ascii="Times New Roman" w:eastAsia="宋体"/>
          <w:color w:val="000000" w:themeColor="text1"/>
          <w:sz w:val="24"/>
        </w:rPr>
        <w:t>10</w:t>
      </w:r>
      <w:r w:rsidRPr="00D83611">
        <w:rPr>
          <w:rFonts w:ascii="Times New Roman" w:eastAsia="宋体"/>
          <w:color w:val="000000" w:themeColor="text1"/>
          <w:sz w:val="24"/>
        </w:rPr>
        <w:t>天、臭氧</w:t>
      </w:r>
      <w:r w:rsidRPr="00D83611">
        <w:rPr>
          <w:rFonts w:ascii="Times New Roman" w:eastAsia="宋体"/>
          <w:color w:val="000000" w:themeColor="text1"/>
          <w:sz w:val="24"/>
        </w:rPr>
        <w:t>1</w:t>
      </w:r>
      <w:r w:rsidRPr="00D83611">
        <w:rPr>
          <w:rFonts w:ascii="Times New Roman" w:eastAsia="宋体"/>
          <w:color w:val="000000" w:themeColor="text1"/>
          <w:sz w:val="24"/>
        </w:rPr>
        <w:t>天），全年空气</w:t>
      </w:r>
      <w:r w:rsidRPr="00D83611">
        <w:rPr>
          <w:rFonts w:ascii="Times New Roman" w:eastAsia="宋体"/>
          <w:color w:val="000000" w:themeColor="text1"/>
          <w:sz w:val="24"/>
        </w:rPr>
        <w:lastRenderedPageBreak/>
        <w:t>质量优良率为</w:t>
      </w:r>
      <w:r w:rsidRPr="00D83611">
        <w:rPr>
          <w:rFonts w:ascii="Times New Roman" w:eastAsia="宋体"/>
          <w:color w:val="000000" w:themeColor="text1"/>
          <w:sz w:val="24"/>
        </w:rPr>
        <w:t>96.9%</w:t>
      </w:r>
      <w:r w:rsidRPr="00D83611">
        <w:rPr>
          <w:rFonts w:ascii="Times New Roman" w:eastAsia="宋体"/>
          <w:color w:val="000000" w:themeColor="text1"/>
          <w:sz w:val="24"/>
        </w:rPr>
        <w:t>。</w:t>
      </w:r>
    </w:p>
    <w:p w14:paraId="4E171BED" w14:textId="505514A0" w:rsidR="00345AF8" w:rsidRPr="00D83611" w:rsidRDefault="00345AF8" w:rsidP="00345AF8">
      <w:pPr>
        <w:spacing w:line="360" w:lineRule="auto"/>
        <w:ind w:firstLine="200"/>
        <w:jc w:val="both"/>
        <w:rPr>
          <w:rFonts w:ascii="Times New Roman" w:eastAsia="宋体"/>
          <w:color w:val="000000" w:themeColor="text1"/>
          <w:sz w:val="24"/>
        </w:rPr>
      </w:pPr>
      <w:r w:rsidRPr="00D83611">
        <w:rPr>
          <w:rFonts w:ascii="Times New Roman" w:eastAsia="宋体"/>
          <w:color w:val="000000" w:themeColor="text1"/>
          <w:sz w:val="24"/>
        </w:rPr>
        <w:t>根据安宁市</w:t>
      </w:r>
      <w:r w:rsidRPr="00D83611">
        <w:rPr>
          <w:rFonts w:ascii="Times New Roman" w:eastAsia="宋体"/>
          <w:color w:val="000000" w:themeColor="text1"/>
          <w:sz w:val="24"/>
        </w:rPr>
        <w:t>2017</w:t>
      </w:r>
      <w:r w:rsidRPr="00D83611">
        <w:rPr>
          <w:rFonts w:ascii="Times New Roman" w:eastAsia="宋体"/>
          <w:color w:val="000000" w:themeColor="text1"/>
          <w:sz w:val="24"/>
        </w:rPr>
        <w:t>年环境空气质量</w:t>
      </w:r>
      <w:r w:rsidRPr="00D83611">
        <w:rPr>
          <w:rFonts w:ascii="Times New Roman" w:eastAsia="宋体" w:hint="eastAsia"/>
          <w:color w:val="000000" w:themeColor="text1"/>
          <w:sz w:val="24"/>
        </w:rPr>
        <w:t>通报</w:t>
      </w:r>
      <w:r w:rsidRPr="00D83611">
        <w:rPr>
          <w:rFonts w:ascii="Times New Roman" w:eastAsia="宋体"/>
          <w:color w:val="000000" w:themeColor="text1"/>
          <w:sz w:val="24"/>
        </w:rPr>
        <w:t>，</w:t>
      </w:r>
      <w:r w:rsidRPr="00D83611">
        <w:rPr>
          <w:rFonts w:ascii="Times New Roman" w:eastAsia="宋体" w:hint="eastAsia"/>
          <w:color w:val="000000" w:themeColor="text1"/>
          <w:sz w:val="24"/>
        </w:rPr>
        <w:t>环境空气</w:t>
      </w:r>
      <w:r w:rsidRPr="00D83611">
        <w:rPr>
          <w:rFonts w:ascii="Times New Roman" w:eastAsia="宋体" w:hint="eastAsia"/>
          <w:color w:val="000000" w:themeColor="text1"/>
          <w:sz w:val="24"/>
        </w:rPr>
        <w:t>6</w:t>
      </w:r>
      <w:r w:rsidRPr="00D83611">
        <w:rPr>
          <w:rFonts w:ascii="Times New Roman" w:eastAsia="宋体" w:hint="eastAsia"/>
          <w:color w:val="000000" w:themeColor="text1"/>
          <w:sz w:val="24"/>
        </w:rPr>
        <w:t>项基本因子均能够满足</w:t>
      </w:r>
      <w:r w:rsidRPr="00D83611">
        <w:rPr>
          <w:rFonts w:ascii="Times New Roman" w:eastAsia="宋体" w:hint="eastAsia"/>
          <w:color w:val="000000" w:themeColor="text1"/>
          <w:sz w:val="24"/>
        </w:rPr>
        <w:t>HJ 663-2013</w:t>
      </w:r>
      <w:r w:rsidRPr="00D83611">
        <w:rPr>
          <w:rFonts w:ascii="Times New Roman" w:eastAsia="宋体" w:hint="eastAsia"/>
          <w:color w:val="000000" w:themeColor="text1"/>
          <w:sz w:val="24"/>
        </w:rPr>
        <w:t>《环境空气质量评价技术规范（试行）》及</w:t>
      </w:r>
      <w:r w:rsidRPr="00D83611">
        <w:rPr>
          <w:rFonts w:ascii="Times New Roman" w:eastAsia="宋体" w:hint="eastAsia"/>
          <w:color w:val="000000" w:themeColor="text1"/>
          <w:sz w:val="24"/>
        </w:rPr>
        <w:t>HJ</w:t>
      </w:r>
      <w:r w:rsidRPr="00D83611">
        <w:rPr>
          <w:rFonts w:ascii="Times New Roman" w:eastAsia="宋体"/>
          <w:color w:val="000000" w:themeColor="text1"/>
          <w:sz w:val="24"/>
        </w:rPr>
        <w:t>2.2-2018</w:t>
      </w:r>
      <w:r w:rsidRPr="00D83611">
        <w:rPr>
          <w:rFonts w:ascii="Times New Roman" w:eastAsia="宋体" w:hint="eastAsia"/>
          <w:color w:val="000000" w:themeColor="text1"/>
          <w:sz w:val="24"/>
        </w:rPr>
        <w:t>《环境影响评价技术导则</w:t>
      </w:r>
      <w:r w:rsidRPr="00D83611">
        <w:rPr>
          <w:rFonts w:ascii="Times New Roman" w:eastAsia="宋体" w:hint="eastAsia"/>
          <w:color w:val="000000" w:themeColor="text1"/>
          <w:sz w:val="24"/>
        </w:rPr>
        <w:t xml:space="preserve"> </w:t>
      </w:r>
      <w:r w:rsidRPr="00D83611">
        <w:rPr>
          <w:rFonts w:ascii="Times New Roman" w:eastAsia="宋体" w:hint="eastAsia"/>
          <w:color w:val="000000" w:themeColor="text1"/>
          <w:sz w:val="24"/>
        </w:rPr>
        <w:t>大气环境》中有关环境空气质量达标区的要求，</w:t>
      </w:r>
      <w:r w:rsidRPr="00D83611">
        <w:rPr>
          <w:rFonts w:ascii="Times New Roman" w:eastAsia="宋体"/>
          <w:color w:val="000000" w:themeColor="text1"/>
          <w:sz w:val="24"/>
        </w:rPr>
        <w:t>安宁市属于环境空气质量达标区域</w:t>
      </w:r>
      <w:r w:rsidRPr="00D83611">
        <w:rPr>
          <w:rFonts w:ascii="Times New Roman" w:eastAsia="宋体" w:hint="eastAsia"/>
          <w:color w:val="000000" w:themeColor="text1"/>
          <w:sz w:val="24"/>
        </w:rPr>
        <w:t>。</w:t>
      </w:r>
    </w:p>
    <w:p w14:paraId="37489B06" w14:textId="04C9B270" w:rsidR="00345AF8" w:rsidRPr="00D83611" w:rsidRDefault="00345AF8" w:rsidP="00345AF8">
      <w:pPr>
        <w:spacing w:line="360" w:lineRule="auto"/>
        <w:outlineLvl w:val="3"/>
        <w:rPr>
          <w:rFonts w:ascii="Times New Roman" w:eastAsia="宋体"/>
          <w:b/>
          <w:color w:val="000000" w:themeColor="text1"/>
          <w:sz w:val="24"/>
        </w:rPr>
      </w:pPr>
      <w:r w:rsidRPr="00D83611">
        <w:rPr>
          <w:rFonts w:ascii="Times New Roman" w:eastAsia="宋体" w:hint="eastAsia"/>
          <w:b/>
          <w:color w:val="000000" w:themeColor="text1"/>
          <w:sz w:val="24"/>
        </w:rPr>
        <w:t>（</w:t>
      </w:r>
      <w:r w:rsidRPr="00D83611">
        <w:rPr>
          <w:rFonts w:ascii="Times New Roman" w:eastAsia="宋体" w:hint="eastAsia"/>
          <w:b/>
          <w:color w:val="000000" w:themeColor="text1"/>
          <w:sz w:val="24"/>
        </w:rPr>
        <w:t>3</w:t>
      </w:r>
      <w:r w:rsidRPr="00D83611">
        <w:rPr>
          <w:rFonts w:ascii="Times New Roman" w:eastAsia="宋体" w:hint="eastAsia"/>
          <w:b/>
          <w:color w:val="000000" w:themeColor="text1"/>
          <w:sz w:val="24"/>
        </w:rPr>
        <w:t>）环境空气现状监测</w:t>
      </w:r>
    </w:p>
    <w:p w14:paraId="19EC0E3B" w14:textId="01A50EB1" w:rsidR="00345AF8" w:rsidRPr="00D83611" w:rsidRDefault="00345AF8" w:rsidP="005E532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本项目特征污染因子为氨，区域特征污染因子为氟化物，为了解项目区周边氨和氟化物的空气质量情况，本次环评引用云南绿色环境科技开发有限公司于</w:t>
      </w:r>
      <w:r w:rsidRPr="00D83611">
        <w:rPr>
          <w:rFonts w:ascii="Times New Roman" w:eastAsia="宋体" w:hAnsi="Times New Roman" w:cs="Times New Roman"/>
          <w:color w:val="000000" w:themeColor="text1"/>
          <w:sz w:val="24"/>
        </w:rPr>
        <w:t>2018</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12</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18</w:t>
      </w:r>
      <w:r w:rsidRPr="00D83611">
        <w:rPr>
          <w:rFonts w:ascii="Times New Roman" w:eastAsia="宋体" w:hAnsi="Times New Roman" w:cs="Times New Roman"/>
          <w:color w:val="000000" w:themeColor="text1"/>
          <w:sz w:val="24"/>
        </w:rPr>
        <w:t>日委托云南科城环境监测有限公司做的</w:t>
      </w:r>
      <w:r w:rsidRPr="00D83611">
        <w:rPr>
          <w:rFonts w:ascii="Times New Roman" w:eastAsia="宋体" w:hAnsi="Times New Roman" w:cs="Times New Roman"/>
          <w:color w:val="000000" w:themeColor="text1"/>
          <w:sz w:val="24"/>
        </w:rPr>
        <w:t>“30</w:t>
      </w:r>
      <w:r w:rsidRPr="00D83611">
        <w:rPr>
          <w:rFonts w:ascii="Times New Roman" w:eastAsia="宋体" w:hAnsi="Times New Roman" w:cs="Times New Roman"/>
          <w:color w:val="000000" w:themeColor="text1"/>
          <w:sz w:val="24"/>
        </w:rPr>
        <w:t>万吨</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年合成氨装置配套氨储存及输送（运输）项目环境现状监测</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报告，该报告监测点位与本项目距离较近，</w:t>
      </w:r>
      <w:r w:rsidR="005E532B" w:rsidRPr="00D83611">
        <w:rPr>
          <w:rFonts w:ascii="Times New Roman" w:eastAsia="宋体" w:hAnsi="Times New Roman" w:cs="Times New Roman"/>
          <w:color w:val="000000" w:themeColor="text1"/>
          <w:sz w:val="24"/>
        </w:rPr>
        <w:t>且监测时间节点较近，监测后项目区所在地氨、氟化物两项因子污染源未发生较大变化，故引用监测报告可信度较高</w:t>
      </w:r>
      <w:r w:rsidR="00610ABC" w:rsidRPr="00D83611">
        <w:rPr>
          <w:rFonts w:ascii="Times New Roman" w:eastAsia="宋体" w:hAnsi="Times New Roman" w:cs="Times New Roman" w:hint="eastAsia"/>
          <w:color w:val="000000" w:themeColor="text1"/>
          <w:sz w:val="24"/>
        </w:rPr>
        <w:t>，其监测情况如下：</w:t>
      </w:r>
    </w:p>
    <w:p w14:paraId="2B7D0C13" w14:textId="6EB1A9CF" w:rsidR="00610ABC" w:rsidRPr="00D83611" w:rsidRDefault="00610ABC" w:rsidP="00610A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云南绿色环境科技开发有限公司委托</w:t>
      </w:r>
      <w:proofErr w:type="gramStart"/>
      <w:r w:rsidRPr="00D83611">
        <w:rPr>
          <w:rFonts w:ascii="Times New Roman" w:eastAsia="宋体" w:hAnsi="Times New Roman" w:cs="Times New Roman"/>
          <w:color w:val="000000" w:themeColor="text1"/>
          <w:sz w:val="24"/>
        </w:rPr>
        <w:t>云南科诚环境监测</w:t>
      </w:r>
      <w:proofErr w:type="gramEnd"/>
      <w:r w:rsidRPr="00D83611">
        <w:rPr>
          <w:rFonts w:ascii="Times New Roman" w:eastAsia="宋体" w:hAnsi="Times New Roman" w:cs="Times New Roman"/>
          <w:color w:val="000000" w:themeColor="text1"/>
          <w:sz w:val="24"/>
        </w:rPr>
        <w:t>有限公司于</w:t>
      </w:r>
      <w:r w:rsidRPr="00D83611">
        <w:rPr>
          <w:rFonts w:ascii="Times New Roman" w:eastAsia="宋体" w:hAnsi="Times New Roman" w:cs="Times New Roman"/>
          <w:color w:val="000000" w:themeColor="text1"/>
          <w:sz w:val="24"/>
        </w:rPr>
        <w:t>2018</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11</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26</w:t>
      </w:r>
      <w:r w:rsidRPr="00D83611">
        <w:rPr>
          <w:rFonts w:ascii="Times New Roman" w:eastAsia="宋体" w:hAnsi="Times New Roman" w:cs="Times New Roman"/>
          <w:color w:val="000000" w:themeColor="text1"/>
          <w:sz w:val="24"/>
        </w:rPr>
        <w:t>日至</w:t>
      </w:r>
      <w:r w:rsidRPr="00D83611">
        <w:rPr>
          <w:rFonts w:ascii="Times New Roman" w:eastAsia="宋体" w:hAnsi="Times New Roman" w:cs="Times New Roman"/>
          <w:color w:val="000000" w:themeColor="text1"/>
          <w:sz w:val="24"/>
        </w:rPr>
        <w:t>12</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日对项目区周边</w:t>
      </w:r>
      <w:r w:rsidRPr="00D83611">
        <w:rPr>
          <w:rFonts w:ascii="Times New Roman" w:eastAsia="宋体" w:hAnsi="Times New Roman" w:cs="Times New Roman"/>
          <w:color w:val="000000" w:themeColor="text1"/>
          <w:sz w:val="24"/>
        </w:rPr>
        <w:t>6</w:t>
      </w:r>
      <w:r w:rsidRPr="00D83611">
        <w:rPr>
          <w:rFonts w:ascii="Times New Roman" w:eastAsia="宋体" w:hAnsi="Times New Roman" w:cs="Times New Roman"/>
          <w:color w:val="000000" w:themeColor="text1"/>
          <w:sz w:val="24"/>
        </w:rPr>
        <w:t>个点位进行监测，并以洗涤塔为坐标原点（</w:t>
      </w:r>
      <w:r w:rsidRPr="00D83611">
        <w:rPr>
          <w:rFonts w:ascii="Times New Roman" w:eastAsia="宋体" w:hAnsi="Times New Roman" w:cs="Times New Roman"/>
          <w:color w:val="000000" w:themeColor="text1"/>
          <w:sz w:val="24"/>
        </w:rPr>
        <w:t>0,0</w:t>
      </w:r>
      <w:r w:rsidRPr="00D83611">
        <w:rPr>
          <w:rFonts w:ascii="Times New Roman" w:eastAsia="宋体" w:hAnsi="Times New Roman" w:cs="Times New Roman"/>
          <w:color w:val="000000" w:themeColor="text1"/>
          <w:sz w:val="24"/>
        </w:rPr>
        <w:t>）建立坐标系对监测点位布设情况进行描述。</w:t>
      </w:r>
    </w:p>
    <w:p w14:paraId="7744FCAE" w14:textId="77777777" w:rsidR="00610ABC" w:rsidRPr="00D83611" w:rsidRDefault="00610ABC" w:rsidP="00610A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监测点位和检测因子见下表和附图所示：</w:t>
      </w:r>
    </w:p>
    <w:p w14:paraId="2C9E9FDD" w14:textId="0F12EC74" w:rsidR="00610ABC" w:rsidRPr="00D83611" w:rsidRDefault="00610ABC" w:rsidP="00610ABC">
      <w:pPr>
        <w:jc w:val="center"/>
        <w:rPr>
          <w:rFonts w:ascii="Times New Roman" w:eastAsia="宋体" w:hAnsi="Times New Roman" w:cs="Times New Roman"/>
          <w:b/>
          <w:bCs/>
          <w:color w:val="000000" w:themeColor="text1"/>
          <w:kern w:val="0"/>
          <w:sz w:val="24"/>
        </w:rPr>
      </w:pPr>
      <w:r w:rsidRPr="00D83611">
        <w:rPr>
          <w:rFonts w:ascii="Times New Roman" w:eastAsia="宋体" w:hAnsi="Times New Roman" w:cs="Times New Roman"/>
          <w:b/>
          <w:color w:val="000000" w:themeColor="text1"/>
          <w:kern w:val="0"/>
          <w:sz w:val="24"/>
        </w:rPr>
        <w:t>表</w:t>
      </w:r>
      <w:r w:rsidRPr="00D83611">
        <w:rPr>
          <w:rFonts w:ascii="Times New Roman" w:eastAsia="宋体" w:hAnsi="Times New Roman" w:cs="Times New Roman" w:hint="eastAsia"/>
          <w:b/>
          <w:color w:val="000000" w:themeColor="text1"/>
          <w:kern w:val="0"/>
          <w:sz w:val="24"/>
        </w:rPr>
        <w:t>5</w:t>
      </w:r>
      <w:r w:rsidRPr="00D83611">
        <w:rPr>
          <w:rFonts w:ascii="Times New Roman" w:eastAsia="宋体" w:hAnsi="Times New Roman" w:cs="Times New Roman"/>
          <w:b/>
          <w:color w:val="000000" w:themeColor="text1"/>
          <w:kern w:val="0"/>
          <w:sz w:val="24"/>
        </w:rPr>
        <w:t>.3-1</w:t>
      </w:r>
      <w:r w:rsidRPr="00D83611">
        <w:rPr>
          <w:rFonts w:ascii="Times New Roman" w:eastAsia="宋体" w:hAnsi="Times New Roman" w:cs="Times New Roman"/>
          <w:b/>
          <w:bCs/>
          <w:color w:val="000000" w:themeColor="text1"/>
          <w:kern w:val="0"/>
          <w:sz w:val="24"/>
        </w:rPr>
        <w:t xml:space="preserve">  </w:t>
      </w:r>
      <w:r w:rsidRPr="00D83611">
        <w:rPr>
          <w:rFonts w:ascii="Times New Roman" w:eastAsia="宋体" w:hAnsi="Times New Roman" w:cs="Times New Roman"/>
          <w:b/>
          <w:bCs/>
          <w:color w:val="000000" w:themeColor="text1"/>
          <w:kern w:val="0"/>
          <w:sz w:val="24"/>
        </w:rPr>
        <w:t>大气监测布点情况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218"/>
        <w:gridCol w:w="866"/>
        <w:gridCol w:w="868"/>
        <w:gridCol w:w="3154"/>
        <w:gridCol w:w="1457"/>
      </w:tblGrid>
      <w:tr w:rsidR="00610ABC" w:rsidRPr="00D83611" w14:paraId="5DCB8BD1" w14:textId="77777777" w:rsidTr="00610ABC">
        <w:trPr>
          <w:trHeight w:val="369"/>
          <w:jc w:val="center"/>
        </w:trPr>
        <w:tc>
          <w:tcPr>
            <w:tcW w:w="442" w:type="pct"/>
            <w:vMerge w:val="restart"/>
            <w:vAlign w:val="center"/>
          </w:tcPr>
          <w:p w14:paraId="5C67B67A" w14:textId="77777777" w:rsidR="00610ABC" w:rsidRPr="00D83611" w:rsidRDefault="00610ABC" w:rsidP="00610ABC">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序号</w:t>
            </w:r>
          </w:p>
        </w:tc>
        <w:tc>
          <w:tcPr>
            <w:tcW w:w="734" w:type="pct"/>
            <w:vMerge w:val="restart"/>
            <w:vAlign w:val="center"/>
          </w:tcPr>
          <w:p w14:paraId="11D05451" w14:textId="77777777" w:rsidR="00610ABC" w:rsidRPr="00D83611" w:rsidRDefault="00610ABC" w:rsidP="00610ABC">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点位名称</w:t>
            </w:r>
          </w:p>
        </w:tc>
        <w:tc>
          <w:tcPr>
            <w:tcW w:w="1045" w:type="pct"/>
            <w:gridSpan w:val="2"/>
            <w:vAlign w:val="center"/>
          </w:tcPr>
          <w:p w14:paraId="003F73C8" w14:textId="77777777" w:rsidR="00610ABC" w:rsidRPr="00D83611" w:rsidRDefault="00610ABC" w:rsidP="00610ABC">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监测点坐标</w:t>
            </w:r>
            <w:r w:rsidRPr="00D83611">
              <w:rPr>
                <w:rFonts w:ascii="Times New Roman" w:eastAsia="宋体" w:hAnsi="Times New Roman" w:cs="Times New Roman"/>
                <w:b/>
                <w:color w:val="000000" w:themeColor="text1"/>
              </w:rPr>
              <w:t>/m</w:t>
            </w:r>
          </w:p>
        </w:tc>
        <w:tc>
          <w:tcPr>
            <w:tcW w:w="1901" w:type="pct"/>
            <w:vMerge w:val="restart"/>
            <w:vAlign w:val="center"/>
          </w:tcPr>
          <w:p w14:paraId="1D4976A8" w14:textId="77777777" w:rsidR="00610ABC" w:rsidRPr="00D83611" w:rsidRDefault="00610ABC" w:rsidP="00610ABC">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相对方位</w:t>
            </w:r>
          </w:p>
        </w:tc>
        <w:tc>
          <w:tcPr>
            <w:tcW w:w="878" w:type="pct"/>
            <w:vMerge w:val="restart"/>
            <w:vAlign w:val="center"/>
          </w:tcPr>
          <w:p w14:paraId="2659CAF3" w14:textId="77777777" w:rsidR="00610ABC" w:rsidRPr="00D83611" w:rsidRDefault="00610ABC" w:rsidP="00610ABC">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监测因子</w:t>
            </w:r>
          </w:p>
        </w:tc>
      </w:tr>
      <w:tr w:rsidR="00610ABC" w:rsidRPr="00D83611" w14:paraId="5669F7DC" w14:textId="77777777" w:rsidTr="00610ABC">
        <w:trPr>
          <w:trHeight w:val="369"/>
          <w:jc w:val="center"/>
        </w:trPr>
        <w:tc>
          <w:tcPr>
            <w:tcW w:w="442" w:type="pct"/>
            <w:vMerge/>
            <w:vAlign w:val="center"/>
          </w:tcPr>
          <w:p w14:paraId="64BFABF6" w14:textId="77777777" w:rsidR="00610ABC" w:rsidRPr="00D83611" w:rsidRDefault="00610ABC" w:rsidP="00610ABC">
            <w:pPr>
              <w:jc w:val="center"/>
              <w:rPr>
                <w:rFonts w:ascii="Times New Roman" w:eastAsia="宋体" w:hAnsi="Times New Roman" w:cs="Times New Roman"/>
                <w:color w:val="000000" w:themeColor="text1"/>
              </w:rPr>
            </w:pPr>
          </w:p>
        </w:tc>
        <w:tc>
          <w:tcPr>
            <w:tcW w:w="734" w:type="pct"/>
            <w:vMerge/>
            <w:vAlign w:val="center"/>
          </w:tcPr>
          <w:p w14:paraId="2834F0CF" w14:textId="77777777" w:rsidR="00610ABC" w:rsidRPr="00D83611" w:rsidRDefault="00610ABC" w:rsidP="00610ABC">
            <w:pPr>
              <w:jc w:val="center"/>
              <w:rPr>
                <w:rFonts w:ascii="Times New Roman" w:eastAsia="宋体" w:hAnsi="Times New Roman" w:cs="Times New Roman"/>
                <w:color w:val="000000" w:themeColor="text1"/>
              </w:rPr>
            </w:pPr>
          </w:p>
        </w:tc>
        <w:tc>
          <w:tcPr>
            <w:tcW w:w="522" w:type="pct"/>
            <w:vAlign w:val="center"/>
          </w:tcPr>
          <w:p w14:paraId="1206F305"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X</w:t>
            </w:r>
          </w:p>
        </w:tc>
        <w:tc>
          <w:tcPr>
            <w:tcW w:w="523" w:type="pct"/>
            <w:vAlign w:val="center"/>
          </w:tcPr>
          <w:p w14:paraId="2FA5B4AD"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Y</w:t>
            </w:r>
          </w:p>
        </w:tc>
        <w:tc>
          <w:tcPr>
            <w:tcW w:w="1901" w:type="pct"/>
            <w:vMerge/>
            <w:vAlign w:val="center"/>
          </w:tcPr>
          <w:p w14:paraId="03110A9F" w14:textId="77777777" w:rsidR="00610ABC" w:rsidRPr="00D83611" w:rsidRDefault="00610ABC" w:rsidP="00610ABC">
            <w:pPr>
              <w:jc w:val="center"/>
              <w:rPr>
                <w:rFonts w:ascii="Times New Roman" w:eastAsia="宋体" w:hAnsi="Times New Roman" w:cs="Times New Roman"/>
                <w:color w:val="000000" w:themeColor="text1"/>
              </w:rPr>
            </w:pPr>
          </w:p>
        </w:tc>
        <w:tc>
          <w:tcPr>
            <w:tcW w:w="878" w:type="pct"/>
            <w:vMerge/>
            <w:vAlign w:val="center"/>
          </w:tcPr>
          <w:p w14:paraId="3FD12AF6" w14:textId="77777777" w:rsidR="00610ABC" w:rsidRPr="00D83611" w:rsidRDefault="00610ABC" w:rsidP="00610ABC">
            <w:pPr>
              <w:jc w:val="center"/>
              <w:rPr>
                <w:rFonts w:ascii="Times New Roman" w:eastAsia="宋体" w:hAnsi="Times New Roman" w:cs="Times New Roman"/>
                <w:color w:val="000000" w:themeColor="text1"/>
              </w:rPr>
            </w:pPr>
          </w:p>
        </w:tc>
      </w:tr>
      <w:tr w:rsidR="00610ABC" w:rsidRPr="00D83611" w14:paraId="0ED1408F" w14:textId="77777777" w:rsidTr="00610ABC">
        <w:trPr>
          <w:trHeight w:val="369"/>
          <w:jc w:val="center"/>
        </w:trPr>
        <w:tc>
          <w:tcPr>
            <w:tcW w:w="442" w:type="pct"/>
            <w:vAlign w:val="center"/>
          </w:tcPr>
          <w:p w14:paraId="3A569142"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734" w:type="pct"/>
            <w:vAlign w:val="center"/>
          </w:tcPr>
          <w:p w14:paraId="260F5EC1"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下禄脿村</w:t>
            </w:r>
          </w:p>
        </w:tc>
        <w:tc>
          <w:tcPr>
            <w:tcW w:w="522" w:type="pct"/>
            <w:vAlign w:val="center"/>
          </w:tcPr>
          <w:p w14:paraId="36B2DA6C"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-1931</w:t>
            </w:r>
          </w:p>
        </w:tc>
        <w:tc>
          <w:tcPr>
            <w:tcW w:w="523" w:type="pct"/>
            <w:vAlign w:val="center"/>
          </w:tcPr>
          <w:p w14:paraId="06721F94"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-1097</w:t>
            </w:r>
          </w:p>
        </w:tc>
        <w:tc>
          <w:tcPr>
            <w:tcW w:w="1901" w:type="pct"/>
            <w:vAlign w:val="center"/>
          </w:tcPr>
          <w:p w14:paraId="63322909"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厂区西南面</w:t>
            </w:r>
          </w:p>
        </w:tc>
        <w:tc>
          <w:tcPr>
            <w:tcW w:w="878" w:type="pct"/>
            <w:vAlign w:val="center"/>
          </w:tcPr>
          <w:p w14:paraId="165D27EC"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氨、氟化物</w:t>
            </w:r>
          </w:p>
        </w:tc>
      </w:tr>
      <w:tr w:rsidR="00610ABC" w:rsidRPr="00D83611" w14:paraId="53825F44" w14:textId="77777777" w:rsidTr="00610ABC">
        <w:trPr>
          <w:trHeight w:val="369"/>
          <w:jc w:val="center"/>
        </w:trPr>
        <w:tc>
          <w:tcPr>
            <w:tcW w:w="442" w:type="pct"/>
            <w:vAlign w:val="center"/>
          </w:tcPr>
          <w:p w14:paraId="0CA66DCB"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734" w:type="pct"/>
            <w:vAlign w:val="center"/>
          </w:tcPr>
          <w:p w14:paraId="67CEAEEE" w14:textId="77777777" w:rsidR="00610ABC" w:rsidRPr="00D83611" w:rsidRDefault="00610ABC" w:rsidP="00610ABC">
            <w:pPr>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大哨村</w:t>
            </w:r>
            <w:proofErr w:type="gramEnd"/>
          </w:p>
        </w:tc>
        <w:tc>
          <w:tcPr>
            <w:tcW w:w="522" w:type="pct"/>
            <w:vAlign w:val="center"/>
          </w:tcPr>
          <w:p w14:paraId="7F19C469"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109</w:t>
            </w:r>
          </w:p>
        </w:tc>
        <w:tc>
          <w:tcPr>
            <w:tcW w:w="523" w:type="pct"/>
            <w:vAlign w:val="center"/>
          </w:tcPr>
          <w:p w14:paraId="1A90FC30"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-1450</w:t>
            </w:r>
          </w:p>
        </w:tc>
        <w:tc>
          <w:tcPr>
            <w:tcW w:w="1901" w:type="pct"/>
            <w:vAlign w:val="center"/>
          </w:tcPr>
          <w:p w14:paraId="472783A5"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厂区南面</w:t>
            </w:r>
          </w:p>
        </w:tc>
        <w:tc>
          <w:tcPr>
            <w:tcW w:w="878" w:type="pct"/>
            <w:vAlign w:val="center"/>
          </w:tcPr>
          <w:p w14:paraId="51F23259"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氨、氟化物</w:t>
            </w:r>
          </w:p>
        </w:tc>
      </w:tr>
      <w:tr w:rsidR="00610ABC" w:rsidRPr="00D83611" w14:paraId="7FA4D586" w14:textId="77777777" w:rsidTr="00610ABC">
        <w:trPr>
          <w:trHeight w:val="369"/>
          <w:jc w:val="center"/>
        </w:trPr>
        <w:tc>
          <w:tcPr>
            <w:tcW w:w="442" w:type="pct"/>
            <w:vAlign w:val="center"/>
          </w:tcPr>
          <w:p w14:paraId="4B8D92DD"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734" w:type="pct"/>
            <w:vAlign w:val="center"/>
          </w:tcPr>
          <w:p w14:paraId="1147F5FD"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多依树村</w:t>
            </w:r>
          </w:p>
        </w:tc>
        <w:tc>
          <w:tcPr>
            <w:tcW w:w="522" w:type="pct"/>
            <w:vAlign w:val="center"/>
          </w:tcPr>
          <w:p w14:paraId="10B4AC40"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-1733</w:t>
            </w:r>
          </w:p>
        </w:tc>
        <w:tc>
          <w:tcPr>
            <w:tcW w:w="523" w:type="pct"/>
            <w:vAlign w:val="center"/>
          </w:tcPr>
          <w:p w14:paraId="7E40D5B5"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1749</w:t>
            </w:r>
          </w:p>
        </w:tc>
        <w:tc>
          <w:tcPr>
            <w:tcW w:w="1901" w:type="pct"/>
            <w:vAlign w:val="center"/>
          </w:tcPr>
          <w:p w14:paraId="18538561"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厂区东北面</w:t>
            </w:r>
          </w:p>
        </w:tc>
        <w:tc>
          <w:tcPr>
            <w:tcW w:w="878" w:type="pct"/>
            <w:vAlign w:val="center"/>
          </w:tcPr>
          <w:p w14:paraId="5730A132"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氨、氟化物</w:t>
            </w:r>
          </w:p>
        </w:tc>
      </w:tr>
      <w:tr w:rsidR="00610ABC" w:rsidRPr="00D83611" w14:paraId="3628AA19" w14:textId="77777777" w:rsidTr="00610ABC">
        <w:trPr>
          <w:trHeight w:val="369"/>
          <w:jc w:val="center"/>
        </w:trPr>
        <w:tc>
          <w:tcPr>
            <w:tcW w:w="442" w:type="pct"/>
            <w:vAlign w:val="center"/>
          </w:tcPr>
          <w:p w14:paraId="71A07821"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734" w:type="pct"/>
            <w:vAlign w:val="center"/>
          </w:tcPr>
          <w:p w14:paraId="342D6CF8"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白塔村</w:t>
            </w:r>
          </w:p>
        </w:tc>
        <w:tc>
          <w:tcPr>
            <w:tcW w:w="522" w:type="pct"/>
            <w:vAlign w:val="center"/>
          </w:tcPr>
          <w:p w14:paraId="4DBA3DFC"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3296</w:t>
            </w:r>
          </w:p>
        </w:tc>
        <w:tc>
          <w:tcPr>
            <w:tcW w:w="523" w:type="pct"/>
            <w:vAlign w:val="center"/>
          </w:tcPr>
          <w:p w14:paraId="7CE8C8DB"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657</w:t>
            </w:r>
          </w:p>
        </w:tc>
        <w:tc>
          <w:tcPr>
            <w:tcW w:w="1901" w:type="pct"/>
            <w:vAlign w:val="center"/>
          </w:tcPr>
          <w:p w14:paraId="096E715F"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东侧（工业场地下风向）</w:t>
            </w:r>
          </w:p>
        </w:tc>
        <w:tc>
          <w:tcPr>
            <w:tcW w:w="878" w:type="pct"/>
            <w:vAlign w:val="center"/>
          </w:tcPr>
          <w:p w14:paraId="6D000E12"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氨、氟化物</w:t>
            </w:r>
          </w:p>
        </w:tc>
      </w:tr>
      <w:tr w:rsidR="00610ABC" w:rsidRPr="00D83611" w14:paraId="385C619F" w14:textId="77777777" w:rsidTr="00610ABC">
        <w:trPr>
          <w:trHeight w:val="369"/>
          <w:jc w:val="center"/>
        </w:trPr>
        <w:tc>
          <w:tcPr>
            <w:tcW w:w="442" w:type="pct"/>
            <w:vAlign w:val="center"/>
          </w:tcPr>
          <w:p w14:paraId="511247BD"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w:t>
            </w:r>
          </w:p>
        </w:tc>
        <w:tc>
          <w:tcPr>
            <w:tcW w:w="734" w:type="pct"/>
            <w:vAlign w:val="center"/>
          </w:tcPr>
          <w:p w14:paraId="45570283"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李白村</w:t>
            </w:r>
          </w:p>
        </w:tc>
        <w:tc>
          <w:tcPr>
            <w:tcW w:w="522" w:type="pct"/>
            <w:vAlign w:val="center"/>
          </w:tcPr>
          <w:p w14:paraId="36084829"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1807</w:t>
            </w:r>
          </w:p>
        </w:tc>
        <w:tc>
          <w:tcPr>
            <w:tcW w:w="523" w:type="pct"/>
            <w:vAlign w:val="center"/>
          </w:tcPr>
          <w:p w14:paraId="76C52E4C"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2808</w:t>
            </w:r>
          </w:p>
        </w:tc>
        <w:tc>
          <w:tcPr>
            <w:tcW w:w="1901" w:type="pct"/>
            <w:vAlign w:val="center"/>
          </w:tcPr>
          <w:p w14:paraId="058E1EE9"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东北侧（工业场地下风向）</w:t>
            </w:r>
          </w:p>
        </w:tc>
        <w:tc>
          <w:tcPr>
            <w:tcW w:w="878" w:type="pct"/>
            <w:vAlign w:val="center"/>
          </w:tcPr>
          <w:p w14:paraId="38448984"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氨、氟化物</w:t>
            </w:r>
          </w:p>
        </w:tc>
      </w:tr>
      <w:tr w:rsidR="00610ABC" w:rsidRPr="00D83611" w14:paraId="07107926" w14:textId="77777777" w:rsidTr="00610ABC">
        <w:trPr>
          <w:trHeight w:val="369"/>
          <w:jc w:val="center"/>
        </w:trPr>
        <w:tc>
          <w:tcPr>
            <w:tcW w:w="442" w:type="pct"/>
            <w:vAlign w:val="center"/>
          </w:tcPr>
          <w:p w14:paraId="4B19F457"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w:t>
            </w:r>
          </w:p>
        </w:tc>
        <w:tc>
          <w:tcPr>
            <w:tcW w:w="734" w:type="pct"/>
            <w:vAlign w:val="center"/>
          </w:tcPr>
          <w:p w14:paraId="3DBF96CE"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河上庄</w:t>
            </w:r>
          </w:p>
        </w:tc>
        <w:tc>
          <w:tcPr>
            <w:tcW w:w="522" w:type="pct"/>
            <w:vAlign w:val="center"/>
          </w:tcPr>
          <w:p w14:paraId="7A093792"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-205</w:t>
            </w:r>
          </w:p>
        </w:tc>
        <w:tc>
          <w:tcPr>
            <w:tcW w:w="523" w:type="pct"/>
            <w:vAlign w:val="center"/>
          </w:tcPr>
          <w:p w14:paraId="4EA5DAF8"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3885</w:t>
            </w:r>
          </w:p>
        </w:tc>
        <w:tc>
          <w:tcPr>
            <w:tcW w:w="1901" w:type="pct"/>
            <w:vAlign w:val="center"/>
          </w:tcPr>
          <w:p w14:paraId="4BCE2A8B"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北侧（工业场地下风向）</w:t>
            </w:r>
          </w:p>
        </w:tc>
        <w:tc>
          <w:tcPr>
            <w:tcW w:w="878" w:type="pct"/>
            <w:vAlign w:val="center"/>
          </w:tcPr>
          <w:p w14:paraId="3F42F727" w14:textId="77777777" w:rsidR="00610ABC" w:rsidRPr="00D83611" w:rsidRDefault="00610ABC" w:rsidP="00610AB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氨、氟化物</w:t>
            </w:r>
          </w:p>
        </w:tc>
      </w:tr>
    </w:tbl>
    <w:p w14:paraId="1E046273" w14:textId="77777777" w:rsidR="00610ABC" w:rsidRPr="00D83611" w:rsidRDefault="00610ABC" w:rsidP="00610ABC">
      <w:pPr>
        <w:snapToGrid w:val="0"/>
        <w:spacing w:line="360" w:lineRule="auto"/>
        <w:ind w:firstLine="482"/>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监测频次：连续七天。</w:t>
      </w:r>
    </w:p>
    <w:p w14:paraId="29419FBC" w14:textId="77777777" w:rsidR="00610ABC" w:rsidRPr="00D83611" w:rsidRDefault="00610ABC" w:rsidP="00610ABC">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监测结果如下：</w:t>
      </w:r>
    </w:p>
    <w:p w14:paraId="5599AD7D" w14:textId="51B424A0" w:rsidR="00610ABC" w:rsidRPr="00D83611" w:rsidRDefault="00610ABC" w:rsidP="00610ABC">
      <w:pPr>
        <w:spacing w:line="360" w:lineRule="auto"/>
        <w:ind w:leftChars="50" w:left="105" w:rightChars="50" w:right="105" w:firstLineChars="200" w:firstLine="482"/>
        <w:jc w:val="center"/>
        <w:rPr>
          <w:rFonts w:ascii="Times New Roman" w:eastAsia="宋体" w:hAnsi="Times New Roman" w:cs="Times New Roman"/>
          <w:color w:val="000000" w:themeColor="text1"/>
          <w:sz w:val="32"/>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hint="eastAsia"/>
          <w:b/>
          <w:color w:val="000000" w:themeColor="text1"/>
          <w:sz w:val="24"/>
        </w:rPr>
        <w:t>5</w:t>
      </w:r>
      <w:r w:rsidRPr="00D83611">
        <w:rPr>
          <w:rFonts w:ascii="Times New Roman" w:eastAsia="宋体" w:hAnsi="Times New Roman" w:cs="Times New Roman"/>
          <w:b/>
          <w:color w:val="000000" w:themeColor="text1"/>
          <w:sz w:val="24"/>
        </w:rPr>
        <w:t xml:space="preserve">.3-2  </w:t>
      </w:r>
      <w:r w:rsidRPr="00D83611">
        <w:rPr>
          <w:rFonts w:ascii="Times New Roman" w:eastAsia="宋体" w:hAnsi="Times New Roman" w:cs="Times New Roman"/>
          <w:b/>
          <w:color w:val="000000" w:themeColor="text1"/>
          <w:sz w:val="24"/>
        </w:rPr>
        <w:t>环境空气质量现状监测结果</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（日均值）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36"/>
        <w:gridCol w:w="699"/>
        <w:gridCol w:w="1090"/>
        <w:gridCol w:w="1165"/>
        <w:gridCol w:w="1547"/>
        <w:gridCol w:w="1017"/>
        <w:gridCol w:w="688"/>
        <w:gridCol w:w="758"/>
      </w:tblGrid>
      <w:tr w:rsidR="00610ABC" w:rsidRPr="00D83611" w14:paraId="63947735" w14:textId="77777777" w:rsidTr="001F3A60">
        <w:trPr>
          <w:trHeight w:val="369"/>
          <w:jc w:val="center"/>
        </w:trPr>
        <w:tc>
          <w:tcPr>
            <w:tcW w:w="424" w:type="pct"/>
            <w:vMerge w:val="restart"/>
            <w:shd w:val="clear" w:color="auto" w:fill="auto"/>
            <w:vAlign w:val="center"/>
          </w:tcPr>
          <w:p w14:paraId="03A1651D"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点位名称</w:t>
            </w:r>
          </w:p>
        </w:tc>
        <w:tc>
          <w:tcPr>
            <w:tcW w:w="777" w:type="pct"/>
            <w:gridSpan w:val="2"/>
            <w:shd w:val="clear" w:color="auto" w:fill="auto"/>
            <w:vAlign w:val="center"/>
          </w:tcPr>
          <w:p w14:paraId="61B0AEB3"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监测点坐标</w:t>
            </w:r>
            <w:r w:rsidRPr="00D83611">
              <w:rPr>
                <w:rFonts w:ascii="Times New Roman" w:eastAsia="宋体" w:hAnsi="Times New Roman" w:cs="Times New Roman"/>
                <w:b/>
                <w:color w:val="000000" w:themeColor="text1"/>
              </w:rPr>
              <w:t>/m</w:t>
            </w:r>
          </w:p>
        </w:tc>
        <w:tc>
          <w:tcPr>
            <w:tcW w:w="662" w:type="pct"/>
            <w:vMerge w:val="restart"/>
            <w:shd w:val="clear" w:color="auto" w:fill="auto"/>
            <w:vAlign w:val="center"/>
          </w:tcPr>
          <w:p w14:paraId="522AE676"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污染物</w:t>
            </w:r>
          </w:p>
        </w:tc>
        <w:tc>
          <w:tcPr>
            <w:tcW w:w="702" w:type="pct"/>
            <w:vMerge w:val="restart"/>
            <w:shd w:val="clear" w:color="auto" w:fill="auto"/>
            <w:vAlign w:val="center"/>
          </w:tcPr>
          <w:p w14:paraId="52D82A1D"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评价标准</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w:t>
            </w:r>
            <w:proofErr w:type="spellStart"/>
            <w:r w:rsidRPr="00D83611">
              <w:rPr>
                <w:rFonts w:ascii="Times New Roman" w:eastAsia="宋体" w:hAnsi="Times New Roman" w:cs="Times New Roman"/>
                <w:b/>
                <w:color w:val="000000" w:themeColor="text1"/>
              </w:rPr>
              <w:t>μg</w:t>
            </w:r>
            <w:proofErr w:type="spellEnd"/>
            <w:r w:rsidRPr="00D83611">
              <w:rPr>
                <w:rFonts w:ascii="Times New Roman" w:eastAsia="宋体" w:hAnsi="Times New Roman" w:cs="Times New Roman"/>
                <w:b/>
                <w:color w:val="000000" w:themeColor="text1"/>
              </w:rPr>
              <w:t>/m</w:t>
            </w:r>
            <w:r w:rsidRPr="00D83611">
              <w:rPr>
                <w:rFonts w:ascii="Times New Roman" w:eastAsia="宋体" w:hAnsi="Times New Roman" w:cs="Times New Roman"/>
                <w:b/>
                <w:color w:val="000000" w:themeColor="text1"/>
                <w:vertAlign w:val="superscript"/>
              </w:rPr>
              <w:t>3</w:t>
            </w:r>
            <w:r w:rsidRPr="00D83611">
              <w:rPr>
                <w:rFonts w:ascii="Times New Roman" w:eastAsia="宋体" w:hAnsi="Times New Roman" w:cs="Times New Roman"/>
                <w:b/>
                <w:color w:val="000000" w:themeColor="text1"/>
              </w:rPr>
              <w:t>）</w:t>
            </w:r>
          </w:p>
        </w:tc>
        <w:tc>
          <w:tcPr>
            <w:tcW w:w="937" w:type="pct"/>
            <w:vMerge w:val="restart"/>
            <w:shd w:val="clear" w:color="auto" w:fill="auto"/>
            <w:vAlign w:val="center"/>
          </w:tcPr>
          <w:p w14:paraId="49D46DEE"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现状浓度</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w:t>
            </w:r>
            <w:proofErr w:type="spellStart"/>
            <w:r w:rsidRPr="00D83611">
              <w:rPr>
                <w:rFonts w:ascii="Times New Roman" w:eastAsia="宋体" w:hAnsi="Times New Roman" w:cs="Times New Roman"/>
                <w:b/>
                <w:color w:val="000000" w:themeColor="text1"/>
              </w:rPr>
              <w:t>μg</w:t>
            </w:r>
            <w:proofErr w:type="spellEnd"/>
            <w:r w:rsidRPr="00D83611">
              <w:rPr>
                <w:rFonts w:ascii="Times New Roman" w:eastAsia="宋体" w:hAnsi="Times New Roman" w:cs="Times New Roman"/>
                <w:b/>
                <w:color w:val="000000" w:themeColor="text1"/>
              </w:rPr>
              <w:t>/m</w:t>
            </w:r>
            <w:r w:rsidRPr="00D83611">
              <w:rPr>
                <w:rFonts w:ascii="Times New Roman" w:eastAsia="宋体" w:hAnsi="Times New Roman" w:cs="Times New Roman"/>
                <w:b/>
                <w:color w:val="000000" w:themeColor="text1"/>
                <w:vertAlign w:val="superscript"/>
              </w:rPr>
              <w:t>3</w:t>
            </w:r>
            <w:r w:rsidRPr="00D83611">
              <w:rPr>
                <w:rFonts w:ascii="Times New Roman" w:eastAsia="宋体" w:hAnsi="Times New Roman" w:cs="Times New Roman"/>
                <w:b/>
                <w:color w:val="000000" w:themeColor="text1"/>
              </w:rPr>
              <w:t>）</w:t>
            </w:r>
          </w:p>
        </w:tc>
        <w:tc>
          <w:tcPr>
            <w:tcW w:w="617" w:type="pct"/>
            <w:vMerge w:val="restart"/>
            <w:shd w:val="clear" w:color="auto" w:fill="auto"/>
            <w:vAlign w:val="center"/>
          </w:tcPr>
          <w:p w14:paraId="758A23AA"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最大浓度占标率</w:t>
            </w:r>
            <w:r w:rsidRPr="00D83611">
              <w:rPr>
                <w:rFonts w:ascii="Times New Roman" w:eastAsia="宋体" w:hAnsi="Times New Roman" w:cs="Times New Roman"/>
                <w:b/>
                <w:color w:val="000000" w:themeColor="text1"/>
              </w:rPr>
              <w:t>/%</w:t>
            </w:r>
          </w:p>
        </w:tc>
        <w:tc>
          <w:tcPr>
            <w:tcW w:w="419" w:type="pct"/>
            <w:vMerge w:val="restart"/>
            <w:shd w:val="clear" w:color="auto" w:fill="auto"/>
            <w:vAlign w:val="center"/>
          </w:tcPr>
          <w:p w14:paraId="4F8739A7"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超标频率</w:t>
            </w:r>
            <w:r w:rsidRPr="00D83611">
              <w:rPr>
                <w:rFonts w:ascii="Times New Roman" w:eastAsia="宋体" w:hAnsi="Times New Roman" w:cs="Times New Roman"/>
                <w:b/>
                <w:color w:val="000000" w:themeColor="text1"/>
              </w:rPr>
              <w:t>/%</w:t>
            </w:r>
          </w:p>
        </w:tc>
        <w:tc>
          <w:tcPr>
            <w:tcW w:w="461" w:type="pct"/>
            <w:vMerge w:val="restart"/>
            <w:shd w:val="clear" w:color="auto" w:fill="auto"/>
            <w:vAlign w:val="center"/>
          </w:tcPr>
          <w:p w14:paraId="11BB901E"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达标情况</w:t>
            </w:r>
          </w:p>
        </w:tc>
      </w:tr>
      <w:tr w:rsidR="00610ABC" w:rsidRPr="00D83611" w14:paraId="646B164B" w14:textId="77777777" w:rsidTr="001F3A60">
        <w:trPr>
          <w:trHeight w:val="369"/>
          <w:jc w:val="center"/>
        </w:trPr>
        <w:tc>
          <w:tcPr>
            <w:tcW w:w="424" w:type="pct"/>
            <w:vMerge/>
            <w:shd w:val="clear" w:color="auto" w:fill="auto"/>
            <w:vAlign w:val="center"/>
          </w:tcPr>
          <w:p w14:paraId="51AE21D1"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352" w:type="pct"/>
            <w:shd w:val="clear" w:color="auto" w:fill="auto"/>
            <w:vAlign w:val="center"/>
          </w:tcPr>
          <w:p w14:paraId="2054288B"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X</w:t>
            </w:r>
          </w:p>
        </w:tc>
        <w:tc>
          <w:tcPr>
            <w:tcW w:w="426" w:type="pct"/>
            <w:shd w:val="clear" w:color="auto" w:fill="auto"/>
            <w:vAlign w:val="center"/>
          </w:tcPr>
          <w:p w14:paraId="57A41943" w14:textId="77777777" w:rsidR="00610ABC" w:rsidRPr="00D83611" w:rsidRDefault="00610ABC" w:rsidP="00610ABC">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Y</w:t>
            </w:r>
          </w:p>
        </w:tc>
        <w:tc>
          <w:tcPr>
            <w:tcW w:w="662" w:type="pct"/>
            <w:vMerge/>
            <w:shd w:val="clear" w:color="auto" w:fill="auto"/>
            <w:vAlign w:val="center"/>
          </w:tcPr>
          <w:p w14:paraId="4D6A0518"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702" w:type="pct"/>
            <w:vMerge/>
            <w:shd w:val="clear" w:color="auto" w:fill="auto"/>
            <w:vAlign w:val="center"/>
          </w:tcPr>
          <w:p w14:paraId="775236D1"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937" w:type="pct"/>
            <w:vMerge/>
            <w:shd w:val="clear" w:color="auto" w:fill="auto"/>
            <w:vAlign w:val="center"/>
          </w:tcPr>
          <w:p w14:paraId="280DEC9C"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617" w:type="pct"/>
            <w:vMerge/>
            <w:shd w:val="clear" w:color="auto" w:fill="auto"/>
            <w:vAlign w:val="center"/>
          </w:tcPr>
          <w:p w14:paraId="393AD9BD"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419" w:type="pct"/>
            <w:vMerge/>
            <w:shd w:val="clear" w:color="auto" w:fill="auto"/>
            <w:vAlign w:val="center"/>
          </w:tcPr>
          <w:p w14:paraId="21C002ED"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461" w:type="pct"/>
            <w:vMerge/>
            <w:shd w:val="clear" w:color="auto" w:fill="auto"/>
            <w:vAlign w:val="center"/>
          </w:tcPr>
          <w:p w14:paraId="5E3CFAB7" w14:textId="77777777" w:rsidR="00610ABC" w:rsidRPr="00D83611" w:rsidRDefault="00610ABC" w:rsidP="00610ABC">
            <w:pPr>
              <w:snapToGrid w:val="0"/>
              <w:jc w:val="center"/>
              <w:rPr>
                <w:rFonts w:ascii="Times New Roman" w:eastAsia="宋体" w:hAnsi="Times New Roman" w:cs="Times New Roman"/>
                <w:color w:val="000000" w:themeColor="text1"/>
              </w:rPr>
            </w:pPr>
          </w:p>
        </w:tc>
      </w:tr>
      <w:tr w:rsidR="00610ABC" w:rsidRPr="00D83611" w14:paraId="29ED576F" w14:textId="77777777" w:rsidTr="001F3A60">
        <w:trPr>
          <w:trHeight w:val="369"/>
          <w:jc w:val="center"/>
        </w:trPr>
        <w:tc>
          <w:tcPr>
            <w:tcW w:w="424" w:type="pct"/>
            <w:vMerge w:val="restart"/>
            <w:shd w:val="clear" w:color="auto" w:fill="auto"/>
            <w:vAlign w:val="center"/>
          </w:tcPr>
          <w:p w14:paraId="7B4336F3"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1#</w:t>
            </w:r>
            <w:r w:rsidRPr="00D83611">
              <w:rPr>
                <w:rFonts w:ascii="Times New Roman" w:eastAsia="宋体" w:hAnsi="Times New Roman" w:cs="Times New Roman"/>
                <w:b/>
                <w:color w:val="000000" w:themeColor="text1"/>
              </w:rPr>
              <w:t>下禄脿</w:t>
            </w:r>
          </w:p>
        </w:tc>
        <w:tc>
          <w:tcPr>
            <w:tcW w:w="352" w:type="pct"/>
            <w:vMerge w:val="restart"/>
            <w:shd w:val="clear" w:color="auto" w:fill="auto"/>
            <w:vAlign w:val="center"/>
          </w:tcPr>
          <w:p w14:paraId="5CA00435"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-1931</w:t>
            </w:r>
          </w:p>
        </w:tc>
        <w:tc>
          <w:tcPr>
            <w:tcW w:w="426" w:type="pct"/>
            <w:vMerge w:val="restart"/>
            <w:shd w:val="clear" w:color="auto" w:fill="auto"/>
            <w:vAlign w:val="center"/>
          </w:tcPr>
          <w:p w14:paraId="01CE4FE2"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-1097</w:t>
            </w:r>
          </w:p>
        </w:tc>
        <w:tc>
          <w:tcPr>
            <w:tcW w:w="662" w:type="pct"/>
            <w:shd w:val="clear" w:color="auto" w:fill="auto"/>
            <w:vAlign w:val="center"/>
          </w:tcPr>
          <w:p w14:paraId="62DB306B"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0DDD763B"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937" w:type="pct"/>
            <w:shd w:val="clear" w:color="auto" w:fill="auto"/>
            <w:vAlign w:val="center"/>
          </w:tcPr>
          <w:p w14:paraId="040D7B7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36~40</w:t>
            </w:r>
          </w:p>
        </w:tc>
        <w:tc>
          <w:tcPr>
            <w:tcW w:w="617" w:type="pct"/>
            <w:shd w:val="clear" w:color="auto" w:fill="auto"/>
            <w:vAlign w:val="center"/>
          </w:tcPr>
          <w:p w14:paraId="1447643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419" w:type="pct"/>
            <w:shd w:val="clear" w:color="auto" w:fill="auto"/>
            <w:vAlign w:val="center"/>
          </w:tcPr>
          <w:p w14:paraId="11DD85B4"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7A5F026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610ABC" w:rsidRPr="00D83611" w14:paraId="0FD0EB6A" w14:textId="77777777" w:rsidTr="001F3A60">
        <w:trPr>
          <w:trHeight w:val="369"/>
          <w:jc w:val="center"/>
        </w:trPr>
        <w:tc>
          <w:tcPr>
            <w:tcW w:w="424" w:type="pct"/>
            <w:vMerge/>
            <w:shd w:val="clear" w:color="auto" w:fill="auto"/>
            <w:vAlign w:val="center"/>
          </w:tcPr>
          <w:p w14:paraId="11400196"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352" w:type="pct"/>
            <w:vMerge/>
            <w:shd w:val="clear" w:color="auto" w:fill="auto"/>
            <w:vAlign w:val="center"/>
          </w:tcPr>
          <w:p w14:paraId="5F899D2D"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3D5F9E57"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184A4507"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7446D3B7"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937" w:type="pct"/>
            <w:shd w:val="clear" w:color="auto" w:fill="auto"/>
            <w:vAlign w:val="center"/>
          </w:tcPr>
          <w:p w14:paraId="5C34F9D5"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2.7~4.4</w:t>
            </w:r>
          </w:p>
        </w:tc>
        <w:tc>
          <w:tcPr>
            <w:tcW w:w="617" w:type="pct"/>
            <w:shd w:val="clear" w:color="auto" w:fill="auto"/>
            <w:vAlign w:val="center"/>
          </w:tcPr>
          <w:p w14:paraId="77613F03"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62.8571</w:t>
            </w:r>
          </w:p>
        </w:tc>
        <w:tc>
          <w:tcPr>
            <w:tcW w:w="419" w:type="pct"/>
            <w:shd w:val="clear" w:color="auto" w:fill="auto"/>
            <w:vAlign w:val="center"/>
          </w:tcPr>
          <w:p w14:paraId="68BB3FBD"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728913FE"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6964A2BA" w14:textId="77777777" w:rsidTr="001F3A60">
        <w:trPr>
          <w:trHeight w:val="369"/>
          <w:jc w:val="center"/>
        </w:trPr>
        <w:tc>
          <w:tcPr>
            <w:tcW w:w="424" w:type="pct"/>
            <w:vMerge w:val="restart"/>
            <w:shd w:val="clear" w:color="auto" w:fill="auto"/>
            <w:vAlign w:val="center"/>
          </w:tcPr>
          <w:p w14:paraId="5CE409F6"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lastRenderedPageBreak/>
              <w:t>2#</w:t>
            </w:r>
            <w:proofErr w:type="gramStart"/>
            <w:r w:rsidRPr="00D83611">
              <w:rPr>
                <w:rFonts w:ascii="Times New Roman" w:eastAsia="宋体" w:hAnsi="Times New Roman" w:cs="Times New Roman"/>
                <w:b/>
                <w:color w:val="000000" w:themeColor="text1"/>
              </w:rPr>
              <w:t>大哨村</w:t>
            </w:r>
            <w:proofErr w:type="gramEnd"/>
          </w:p>
        </w:tc>
        <w:tc>
          <w:tcPr>
            <w:tcW w:w="352" w:type="pct"/>
            <w:vMerge w:val="restart"/>
            <w:shd w:val="clear" w:color="auto" w:fill="auto"/>
            <w:vAlign w:val="center"/>
          </w:tcPr>
          <w:p w14:paraId="335F1502"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109</w:t>
            </w:r>
          </w:p>
        </w:tc>
        <w:tc>
          <w:tcPr>
            <w:tcW w:w="426" w:type="pct"/>
            <w:vMerge w:val="restart"/>
            <w:shd w:val="clear" w:color="auto" w:fill="auto"/>
            <w:vAlign w:val="center"/>
          </w:tcPr>
          <w:p w14:paraId="61B5C41E"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-1450</w:t>
            </w:r>
          </w:p>
        </w:tc>
        <w:tc>
          <w:tcPr>
            <w:tcW w:w="662" w:type="pct"/>
            <w:shd w:val="clear" w:color="auto" w:fill="auto"/>
            <w:vAlign w:val="center"/>
          </w:tcPr>
          <w:p w14:paraId="15319D4D"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2B6C43C1"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937" w:type="pct"/>
            <w:shd w:val="clear" w:color="auto" w:fill="auto"/>
            <w:vAlign w:val="center"/>
          </w:tcPr>
          <w:p w14:paraId="7370001A"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32~41</w:t>
            </w:r>
          </w:p>
        </w:tc>
        <w:tc>
          <w:tcPr>
            <w:tcW w:w="617" w:type="pct"/>
            <w:shd w:val="clear" w:color="auto" w:fill="auto"/>
            <w:vAlign w:val="center"/>
          </w:tcPr>
          <w:p w14:paraId="2AC0E01B"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419" w:type="pct"/>
            <w:shd w:val="clear" w:color="auto" w:fill="auto"/>
            <w:vAlign w:val="center"/>
          </w:tcPr>
          <w:p w14:paraId="44622C9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0556AE2D"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610ABC" w:rsidRPr="00D83611" w14:paraId="32DDC4F7" w14:textId="77777777" w:rsidTr="001F3A60">
        <w:trPr>
          <w:trHeight w:val="369"/>
          <w:jc w:val="center"/>
        </w:trPr>
        <w:tc>
          <w:tcPr>
            <w:tcW w:w="424" w:type="pct"/>
            <w:vMerge/>
            <w:shd w:val="clear" w:color="auto" w:fill="auto"/>
            <w:vAlign w:val="center"/>
          </w:tcPr>
          <w:p w14:paraId="54C3A41E"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352" w:type="pct"/>
            <w:vMerge/>
            <w:shd w:val="clear" w:color="auto" w:fill="auto"/>
            <w:vAlign w:val="center"/>
          </w:tcPr>
          <w:p w14:paraId="707BF7F9"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5EE50CEE"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142E01D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440A81B5"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937" w:type="pct"/>
            <w:shd w:val="clear" w:color="auto" w:fill="auto"/>
            <w:vAlign w:val="center"/>
          </w:tcPr>
          <w:p w14:paraId="621ED159"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1.2~3.6</w:t>
            </w:r>
          </w:p>
        </w:tc>
        <w:tc>
          <w:tcPr>
            <w:tcW w:w="617" w:type="pct"/>
            <w:shd w:val="clear" w:color="auto" w:fill="auto"/>
            <w:vAlign w:val="center"/>
          </w:tcPr>
          <w:p w14:paraId="53521FF1"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51.4286</w:t>
            </w:r>
          </w:p>
        </w:tc>
        <w:tc>
          <w:tcPr>
            <w:tcW w:w="419" w:type="pct"/>
            <w:shd w:val="clear" w:color="auto" w:fill="auto"/>
            <w:vAlign w:val="center"/>
          </w:tcPr>
          <w:p w14:paraId="10A04DE0"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70D83E5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29079BFD" w14:textId="77777777" w:rsidTr="001F3A60">
        <w:trPr>
          <w:trHeight w:val="369"/>
          <w:jc w:val="center"/>
        </w:trPr>
        <w:tc>
          <w:tcPr>
            <w:tcW w:w="424" w:type="pct"/>
            <w:vMerge w:val="restart"/>
            <w:shd w:val="clear" w:color="auto" w:fill="auto"/>
            <w:vAlign w:val="center"/>
          </w:tcPr>
          <w:p w14:paraId="00D9F45A"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3#</w:t>
            </w:r>
            <w:r w:rsidRPr="00D83611">
              <w:rPr>
                <w:rFonts w:ascii="Times New Roman" w:eastAsia="宋体" w:hAnsi="Times New Roman" w:cs="Times New Roman"/>
                <w:b/>
                <w:color w:val="000000" w:themeColor="text1"/>
              </w:rPr>
              <w:t>多依树村</w:t>
            </w:r>
          </w:p>
        </w:tc>
        <w:tc>
          <w:tcPr>
            <w:tcW w:w="352" w:type="pct"/>
            <w:vMerge w:val="restart"/>
            <w:shd w:val="clear" w:color="auto" w:fill="auto"/>
            <w:vAlign w:val="center"/>
          </w:tcPr>
          <w:p w14:paraId="447FD226"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-1733</w:t>
            </w:r>
          </w:p>
        </w:tc>
        <w:tc>
          <w:tcPr>
            <w:tcW w:w="426" w:type="pct"/>
            <w:vMerge w:val="restart"/>
            <w:shd w:val="clear" w:color="auto" w:fill="auto"/>
            <w:vAlign w:val="center"/>
          </w:tcPr>
          <w:p w14:paraId="76ADD125"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1749</w:t>
            </w:r>
          </w:p>
        </w:tc>
        <w:tc>
          <w:tcPr>
            <w:tcW w:w="662" w:type="pct"/>
            <w:shd w:val="clear" w:color="auto" w:fill="auto"/>
            <w:vAlign w:val="center"/>
          </w:tcPr>
          <w:p w14:paraId="053D7FD7"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235E1746"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937" w:type="pct"/>
            <w:shd w:val="clear" w:color="auto" w:fill="auto"/>
            <w:vAlign w:val="center"/>
          </w:tcPr>
          <w:p w14:paraId="6BAFACCC"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25~39</w:t>
            </w:r>
          </w:p>
        </w:tc>
        <w:tc>
          <w:tcPr>
            <w:tcW w:w="617" w:type="pct"/>
            <w:shd w:val="clear" w:color="auto" w:fill="auto"/>
            <w:vAlign w:val="center"/>
          </w:tcPr>
          <w:p w14:paraId="4D84FC2E"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419" w:type="pct"/>
            <w:shd w:val="clear" w:color="auto" w:fill="auto"/>
            <w:vAlign w:val="center"/>
          </w:tcPr>
          <w:p w14:paraId="01CB441C"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6E00A004"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610ABC" w:rsidRPr="00D83611" w14:paraId="32063091" w14:textId="77777777" w:rsidTr="001F3A60">
        <w:trPr>
          <w:trHeight w:val="369"/>
          <w:jc w:val="center"/>
        </w:trPr>
        <w:tc>
          <w:tcPr>
            <w:tcW w:w="424" w:type="pct"/>
            <w:vMerge/>
            <w:shd w:val="clear" w:color="auto" w:fill="auto"/>
            <w:vAlign w:val="center"/>
          </w:tcPr>
          <w:p w14:paraId="23F7FDEC"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352" w:type="pct"/>
            <w:vMerge/>
            <w:shd w:val="clear" w:color="auto" w:fill="auto"/>
            <w:vAlign w:val="center"/>
          </w:tcPr>
          <w:p w14:paraId="7BD5055F"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363C0805"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380C810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52BFDCBD"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937" w:type="pct"/>
            <w:shd w:val="clear" w:color="auto" w:fill="auto"/>
            <w:vAlign w:val="center"/>
          </w:tcPr>
          <w:p w14:paraId="258412A8"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1.3~2.5</w:t>
            </w:r>
          </w:p>
        </w:tc>
        <w:tc>
          <w:tcPr>
            <w:tcW w:w="617" w:type="pct"/>
            <w:shd w:val="clear" w:color="auto" w:fill="auto"/>
            <w:vAlign w:val="center"/>
          </w:tcPr>
          <w:p w14:paraId="56CC8242"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35.7143</w:t>
            </w:r>
          </w:p>
        </w:tc>
        <w:tc>
          <w:tcPr>
            <w:tcW w:w="419" w:type="pct"/>
            <w:shd w:val="clear" w:color="auto" w:fill="auto"/>
            <w:vAlign w:val="center"/>
          </w:tcPr>
          <w:p w14:paraId="7EAE05E6"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75254648"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2895CA4D" w14:textId="77777777" w:rsidTr="001F3A60">
        <w:trPr>
          <w:trHeight w:val="369"/>
          <w:jc w:val="center"/>
        </w:trPr>
        <w:tc>
          <w:tcPr>
            <w:tcW w:w="424" w:type="pct"/>
            <w:vMerge w:val="restart"/>
            <w:shd w:val="clear" w:color="auto" w:fill="auto"/>
            <w:vAlign w:val="center"/>
          </w:tcPr>
          <w:p w14:paraId="3282009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4#</w:t>
            </w:r>
            <w:r w:rsidRPr="00D83611">
              <w:rPr>
                <w:rFonts w:ascii="Times New Roman" w:eastAsia="宋体" w:hAnsi="Times New Roman" w:cs="Times New Roman"/>
                <w:b/>
                <w:color w:val="000000" w:themeColor="text1"/>
              </w:rPr>
              <w:t>白塔村</w:t>
            </w:r>
          </w:p>
        </w:tc>
        <w:tc>
          <w:tcPr>
            <w:tcW w:w="352" w:type="pct"/>
            <w:vMerge w:val="restart"/>
            <w:shd w:val="clear" w:color="auto" w:fill="auto"/>
            <w:vAlign w:val="center"/>
          </w:tcPr>
          <w:p w14:paraId="405E945A"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3296</w:t>
            </w:r>
          </w:p>
        </w:tc>
        <w:tc>
          <w:tcPr>
            <w:tcW w:w="426" w:type="pct"/>
            <w:vMerge w:val="restart"/>
            <w:shd w:val="clear" w:color="auto" w:fill="auto"/>
            <w:vAlign w:val="center"/>
          </w:tcPr>
          <w:p w14:paraId="076E0A34"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657</w:t>
            </w:r>
          </w:p>
        </w:tc>
        <w:tc>
          <w:tcPr>
            <w:tcW w:w="662" w:type="pct"/>
            <w:shd w:val="clear" w:color="auto" w:fill="auto"/>
            <w:vAlign w:val="center"/>
          </w:tcPr>
          <w:p w14:paraId="238A27A3"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061F5B48"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937" w:type="pct"/>
            <w:shd w:val="clear" w:color="auto" w:fill="auto"/>
            <w:vAlign w:val="center"/>
          </w:tcPr>
          <w:p w14:paraId="7BFD7C12"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31~44</w:t>
            </w:r>
          </w:p>
        </w:tc>
        <w:tc>
          <w:tcPr>
            <w:tcW w:w="617" w:type="pct"/>
            <w:shd w:val="clear" w:color="auto" w:fill="auto"/>
            <w:vAlign w:val="center"/>
          </w:tcPr>
          <w:p w14:paraId="468DB11B"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419" w:type="pct"/>
            <w:shd w:val="clear" w:color="auto" w:fill="auto"/>
            <w:vAlign w:val="center"/>
          </w:tcPr>
          <w:p w14:paraId="44D0284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00A72DD4"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610ABC" w:rsidRPr="00D83611" w14:paraId="61960263" w14:textId="77777777" w:rsidTr="001F3A60">
        <w:trPr>
          <w:trHeight w:val="369"/>
          <w:jc w:val="center"/>
        </w:trPr>
        <w:tc>
          <w:tcPr>
            <w:tcW w:w="424" w:type="pct"/>
            <w:vMerge/>
            <w:shd w:val="clear" w:color="auto" w:fill="auto"/>
            <w:vAlign w:val="center"/>
          </w:tcPr>
          <w:p w14:paraId="157EACDD"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352" w:type="pct"/>
            <w:vMerge/>
            <w:shd w:val="clear" w:color="auto" w:fill="auto"/>
            <w:vAlign w:val="center"/>
          </w:tcPr>
          <w:p w14:paraId="37BA64CD"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04B9EBBF"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6B95C352"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6B72FED2"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937" w:type="pct"/>
            <w:shd w:val="clear" w:color="auto" w:fill="auto"/>
            <w:vAlign w:val="center"/>
          </w:tcPr>
          <w:p w14:paraId="35A6BCFE"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0.9~2.3</w:t>
            </w:r>
          </w:p>
        </w:tc>
        <w:tc>
          <w:tcPr>
            <w:tcW w:w="617" w:type="pct"/>
            <w:shd w:val="clear" w:color="auto" w:fill="auto"/>
            <w:vAlign w:val="center"/>
          </w:tcPr>
          <w:p w14:paraId="58AD3C1B"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32.8571</w:t>
            </w:r>
          </w:p>
        </w:tc>
        <w:tc>
          <w:tcPr>
            <w:tcW w:w="419" w:type="pct"/>
            <w:shd w:val="clear" w:color="auto" w:fill="auto"/>
            <w:vAlign w:val="center"/>
          </w:tcPr>
          <w:p w14:paraId="08E7BDDD"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3D6B89E6"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1CA25C2A" w14:textId="77777777" w:rsidTr="001F3A60">
        <w:trPr>
          <w:trHeight w:val="369"/>
          <w:jc w:val="center"/>
        </w:trPr>
        <w:tc>
          <w:tcPr>
            <w:tcW w:w="424" w:type="pct"/>
            <w:vMerge w:val="restart"/>
            <w:shd w:val="clear" w:color="auto" w:fill="auto"/>
            <w:vAlign w:val="center"/>
          </w:tcPr>
          <w:p w14:paraId="52E674E4"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5#</w:t>
            </w:r>
            <w:r w:rsidRPr="00D83611">
              <w:rPr>
                <w:rFonts w:ascii="Times New Roman" w:eastAsia="宋体" w:hAnsi="Times New Roman" w:cs="Times New Roman"/>
                <w:b/>
                <w:color w:val="000000" w:themeColor="text1"/>
              </w:rPr>
              <w:t>李白村</w:t>
            </w:r>
          </w:p>
          <w:p w14:paraId="6E1F425D"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352" w:type="pct"/>
            <w:vMerge w:val="restart"/>
            <w:shd w:val="clear" w:color="auto" w:fill="auto"/>
            <w:vAlign w:val="center"/>
          </w:tcPr>
          <w:p w14:paraId="4041ED6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1807</w:t>
            </w:r>
          </w:p>
        </w:tc>
        <w:tc>
          <w:tcPr>
            <w:tcW w:w="426" w:type="pct"/>
            <w:vMerge w:val="restart"/>
            <w:shd w:val="clear" w:color="auto" w:fill="auto"/>
            <w:vAlign w:val="center"/>
          </w:tcPr>
          <w:p w14:paraId="3C3E9AB5"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2808</w:t>
            </w:r>
          </w:p>
        </w:tc>
        <w:tc>
          <w:tcPr>
            <w:tcW w:w="662" w:type="pct"/>
            <w:shd w:val="clear" w:color="auto" w:fill="auto"/>
            <w:vAlign w:val="center"/>
          </w:tcPr>
          <w:p w14:paraId="48C1F45C"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53C848C2"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937" w:type="pct"/>
            <w:shd w:val="clear" w:color="auto" w:fill="auto"/>
            <w:vAlign w:val="center"/>
          </w:tcPr>
          <w:p w14:paraId="459C246D"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29~43</w:t>
            </w:r>
          </w:p>
        </w:tc>
        <w:tc>
          <w:tcPr>
            <w:tcW w:w="617" w:type="pct"/>
            <w:shd w:val="clear" w:color="auto" w:fill="auto"/>
            <w:vAlign w:val="center"/>
          </w:tcPr>
          <w:p w14:paraId="122E3D4C"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419" w:type="pct"/>
            <w:shd w:val="clear" w:color="auto" w:fill="auto"/>
            <w:vAlign w:val="center"/>
          </w:tcPr>
          <w:p w14:paraId="12F23BF8"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71F344C6"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610ABC" w:rsidRPr="00D83611" w14:paraId="48C32A68" w14:textId="77777777" w:rsidTr="001F3A60">
        <w:trPr>
          <w:trHeight w:val="369"/>
          <w:jc w:val="center"/>
        </w:trPr>
        <w:tc>
          <w:tcPr>
            <w:tcW w:w="424" w:type="pct"/>
            <w:vMerge/>
            <w:shd w:val="clear" w:color="auto" w:fill="auto"/>
            <w:vAlign w:val="center"/>
          </w:tcPr>
          <w:p w14:paraId="1BB67108"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352" w:type="pct"/>
            <w:vMerge/>
            <w:shd w:val="clear" w:color="auto" w:fill="auto"/>
            <w:vAlign w:val="center"/>
          </w:tcPr>
          <w:p w14:paraId="411AF51B"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4239E54D"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421E824E"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2779C12E"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937" w:type="pct"/>
            <w:shd w:val="clear" w:color="auto" w:fill="auto"/>
            <w:vAlign w:val="center"/>
          </w:tcPr>
          <w:p w14:paraId="04F4C932"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1.0~1.7</w:t>
            </w:r>
          </w:p>
        </w:tc>
        <w:tc>
          <w:tcPr>
            <w:tcW w:w="617" w:type="pct"/>
            <w:shd w:val="clear" w:color="auto" w:fill="auto"/>
            <w:vAlign w:val="center"/>
          </w:tcPr>
          <w:p w14:paraId="3DD74194"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24.2857</w:t>
            </w:r>
          </w:p>
        </w:tc>
        <w:tc>
          <w:tcPr>
            <w:tcW w:w="419" w:type="pct"/>
            <w:shd w:val="clear" w:color="auto" w:fill="auto"/>
            <w:vAlign w:val="center"/>
          </w:tcPr>
          <w:p w14:paraId="05FBB05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23A9EBAE"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617C06B3" w14:textId="77777777" w:rsidTr="001F3A60">
        <w:trPr>
          <w:trHeight w:val="369"/>
          <w:jc w:val="center"/>
        </w:trPr>
        <w:tc>
          <w:tcPr>
            <w:tcW w:w="424" w:type="pct"/>
            <w:vMerge w:val="restart"/>
            <w:shd w:val="clear" w:color="auto" w:fill="auto"/>
            <w:vAlign w:val="center"/>
          </w:tcPr>
          <w:p w14:paraId="023EBA77"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6#</w:t>
            </w:r>
            <w:r w:rsidRPr="00D83611">
              <w:rPr>
                <w:rFonts w:ascii="Times New Roman" w:eastAsia="宋体" w:hAnsi="Times New Roman" w:cs="Times New Roman"/>
                <w:b/>
                <w:color w:val="000000" w:themeColor="text1"/>
              </w:rPr>
              <w:t>河上庄</w:t>
            </w:r>
          </w:p>
        </w:tc>
        <w:tc>
          <w:tcPr>
            <w:tcW w:w="352" w:type="pct"/>
            <w:vMerge w:val="restart"/>
            <w:shd w:val="clear" w:color="auto" w:fill="auto"/>
            <w:vAlign w:val="center"/>
          </w:tcPr>
          <w:p w14:paraId="3B84232C"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-205</w:t>
            </w:r>
          </w:p>
        </w:tc>
        <w:tc>
          <w:tcPr>
            <w:tcW w:w="426" w:type="pct"/>
            <w:vMerge w:val="restart"/>
            <w:shd w:val="clear" w:color="auto" w:fill="auto"/>
            <w:vAlign w:val="center"/>
          </w:tcPr>
          <w:p w14:paraId="574634D0"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3885</w:t>
            </w:r>
          </w:p>
        </w:tc>
        <w:tc>
          <w:tcPr>
            <w:tcW w:w="662" w:type="pct"/>
            <w:shd w:val="clear" w:color="auto" w:fill="auto"/>
            <w:vAlign w:val="center"/>
          </w:tcPr>
          <w:p w14:paraId="3B64FAA3"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2BF00859"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937" w:type="pct"/>
            <w:shd w:val="clear" w:color="auto" w:fill="auto"/>
            <w:vAlign w:val="center"/>
          </w:tcPr>
          <w:p w14:paraId="327CFC99"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35~44</w:t>
            </w:r>
          </w:p>
        </w:tc>
        <w:tc>
          <w:tcPr>
            <w:tcW w:w="617" w:type="pct"/>
            <w:shd w:val="clear" w:color="auto" w:fill="auto"/>
            <w:vAlign w:val="center"/>
          </w:tcPr>
          <w:p w14:paraId="7FF3513F"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419" w:type="pct"/>
            <w:shd w:val="clear" w:color="auto" w:fill="auto"/>
            <w:vAlign w:val="center"/>
          </w:tcPr>
          <w:p w14:paraId="3480CBA8"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4C11C9EA"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r>
      <w:tr w:rsidR="00610ABC" w:rsidRPr="00D83611" w14:paraId="4A5CCAB7" w14:textId="77777777" w:rsidTr="001F3A60">
        <w:trPr>
          <w:trHeight w:val="369"/>
          <w:jc w:val="center"/>
        </w:trPr>
        <w:tc>
          <w:tcPr>
            <w:tcW w:w="424" w:type="pct"/>
            <w:vMerge/>
            <w:shd w:val="clear" w:color="auto" w:fill="auto"/>
            <w:vAlign w:val="center"/>
          </w:tcPr>
          <w:p w14:paraId="6E19E20F"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352" w:type="pct"/>
            <w:vMerge/>
            <w:shd w:val="clear" w:color="auto" w:fill="auto"/>
            <w:vAlign w:val="center"/>
          </w:tcPr>
          <w:p w14:paraId="72023BE7"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5AC100D5" w14:textId="77777777" w:rsidR="00610ABC" w:rsidRPr="00D83611" w:rsidRDefault="00610ABC" w:rsidP="00610ABC">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3949C538"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5E1FC704"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937" w:type="pct"/>
            <w:shd w:val="clear" w:color="auto" w:fill="auto"/>
            <w:vAlign w:val="center"/>
          </w:tcPr>
          <w:p w14:paraId="0422BDD9"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1.0~1.5</w:t>
            </w:r>
          </w:p>
        </w:tc>
        <w:tc>
          <w:tcPr>
            <w:tcW w:w="617" w:type="pct"/>
            <w:shd w:val="clear" w:color="auto" w:fill="auto"/>
            <w:vAlign w:val="center"/>
          </w:tcPr>
          <w:p w14:paraId="43D9D5B2"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21.4286</w:t>
            </w:r>
          </w:p>
        </w:tc>
        <w:tc>
          <w:tcPr>
            <w:tcW w:w="419" w:type="pct"/>
            <w:shd w:val="clear" w:color="auto" w:fill="auto"/>
            <w:vAlign w:val="center"/>
          </w:tcPr>
          <w:p w14:paraId="16E7D96B"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1" w:type="pct"/>
            <w:shd w:val="clear" w:color="auto" w:fill="auto"/>
            <w:vAlign w:val="center"/>
          </w:tcPr>
          <w:p w14:paraId="578CA9D9" w14:textId="77777777" w:rsidR="00610ABC" w:rsidRPr="00D83611" w:rsidRDefault="00610ABC" w:rsidP="00610AB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bl>
    <w:p w14:paraId="64D9A2FF" w14:textId="71335187" w:rsidR="00610ABC" w:rsidRPr="00D83611" w:rsidRDefault="00610ABC" w:rsidP="00610ABC">
      <w:pPr>
        <w:spacing w:beforeLines="50" w:before="156" w:line="360" w:lineRule="auto"/>
        <w:ind w:leftChars="50" w:left="105" w:rightChars="50" w:right="105" w:firstLineChars="200" w:firstLine="482"/>
        <w:jc w:val="center"/>
        <w:rPr>
          <w:rFonts w:ascii="Times New Roman" w:eastAsia="宋体" w:hAnsi="Times New Roman" w:cs="Times New Roman"/>
          <w:color w:val="000000" w:themeColor="text1"/>
          <w:sz w:val="24"/>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5.3-3  </w:t>
      </w:r>
      <w:r w:rsidRPr="00D83611">
        <w:rPr>
          <w:rFonts w:ascii="Times New Roman" w:eastAsia="宋体" w:hAnsi="Times New Roman" w:cs="Times New Roman"/>
          <w:b/>
          <w:color w:val="000000" w:themeColor="text1"/>
          <w:sz w:val="24"/>
        </w:rPr>
        <w:t>环境空气质量现状监测结果</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（小时值）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36"/>
        <w:gridCol w:w="699"/>
        <w:gridCol w:w="1091"/>
        <w:gridCol w:w="1165"/>
        <w:gridCol w:w="1548"/>
        <w:gridCol w:w="1017"/>
        <w:gridCol w:w="688"/>
        <w:gridCol w:w="756"/>
      </w:tblGrid>
      <w:tr w:rsidR="00610ABC" w:rsidRPr="00D83611" w14:paraId="71667EF5" w14:textId="77777777" w:rsidTr="001F3A60">
        <w:trPr>
          <w:trHeight w:val="369"/>
          <w:jc w:val="center"/>
        </w:trPr>
        <w:tc>
          <w:tcPr>
            <w:tcW w:w="424" w:type="pct"/>
            <w:vMerge w:val="restart"/>
            <w:shd w:val="clear" w:color="auto" w:fill="auto"/>
            <w:vAlign w:val="center"/>
          </w:tcPr>
          <w:p w14:paraId="0C4F0CA6" w14:textId="77777777" w:rsidR="00610ABC" w:rsidRPr="00D83611" w:rsidRDefault="00610ABC" w:rsidP="001F3A60">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点位名称</w:t>
            </w:r>
          </w:p>
        </w:tc>
        <w:tc>
          <w:tcPr>
            <w:tcW w:w="778" w:type="pct"/>
            <w:gridSpan w:val="2"/>
            <w:shd w:val="clear" w:color="auto" w:fill="auto"/>
            <w:vAlign w:val="center"/>
          </w:tcPr>
          <w:p w14:paraId="4FA4E105" w14:textId="77777777" w:rsidR="00610ABC" w:rsidRPr="00D83611" w:rsidRDefault="00610ABC" w:rsidP="001F3A60">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监测点坐标</w:t>
            </w:r>
            <w:r w:rsidRPr="00D83611">
              <w:rPr>
                <w:rFonts w:ascii="Times New Roman" w:eastAsia="宋体" w:hAnsi="Times New Roman" w:cs="Times New Roman"/>
                <w:b/>
                <w:color w:val="000000" w:themeColor="text1"/>
              </w:rPr>
              <w:t>/m</w:t>
            </w:r>
          </w:p>
        </w:tc>
        <w:tc>
          <w:tcPr>
            <w:tcW w:w="662" w:type="pct"/>
            <w:vMerge w:val="restart"/>
            <w:shd w:val="clear" w:color="auto" w:fill="auto"/>
            <w:vAlign w:val="center"/>
          </w:tcPr>
          <w:p w14:paraId="035956CF" w14:textId="77777777" w:rsidR="00610ABC" w:rsidRPr="00D83611" w:rsidRDefault="00610ABC" w:rsidP="001F3A60">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污染物</w:t>
            </w:r>
          </w:p>
        </w:tc>
        <w:tc>
          <w:tcPr>
            <w:tcW w:w="702" w:type="pct"/>
            <w:vMerge w:val="restart"/>
            <w:shd w:val="clear" w:color="auto" w:fill="auto"/>
            <w:vAlign w:val="center"/>
          </w:tcPr>
          <w:p w14:paraId="1563FC73" w14:textId="77777777" w:rsidR="00610ABC" w:rsidRPr="00D83611" w:rsidRDefault="00610ABC" w:rsidP="001F3A60">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评价标准</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w:t>
            </w:r>
            <w:proofErr w:type="spellStart"/>
            <w:r w:rsidRPr="00D83611">
              <w:rPr>
                <w:rFonts w:ascii="Times New Roman" w:eastAsia="宋体" w:hAnsi="Times New Roman" w:cs="Times New Roman"/>
                <w:b/>
                <w:color w:val="000000" w:themeColor="text1"/>
              </w:rPr>
              <w:t>μg</w:t>
            </w:r>
            <w:proofErr w:type="spellEnd"/>
            <w:r w:rsidRPr="00D83611">
              <w:rPr>
                <w:rFonts w:ascii="Times New Roman" w:eastAsia="宋体" w:hAnsi="Times New Roman" w:cs="Times New Roman"/>
                <w:b/>
                <w:color w:val="000000" w:themeColor="text1"/>
              </w:rPr>
              <w:t>/m</w:t>
            </w:r>
            <w:r w:rsidRPr="00D83611">
              <w:rPr>
                <w:rFonts w:ascii="Times New Roman" w:eastAsia="宋体" w:hAnsi="Times New Roman" w:cs="Times New Roman"/>
                <w:b/>
                <w:color w:val="000000" w:themeColor="text1"/>
                <w:vertAlign w:val="superscript"/>
              </w:rPr>
              <w:t>3</w:t>
            </w:r>
            <w:r w:rsidRPr="00D83611">
              <w:rPr>
                <w:rFonts w:ascii="Times New Roman" w:eastAsia="宋体" w:hAnsi="Times New Roman" w:cs="Times New Roman"/>
                <w:b/>
                <w:color w:val="000000" w:themeColor="text1"/>
              </w:rPr>
              <w:t>）</w:t>
            </w:r>
          </w:p>
        </w:tc>
        <w:tc>
          <w:tcPr>
            <w:tcW w:w="937" w:type="pct"/>
            <w:vMerge w:val="restart"/>
            <w:shd w:val="clear" w:color="auto" w:fill="auto"/>
            <w:vAlign w:val="center"/>
          </w:tcPr>
          <w:p w14:paraId="37D87290" w14:textId="77777777" w:rsidR="00610ABC" w:rsidRPr="00D83611" w:rsidRDefault="00610ABC" w:rsidP="001F3A60">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现状浓度</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w:t>
            </w:r>
            <w:proofErr w:type="spellStart"/>
            <w:r w:rsidRPr="00D83611">
              <w:rPr>
                <w:rFonts w:ascii="Times New Roman" w:eastAsia="宋体" w:hAnsi="Times New Roman" w:cs="Times New Roman"/>
                <w:b/>
                <w:color w:val="000000" w:themeColor="text1"/>
              </w:rPr>
              <w:t>μg</w:t>
            </w:r>
            <w:proofErr w:type="spellEnd"/>
            <w:r w:rsidRPr="00D83611">
              <w:rPr>
                <w:rFonts w:ascii="Times New Roman" w:eastAsia="宋体" w:hAnsi="Times New Roman" w:cs="Times New Roman"/>
                <w:b/>
                <w:color w:val="000000" w:themeColor="text1"/>
              </w:rPr>
              <w:t>/m</w:t>
            </w:r>
            <w:r w:rsidRPr="00D83611">
              <w:rPr>
                <w:rFonts w:ascii="Times New Roman" w:eastAsia="宋体" w:hAnsi="Times New Roman" w:cs="Times New Roman"/>
                <w:b/>
                <w:color w:val="000000" w:themeColor="text1"/>
                <w:vertAlign w:val="superscript"/>
              </w:rPr>
              <w:t>3</w:t>
            </w:r>
            <w:r w:rsidRPr="00D83611">
              <w:rPr>
                <w:rFonts w:ascii="Times New Roman" w:eastAsia="宋体" w:hAnsi="Times New Roman" w:cs="Times New Roman"/>
                <w:b/>
                <w:color w:val="000000" w:themeColor="text1"/>
              </w:rPr>
              <w:t>）</w:t>
            </w:r>
          </w:p>
        </w:tc>
        <w:tc>
          <w:tcPr>
            <w:tcW w:w="617" w:type="pct"/>
            <w:vMerge w:val="restart"/>
            <w:shd w:val="clear" w:color="auto" w:fill="auto"/>
            <w:vAlign w:val="center"/>
          </w:tcPr>
          <w:p w14:paraId="05AFCD4A" w14:textId="77777777" w:rsidR="00610ABC" w:rsidRPr="00D83611" w:rsidRDefault="00610ABC" w:rsidP="001F3A60">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最大浓度占标率</w:t>
            </w:r>
            <w:r w:rsidRPr="00D83611">
              <w:rPr>
                <w:rFonts w:ascii="Times New Roman" w:eastAsia="宋体" w:hAnsi="Times New Roman" w:cs="Times New Roman"/>
                <w:b/>
                <w:color w:val="000000" w:themeColor="text1"/>
              </w:rPr>
              <w:t>/%</w:t>
            </w:r>
          </w:p>
        </w:tc>
        <w:tc>
          <w:tcPr>
            <w:tcW w:w="419" w:type="pct"/>
            <w:vMerge w:val="restart"/>
            <w:shd w:val="clear" w:color="auto" w:fill="auto"/>
            <w:vAlign w:val="center"/>
          </w:tcPr>
          <w:p w14:paraId="44635498" w14:textId="77777777" w:rsidR="00610ABC" w:rsidRPr="00D83611" w:rsidRDefault="00610ABC" w:rsidP="001F3A60">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超标频率</w:t>
            </w:r>
            <w:r w:rsidRPr="00D83611">
              <w:rPr>
                <w:rFonts w:ascii="Times New Roman" w:eastAsia="宋体" w:hAnsi="Times New Roman" w:cs="Times New Roman"/>
                <w:b/>
                <w:color w:val="000000" w:themeColor="text1"/>
              </w:rPr>
              <w:t>/%</w:t>
            </w:r>
          </w:p>
        </w:tc>
        <w:tc>
          <w:tcPr>
            <w:tcW w:w="460" w:type="pct"/>
            <w:vMerge w:val="restart"/>
            <w:shd w:val="clear" w:color="auto" w:fill="auto"/>
            <w:vAlign w:val="center"/>
          </w:tcPr>
          <w:p w14:paraId="31B1145A" w14:textId="77777777" w:rsidR="00610ABC" w:rsidRPr="00D83611" w:rsidRDefault="00610ABC" w:rsidP="001F3A60">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达标情况</w:t>
            </w:r>
          </w:p>
        </w:tc>
      </w:tr>
      <w:tr w:rsidR="00610ABC" w:rsidRPr="00D83611" w14:paraId="4EF6E191" w14:textId="77777777" w:rsidTr="001F3A60">
        <w:trPr>
          <w:trHeight w:val="369"/>
          <w:jc w:val="center"/>
        </w:trPr>
        <w:tc>
          <w:tcPr>
            <w:tcW w:w="424" w:type="pct"/>
            <w:vMerge/>
            <w:shd w:val="clear" w:color="auto" w:fill="auto"/>
            <w:vAlign w:val="center"/>
          </w:tcPr>
          <w:p w14:paraId="04217B0A"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353" w:type="pct"/>
            <w:shd w:val="clear" w:color="auto" w:fill="auto"/>
            <w:vAlign w:val="center"/>
          </w:tcPr>
          <w:p w14:paraId="1379CFD4" w14:textId="77777777" w:rsidR="00610ABC" w:rsidRPr="00D83611" w:rsidRDefault="00610ABC" w:rsidP="001F3A60">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X</w:t>
            </w:r>
          </w:p>
        </w:tc>
        <w:tc>
          <w:tcPr>
            <w:tcW w:w="426" w:type="pct"/>
            <w:shd w:val="clear" w:color="auto" w:fill="auto"/>
            <w:vAlign w:val="center"/>
          </w:tcPr>
          <w:p w14:paraId="4326BD66" w14:textId="77777777" w:rsidR="00610ABC" w:rsidRPr="00D83611" w:rsidRDefault="00610ABC" w:rsidP="001F3A60">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Y</w:t>
            </w:r>
          </w:p>
        </w:tc>
        <w:tc>
          <w:tcPr>
            <w:tcW w:w="662" w:type="pct"/>
            <w:vMerge/>
            <w:shd w:val="clear" w:color="auto" w:fill="auto"/>
            <w:vAlign w:val="center"/>
          </w:tcPr>
          <w:p w14:paraId="403CD389"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702" w:type="pct"/>
            <w:vMerge/>
            <w:shd w:val="clear" w:color="auto" w:fill="auto"/>
            <w:vAlign w:val="center"/>
          </w:tcPr>
          <w:p w14:paraId="788C14AB"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937" w:type="pct"/>
            <w:vMerge/>
            <w:shd w:val="clear" w:color="auto" w:fill="auto"/>
            <w:vAlign w:val="center"/>
          </w:tcPr>
          <w:p w14:paraId="3101E586"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617" w:type="pct"/>
            <w:vMerge/>
            <w:shd w:val="clear" w:color="auto" w:fill="auto"/>
            <w:vAlign w:val="center"/>
          </w:tcPr>
          <w:p w14:paraId="30CF13D5"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419" w:type="pct"/>
            <w:vMerge/>
            <w:shd w:val="clear" w:color="auto" w:fill="auto"/>
            <w:vAlign w:val="center"/>
          </w:tcPr>
          <w:p w14:paraId="1338972B"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460" w:type="pct"/>
            <w:vMerge/>
            <w:shd w:val="clear" w:color="auto" w:fill="auto"/>
            <w:vAlign w:val="center"/>
          </w:tcPr>
          <w:p w14:paraId="7D0BF65A" w14:textId="77777777" w:rsidR="00610ABC" w:rsidRPr="00D83611" w:rsidRDefault="00610ABC" w:rsidP="001F3A60">
            <w:pPr>
              <w:snapToGrid w:val="0"/>
              <w:jc w:val="center"/>
              <w:rPr>
                <w:rFonts w:ascii="Times New Roman" w:eastAsia="宋体" w:hAnsi="Times New Roman" w:cs="Times New Roman"/>
                <w:color w:val="000000" w:themeColor="text1"/>
              </w:rPr>
            </w:pPr>
          </w:p>
        </w:tc>
      </w:tr>
      <w:tr w:rsidR="00610ABC" w:rsidRPr="00D83611" w14:paraId="2B3A704F" w14:textId="77777777" w:rsidTr="001F3A60">
        <w:trPr>
          <w:trHeight w:val="369"/>
          <w:jc w:val="center"/>
        </w:trPr>
        <w:tc>
          <w:tcPr>
            <w:tcW w:w="424" w:type="pct"/>
            <w:vMerge w:val="restart"/>
            <w:shd w:val="clear" w:color="auto" w:fill="auto"/>
            <w:vAlign w:val="center"/>
          </w:tcPr>
          <w:p w14:paraId="70384FB7"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1#</w:t>
            </w:r>
            <w:r w:rsidRPr="00D83611">
              <w:rPr>
                <w:rFonts w:ascii="Times New Roman" w:eastAsia="宋体" w:hAnsi="Times New Roman" w:cs="Times New Roman"/>
                <w:b/>
                <w:color w:val="000000" w:themeColor="text1"/>
              </w:rPr>
              <w:t>下禄脿</w:t>
            </w:r>
          </w:p>
        </w:tc>
        <w:tc>
          <w:tcPr>
            <w:tcW w:w="353" w:type="pct"/>
            <w:vMerge w:val="restart"/>
            <w:shd w:val="clear" w:color="auto" w:fill="auto"/>
            <w:vAlign w:val="center"/>
          </w:tcPr>
          <w:p w14:paraId="3B5709BB"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-1931</w:t>
            </w:r>
          </w:p>
        </w:tc>
        <w:tc>
          <w:tcPr>
            <w:tcW w:w="426" w:type="pct"/>
            <w:vMerge w:val="restart"/>
            <w:shd w:val="clear" w:color="auto" w:fill="auto"/>
            <w:vAlign w:val="center"/>
          </w:tcPr>
          <w:p w14:paraId="151D144B"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-1097</w:t>
            </w:r>
          </w:p>
        </w:tc>
        <w:tc>
          <w:tcPr>
            <w:tcW w:w="662" w:type="pct"/>
            <w:shd w:val="clear" w:color="auto" w:fill="auto"/>
            <w:vAlign w:val="center"/>
          </w:tcPr>
          <w:p w14:paraId="17A02E0E"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77139A63"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w:t>
            </w:r>
          </w:p>
        </w:tc>
        <w:tc>
          <w:tcPr>
            <w:tcW w:w="937" w:type="pct"/>
            <w:shd w:val="clear" w:color="auto" w:fill="auto"/>
            <w:vAlign w:val="center"/>
          </w:tcPr>
          <w:p w14:paraId="4616B6DC"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31~48</w:t>
            </w:r>
          </w:p>
        </w:tc>
        <w:tc>
          <w:tcPr>
            <w:tcW w:w="617" w:type="pct"/>
            <w:shd w:val="clear" w:color="auto" w:fill="auto"/>
            <w:vAlign w:val="center"/>
          </w:tcPr>
          <w:p w14:paraId="7071E92A"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24</w:t>
            </w:r>
          </w:p>
        </w:tc>
        <w:tc>
          <w:tcPr>
            <w:tcW w:w="419" w:type="pct"/>
            <w:shd w:val="clear" w:color="auto" w:fill="auto"/>
            <w:vAlign w:val="center"/>
          </w:tcPr>
          <w:p w14:paraId="5D0AE8E4"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06955DC1"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69FCDB37" w14:textId="77777777" w:rsidTr="001F3A60">
        <w:trPr>
          <w:trHeight w:val="369"/>
          <w:jc w:val="center"/>
        </w:trPr>
        <w:tc>
          <w:tcPr>
            <w:tcW w:w="424" w:type="pct"/>
            <w:vMerge/>
            <w:shd w:val="clear" w:color="auto" w:fill="auto"/>
            <w:vAlign w:val="center"/>
          </w:tcPr>
          <w:p w14:paraId="7BF34D34"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353" w:type="pct"/>
            <w:vMerge/>
            <w:shd w:val="clear" w:color="auto" w:fill="auto"/>
            <w:vAlign w:val="center"/>
          </w:tcPr>
          <w:p w14:paraId="3FE5C12C"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6C30836F"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1C2F19FC"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5604984F"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w:t>
            </w:r>
          </w:p>
        </w:tc>
        <w:tc>
          <w:tcPr>
            <w:tcW w:w="937" w:type="pct"/>
            <w:shd w:val="clear" w:color="auto" w:fill="auto"/>
            <w:vAlign w:val="center"/>
          </w:tcPr>
          <w:p w14:paraId="0953FEA5"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2.1~8.6</w:t>
            </w:r>
          </w:p>
        </w:tc>
        <w:tc>
          <w:tcPr>
            <w:tcW w:w="617" w:type="pct"/>
            <w:shd w:val="clear" w:color="auto" w:fill="auto"/>
            <w:vAlign w:val="center"/>
          </w:tcPr>
          <w:p w14:paraId="765CC1A7"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43</w:t>
            </w:r>
          </w:p>
        </w:tc>
        <w:tc>
          <w:tcPr>
            <w:tcW w:w="419" w:type="pct"/>
            <w:shd w:val="clear" w:color="auto" w:fill="auto"/>
            <w:vAlign w:val="center"/>
          </w:tcPr>
          <w:p w14:paraId="5F7E08F8"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012B021E"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64A26713" w14:textId="77777777" w:rsidTr="001F3A60">
        <w:trPr>
          <w:trHeight w:val="369"/>
          <w:jc w:val="center"/>
        </w:trPr>
        <w:tc>
          <w:tcPr>
            <w:tcW w:w="424" w:type="pct"/>
            <w:vMerge w:val="restart"/>
            <w:shd w:val="clear" w:color="auto" w:fill="auto"/>
            <w:vAlign w:val="center"/>
          </w:tcPr>
          <w:p w14:paraId="2472AE2A"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2#</w:t>
            </w:r>
            <w:proofErr w:type="gramStart"/>
            <w:r w:rsidRPr="00D83611">
              <w:rPr>
                <w:rFonts w:ascii="Times New Roman" w:eastAsia="宋体" w:hAnsi="Times New Roman" w:cs="Times New Roman"/>
                <w:b/>
                <w:color w:val="000000" w:themeColor="text1"/>
              </w:rPr>
              <w:t>大哨村</w:t>
            </w:r>
            <w:proofErr w:type="gramEnd"/>
          </w:p>
        </w:tc>
        <w:tc>
          <w:tcPr>
            <w:tcW w:w="353" w:type="pct"/>
            <w:vMerge w:val="restart"/>
            <w:shd w:val="clear" w:color="auto" w:fill="auto"/>
            <w:vAlign w:val="center"/>
          </w:tcPr>
          <w:p w14:paraId="5E9056C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109</w:t>
            </w:r>
          </w:p>
        </w:tc>
        <w:tc>
          <w:tcPr>
            <w:tcW w:w="426" w:type="pct"/>
            <w:vMerge w:val="restart"/>
            <w:shd w:val="clear" w:color="auto" w:fill="auto"/>
            <w:vAlign w:val="center"/>
          </w:tcPr>
          <w:p w14:paraId="625CE741"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-1450</w:t>
            </w:r>
          </w:p>
        </w:tc>
        <w:tc>
          <w:tcPr>
            <w:tcW w:w="662" w:type="pct"/>
            <w:shd w:val="clear" w:color="auto" w:fill="auto"/>
            <w:vAlign w:val="center"/>
          </w:tcPr>
          <w:p w14:paraId="21208AD9"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787B5F53"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w:t>
            </w:r>
          </w:p>
        </w:tc>
        <w:tc>
          <w:tcPr>
            <w:tcW w:w="937" w:type="pct"/>
            <w:shd w:val="clear" w:color="auto" w:fill="auto"/>
            <w:vAlign w:val="center"/>
          </w:tcPr>
          <w:p w14:paraId="3004F1B5"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24~47</w:t>
            </w:r>
          </w:p>
        </w:tc>
        <w:tc>
          <w:tcPr>
            <w:tcW w:w="617" w:type="pct"/>
            <w:shd w:val="clear" w:color="auto" w:fill="auto"/>
            <w:vAlign w:val="center"/>
          </w:tcPr>
          <w:p w14:paraId="48B97EA6"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23.5</w:t>
            </w:r>
          </w:p>
        </w:tc>
        <w:tc>
          <w:tcPr>
            <w:tcW w:w="419" w:type="pct"/>
            <w:shd w:val="clear" w:color="auto" w:fill="auto"/>
            <w:vAlign w:val="center"/>
          </w:tcPr>
          <w:p w14:paraId="0F3C949A"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221D99CF"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65A73AE0" w14:textId="77777777" w:rsidTr="001F3A60">
        <w:trPr>
          <w:trHeight w:val="369"/>
          <w:jc w:val="center"/>
        </w:trPr>
        <w:tc>
          <w:tcPr>
            <w:tcW w:w="424" w:type="pct"/>
            <w:vMerge/>
            <w:shd w:val="clear" w:color="auto" w:fill="auto"/>
            <w:vAlign w:val="center"/>
          </w:tcPr>
          <w:p w14:paraId="45592BAE"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353" w:type="pct"/>
            <w:vMerge/>
            <w:shd w:val="clear" w:color="auto" w:fill="auto"/>
            <w:vAlign w:val="center"/>
          </w:tcPr>
          <w:p w14:paraId="08ED7BA5"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19AD1CB8"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21338607"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50A98373"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w:t>
            </w:r>
          </w:p>
        </w:tc>
        <w:tc>
          <w:tcPr>
            <w:tcW w:w="937" w:type="pct"/>
            <w:shd w:val="clear" w:color="auto" w:fill="auto"/>
            <w:vAlign w:val="center"/>
          </w:tcPr>
          <w:p w14:paraId="1224A281"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1.3~5.7</w:t>
            </w:r>
          </w:p>
        </w:tc>
        <w:tc>
          <w:tcPr>
            <w:tcW w:w="617" w:type="pct"/>
            <w:shd w:val="clear" w:color="auto" w:fill="auto"/>
            <w:vAlign w:val="center"/>
          </w:tcPr>
          <w:p w14:paraId="227AEC88"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28.5</w:t>
            </w:r>
          </w:p>
        </w:tc>
        <w:tc>
          <w:tcPr>
            <w:tcW w:w="419" w:type="pct"/>
            <w:shd w:val="clear" w:color="auto" w:fill="auto"/>
            <w:vAlign w:val="center"/>
          </w:tcPr>
          <w:p w14:paraId="60D0E3B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48BBBF5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4854E505" w14:textId="77777777" w:rsidTr="001F3A60">
        <w:trPr>
          <w:trHeight w:val="369"/>
          <w:jc w:val="center"/>
        </w:trPr>
        <w:tc>
          <w:tcPr>
            <w:tcW w:w="424" w:type="pct"/>
            <w:vMerge w:val="restart"/>
            <w:shd w:val="clear" w:color="auto" w:fill="auto"/>
            <w:vAlign w:val="center"/>
          </w:tcPr>
          <w:p w14:paraId="5B8A82E8"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3#</w:t>
            </w:r>
            <w:r w:rsidRPr="00D83611">
              <w:rPr>
                <w:rFonts w:ascii="Times New Roman" w:eastAsia="宋体" w:hAnsi="Times New Roman" w:cs="Times New Roman"/>
                <w:b/>
                <w:color w:val="000000" w:themeColor="text1"/>
              </w:rPr>
              <w:t>多依树</w:t>
            </w:r>
          </w:p>
        </w:tc>
        <w:tc>
          <w:tcPr>
            <w:tcW w:w="353" w:type="pct"/>
            <w:vMerge w:val="restart"/>
            <w:shd w:val="clear" w:color="auto" w:fill="auto"/>
            <w:vAlign w:val="center"/>
          </w:tcPr>
          <w:p w14:paraId="6BCCEED2"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-1733</w:t>
            </w:r>
          </w:p>
        </w:tc>
        <w:tc>
          <w:tcPr>
            <w:tcW w:w="426" w:type="pct"/>
            <w:vMerge w:val="restart"/>
            <w:shd w:val="clear" w:color="auto" w:fill="auto"/>
            <w:vAlign w:val="center"/>
          </w:tcPr>
          <w:p w14:paraId="2FF2E7C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1749</w:t>
            </w:r>
          </w:p>
        </w:tc>
        <w:tc>
          <w:tcPr>
            <w:tcW w:w="662" w:type="pct"/>
            <w:shd w:val="clear" w:color="auto" w:fill="auto"/>
            <w:vAlign w:val="center"/>
          </w:tcPr>
          <w:p w14:paraId="14B1752A"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76E87983"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w:t>
            </w:r>
          </w:p>
        </w:tc>
        <w:tc>
          <w:tcPr>
            <w:tcW w:w="937" w:type="pct"/>
            <w:shd w:val="clear" w:color="auto" w:fill="auto"/>
            <w:vAlign w:val="center"/>
          </w:tcPr>
          <w:p w14:paraId="4F8A8BB4"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20~41</w:t>
            </w:r>
          </w:p>
        </w:tc>
        <w:tc>
          <w:tcPr>
            <w:tcW w:w="617" w:type="pct"/>
            <w:shd w:val="clear" w:color="auto" w:fill="auto"/>
            <w:vAlign w:val="center"/>
          </w:tcPr>
          <w:p w14:paraId="111E4EA3"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20.5</w:t>
            </w:r>
          </w:p>
        </w:tc>
        <w:tc>
          <w:tcPr>
            <w:tcW w:w="419" w:type="pct"/>
            <w:shd w:val="clear" w:color="auto" w:fill="auto"/>
            <w:vAlign w:val="center"/>
          </w:tcPr>
          <w:p w14:paraId="52BB795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7D29D171"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52B25C10" w14:textId="77777777" w:rsidTr="001F3A60">
        <w:trPr>
          <w:trHeight w:val="369"/>
          <w:jc w:val="center"/>
        </w:trPr>
        <w:tc>
          <w:tcPr>
            <w:tcW w:w="424" w:type="pct"/>
            <w:vMerge/>
            <w:shd w:val="clear" w:color="auto" w:fill="auto"/>
            <w:vAlign w:val="center"/>
          </w:tcPr>
          <w:p w14:paraId="7BE2CC27"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353" w:type="pct"/>
            <w:vMerge/>
            <w:shd w:val="clear" w:color="auto" w:fill="auto"/>
            <w:vAlign w:val="center"/>
          </w:tcPr>
          <w:p w14:paraId="46BEDE1E"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235BF8BF"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1A6274AE"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4E230104"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w:t>
            </w:r>
          </w:p>
        </w:tc>
        <w:tc>
          <w:tcPr>
            <w:tcW w:w="937" w:type="pct"/>
            <w:shd w:val="clear" w:color="auto" w:fill="auto"/>
            <w:vAlign w:val="center"/>
          </w:tcPr>
          <w:p w14:paraId="2FEACD12"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1.2~3.6</w:t>
            </w:r>
          </w:p>
        </w:tc>
        <w:tc>
          <w:tcPr>
            <w:tcW w:w="617" w:type="pct"/>
            <w:shd w:val="clear" w:color="auto" w:fill="auto"/>
            <w:vAlign w:val="center"/>
          </w:tcPr>
          <w:p w14:paraId="5DCA047A"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18</w:t>
            </w:r>
          </w:p>
        </w:tc>
        <w:tc>
          <w:tcPr>
            <w:tcW w:w="419" w:type="pct"/>
            <w:shd w:val="clear" w:color="auto" w:fill="auto"/>
            <w:vAlign w:val="center"/>
          </w:tcPr>
          <w:p w14:paraId="2A1AAD77"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5C7D6C58"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61946CB7" w14:textId="77777777" w:rsidTr="001F3A60">
        <w:trPr>
          <w:trHeight w:val="369"/>
          <w:jc w:val="center"/>
        </w:trPr>
        <w:tc>
          <w:tcPr>
            <w:tcW w:w="424" w:type="pct"/>
            <w:vMerge w:val="restart"/>
            <w:shd w:val="clear" w:color="auto" w:fill="auto"/>
            <w:vAlign w:val="center"/>
          </w:tcPr>
          <w:p w14:paraId="1F82A177"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4#</w:t>
            </w:r>
            <w:r w:rsidRPr="00D83611">
              <w:rPr>
                <w:rFonts w:ascii="Times New Roman" w:eastAsia="宋体" w:hAnsi="Times New Roman" w:cs="Times New Roman"/>
                <w:b/>
                <w:color w:val="000000" w:themeColor="text1"/>
              </w:rPr>
              <w:t>白塔村</w:t>
            </w:r>
          </w:p>
        </w:tc>
        <w:tc>
          <w:tcPr>
            <w:tcW w:w="353" w:type="pct"/>
            <w:vMerge w:val="restart"/>
            <w:shd w:val="clear" w:color="auto" w:fill="auto"/>
            <w:vAlign w:val="center"/>
          </w:tcPr>
          <w:p w14:paraId="717908ED"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3296</w:t>
            </w:r>
          </w:p>
        </w:tc>
        <w:tc>
          <w:tcPr>
            <w:tcW w:w="426" w:type="pct"/>
            <w:vMerge w:val="restart"/>
            <w:shd w:val="clear" w:color="auto" w:fill="auto"/>
            <w:vAlign w:val="center"/>
          </w:tcPr>
          <w:p w14:paraId="4B585CDD"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657</w:t>
            </w:r>
          </w:p>
        </w:tc>
        <w:tc>
          <w:tcPr>
            <w:tcW w:w="662" w:type="pct"/>
            <w:shd w:val="clear" w:color="auto" w:fill="auto"/>
            <w:vAlign w:val="center"/>
          </w:tcPr>
          <w:p w14:paraId="17EF725D"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580318B9"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w:t>
            </w:r>
          </w:p>
        </w:tc>
        <w:tc>
          <w:tcPr>
            <w:tcW w:w="937" w:type="pct"/>
            <w:shd w:val="clear" w:color="auto" w:fill="auto"/>
            <w:vAlign w:val="center"/>
          </w:tcPr>
          <w:p w14:paraId="09D8613A"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25~41</w:t>
            </w:r>
          </w:p>
        </w:tc>
        <w:tc>
          <w:tcPr>
            <w:tcW w:w="617" w:type="pct"/>
            <w:shd w:val="clear" w:color="auto" w:fill="auto"/>
            <w:vAlign w:val="center"/>
          </w:tcPr>
          <w:p w14:paraId="4D16B6C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20.5</w:t>
            </w:r>
          </w:p>
        </w:tc>
        <w:tc>
          <w:tcPr>
            <w:tcW w:w="419" w:type="pct"/>
            <w:shd w:val="clear" w:color="auto" w:fill="auto"/>
            <w:vAlign w:val="center"/>
          </w:tcPr>
          <w:p w14:paraId="7B6DC4EE"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3D28CEDB"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549439FA" w14:textId="77777777" w:rsidTr="001F3A60">
        <w:trPr>
          <w:trHeight w:val="369"/>
          <w:jc w:val="center"/>
        </w:trPr>
        <w:tc>
          <w:tcPr>
            <w:tcW w:w="424" w:type="pct"/>
            <w:vMerge/>
            <w:shd w:val="clear" w:color="auto" w:fill="auto"/>
            <w:vAlign w:val="center"/>
          </w:tcPr>
          <w:p w14:paraId="161B9B6C"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353" w:type="pct"/>
            <w:vMerge/>
            <w:shd w:val="clear" w:color="auto" w:fill="auto"/>
            <w:vAlign w:val="center"/>
          </w:tcPr>
          <w:p w14:paraId="3C264A23"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23F6FAA1"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54F9CB21"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0DF28643"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w:t>
            </w:r>
          </w:p>
        </w:tc>
        <w:tc>
          <w:tcPr>
            <w:tcW w:w="937" w:type="pct"/>
            <w:shd w:val="clear" w:color="auto" w:fill="auto"/>
            <w:vAlign w:val="center"/>
          </w:tcPr>
          <w:p w14:paraId="2C156094"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0.9~8.0</w:t>
            </w:r>
          </w:p>
        </w:tc>
        <w:tc>
          <w:tcPr>
            <w:tcW w:w="617" w:type="pct"/>
            <w:shd w:val="clear" w:color="auto" w:fill="auto"/>
            <w:vAlign w:val="center"/>
          </w:tcPr>
          <w:p w14:paraId="4B26D5FF"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419" w:type="pct"/>
            <w:shd w:val="clear" w:color="auto" w:fill="auto"/>
            <w:vAlign w:val="center"/>
          </w:tcPr>
          <w:p w14:paraId="2BEC756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295FA045"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250A9106" w14:textId="77777777" w:rsidTr="001F3A60">
        <w:trPr>
          <w:trHeight w:val="369"/>
          <w:jc w:val="center"/>
        </w:trPr>
        <w:tc>
          <w:tcPr>
            <w:tcW w:w="424" w:type="pct"/>
            <w:vMerge w:val="restart"/>
            <w:shd w:val="clear" w:color="auto" w:fill="auto"/>
            <w:vAlign w:val="center"/>
          </w:tcPr>
          <w:p w14:paraId="55810D87"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5#</w:t>
            </w:r>
            <w:r w:rsidRPr="00D83611">
              <w:rPr>
                <w:rFonts w:ascii="Times New Roman" w:eastAsia="宋体" w:hAnsi="Times New Roman" w:cs="Times New Roman"/>
                <w:b/>
                <w:color w:val="000000" w:themeColor="text1"/>
              </w:rPr>
              <w:t>李白村</w:t>
            </w:r>
          </w:p>
        </w:tc>
        <w:tc>
          <w:tcPr>
            <w:tcW w:w="353" w:type="pct"/>
            <w:vMerge w:val="restart"/>
            <w:shd w:val="clear" w:color="auto" w:fill="auto"/>
            <w:vAlign w:val="center"/>
          </w:tcPr>
          <w:p w14:paraId="52F0C87C"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1807</w:t>
            </w:r>
          </w:p>
        </w:tc>
        <w:tc>
          <w:tcPr>
            <w:tcW w:w="426" w:type="pct"/>
            <w:vMerge w:val="restart"/>
            <w:shd w:val="clear" w:color="auto" w:fill="auto"/>
            <w:vAlign w:val="center"/>
          </w:tcPr>
          <w:p w14:paraId="7A483215"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2808</w:t>
            </w:r>
          </w:p>
        </w:tc>
        <w:tc>
          <w:tcPr>
            <w:tcW w:w="662" w:type="pct"/>
            <w:shd w:val="clear" w:color="auto" w:fill="auto"/>
            <w:vAlign w:val="center"/>
          </w:tcPr>
          <w:p w14:paraId="3EB64531"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7189427D"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w:t>
            </w:r>
          </w:p>
        </w:tc>
        <w:tc>
          <w:tcPr>
            <w:tcW w:w="937" w:type="pct"/>
            <w:shd w:val="clear" w:color="auto" w:fill="auto"/>
            <w:vAlign w:val="center"/>
          </w:tcPr>
          <w:p w14:paraId="39C89F82"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27~55</w:t>
            </w:r>
          </w:p>
        </w:tc>
        <w:tc>
          <w:tcPr>
            <w:tcW w:w="617" w:type="pct"/>
            <w:shd w:val="clear" w:color="auto" w:fill="auto"/>
            <w:vAlign w:val="center"/>
          </w:tcPr>
          <w:p w14:paraId="609C1FDB"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27.5</w:t>
            </w:r>
          </w:p>
        </w:tc>
        <w:tc>
          <w:tcPr>
            <w:tcW w:w="419" w:type="pct"/>
            <w:shd w:val="clear" w:color="auto" w:fill="auto"/>
            <w:vAlign w:val="center"/>
          </w:tcPr>
          <w:p w14:paraId="607F0865"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047203DB"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203C2385" w14:textId="77777777" w:rsidTr="001F3A60">
        <w:trPr>
          <w:trHeight w:val="369"/>
          <w:jc w:val="center"/>
        </w:trPr>
        <w:tc>
          <w:tcPr>
            <w:tcW w:w="424" w:type="pct"/>
            <w:vMerge/>
            <w:shd w:val="clear" w:color="auto" w:fill="auto"/>
            <w:vAlign w:val="center"/>
          </w:tcPr>
          <w:p w14:paraId="216A49F4"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353" w:type="pct"/>
            <w:vMerge/>
            <w:shd w:val="clear" w:color="auto" w:fill="auto"/>
            <w:vAlign w:val="center"/>
          </w:tcPr>
          <w:p w14:paraId="05A3E704"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7BE241F7"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3209A5CE"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372A9A17"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w:t>
            </w:r>
          </w:p>
        </w:tc>
        <w:tc>
          <w:tcPr>
            <w:tcW w:w="937" w:type="pct"/>
            <w:shd w:val="clear" w:color="auto" w:fill="auto"/>
            <w:vAlign w:val="center"/>
          </w:tcPr>
          <w:p w14:paraId="78663E6B"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0.9~7.6</w:t>
            </w:r>
          </w:p>
        </w:tc>
        <w:tc>
          <w:tcPr>
            <w:tcW w:w="617" w:type="pct"/>
            <w:shd w:val="clear" w:color="auto" w:fill="auto"/>
            <w:vAlign w:val="center"/>
          </w:tcPr>
          <w:p w14:paraId="05757574"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38</w:t>
            </w:r>
          </w:p>
        </w:tc>
        <w:tc>
          <w:tcPr>
            <w:tcW w:w="419" w:type="pct"/>
            <w:shd w:val="clear" w:color="auto" w:fill="auto"/>
            <w:vAlign w:val="center"/>
          </w:tcPr>
          <w:p w14:paraId="062789E2"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35E1530E"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0B4D44B4" w14:textId="77777777" w:rsidTr="001F3A60">
        <w:trPr>
          <w:trHeight w:val="369"/>
          <w:jc w:val="center"/>
        </w:trPr>
        <w:tc>
          <w:tcPr>
            <w:tcW w:w="424" w:type="pct"/>
            <w:vMerge w:val="restart"/>
            <w:shd w:val="clear" w:color="auto" w:fill="auto"/>
            <w:vAlign w:val="center"/>
          </w:tcPr>
          <w:p w14:paraId="3E2B5A37"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rPr>
              <w:t>6#</w:t>
            </w:r>
            <w:r w:rsidRPr="00D83611">
              <w:rPr>
                <w:rFonts w:ascii="Times New Roman" w:eastAsia="宋体" w:hAnsi="Times New Roman" w:cs="Times New Roman"/>
                <w:b/>
                <w:color w:val="000000" w:themeColor="text1"/>
              </w:rPr>
              <w:t>河上庄</w:t>
            </w:r>
          </w:p>
        </w:tc>
        <w:tc>
          <w:tcPr>
            <w:tcW w:w="353" w:type="pct"/>
            <w:vMerge w:val="restart"/>
            <w:shd w:val="clear" w:color="auto" w:fill="auto"/>
            <w:vAlign w:val="center"/>
          </w:tcPr>
          <w:p w14:paraId="2030D2F7"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-205</w:t>
            </w:r>
          </w:p>
        </w:tc>
        <w:tc>
          <w:tcPr>
            <w:tcW w:w="426" w:type="pct"/>
            <w:vMerge w:val="restart"/>
            <w:shd w:val="clear" w:color="auto" w:fill="auto"/>
            <w:vAlign w:val="center"/>
          </w:tcPr>
          <w:p w14:paraId="0C19FF3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3885</w:t>
            </w:r>
          </w:p>
        </w:tc>
        <w:tc>
          <w:tcPr>
            <w:tcW w:w="662" w:type="pct"/>
            <w:shd w:val="clear" w:color="auto" w:fill="auto"/>
            <w:vAlign w:val="center"/>
          </w:tcPr>
          <w:p w14:paraId="5C5F836B"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w:t>
            </w:r>
          </w:p>
        </w:tc>
        <w:tc>
          <w:tcPr>
            <w:tcW w:w="702" w:type="pct"/>
            <w:shd w:val="clear" w:color="auto" w:fill="auto"/>
            <w:vAlign w:val="center"/>
          </w:tcPr>
          <w:p w14:paraId="5741757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w:t>
            </w:r>
          </w:p>
        </w:tc>
        <w:tc>
          <w:tcPr>
            <w:tcW w:w="937" w:type="pct"/>
            <w:shd w:val="clear" w:color="auto" w:fill="auto"/>
            <w:vAlign w:val="center"/>
          </w:tcPr>
          <w:p w14:paraId="0543342A"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32~47</w:t>
            </w:r>
          </w:p>
        </w:tc>
        <w:tc>
          <w:tcPr>
            <w:tcW w:w="617" w:type="pct"/>
            <w:shd w:val="clear" w:color="auto" w:fill="auto"/>
            <w:vAlign w:val="center"/>
          </w:tcPr>
          <w:p w14:paraId="7E34E70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23.5</w:t>
            </w:r>
          </w:p>
        </w:tc>
        <w:tc>
          <w:tcPr>
            <w:tcW w:w="419" w:type="pct"/>
            <w:shd w:val="clear" w:color="auto" w:fill="auto"/>
            <w:vAlign w:val="center"/>
          </w:tcPr>
          <w:p w14:paraId="4E8EF099"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5CB0F253"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r w:rsidR="00610ABC" w:rsidRPr="00D83611" w14:paraId="64E0F6C8" w14:textId="77777777" w:rsidTr="001F3A60">
        <w:trPr>
          <w:trHeight w:val="369"/>
          <w:jc w:val="center"/>
        </w:trPr>
        <w:tc>
          <w:tcPr>
            <w:tcW w:w="424" w:type="pct"/>
            <w:vMerge/>
            <w:shd w:val="clear" w:color="auto" w:fill="auto"/>
            <w:vAlign w:val="center"/>
          </w:tcPr>
          <w:p w14:paraId="2E516C1B"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353" w:type="pct"/>
            <w:vMerge/>
            <w:shd w:val="clear" w:color="auto" w:fill="auto"/>
            <w:vAlign w:val="center"/>
          </w:tcPr>
          <w:p w14:paraId="04AD22ED"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426" w:type="pct"/>
            <w:vMerge/>
            <w:shd w:val="clear" w:color="auto" w:fill="auto"/>
            <w:vAlign w:val="center"/>
          </w:tcPr>
          <w:p w14:paraId="01218CC8" w14:textId="77777777" w:rsidR="00610ABC" w:rsidRPr="00D83611" w:rsidRDefault="00610ABC" w:rsidP="001F3A60">
            <w:pPr>
              <w:snapToGrid w:val="0"/>
              <w:jc w:val="center"/>
              <w:rPr>
                <w:rFonts w:ascii="Times New Roman" w:eastAsia="宋体" w:hAnsi="Times New Roman" w:cs="Times New Roman"/>
                <w:color w:val="000000" w:themeColor="text1"/>
              </w:rPr>
            </w:pPr>
          </w:p>
        </w:tc>
        <w:tc>
          <w:tcPr>
            <w:tcW w:w="662" w:type="pct"/>
            <w:shd w:val="clear" w:color="auto" w:fill="auto"/>
            <w:vAlign w:val="center"/>
          </w:tcPr>
          <w:p w14:paraId="7F228E59"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氟化物</w:t>
            </w:r>
          </w:p>
        </w:tc>
        <w:tc>
          <w:tcPr>
            <w:tcW w:w="702" w:type="pct"/>
            <w:shd w:val="clear" w:color="auto" w:fill="auto"/>
            <w:vAlign w:val="center"/>
          </w:tcPr>
          <w:p w14:paraId="6BBBE74A"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w:t>
            </w:r>
          </w:p>
        </w:tc>
        <w:tc>
          <w:tcPr>
            <w:tcW w:w="937" w:type="pct"/>
            <w:shd w:val="clear" w:color="auto" w:fill="auto"/>
            <w:vAlign w:val="center"/>
          </w:tcPr>
          <w:p w14:paraId="22A4EA1C"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0.9~6.2</w:t>
            </w:r>
          </w:p>
        </w:tc>
        <w:tc>
          <w:tcPr>
            <w:tcW w:w="617" w:type="pct"/>
            <w:shd w:val="clear" w:color="auto" w:fill="auto"/>
            <w:vAlign w:val="center"/>
          </w:tcPr>
          <w:p w14:paraId="2BB60120"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31</w:t>
            </w:r>
          </w:p>
        </w:tc>
        <w:tc>
          <w:tcPr>
            <w:tcW w:w="419" w:type="pct"/>
            <w:shd w:val="clear" w:color="auto" w:fill="auto"/>
            <w:vAlign w:val="center"/>
          </w:tcPr>
          <w:p w14:paraId="0055F103"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w:t>
            </w:r>
          </w:p>
        </w:tc>
        <w:tc>
          <w:tcPr>
            <w:tcW w:w="460" w:type="pct"/>
            <w:shd w:val="clear" w:color="auto" w:fill="auto"/>
            <w:vAlign w:val="center"/>
          </w:tcPr>
          <w:p w14:paraId="7C0B9F08" w14:textId="77777777" w:rsidR="00610ABC" w:rsidRPr="00D83611" w:rsidRDefault="00610ABC" w:rsidP="001F3A60">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bl>
    <w:p w14:paraId="0D15ED81" w14:textId="1B140A27" w:rsidR="0062000F" w:rsidRPr="00D83611" w:rsidRDefault="0062000F" w:rsidP="00CB3EC3">
      <w:pPr>
        <w:pStyle w:val="41"/>
        <w:spacing w:beforeLines="0" w:before="0"/>
        <w:ind w:leftChars="0" w:left="0" w:rightChars="0" w:right="0"/>
        <w:rPr>
          <w:rFonts w:ascii="Times New Roman" w:eastAsia="宋体"/>
          <w:b/>
          <w:bCs w:val="0"/>
          <w:color w:val="000000" w:themeColor="text1"/>
          <w:sz w:val="24"/>
        </w:rPr>
      </w:pPr>
      <w:r w:rsidRPr="00D83611">
        <w:rPr>
          <w:rFonts w:ascii="Times New Roman" w:eastAsia="宋体" w:hint="eastAsia"/>
          <w:b/>
          <w:bCs w:val="0"/>
          <w:color w:val="000000" w:themeColor="text1"/>
          <w:sz w:val="24"/>
        </w:rPr>
        <w:t>（</w:t>
      </w:r>
      <w:r w:rsidRPr="00D83611">
        <w:rPr>
          <w:rFonts w:ascii="Times New Roman" w:eastAsia="宋体" w:hint="eastAsia"/>
          <w:b/>
          <w:bCs w:val="0"/>
          <w:color w:val="000000" w:themeColor="text1"/>
          <w:sz w:val="24"/>
        </w:rPr>
        <w:t>4</w:t>
      </w:r>
      <w:r w:rsidRPr="00D83611">
        <w:rPr>
          <w:rFonts w:ascii="Times New Roman" w:eastAsia="宋体" w:hint="eastAsia"/>
          <w:b/>
          <w:bCs w:val="0"/>
          <w:color w:val="000000" w:themeColor="text1"/>
          <w:sz w:val="24"/>
        </w:rPr>
        <w:t>）小结</w:t>
      </w:r>
    </w:p>
    <w:p w14:paraId="25684F11" w14:textId="7A78F32D" w:rsidR="00610ABC" w:rsidRPr="00D83611" w:rsidRDefault="00610ABC" w:rsidP="00610A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根据上表</w:t>
      </w:r>
      <w:r w:rsidRPr="00D83611">
        <w:rPr>
          <w:rFonts w:ascii="Times New Roman" w:eastAsia="宋体" w:hAnsi="Times New Roman" w:cs="Times New Roman"/>
          <w:color w:val="000000" w:themeColor="text1"/>
          <w:sz w:val="24"/>
        </w:rPr>
        <w:t>5.3-2</w:t>
      </w:r>
      <w:r w:rsidRPr="00D83611">
        <w:rPr>
          <w:rFonts w:ascii="Times New Roman" w:eastAsia="宋体" w:hAnsi="Times New Roman" w:cs="Times New Roman"/>
          <w:color w:val="000000" w:themeColor="text1"/>
          <w:sz w:val="24"/>
        </w:rPr>
        <w:t>和</w:t>
      </w:r>
      <w:r w:rsidRPr="00D83611">
        <w:rPr>
          <w:rFonts w:ascii="Times New Roman" w:eastAsia="宋体" w:hAnsi="Times New Roman" w:cs="Times New Roman"/>
          <w:color w:val="000000" w:themeColor="text1"/>
          <w:sz w:val="24"/>
        </w:rPr>
        <w:t>5.3-3</w:t>
      </w:r>
      <w:r w:rsidRPr="00D83611">
        <w:rPr>
          <w:rFonts w:ascii="Times New Roman" w:eastAsia="宋体" w:hAnsi="Times New Roman" w:cs="Times New Roman"/>
          <w:color w:val="000000" w:themeColor="text1"/>
          <w:sz w:val="24"/>
        </w:rPr>
        <w:t>可知，项目区周边环境空气中，本项目特征因子氨、区域特征污染因子氟化物均能够满足</w:t>
      </w:r>
      <w:r w:rsidRPr="00D83611">
        <w:rPr>
          <w:rFonts w:ascii="Times New Roman" w:eastAsia="宋体" w:hAnsi="Times New Roman" w:cs="Times New Roman"/>
          <w:color w:val="000000" w:themeColor="text1"/>
          <w:sz w:val="24"/>
        </w:rPr>
        <w:t>HJ2.2-2018</w:t>
      </w:r>
      <w:r w:rsidRPr="00D83611">
        <w:rPr>
          <w:rFonts w:ascii="Times New Roman" w:eastAsia="宋体" w:hAnsi="Times New Roman" w:cs="Times New Roman"/>
          <w:color w:val="000000" w:themeColor="text1"/>
          <w:sz w:val="24"/>
        </w:rPr>
        <w:t>《环境影响评价技术导则</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大气环境》附录</w:t>
      </w:r>
      <w:r w:rsidRPr="00D83611">
        <w:rPr>
          <w:rFonts w:ascii="Times New Roman" w:eastAsia="宋体" w:hAnsi="Times New Roman" w:cs="Times New Roman"/>
          <w:color w:val="000000" w:themeColor="text1"/>
          <w:sz w:val="24"/>
        </w:rPr>
        <w:t>D</w:t>
      </w:r>
      <w:r w:rsidRPr="00D83611">
        <w:rPr>
          <w:rFonts w:ascii="Times New Roman" w:eastAsia="宋体" w:hAnsi="Times New Roman" w:cs="Times New Roman"/>
          <w:color w:val="000000" w:themeColor="text1"/>
          <w:sz w:val="24"/>
        </w:rPr>
        <w:t>中氨的一次值浓度要求及</w:t>
      </w:r>
      <w:r w:rsidRPr="00D83611">
        <w:rPr>
          <w:rFonts w:ascii="Times New Roman" w:eastAsia="宋体" w:hAnsi="Times New Roman" w:cs="Times New Roman"/>
          <w:color w:val="000000" w:themeColor="text1"/>
          <w:sz w:val="24"/>
        </w:rPr>
        <w:t>GB3095-2012</w:t>
      </w:r>
      <w:r w:rsidRPr="00D83611">
        <w:rPr>
          <w:rFonts w:ascii="Times New Roman" w:eastAsia="宋体" w:hAnsi="Times New Roman" w:cs="Times New Roman"/>
          <w:color w:val="000000" w:themeColor="text1"/>
          <w:sz w:val="24"/>
        </w:rPr>
        <w:t>《环境空气质量标准》中表</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二级标准浓度限值。</w:t>
      </w:r>
    </w:p>
    <w:p w14:paraId="3534D438" w14:textId="77777777" w:rsidR="0062000F" w:rsidRPr="00D83611" w:rsidRDefault="0062000F" w:rsidP="0062000F">
      <w:pPr>
        <w:spacing w:line="360" w:lineRule="auto"/>
        <w:outlineLvl w:val="2"/>
        <w:rPr>
          <w:rFonts w:ascii="Times New Roman" w:eastAsia="宋体"/>
          <w:b/>
          <w:color w:val="000000" w:themeColor="text1"/>
          <w:sz w:val="24"/>
          <w:szCs w:val="22"/>
        </w:rPr>
      </w:pPr>
      <w:bookmarkStart w:id="252" w:name="_Toc511895787"/>
      <w:bookmarkStart w:id="253" w:name="_Toc510564991"/>
      <w:bookmarkStart w:id="254" w:name="_Toc13083"/>
      <w:r w:rsidRPr="00D83611">
        <w:rPr>
          <w:rFonts w:ascii="Times New Roman" w:eastAsia="宋体" w:hint="eastAsia"/>
          <w:b/>
          <w:color w:val="000000" w:themeColor="text1"/>
          <w:sz w:val="24"/>
          <w:szCs w:val="22"/>
        </w:rPr>
        <w:t>5.3.2</w:t>
      </w:r>
      <w:r w:rsidRPr="00D83611">
        <w:rPr>
          <w:rFonts w:ascii="Times New Roman" w:eastAsia="宋体" w:hint="eastAsia"/>
          <w:b/>
          <w:color w:val="000000" w:themeColor="text1"/>
          <w:sz w:val="24"/>
          <w:szCs w:val="22"/>
        </w:rPr>
        <w:t>地表水环境质量现状</w:t>
      </w:r>
      <w:bookmarkEnd w:id="252"/>
      <w:bookmarkEnd w:id="253"/>
      <w:bookmarkEnd w:id="254"/>
    </w:p>
    <w:p w14:paraId="46BE3EBC" w14:textId="7FA720CC" w:rsidR="0062000F" w:rsidRPr="00D83611" w:rsidRDefault="0062000F" w:rsidP="0062000F">
      <w:pPr>
        <w:pStyle w:val="41"/>
        <w:spacing w:beforeLines="0" w:before="0"/>
        <w:ind w:leftChars="0" w:left="0" w:rightChars="0" w:right="0"/>
        <w:rPr>
          <w:rFonts w:ascii="Times New Roman" w:eastAsia="宋体"/>
          <w:b/>
          <w:bCs w:val="0"/>
          <w:color w:val="000000" w:themeColor="text1"/>
          <w:sz w:val="24"/>
        </w:rPr>
      </w:pPr>
      <w:r w:rsidRPr="00D83611">
        <w:rPr>
          <w:rFonts w:ascii="Times New Roman" w:eastAsia="宋体" w:hint="eastAsia"/>
          <w:b/>
          <w:bCs w:val="0"/>
          <w:color w:val="000000" w:themeColor="text1"/>
          <w:sz w:val="24"/>
        </w:rPr>
        <w:t>（</w:t>
      </w:r>
      <w:r w:rsidRPr="00D83611">
        <w:rPr>
          <w:rFonts w:ascii="Times New Roman" w:eastAsia="宋体" w:hint="eastAsia"/>
          <w:b/>
          <w:bCs w:val="0"/>
          <w:color w:val="000000" w:themeColor="text1"/>
          <w:sz w:val="24"/>
        </w:rPr>
        <w:t>1</w:t>
      </w:r>
      <w:r w:rsidRPr="00D83611">
        <w:rPr>
          <w:rFonts w:ascii="Times New Roman" w:eastAsia="宋体" w:hint="eastAsia"/>
          <w:b/>
          <w:bCs w:val="0"/>
          <w:color w:val="000000" w:themeColor="text1"/>
          <w:sz w:val="24"/>
        </w:rPr>
        <w:t>）</w:t>
      </w:r>
      <w:r w:rsidRPr="00D83611">
        <w:rPr>
          <w:rFonts w:ascii="Times New Roman" w:eastAsia="宋体"/>
          <w:b/>
          <w:bCs w:val="0"/>
          <w:color w:val="000000" w:themeColor="text1"/>
          <w:sz w:val="24"/>
        </w:rPr>
        <w:t>水环境现状调查</w:t>
      </w:r>
    </w:p>
    <w:p w14:paraId="732376EC" w14:textId="67464424" w:rsidR="0062000F" w:rsidRPr="00D83611" w:rsidRDefault="0062000F" w:rsidP="0062000F">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距离项目区最近的相关地表水系为项目区西南侧</w:t>
      </w:r>
      <w:r w:rsidRPr="00D83611">
        <w:rPr>
          <w:rFonts w:ascii="Times New Roman" w:eastAsia="宋体" w:hAnsi="Times New Roman" w:cs="Times New Roman"/>
          <w:color w:val="000000" w:themeColor="text1"/>
          <w:sz w:val="24"/>
        </w:rPr>
        <w:t>10m</w:t>
      </w:r>
      <w:r w:rsidRPr="00D83611">
        <w:rPr>
          <w:rFonts w:ascii="Times New Roman" w:eastAsia="宋体" w:hAnsi="Times New Roman" w:cs="Times New Roman"/>
          <w:color w:val="000000" w:themeColor="text1"/>
          <w:sz w:val="24"/>
        </w:rPr>
        <w:t>的</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水库，最近的</w:t>
      </w:r>
      <w:r w:rsidRPr="00D83611">
        <w:rPr>
          <w:rFonts w:ascii="Times New Roman" w:eastAsia="宋体" w:hAnsi="Times New Roman" w:cs="Times New Roman"/>
          <w:color w:val="000000" w:themeColor="text1"/>
          <w:sz w:val="24"/>
        </w:rPr>
        <w:lastRenderedPageBreak/>
        <w:t>地表河流为项目区西侧</w:t>
      </w:r>
      <w:r w:rsidRPr="00D83611">
        <w:rPr>
          <w:rFonts w:ascii="Times New Roman" w:eastAsia="宋体" w:hAnsi="Times New Roman" w:cs="Times New Roman"/>
          <w:color w:val="000000" w:themeColor="text1"/>
          <w:sz w:val="24"/>
        </w:rPr>
        <w:t>1.49km</w:t>
      </w:r>
      <w:r w:rsidRPr="00D83611">
        <w:rPr>
          <w:rFonts w:ascii="Times New Roman" w:eastAsia="宋体" w:hAnsi="Times New Roman" w:cs="Times New Roman"/>
          <w:color w:val="000000" w:themeColor="text1"/>
          <w:sz w:val="24"/>
        </w:rPr>
        <w:t>的禄脿河，据《云南省地表水经功能区划（</w:t>
      </w:r>
      <w:r w:rsidRPr="00D83611">
        <w:rPr>
          <w:rFonts w:ascii="Times New Roman" w:eastAsia="宋体" w:hAnsi="Times New Roman" w:cs="Times New Roman"/>
          <w:color w:val="000000" w:themeColor="text1"/>
          <w:sz w:val="24"/>
        </w:rPr>
        <w:t>2010-2020</w:t>
      </w:r>
      <w:r w:rsidRPr="00D83611">
        <w:rPr>
          <w:rFonts w:ascii="Times New Roman" w:eastAsia="宋体" w:hAnsi="Times New Roman" w:cs="Times New Roman"/>
          <w:color w:val="000000" w:themeColor="text1"/>
          <w:sz w:val="24"/>
        </w:rPr>
        <w:t>年）》，禄脿河水质为</w:t>
      </w: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3 \* ROMAN </w:instrText>
      </w:r>
      <w:r w:rsidRPr="00D83611">
        <w:rPr>
          <w:rFonts w:ascii="Times New Roman" w:eastAsia="宋体" w:hAnsi="Times New Roman" w:cs="Times New Roman"/>
          <w:color w:val="000000" w:themeColor="text1"/>
          <w:sz w:val="24"/>
        </w:rPr>
        <w:fldChar w:fldCharType="separate"/>
      </w:r>
      <w:r w:rsidRPr="00D83611">
        <w:rPr>
          <w:rFonts w:ascii="Times New Roman" w:eastAsia="宋体" w:hAnsi="Times New Roman" w:cs="Times New Roman"/>
          <w:color w:val="000000" w:themeColor="text1"/>
          <w:sz w:val="24"/>
        </w:rPr>
        <w:t>III</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类，其水环境功能为饮用二级、农业用水、工业用水，区划水质类别为</w:t>
      </w:r>
      <w:r w:rsidRPr="00D83611">
        <w:rPr>
          <w:rFonts w:ascii="宋体" w:eastAsia="宋体" w:hAnsi="宋体" w:cs="宋体" w:hint="eastAsia"/>
          <w:color w:val="000000" w:themeColor="text1"/>
          <w:sz w:val="24"/>
        </w:rPr>
        <w:t>Ⅲ</w:t>
      </w:r>
      <w:r w:rsidRPr="00D83611">
        <w:rPr>
          <w:rFonts w:ascii="Times New Roman" w:eastAsia="宋体" w:hAnsi="Times New Roman" w:cs="Times New Roman"/>
          <w:color w:val="000000" w:themeColor="text1"/>
          <w:sz w:val="24"/>
        </w:rPr>
        <w:t>类，现状水环境功能主要为农业用水和工业用水，执行《地表水环境质量标准》（</w:t>
      </w:r>
      <w:r w:rsidRPr="00D83611">
        <w:rPr>
          <w:rFonts w:ascii="Times New Roman" w:eastAsia="宋体" w:hAnsi="Times New Roman" w:cs="Times New Roman"/>
          <w:color w:val="000000" w:themeColor="text1"/>
          <w:sz w:val="24"/>
        </w:rPr>
        <w:t>GB3838-2002</w:t>
      </w:r>
      <w:r w:rsidRPr="00D83611">
        <w:rPr>
          <w:rFonts w:ascii="Times New Roman" w:eastAsia="宋体" w:hAnsi="Times New Roman" w:cs="Times New Roman"/>
          <w:color w:val="000000" w:themeColor="text1"/>
          <w:sz w:val="24"/>
        </w:rPr>
        <w:t>）</w:t>
      </w:r>
      <w:r w:rsidRPr="00D83611">
        <w:rPr>
          <w:rFonts w:ascii="宋体" w:eastAsia="宋体" w:hAnsi="宋体" w:cs="宋体" w:hint="eastAsia"/>
          <w:color w:val="000000" w:themeColor="text1"/>
          <w:sz w:val="24"/>
        </w:rPr>
        <w:t>Ⅲ</w:t>
      </w:r>
      <w:r w:rsidRPr="00D83611">
        <w:rPr>
          <w:rFonts w:ascii="Times New Roman" w:eastAsia="宋体" w:hAnsi="Times New Roman" w:cs="Times New Roman"/>
          <w:color w:val="000000" w:themeColor="text1"/>
          <w:sz w:val="24"/>
        </w:rPr>
        <w:t>类标准；根据现场调查（</w:t>
      </w:r>
      <w:r w:rsidRPr="00D83611">
        <w:rPr>
          <w:rFonts w:ascii="Times New Roman" w:eastAsia="宋体" w:hAnsi="Times New Roman" w:cs="Times New Roman"/>
          <w:color w:val="000000" w:themeColor="text1"/>
          <w:sz w:val="24"/>
        </w:rPr>
        <w:t>2019</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15</w:t>
      </w:r>
      <w:r w:rsidRPr="00D83611">
        <w:rPr>
          <w:rFonts w:ascii="Times New Roman" w:eastAsia="宋体" w:hAnsi="Times New Roman" w:cs="Times New Roman"/>
          <w:color w:val="000000" w:themeColor="text1"/>
          <w:sz w:val="24"/>
        </w:rPr>
        <w:t>日），本项目周边无较大水环境污染源。</w:t>
      </w:r>
    </w:p>
    <w:p w14:paraId="537D2FCE" w14:textId="06316B1C" w:rsidR="0062000F" w:rsidRPr="00D83611" w:rsidRDefault="0062000F" w:rsidP="0062000F">
      <w:pPr>
        <w:pStyle w:val="41"/>
        <w:spacing w:beforeLines="0" w:before="0"/>
        <w:ind w:leftChars="0" w:left="0" w:rightChars="0" w:right="0"/>
        <w:rPr>
          <w:rFonts w:ascii="Times New Roman" w:eastAsia="宋体"/>
          <w:b/>
          <w:bCs w:val="0"/>
          <w:color w:val="000000" w:themeColor="text1"/>
          <w:sz w:val="24"/>
        </w:rPr>
      </w:pPr>
      <w:r w:rsidRPr="00D83611">
        <w:rPr>
          <w:rFonts w:ascii="Times New Roman" w:eastAsia="宋体" w:hint="eastAsia"/>
          <w:b/>
          <w:bCs w:val="0"/>
          <w:color w:val="000000" w:themeColor="text1"/>
          <w:sz w:val="24"/>
        </w:rPr>
        <w:t>（</w:t>
      </w:r>
      <w:r w:rsidRPr="00D83611">
        <w:rPr>
          <w:rFonts w:ascii="Times New Roman" w:eastAsia="宋体" w:hint="eastAsia"/>
          <w:b/>
          <w:bCs w:val="0"/>
          <w:color w:val="000000" w:themeColor="text1"/>
          <w:sz w:val="24"/>
        </w:rPr>
        <w:t>2</w:t>
      </w:r>
      <w:r w:rsidRPr="00D83611">
        <w:rPr>
          <w:rFonts w:ascii="Times New Roman" w:eastAsia="宋体" w:hint="eastAsia"/>
          <w:b/>
          <w:bCs w:val="0"/>
          <w:color w:val="000000" w:themeColor="text1"/>
          <w:sz w:val="24"/>
        </w:rPr>
        <w:t>）水环境质量现状监测</w:t>
      </w:r>
    </w:p>
    <w:p w14:paraId="64C41922" w14:textId="59230727" w:rsidR="00C7636E" w:rsidRPr="00D83611" w:rsidRDefault="00C7636E" w:rsidP="00EB74CD">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本次环评引用云南绿色环境科技开发有限公司委托</w:t>
      </w:r>
      <w:proofErr w:type="gramStart"/>
      <w:r w:rsidRPr="00D83611">
        <w:rPr>
          <w:rFonts w:ascii="Times New Roman" w:eastAsia="宋体" w:hAnsi="Times New Roman" w:cs="Times New Roman"/>
          <w:color w:val="000000" w:themeColor="text1"/>
          <w:sz w:val="24"/>
        </w:rPr>
        <w:t>云南科诚环境监测</w:t>
      </w:r>
      <w:proofErr w:type="gramEnd"/>
      <w:r w:rsidRPr="00D83611">
        <w:rPr>
          <w:rFonts w:ascii="Times New Roman" w:eastAsia="宋体" w:hAnsi="Times New Roman" w:cs="Times New Roman"/>
          <w:color w:val="000000" w:themeColor="text1"/>
          <w:sz w:val="24"/>
        </w:rPr>
        <w:t>有限公司于</w:t>
      </w:r>
      <w:r w:rsidRPr="00D83611">
        <w:rPr>
          <w:rFonts w:ascii="Times New Roman" w:eastAsia="宋体" w:hAnsi="Times New Roman" w:cs="Times New Roman"/>
          <w:color w:val="000000" w:themeColor="text1"/>
          <w:sz w:val="24"/>
        </w:rPr>
        <w:t>2018</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11</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26</w:t>
      </w:r>
      <w:r w:rsidRPr="00D83611">
        <w:rPr>
          <w:rFonts w:ascii="Times New Roman" w:eastAsia="宋体" w:hAnsi="Times New Roman" w:cs="Times New Roman"/>
          <w:color w:val="000000" w:themeColor="text1"/>
          <w:sz w:val="24"/>
        </w:rPr>
        <w:t>日至</w:t>
      </w:r>
      <w:r w:rsidRPr="00D83611">
        <w:rPr>
          <w:rFonts w:ascii="Times New Roman" w:eastAsia="宋体" w:hAnsi="Times New Roman" w:cs="Times New Roman"/>
          <w:color w:val="000000" w:themeColor="text1"/>
          <w:sz w:val="24"/>
        </w:rPr>
        <w:t>11</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28</w:t>
      </w:r>
      <w:r w:rsidRPr="00D83611">
        <w:rPr>
          <w:rFonts w:ascii="Times New Roman" w:eastAsia="宋体" w:hAnsi="Times New Roman" w:cs="Times New Roman"/>
          <w:color w:val="000000" w:themeColor="text1"/>
          <w:sz w:val="24"/>
        </w:rPr>
        <w:t>日对禄脿河上游断面（</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）进行监测</w:t>
      </w:r>
      <w:r w:rsidR="00EB74CD" w:rsidRPr="00D83611">
        <w:rPr>
          <w:rFonts w:ascii="Times New Roman" w:eastAsia="宋体" w:hAnsi="Times New Roman" w:cs="Times New Roman"/>
          <w:color w:val="000000" w:themeColor="text1"/>
          <w:sz w:val="24"/>
        </w:rPr>
        <w:t>的结果、</w:t>
      </w:r>
      <w:r w:rsidRPr="00D83611">
        <w:rPr>
          <w:rFonts w:ascii="Times New Roman" w:eastAsia="宋体" w:hAnsi="Times New Roman" w:cs="Times New Roman"/>
          <w:color w:val="000000" w:themeColor="text1"/>
          <w:sz w:val="24"/>
        </w:rPr>
        <w:t>云南金氟化工材料有限公司委托云南省环境科学研究院环境分析测试中心于</w:t>
      </w:r>
      <w:r w:rsidRPr="00D83611">
        <w:rPr>
          <w:rFonts w:ascii="Times New Roman" w:eastAsia="宋体" w:hAnsi="Times New Roman" w:cs="Times New Roman"/>
          <w:color w:val="000000" w:themeColor="text1"/>
          <w:sz w:val="24"/>
        </w:rPr>
        <w:t>2017</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8</w:t>
      </w:r>
      <w:r w:rsidRPr="00D83611">
        <w:rPr>
          <w:rFonts w:ascii="Times New Roman" w:eastAsia="宋体" w:hAnsi="Times New Roman" w:cs="Times New Roman"/>
          <w:color w:val="000000" w:themeColor="text1"/>
          <w:sz w:val="24"/>
        </w:rPr>
        <w:t>日</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日对禄脿河双</w:t>
      </w:r>
      <w:proofErr w:type="gramStart"/>
      <w:r w:rsidRPr="00D83611">
        <w:rPr>
          <w:rFonts w:ascii="Times New Roman" w:eastAsia="宋体" w:hAnsi="Times New Roman" w:cs="Times New Roman"/>
          <w:color w:val="000000" w:themeColor="text1"/>
          <w:sz w:val="24"/>
        </w:rPr>
        <w:t>湄</w:t>
      </w:r>
      <w:proofErr w:type="gramEnd"/>
      <w:r w:rsidRPr="00D83611">
        <w:rPr>
          <w:rFonts w:ascii="Times New Roman" w:eastAsia="宋体" w:hAnsi="Times New Roman" w:cs="Times New Roman"/>
          <w:color w:val="000000" w:themeColor="text1"/>
          <w:sz w:val="24"/>
        </w:rPr>
        <w:t>河附近（</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）水质现状进行监测的数据。根据调查，监测至今周边并未增加污染源，所以引用是可行性的</w:t>
      </w:r>
      <w:r w:rsidR="00EB74CD" w:rsidRPr="00D83611">
        <w:rPr>
          <w:rFonts w:ascii="Times New Roman" w:eastAsia="宋体" w:hAnsi="Times New Roman" w:cs="Times New Roman" w:hint="eastAsia"/>
          <w:color w:val="000000" w:themeColor="text1"/>
          <w:sz w:val="24"/>
        </w:rPr>
        <w:t>，监测结果如下表</w:t>
      </w:r>
      <w:r w:rsidR="00EB74CD" w:rsidRPr="00D83611">
        <w:rPr>
          <w:rFonts w:ascii="Times New Roman" w:eastAsia="宋体" w:hAnsi="Times New Roman" w:cs="Times New Roman" w:hint="eastAsia"/>
          <w:color w:val="000000" w:themeColor="text1"/>
          <w:sz w:val="24"/>
        </w:rPr>
        <w:t>5</w:t>
      </w:r>
      <w:r w:rsidR="00EB74CD" w:rsidRPr="00D83611">
        <w:rPr>
          <w:rFonts w:ascii="Times New Roman" w:eastAsia="宋体" w:hAnsi="Times New Roman" w:cs="Times New Roman"/>
          <w:color w:val="000000" w:themeColor="text1"/>
          <w:sz w:val="24"/>
        </w:rPr>
        <w:t>.3-4</w:t>
      </w:r>
      <w:r w:rsidR="00EB74CD" w:rsidRPr="00D83611">
        <w:rPr>
          <w:rFonts w:ascii="Times New Roman" w:eastAsia="宋体" w:hAnsi="Times New Roman" w:cs="Times New Roman" w:hint="eastAsia"/>
          <w:color w:val="000000" w:themeColor="text1"/>
          <w:sz w:val="24"/>
        </w:rPr>
        <w:t>所示</w:t>
      </w:r>
      <w:r w:rsidRPr="00D83611">
        <w:rPr>
          <w:rFonts w:ascii="Times New Roman" w:eastAsia="宋体" w:hAnsi="Times New Roman" w:cs="Times New Roman"/>
          <w:color w:val="000000" w:themeColor="text1"/>
          <w:sz w:val="24"/>
        </w:rPr>
        <w:t>。</w:t>
      </w:r>
    </w:p>
    <w:p w14:paraId="267BBBA6" w14:textId="33F54330" w:rsidR="00345AF8" w:rsidRPr="00D83611" w:rsidRDefault="00EB74CD" w:rsidP="00EB74CD">
      <w:pPr>
        <w:pStyle w:val="21"/>
        <w:spacing w:line="240" w:lineRule="auto"/>
        <w:ind w:firstLine="0"/>
        <w:jc w:val="center"/>
        <w:rPr>
          <w:rFonts w:ascii="Times New Roman" w:eastAsia="宋体" w:hAnsi="Times New Roman" w:cs="Times New Roman"/>
          <w:color w:val="000000" w:themeColor="text1"/>
        </w:rPr>
      </w:pPr>
      <w:r w:rsidRPr="00D83611">
        <w:rPr>
          <w:rFonts w:ascii="Times New Roman" w:eastAsia="宋体" w:hAnsi="Times New Roman" w:cs="Times New Roman"/>
          <w:b/>
          <w:color w:val="000000" w:themeColor="text1"/>
          <w:sz w:val="24"/>
          <w:lang w:bidi="en-US"/>
        </w:rPr>
        <w:t>表</w:t>
      </w:r>
      <w:r w:rsidRPr="00D83611">
        <w:rPr>
          <w:rFonts w:ascii="Times New Roman" w:eastAsia="宋体" w:hAnsi="Times New Roman" w:cs="Times New Roman"/>
          <w:b/>
          <w:color w:val="000000" w:themeColor="text1"/>
          <w:sz w:val="24"/>
          <w:lang w:bidi="en-US"/>
        </w:rPr>
        <w:t xml:space="preserve">5.3-4  </w:t>
      </w:r>
      <w:r w:rsidRPr="00D83611">
        <w:rPr>
          <w:rFonts w:ascii="Times New Roman" w:eastAsia="宋体" w:hAnsi="Times New Roman" w:cs="Times New Roman"/>
          <w:b/>
          <w:color w:val="000000" w:themeColor="text1"/>
          <w:sz w:val="24"/>
          <w:lang w:bidi="en-US"/>
        </w:rPr>
        <w:t>地表水环境质量现状监测结果（禄脿河上游断面（</w:t>
      </w:r>
      <w:r w:rsidRPr="00D83611">
        <w:rPr>
          <w:rFonts w:ascii="Times New Roman" w:eastAsia="宋体" w:hAnsi="Times New Roman" w:cs="Times New Roman"/>
          <w:b/>
          <w:color w:val="000000" w:themeColor="text1"/>
          <w:sz w:val="24"/>
          <w:lang w:bidi="en-US"/>
        </w:rPr>
        <w:t>1#</w:t>
      </w:r>
      <w:r w:rsidRPr="00D83611">
        <w:rPr>
          <w:rFonts w:ascii="Times New Roman" w:eastAsia="宋体" w:hAnsi="Times New Roman" w:cs="Times New Roman"/>
          <w:b/>
          <w:color w:val="000000" w:themeColor="text1"/>
          <w:sz w:val="24"/>
          <w:lang w:bidi="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975"/>
        <w:gridCol w:w="2021"/>
        <w:gridCol w:w="2347"/>
        <w:gridCol w:w="1418"/>
      </w:tblGrid>
      <w:tr w:rsidR="00EB74CD" w:rsidRPr="00D83611" w14:paraId="3EF162FB" w14:textId="77777777" w:rsidTr="00EB74CD">
        <w:trPr>
          <w:trHeight w:val="340"/>
          <w:jc w:val="center"/>
        </w:trPr>
        <w:tc>
          <w:tcPr>
            <w:tcW w:w="922" w:type="pct"/>
            <w:shd w:val="clear" w:color="auto" w:fill="auto"/>
            <w:noWrap/>
            <w:vAlign w:val="center"/>
            <w:hideMark/>
          </w:tcPr>
          <w:p w14:paraId="444CC253" w14:textId="77777777" w:rsidR="00EB74CD" w:rsidRPr="00D83611" w:rsidRDefault="00EB74CD" w:rsidP="00EB74CD">
            <w:pPr>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分析项目</w:t>
            </w:r>
          </w:p>
        </w:tc>
        <w:tc>
          <w:tcPr>
            <w:tcW w:w="589" w:type="pct"/>
            <w:shd w:val="clear" w:color="auto" w:fill="auto"/>
            <w:vAlign w:val="center"/>
            <w:hideMark/>
          </w:tcPr>
          <w:p w14:paraId="4FC7CAA9" w14:textId="77777777" w:rsidR="00EB74CD" w:rsidRPr="00D83611" w:rsidRDefault="00EB74CD" w:rsidP="00EB74CD">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标准值</w:t>
            </w:r>
          </w:p>
        </w:tc>
        <w:tc>
          <w:tcPr>
            <w:tcW w:w="1219" w:type="pct"/>
            <w:shd w:val="clear" w:color="auto" w:fill="auto"/>
            <w:noWrap/>
            <w:vAlign w:val="center"/>
            <w:hideMark/>
          </w:tcPr>
          <w:p w14:paraId="3EB68D70" w14:textId="77777777" w:rsidR="00EB74CD" w:rsidRPr="00D83611" w:rsidRDefault="00EB74CD" w:rsidP="00EB74CD">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采样时间</w:t>
            </w:r>
          </w:p>
        </w:tc>
        <w:tc>
          <w:tcPr>
            <w:tcW w:w="1415" w:type="pct"/>
            <w:shd w:val="clear" w:color="auto" w:fill="auto"/>
            <w:noWrap/>
            <w:vAlign w:val="center"/>
            <w:hideMark/>
          </w:tcPr>
          <w:p w14:paraId="7C5CC592" w14:textId="77777777" w:rsidR="00EB74CD" w:rsidRPr="00D83611" w:rsidRDefault="00EB74CD" w:rsidP="00EB74CD">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禄脿河上游断面（</w:t>
            </w:r>
            <w:r w:rsidRPr="00D83611">
              <w:rPr>
                <w:rFonts w:ascii="Times New Roman" w:eastAsia="宋体" w:hAnsi="Times New Roman" w:cs="Times New Roman"/>
                <w:b/>
                <w:color w:val="000000" w:themeColor="text1"/>
                <w:kern w:val="0"/>
              </w:rPr>
              <w:t>1#</w:t>
            </w:r>
            <w:r w:rsidRPr="00D83611">
              <w:rPr>
                <w:rFonts w:ascii="Times New Roman" w:eastAsia="宋体" w:hAnsi="Times New Roman" w:cs="Times New Roman"/>
                <w:b/>
                <w:color w:val="000000" w:themeColor="text1"/>
                <w:kern w:val="0"/>
              </w:rPr>
              <w:t>）</w:t>
            </w:r>
          </w:p>
        </w:tc>
        <w:tc>
          <w:tcPr>
            <w:tcW w:w="856" w:type="pct"/>
            <w:shd w:val="clear" w:color="auto" w:fill="auto"/>
            <w:noWrap/>
            <w:vAlign w:val="center"/>
            <w:hideMark/>
          </w:tcPr>
          <w:p w14:paraId="0E14619C" w14:textId="77777777" w:rsidR="00EB74CD" w:rsidRPr="00D83611" w:rsidRDefault="00EB74CD" w:rsidP="00EB74CD">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达标分析</w:t>
            </w:r>
          </w:p>
        </w:tc>
      </w:tr>
      <w:tr w:rsidR="00EB74CD" w:rsidRPr="00D83611" w14:paraId="415B79B8" w14:textId="77777777" w:rsidTr="00EB74CD">
        <w:trPr>
          <w:trHeight w:val="340"/>
          <w:jc w:val="center"/>
        </w:trPr>
        <w:tc>
          <w:tcPr>
            <w:tcW w:w="922" w:type="pct"/>
            <w:vMerge w:val="restart"/>
            <w:shd w:val="clear" w:color="auto" w:fill="auto"/>
            <w:noWrap/>
            <w:vAlign w:val="center"/>
            <w:hideMark/>
          </w:tcPr>
          <w:p w14:paraId="4D6F11B2" w14:textId="77777777" w:rsidR="00EB74CD" w:rsidRPr="00D83611" w:rsidRDefault="00EB74CD" w:rsidP="00EB74CD">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PH</w:t>
            </w:r>
            <w:r w:rsidRPr="00D83611">
              <w:rPr>
                <w:rFonts w:ascii="Times New Roman" w:eastAsia="宋体" w:hAnsi="Times New Roman" w:cs="Times New Roman"/>
                <w:color w:val="000000" w:themeColor="text1"/>
                <w:kern w:val="0"/>
              </w:rPr>
              <w:t>（无量纲）</w:t>
            </w:r>
          </w:p>
        </w:tc>
        <w:tc>
          <w:tcPr>
            <w:tcW w:w="589" w:type="pct"/>
            <w:vMerge w:val="restart"/>
            <w:shd w:val="clear" w:color="auto" w:fill="auto"/>
            <w:vAlign w:val="center"/>
            <w:hideMark/>
          </w:tcPr>
          <w:p w14:paraId="3906C3B0"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6~9</w:t>
            </w:r>
          </w:p>
        </w:tc>
        <w:tc>
          <w:tcPr>
            <w:tcW w:w="1219" w:type="pct"/>
            <w:shd w:val="clear" w:color="auto" w:fill="auto"/>
            <w:vAlign w:val="center"/>
            <w:hideMark/>
          </w:tcPr>
          <w:p w14:paraId="538E119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2018.11.26</w:t>
            </w:r>
          </w:p>
        </w:tc>
        <w:tc>
          <w:tcPr>
            <w:tcW w:w="1415" w:type="pct"/>
            <w:shd w:val="clear" w:color="auto" w:fill="auto"/>
            <w:vAlign w:val="center"/>
            <w:hideMark/>
          </w:tcPr>
          <w:p w14:paraId="0C46128C"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8.11</w:t>
            </w:r>
          </w:p>
        </w:tc>
        <w:tc>
          <w:tcPr>
            <w:tcW w:w="856" w:type="pct"/>
            <w:shd w:val="clear" w:color="auto" w:fill="auto"/>
            <w:noWrap/>
            <w:vAlign w:val="center"/>
            <w:hideMark/>
          </w:tcPr>
          <w:p w14:paraId="774230E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4AB05A63" w14:textId="77777777" w:rsidTr="00EB74CD">
        <w:trPr>
          <w:trHeight w:val="340"/>
          <w:jc w:val="center"/>
        </w:trPr>
        <w:tc>
          <w:tcPr>
            <w:tcW w:w="922" w:type="pct"/>
            <w:vMerge/>
            <w:vAlign w:val="center"/>
            <w:hideMark/>
          </w:tcPr>
          <w:p w14:paraId="6D59534B"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16DD6114"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45E2076B"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2018.11.27</w:t>
            </w:r>
          </w:p>
        </w:tc>
        <w:tc>
          <w:tcPr>
            <w:tcW w:w="1415" w:type="pct"/>
            <w:shd w:val="clear" w:color="auto" w:fill="auto"/>
            <w:vAlign w:val="center"/>
            <w:hideMark/>
          </w:tcPr>
          <w:p w14:paraId="0B4374D5"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8.14</w:t>
            </w:r>
          </w:p>
        </w:tc>
        <w:tc>
          <w:tcPr>
            <w:tcW w:w="856" w:type="pct"/>
            <w:shd w:val="clear" w:color="auto" w:fill="auto"/>
            <w:noWrap/>
            <w:vAlign w:val="center"/>
            <w:hideMark/>
          </w:tcPr>
          <w:p w14:paraId="35E5C481"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20C39AAE" w14:textId="77777777" w:rsidTr="00EB74CD">
        <w:trPr>
          <w:trHeight w:val="340"/>
          <w:jc w:val="center"/>
        </w:trPr>
        <w:tc>
          <w:tcPr>
            <w:tcW w:w="922" w:type="pct"/>
            <w:vMerge/>
            <w:vAlign w:val="center"/>
            <w:hideMark/>
          </w:tcPr>
          <w:p w14:paraId="6A88536A"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0AF50658"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7501029B"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2018.11.28</w:t>
            </w:r>
          </w:p>
        </w:tc>
        <w:tc>
          <w:tcPr>
            <w:tcW w:w="1415" w:type="pct"/>
            <w:shd w:val="clear" w:color="auto" w:fill="auto"/>
            <w:vAlign w:val="center"/>
            <w:hideMark/>
          </w:tcPr>
          <w:p w14:paraId="42CDEDB1"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8.07</w:t>
            </w:r>
          </w:p>
        </w:tc>
        <w:tc>
          <w:tcPr>
            <w:tcW w:w="856" w:type="pct"/>
            <w:shd w:val="clear" w:color="auto" w:fill="auto"/>
            <w:noWrap/>
            <w:vAlign w:val="center"/>
            <w:hideMark/>
          </w:tcPr>
          <w:p w14:paraId="71248307"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7E31E905" w14:textId="77777777" w:rsidTr="00EB74CD">
        <w:trPr>
          <w:trHeight w:val="340"/>
          <w:jc w:val="center"/>
        </w:trPr>
        <w:tc>
          <w:tcPr>
            <w:tcW w:w="922" w:type="pct"/>
            <w:vMerge w:val="restart"/>
            <w:shd w:val="clear" w:color="auto" w:fill="auto"/>
            <w:noWrap/>
            <w:vAlign w:val="center"/>
            <w:hideMark/>
          </w:tcPr>
          <w:p w14:paraId="0B11D7DC" w14:textId="77777777" w:rsidR="00EB74CD" w:rsidRPr="00D83611" w:rsidRDefault="00EB74CD" w:rsidP="00EB74CD">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氨氮</w:t>
            </w:r>
          </w:p>
        </w:tc>
        <w:tc>
          <w:tcPr>
            <w:tcW w:w="589" w:type="pct"/>
            <w:vMerge w:val="restart"/>
            <w:shd w:val="clear" w:color="auto" w:fill="auto"/>
            <w:vAlign w:val="center"/>
            <w:hideMark/>
          </w:tcPr>
          <w:p w14:paraId="4692D3CF"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w:t>
            </w:r>
          </w:p>
        </w:tc>
        <w:tc>
          <w:tcPr>
            <w:tcW w:w="1219" w:type="pct"/>
            <w:shd w:val="clear" w:color="auto" w:fill="auto"/>
            <w:vAlign w:val="center"/>
            <w:hideMark/>
          </w:tcPr>
          <w:p w14:paraId="09D49195"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2018.11.26</w:t>
            </w:r>
          </w:p>
        </w:tc>
        <w:tc>
          <w:tcPr>
            <w:tcW w:w="1415" w:type="pct"/>
            <w:shd w:val="clear" w:color="auto" w:fill="auto"/>
            <w:vAlign w:val="center"/>
            <w:hideMark/>
          </w:tcPr>
          <w:p w14:paraId="3AE1AB64"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0.179</w:t>
            </w:r>
          </w:p>
        </w:tc>
        <w:tc>
          <w:tcPr>
            <w:tcW w:w="856" w:type="pct"/>
            <w:shd w:val="clear" w:color="auto" w:fill="auto"/>
            <w:noWrap/>
            <w:vAlign w:val="center"/>
            <w:hideMark/>
          </w:tcPr>
          <w:p w14:paraId="7E78DFE2"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580E15F4" w14:textId="77777777" w:rsidTr="00EB74CD">
        <w:trPr>
          <w:trHeight w:val="340"/>
          <w:jc w:val="center"/>
        </w:trPr>
        <w:tc>
          <w:tcPr>
            <w:tcW w:w="922" w:type="pct"/>
            <w:vMerge/>
            <w:vAlign w:val="center"/>
            <w:hideMark/>
          </w:tcPr>
          <w:p w14:paraId="5BC551D6"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3BE163AC"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50B98AA9"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2018.11.27</w:t>
            </w:r>
          </w:p>
        </w:tc>
        <w:tc>
          <w:tcPr>
            <w:tcW w:w="1415" w:type="pct"/>
            <w:shd w:val="clear" w:color="auto" w:fill="auto"/>
            <w:vAlign w:val="center"/>
            <w:hideMark/>
          </w:tcPr>
          <w:p w14:paraId="790952AD"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0.158</w:t>
            </w:r>
          </w:p>
        </w:tc>
        <w:tc>
          <w:tcPr>
            <w:tcW w:w="856" w:type="pct"/>
            <w:shd w:val="clear" w:color="auto" w:fill="auto"/>
            <w:noWrap/>
            <w:vAlign w:val="center"/>
            <w:hideMark/>
          </w:tcPr>
          <w:p w14:paraId="75B5BC84"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60B3C6C3" w14:textId="77777777" w:rsidTr="00EB74CD">
        <w:trPr>
          <w:trHeight w:val="340"/>
          <w:jc w:val="center"/>
        </w:trPr>
        <w:tc>
          <w:tcPr>
            <w:tcW w:w="922" w:type="pct"/>
            <w:vMerge/>
            <w:vAlign w:val="center"/>
            <w:hideMark/>
          </w:tcPr>
          <w:p w14:paraId="2F6D112D"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0638B588"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4898CF23"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2018.11.28</w:t>
            </w:r>
          </w:p>
        </w:tc>
        <w:tc>
          <w:tcPr>
            <w:tcW w:w="1415" w:type="pct"/>
            <w:shd w:val="clear" w:color="auto" w:fill="auto"/>
            <w:vAlign w:val="center"/>
            <w:hideMark/>
          </w:tcPr>
          <w:p w14:paraId="294F5C6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0.143</w:t>
            </w:r>
          </w:p>
        </w:tc>
        <w:tc>
          <w:tcPr>
            <w:tcW w:w="856" w:type="pct"/>
            <w:shd w:val="clear" w:color="auto" w:fill="auto"/>
            <w:noWrap/>
            <w:vAlign w:val="center"/>
            <w:hideMark/>
          </w:tcPr>
          <w:p w14:paraId="64991B28"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30AD113E" w14:textId="77777777" w:rsidTr="00EB74CD">
        <w:trPr>
          <w:trHeight w:val="340"/>
          <w:jc w:val="center"/>
        </w:trPr>
        <w:tc>
          <w:tcPr>
            <w:tcW w:w="922" w:type="pct"/>
            <w:vMerge w:val="restart"/>
            <w:shd w:val="clear" w:color="auto" w:fill="auto"/>
            <w:noWrap/>
            <w:vAlign w:val="center"/>
            <w:hideMark/>
          </w:tcPr>
          <w:p w14:paraId="6BDD22FE" w14:textId="77777777" w:rsidR="00EB74CD" w:rsidRPr="00D83611" w:rsidRDefault="00EB74CD" w:rsidP="00EB74CD">
            <w:pPr>
              <w:jc w:val="center"/>
              <w:rPr>
                <w:rFonts w:ascii="Times New Roman" w:eastAsia="宋体" w:hAnsi="Times New Roman" w:cs="Times New Roman"/>
                <w:color w:val="000000" w:themeColor="text1"/>
                <w:kern w:val="0"/>
              </w:rPr>
            </w:pPr>
            <w:proofErr w:type="spellStart"/>
            <w:r w:rsidRPr="00D83611">
              <w:rPr>
                <w:rFonts w:ascii="Times New Roman" w:eastAsia="宋体" w:hAnsi="Times New Roman" w:cs="Times New Roman"/>
                <w:color w:val="000000" w:themeColor="text1"/>
                <w:kern w:val="0"/>
              </w:rPr>
              <w:t>COD</w:t>
            </w:r>
            <w:r w:rsidRPr="00D83611">
              <w:rPr>
                <w:rFonts w:ascii="Times New Roman" w:eastAsia="宋体" w:hAnsi="Times New Roman" w:cs="Times New Roman"/>
                <w:color w:val="000000" w:themeColor="text1"/>
                <w:kern w:val="0"/>
                <w:vertAlign w:val="subscript"/>
              </w:rPr>
              <w:t>Cr</w:t>
            </w:r>
            <w:proofErr w:type="spellEnd"/>
          </w:p>
        </w:tc>
        <w:tc>
          <w:tcPr>
            <w:tcW w:w="589" w:type="pct"/>
            <w:vMerge w:val="restart"/>
            <w:shd w:val="clear" w:color="auto" w:fill="auto"/>
            <w:vAlign w:val="center"/>
            <w:hideMark/>
          </w:tcPr>
          <w:p w14:paraId="1D9469A7"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w:t>
            </w:r>
          </w:p>
        </w:tc>
        <w:tc>
          <w:tcPr>
            <w:tcW w:w="1219" w:type="pct"/>
            <w:shd w:val="clear" w:color="auto" w:fill="auto"/>
            <w:vAlign w:val="center"/>
            <w:hideMark/>
          </w:tcPr>
          <w:p w14:paraId="61A5FD6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2018.11.26</w:t>
            </w:r>
          </w:p>
        </w:tc>
        <w:tc>
          <w:tcPr>
            <w:tcW w:w="1415" w:type="pct"/>
            <w:shd w:val="clear" w:color="auto" w:fill="auto"/>
            <w:vAlign w:val="center"/>
            <w:hideMark/>
          </w:tcPr>
          <w:p w14:paraId="37F7ABDE"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w:t>
            </w:r>
          </w:p>
        </w:tc>
        <w:tc>
          <w:tcPr>
            <w:tcW w:w="856" w:type="pct"/>
            <w:shd w:val="clear" w:color="auto" w:fill="auto"/>
            <w:noWrap/>
            <w:vAlign w:val="center"/>
            <w:hideMark/>
          </w:tcPr>
          <w:p w14:paraId="33892DC1"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25689237" w14:textId="77777777" w:rsidTr="00EB74CD">
        <w:trPr>
          <w:trHeight w:val="340"/>
          <w:jc w:val="center"/>
        </w:trPr>
        <w:tc>
          <w:tcPr>
            <w:tcW w:w="922" w:type="pct"/>
            <w:vMerge/>
            <w:vAlign w:val="center"/>
            <w:hideMark/>
          </w:tcPr>
          <w:p w14:paraId="7A7B3FFA"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65524C75"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214C2169"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2018.11.27</w:t>
            </w:r>
          </w:p>
        </w:tc>
        <w:tc>
          <w:tcPr>
            <w:tcW w:w="1415" w:type="pct"/>
            <w:shd w:val="clear" w:color="auto" w:fill="auto"/>
            <w:vAlign w:val="center"/>
            <w:hideMark/>
          </w:tcPr>
          <w:p w14:paraId="00AA8B1F"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14</w:t>
            </w:r>
          </w:p>
        </w:tc>
        <w:tc>
          <w:tcPr>
            <w:tcW w:w="856" w:type="pct"/>
            <w:shd w:val="clear" w:color="auto" w:fill="auto"/>
            <w:noWrap/>
            <w:vAlign w:val="center"/>
            <w:hideMark/>
          </w:tcPr>
          <w:p w14:paraId="29A7CCCD"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0C828A2D" w14:textId="77777777" w:rsidTr="00EB74CD">
        <w:trPr>
          <w:trHeight w:val="340"/>
          <w:jc w:val="center"/>
        </w:trPr>
        <w:tc>
          <w:tcPr>
            <w:tcW w:w="922" w:type="pct"/>
            <w:vMerge/>
            <w:vAlign w:val="center"/>
            <w:hideMark/>
          </w:tcPr>
          <w:p w14:paraId="37BE20BC"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13FA98D7"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0FC6254F"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2018.11.28</w:t>
            </w:r>
          </w:p>
        </w:tc>
        <w:tc>
          <w:tcPr>
            <w:tcW w:w="1415" w:type="pct"/>
            <w:shd w:val="clear" w:color="auto" w:fill="auto"/>
            <w:vAlign w:val="center"/>
            <w:hideMark/>
          </w:tcPr>
          <w:p w14:paraId="3F91F9D4"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w:t>
            </w:r>
          </w:p>
        </w:tc>
        <w:tc>
          <w:tcPr>
            <w:tcW w:w="856" w:type="pct"/>
            <w:shd w:val="clear" w:color="auto" w:fill="auto"/>
            <w:noWrap/>
            <w:vAlign w:val="center"/>
            <w:hideMark/>
          </w:tcPr>
          <w:p w14:paraId="5E2A0159"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23E76B3D" w14:textId="77777777" w:rsidTr="00EB74CD">
        <w:trPr>
          <w:trHeight w:val="340"/>
          <w:jc w:val="center"/>
        </w:trPr>
        <w:tc>
          <w:tcPr>
            <w:tcW w:w="922" w:type="pct"/>
            <w:vMerge w:val="restart"/>
            <w:shd w:val="clear" w:color="auto" w:fill="auto"/>
            <w:noWrap/>
            <w:vAlign w:val="center"/>
            <w:hideMark/>
          </w:tcPr>
          <w:p w14:paraId="06FBA7D5" w14:textId="77777777" w:rsidR="00EB74CD" w:rsidRPr="00D83611" w:rsidRDefault="00EB74CD" w:rsidP="00EB74CD">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BOD</w:t>
            </w:r>
            <w:r w:rsidRPr="00D83611">
              <w:rPr>
                <w:rFonts w:ascii="Times New Roman" w:eastAsia="宋体" w:hAnsi="Times New Roman" w:cs="Times New Roman"/>
                <w:color w:val="000000" w:themeColor="text1"/>
                <w:kern w:val="0"/>
                <w:vertAlign w:val="subscript"/>
              </w:rPr>
              <w:t>5</w:t>
            </w:r>
          </w:p>
        </w:tc>
        <w:tc>
          <w:tcPr>
            <w:tcW w:w="589" w:type="pct"/>
            <w:vMerge w:val="restart"/>
            <w:shd w:val="clear" w:color="auto" w:fill="auto"/>
            <w:vAlign w:val="center"/>
            <w:hideMark/>
          </w:tcPr>
          <w:p w14:paraId="7F6254C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w:t>
            </w:r>
          </w:p>
        </w:tc>
        <w:tc>
          <w:tcPr>
            <w:tcW w:w="1219" w:type="pct"/>
            <w:shd w:val="clear" w:color="auto" w:fill="auto"/>
            <w:vAlign w:val="center"/>
            <w:hideMark/>
          </w:tcPr>
          <w:p w14:paraId="7A5BD558"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2018.11.26</w:t>
            </w:r>
          </w:p>
        </w:tc>
        <w:tc>
          <w:tcPr>
            <w:tcW w:w="1415" w:type="pct"/>
            <w:shd w:val="clear" w:color="auto" w:fill="auto"/>
            <w:vAlign w:val="center"/>
            <w:hideMark/>
          </w:tcPr>
          <w:p w14:paraId="30149CDC"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w:t>
            </w:r>
          </w:p>
        </w:tc>
        <w:tc>
          <w:tcPr>
            <w:tcW w:w="856" w:type="pct"/>
            <w:shd w:val="clear" w:color="auto" w:fill="auto"/>
            <w:noWrap/>
            <w:vAlign w:val="center"/>
            <w:hideMark/>
          </w:tcPr>
          <w:p w14:paraId="21D2828F"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7711F0F4" w14:textId="77777777" w:rsidTr="00EB74CD">
        <w:trPr>
          <w:trHeight w:val="340"/>
          <w:jc w:val="center"/>
        </w:trPr>
        <w:tc>
          <w:tcPr>
            <w:tcW w:w="922" w:type="pct"/>
            <w:vMerge/>
            <w:vAlign w:val="center"/>
            <w:hideMark/>
          </w:tcPr>
          <w:p w14:paraId="0009BAFC"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10571564"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77DC4783"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2018.11.27</w:t>
            </w:r>
          </w:p>
        </w:tc>
        <w:tc>
          <w:tcPr>
            <w:tcW w:w="1415" w:type="pct"/>
            <w:shd w:val="clear" w:color="auto" w:fill="auto"/>
            <w:vAlign w:val="center"/>
            <w:hideMark/>
          </w:tcPr>
          <w:p w14:paraId="58B05E33"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3.4</w:t>
            </w:r>
          </w:p>
        </w:tc>
        <w:tc>
          <w:tcPr>
            <w:tcW w:w="856" w:type="pct"/>
            <w:shd w:val="clear" w:color="auto" w:fill="auto"/>
            <w:noWrap/>
            <w:vAlign w:val="center"/>
            <w:hideMark/>
          </w:tcPr>
          <w:p w14:paraId="011AAAA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0B62AEBA" w14:textId="77777777" w:rsidTr="00EB74CD">
        <w:trPr>
          <w:trHeight w:val="340"/>
          <w:jc w:val="center"/>
        </w:trPr>
        <w:tc>
          <w:tcPr>
            <w:tcW w:w="922" w:type="pct"/>
            <w:vMerge/>
            <w:vAlign w:val="center"/>
            <w:hideMark/>
          </w:tcPr>
          <w:p w14:paraId="0655BF80"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22A03E16"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787A8863"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2018.11.28</w:t>
            </w:r>
          </w:p>
        </w:tc>
        <w:tc>
          <w:tcPr>
            <w:tcW w:w="1415" w:type="pct"/>
            <w:shd w:val="clear" w:color="auto" w:fill="auto"/>
            <w:vAlign w:val="center"/>
            <w:hideMark/>
          </w:tcPr>
          <w:p w14:paraId="0FCF393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w:t>
            </w:r>
          </w:p>
        </w:tc>
        <w:tc>
          <w:tcPr>
            <w:tcW w:w="856" w:type="pct"/>
            <w:shd w:val="clear" w:color="auto" w:fill="auto"/>
            <w:noWrap/>
            <w:vAlign w:val="center"/>
            <w:hideMark/>
          </w:tcPr>
          <w:p w14:paraId="1BD311E8"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10E493BD" w14:textId="77777777" w:rsidTr="00EB74CD">
        <w:trPr>
          <w:trHeight w:val="340"/>
          <w:jc w:val="center"/>
        </w:trPr>
        <w:tc>
          <w:tcPr>
            <w:tcW w:w="922" w:type="pct"/>
            <w:vMerge w:val="restart"/>
            <w:shd w:val="clear" w:color="auto" w:fill="auto"/>
            <w:noWrap/>
            <w:vAlign w:val="center"/>
            <w:hideMark/>
          </w:tcPr>
          <w:p w14:paraId="63D5C6F2" w14:textId="77777777" w:rsidR="00EB74CD" w:rsidRPr="00D83611" w:rsidRDefault="00EB74CD" w:rsidP="00EB74CD">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硫化物</w:t>
            </w:r>
          </w:p>
        </w:tc>
        <w:tc>
          <w:tcPr>
            <w:tcW w:w="589" w:type="pct"/>
            <w:vMerge w:val="restart"/>
            <w:shd w:val="clear" w:color="auto" w:fill="auto"/>
            <w:vAlign w:val="center"/>
            <w:hideMark/>
          </w:tcPr>
          <w:p w14:paraId="1B3E26A8"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0.2</w:t>
            </w:r>
          </w:p>
        </w:tc>
        <w:tc>
          <w:tcPr>
            <w:tcW w:w="1219" w:type="pct"/>
            <w:shd w:val="clear" w:color="auto" w:fill="auto"/>
            <w:vAlign w:val="center"/>
            <w:hideMark/>
          </w:tcPr>
          <w:p w14:paraId="3A5DAE5C"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2018.11.26</w:t>
            </w:r>
          </w:p>
        </w:tc>
        <w:tc>
          <w:tcPr>
            <w:tcW w:w="1415" w:type="pct"/>
            <w:shd w:val="clear" w:color="auto" w:fill="auto"/>
            <w:vAlign w:val="center"/>
            <w:hideMark/>
          </w:tcPr>
          <w:p w14:paraId="36F6C328"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0.005L</w:t>
            </w:r>
          </w:p>
        </w:tc>
        <w:tc>
          <w:tcPr>
            <w:tcW w:w="856" w:type="pct"/>
            <w:shd w:val="clear" w:color="auto" w:fill="auto"/>
            <w:noWrap/>
            <w:vAlign w:val="center"/>
            <w:hideMark/>
          </w:tcPr>
          <w:p w14:paraId="33A9B72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58D82133" w14:textId="77777777" w:rsidTr="00EB74CD">
        <w:trPr>
          <w:trHeight w:val="340"/>
          <w:jc w:val="center"/>
        </w:trPr>
        <w:tc>
          <w:tcPr>
            <w:tcW w:w="922" w:type="pct"/>
            <w:vMerge/>
            <w:vAlign w:val="center"/>
            <w:hideMark/>
          </w:tcPr>
          <w:p w14:paraId="2C046618"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3FCD758B"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482332A2"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2018.11.27</w:t>
            </w:r>
          </w:p>
        </w:tc>
        <w:tc>
          <w:tcPr>
            <w:tcW w:w="1415" w:type="pct"/>
            <w:shd w:val="clear" w:color="auto" w:fill="auto"/>
            <w:vAlign w:val="center"/>
            <w:hideMark/>
          </w:tcPr>
          <w:p w14:paraId="095A423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0.005L</w:t>
            </w:r>
          </w:p>
        </w:tc>
        <w:tc>
          <w:tcPr>
            <w:tcW w:w="856" w:type="pct"/>
            <w:shd w:val="clear" w:color="auto" w:fill="auto"/>
            <w:noWrap/>
            <w:vAlign w:val="center"/>
            <w:hideMark/>
          </w:tcPr>
          <w:p w14:paraId="66AB6896"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193FB109" w14:textId="77777777" w:rsidTr="00EB74CD">
        <w:trPr>
          <w:trHeight w:val="340"/>
          <w:jc w:val="center"/>
        </w:trPr>
        <w:tc>
          <w:tcPr>
            <w:tcW w:w="922" w:type="pct"/>
            <w:vMerge/>
            <w:vAlign w:val="center"/>
            <w:hideMark/>
          </w:tcPr>
          <w:p w14:paraId="767E9224"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70B96F81"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14F78E98"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2018.11.28</w:t>
            </w:r>
          </w:p>
        </w:tc>
        <w:tc>
          <w:tcPr>
            <w:tcW w:w="1415" w:type="pct"/>
            <w:shd w:val="clear" w:color="auto" w:fill="auto"/>
            <w:vAlign w:val="center"/>
            <w:hideMark/>
          </w:tcPr>
          <w:p w14:paraId="782611E4"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0.005L</w:t>
            </w:r>
          </w:p>
        </w:tc>
        <w:tc>
          <w:tcPr>
            <w:tcW w:w="856" w:type="pct"/>
            <w:shd w:val="clear" w:color="auto" w:fill="auto"/>
            <w:noWrap/>
            <w:vAlign w:val="center"/>
            <w:hideMark/>
          </w:tcPr>
          <w:p w14:paraId="67894C44"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73EB5171" w14:textId="77777777" w:rsidTr="00EB74CD">
        <w:trPr>
          <w:trHeight w:val="340"/>
          <w:jc w:val="center"/>
        </w:trPr>
        <w:tc>
          <w:tcPr>
            <w:tcW w:w="922" w:type="pct"/>
            <w:vMerge w:val="restart"/>
            <w:shd w:val="clear" w:color="auto" w:fill="auto"/>
            <w:noWrap/>
            <w:vAlign w:val="center"/>
            <w:hideMark/>
          </w:tcPr>
          <w:p w14:paraId="3B776210" w14:textId="77777777" w:rsidR="00EB74CD" w:rsidRPr="00D83611" w:rsidRDefault="00EB74CD" w:rsidP="00EB74CD">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挥发</w:t>
            </w:r>
            <w:proofErr w:type="gramStart"/>
            <w:r w:rsidRPr="00D83611">
              <w:rPr>
                <w:rFonts w:ascii="Times New Roman" w:eastAsia="宋体" w:hAnsi="Times New Roman" w:cs="Times New Roman"/>
                <w:color w:val="000000" w:themeColor="text1"/>
                <w:kern w:val="0"/>
              </w:rPr>
              <w:t>酚</w:t>
            </w:r>
            <w:proofErr w:type="gramEnd"/>
          </w:p>
        </w:tc>
        <w:tc>
          <w:tcPr>
            <w:tcW w:w="589" w:type="pct"/>
            <w:vMerge w:val="restart"/>
            <w:shd w:val="clear" w:color="auto" w:fill="auto"/>
            <w:vAlign w:val="center"/>
            <w:hideMark/>
          </w:tcPr>
          <w:p w14:paraId="6DF9D7B3"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0.005</w:t>
            </w:r>
          </w:p>
        </w:tc>
        <w:tc>
          <w:tcPr>
            <w:tcW w:w="1219" w:type="pct"/>
            <w:shd w:val="clear" w:color="auto" w:fill="auto"/>
            <w:vAlign w:val="center"/>
            <w:hideMark/>
          </w:tcPr>
          <w:p w14:paraId="24D4F0B4"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2018.11.26</w:t>
            </w:r>
          </w:p>
        </w:tc>
        <w:tc>
          <w:tcPr>
            <w:tcW w:w="1415" w:type="pct"/>
            <w:shd w:val="clear" w:color="auto" w:fill="auto"/>
            <w:vAlign w:val="center"/>
            <w:hideMark/>
          </w:tcPr>
          <w:p w14:paraId="1822FAD7"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856" w:type="pct"/>
            <w:shd w:val="clear" w:color="auto" w:fill="auto"/>
            <w:noWrap/>
            <w:vAlign w:val="center"/>
            <w:hideMark/>
          </w:tcPr>
          <w:p w14:paraId="10FDCE98"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42AAEB0B" w14:textId="77777777" w:rsidTr="00EB74CD">
        <w:trPr>
          <w:trHeight w:val="340"/>
          <w:jc w:val="center"/>
        </w:trPr>
        <w:tc>
          <w:tcPr>
            <w:tcW w:w="922" w:type="pct"/>
            <w:vMerge/>
            <w:vAlign w:val="center"/>
            <w:hideMark/>
          </w:tcPr>
          <w:p w14:paraId="25A04D0B"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11B8758B"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6C82011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2018.11.27</w:t>
            </w:r>
          </w:p>
        </w:tc>
        <w:tc>
          <w:tcPr>
            <w:tcW w:w="1415" w:type="pct"/>
            <w:shd w:val="clear" w:color="auto" w:fill="auto"/>
            <w:vAlign w:val="center"/>
            <w:hideMark/>
          </w:tcPr>
          <w:p w14:paraId="527137B5"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856" w:type="pct"/>
            <w:shd w:val="clear" w:color="auto" w:fill="auto"/>
            <w:noWrap/>
            <w:vAlign w:val="center"/>
            <w:hideMark/>
          </w:tcPr>
          <w:p w14:paraId="5C72FEEE"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7192C727" w14:textId="77777777" w:rsidTr="00EB74CD">
        <w:trPr>
          <w:trHeight w:val="340"/>
          <w:jc w:val="center"/>
        </w:trPr>
        <w:tc>
          <w:tcPr>
            <w:tcW w:w="922" w:type="pct"/>
            <w:vMerge/>
            <w:vAlign w:val="center"/>
            <w:hideMark/>
          </w:tcPr>
          <w:p w14:paraId="3207E521"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73EDFE8C"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0C4B3FB7"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2018.11.28</w:t>
            </w:r>
          </w:p>
        </w:tc>
        <w:tc>
          <w:tcPr>
            <w:tcW w:w="1415" w:type="pct"/>
            <w:shd w:val="clear" w:color="auto" w:fill="auto"/>
            <w:vAlign w:val="center"/>
            <w:hideMark/>
          </w:tcPr>
          <w:p w14:paraId="3DD816E3"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856" w:type="pct"/>
            <w:shd w:val="clear" w:color="auto" w:fill="auto"/>
            <w:noWrap/>
            <w:vAlign w:val="center"/>
            <w:hideMark/>
          </w:tcPr>
          <w:p w14:paraId="25F2E047"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2558CD78" w14:textId="77777777" w:rsidTr="00EB74CD">
        <w:trPr>
          <w:trHeight w:val="340"/>
          <w:jc w:val="center"/>
        </w:trPr>
        <w:tc>
          <w:tcPr>
            <w:tcW w:w="922" w:type="pct"/>
            <w:vMerge w:val="restart"/>
            <w:shd w:val="clear" w:color="auto" w:fill="auto"/>
            <w:noWrap/>
            <w:vAlign w:val="center"/>
            <w:hideMark/>
          </w:tcPr>
          <w:p w14:paraId="26EF0853" w14:textId="77777777" w:rsidR="00EB74CD" w:rsidRPr="00D83611" w:rsidRDefault="00EB74CD" w:rsidP="00EB74CD">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氰化物</w:t>
            </w:r>
          </w:p>
        </w:tc>
        <w:tc>
          <w:tcPr>
            <w:tcW w:w="589" w:type="pct"/>
            <w:vMerge w:val="restart"/>
            <w:shd w:val="clear" w:color="auto" w:fill="auto"/>
            <w:vAlign w:val="center"/>
            <w:hideMark/>
          </w:tcPr>
          <w:p w14:paraId="3B1F1405"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0.2</w:t>
            </w:r>
          </w:p>
        </w:tc>
        <w:tc>
          <w:tcPr>
            <w:tcW w:w="1219" w:type="pct"/>
            <w:shd w:val="clear" w:color="auto" w:fill="auto"/>
            <w:vAlign w:val="center"/>
            <w:hideMark/>
          </w:tcPr>
          <w:p w14:paraId="324FE2AD"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2018.11.26</w:t>
            </w:r>
          </w:p>
        </w:tc>
        <w:tc>
          <w:tcPr>
            <w:tcW w:w="1415" w:type="pct"/>
            <w:shd w:val="clear" w:color="auto" w:fill="auto"/>
            <w:vAlign w:val="center"/>
            <w:hideMark/>
          </w:tcPr>
          <w:p w14:paraId="3DB7DF0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856" w:type="pct"/>
            <w:shd w:val="clear" w:color="auto" w:fill="auto"/>
            <w:noWrap/>
            <w:vAlign w:val="center"/>
            <w:hideMark/>
          </w:tcPr>
          <w:p w14:paraId="51F45474"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3977D390" w14:textId="77777777" w:rsidTr="00EB74CD">
        <w:trPr>
          <w:trHeight w:val="340"/>
          <w:jc w:val="center"/>
        </w:trPr>
        <w:tc>
          <w:tcPr>
            <w:tcW w:w="922" w:type="pct"/>
            <w:vMerge/>
            <w:vAlign w:val="center"/>
            <w:hideMark/>
          </w:tcPr>
          <w:p w14:paraId="5ACF3A93"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5B070C44"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386E7800"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2018.11.27</w:t>
            </w:r>
          </w:p>
        </w:tc>
        <w:tc>
          <w:tcPr>
            <w:tcW w:w="1415" w:type="pct"/>
            <w:shd w:val="clear" w:color="auto" w:fill="auto"/>
            <w:vAlign w:val="center"/>
            <w:hideMark/>
          </w:tcPr>
          <w:p w14:paraId="00FE760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856" w:type="pct"/>
            <w:shd w:val="clear" w:color="auto" w:fill="auto"/>
            <w:noWrap/>
            <w:vAlign w:val="center"/>
            <w:hideMark/>
          </w:tcPr>
          <w:p w14:paraId="3D030F89"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744D0600" w14:textId="77777777" w:rsidTr="00EB74CD">
        <w:trPr>
          <w:trHeight w:val="340"/>
          <w:jc w:val="center"/>
        </w:trPr>
        <w:tc>
          <w:tcPr>
            <w:tcW w:w="922" w:type="pct"/>
            <w:vMerge/>
            <w:vAlign w:val="center"/>
            <w:hideMark/>
          </w:tcPr>
          <w:p w14:paraId="44FC039E"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1323A91B"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5A1B2914"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2018.11.28</w:t>
            </w:r>
          </w:p>
        </w:tc>
        <w:tc>
          <w:tcPr>
            <w:tcW w:w="1415" w:type="pct"/>
            <w:shd w:val="clear" w:color="auto" w:fill="auto"/>
            <w:vAlign w:val="center"/>
            <w:hideMark/>
          </w:tcPr>
          <w:p w14:paraId="5F03CDE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856" w:type="pct"/>
            <w:shd w:val="clear" w:color="auto" w:fill="auto"/>
            <w:noWrap/>
            <w:vAlign w:val="center"/>
            <w:hideMark/>
          </w:tcPr>
          <w:p w14:paraId="2FFF6832"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52D3D269" w14:textId="77777777" w:rsidTr="00EB74CD">
        <w:trPr>
          <w:trHeight w:val="340"/>
          <w:jc w:val="center"/>
        </w:trPr>
        <w:tc>
          <w:tcPr>
            <w:tcW w:w="922" w:type="pct"/>
            <w:vMerge w:val="restart"/>
            <w:shd w:val="clear" w:color="auto" w:fill="auto"/>
            <w:noWrap/>
            <w:vAlign w:val="center"/>
            <w:hideMark/>
          </w:tcPr>
          <w:p w14:paraId="49EC24E9" w14:textId="77777777" w:rsidR="00EB74CD" w:rsidRPr="00D83611" w:rsidRDefault="00EB74CD" w:rsidP="00EB74CD">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lastRenderedPageBreak/>
              <w:t>砷（</w:t>
            </w:r>
            <w:r w:rsidRPr="00D83611">
              <w:rPr>
                <w:rFonts w:ascii="Times New Roman" w:eastAsia="宋体" w:hAnsi="Times New Roman" w:cs="Times New Roman"/>
                <w:color w:val="000000" w:themeColor="text1"/>
                <w:kern w:val="0"/>
              </w:rPr>
              <w:t>µg/L</w:t>
            </w:r>
            <w:r w:rsidRPr="00D83611">
              <w:rPr>
                <w:rFonts w:ascii="Times New Roman" w:eastAsia="宋体" w:hAnsi="Times New Roman" w:cs="Times New Roman"/>
                <w:color w:val="000000" w:themeColor="text1"/>
                <w:kern w:val="0"/>
              </w:rPr>
              <w:t>）</w:t>
            </w:r>
          </w:p>
        </w:tc>
        <w:tc>
          <w:tcPr>
            <w:tcW w:w="589" w:type="pct"/>
            <w:vMerge w:val="restart"/>
            <w:shd w:val="clear" w:color="auto" w:fill="auto"/>
            <w:vAlign w:val="center"/>
            <w:hideMark/>
          </w:tcPr>
          <w:p w14:paraId="0350E2AE"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0.05</w:t>
            </w:r>
          </w:p>
        </w:tc>
        <w:tc>
          <w:tcPr>
            <w:tcW w:w="1219" w:type="pct"/>
            <w:shd w:val="clear" w:color="auto" w:fill="auto"/>
            <w:vAlign w:val="center"/>
            <w:hideMark/>
          </w:tcPr>
          <w:p w14:paraId="5114CD21"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2018.11.26</w:t>
            </w:r>
          </w:p>
        </w:tc>
        <w:tc>
          <w:tcPr>
            <w:tcW w:w="1415" w:type="pct"/>
            <w:shd w:val="clear" w:color="auto" w:fill="auto"/>
            <w:vAlign w:val="center"/>
            <w:hideMark/>
          </w:tcPr>
          <w:p w14:paraId="260E535E"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856" w:type="pct"/>
            <w:shd w:val="clear" w:color="auto" w:fill="auto"/>
            <w:noWrap/>
            <w:vAlign w:val="center"/>
            <w:hideMark/>
          </w:tcPr>
          <w:p w14:paraId="0EA1089B"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7B0331A9" w14:textId="77777777" w:rsidTr="00EB74CD">
        <w:trPr>
          <w:trHeight w:val="340"/>
          <w:jc w:val="center"/>
        </w:trPr>
        <w:tc>
          <w:tcPr>
            <w:tcW w:w="922" w:type="pct"/>
            <w:vMerge/>
            <w:vAlign w:val="center"/>
            <w:hideMark/>
          </w:tcPr>
          <w:p w14:paraId="233BF783"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4E932F9C"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7F965766"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2018.11.27</w:t>
            </w:r>
          </w:p>
        </w:tc>
        <w:tc>
          <w:tcPr>
            <w:tcW w:w="1415" w:type="pct"/>
            <w:shd w:val="clear" w:color="auto" w:fill="auto"/>
            <w:vAlign w:val="center"/>
            <w:hideMark/>
          </w:tcPr>
          <w:p w14:paraId="45A3DB31"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856" w:type="pct"/>
            <w:shd w:val="clear" w:color="auto" w:fill="auto"/>
            <w:noWrap/>
            <w:vAlign w:val="center"/>
            <w:hideMark/>
          </w:tcPr>
          <w:p w14:paraId="3A1CB973"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7481757A" w14:textId="77777777" w:rsidTr="00EB74CD">
        <w:trPr>
          <w:trHeight w:val="340"/>
          <w:jc w:val="center"/>
        </w:trPr>
        <w:tc>
          <w:tcPr>
            <w:tcW w:w="922" w:type="pct"/>
            <w:vMerge/>
            <w:vAlign w:val="center"/>
            <w:hideMark/>
          </w:tcPr>
          <w:p w14:paraId="44952C23"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29CB0B6A"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6D81AD08"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2018.11.28</w:t>
            </w:r>
          </w:p>
        </w:tc>
        <w:tc>
          <w:tcPr>
            <w:tcW w:w="1415" w:type="pct"/>
            <w:shd w:val="clear" w:color="auto" w:fill="auto"/>
            <w:vAlign w:val="center"/>
            <w:hideMark/>
          </w:tcPr>
          <w:p w14:paraId="22D80FB5"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856" w:type="pct"/>
            <w:shd w:val="clear" w:color="auto" w:fill="auto"/>
            <w:noWrap/>
            <w:vAlign w:val="center"/>
            <w:hideMark/>
          </w:tcPr>
          <w:p w14:paraId="55DF59B6"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1EF99CA0" w14:textId="77777777" w:rsidTr="00EB74CD">
        <w:trPr>
          <w:trHeight w:val="340"/>
          <w:jc w:val="center"/>
        </w:trPr>
        <w:tc>
          <w:tcPr>
            <w:tcW w:w="922" w:type="pct"/>
            <w:vMerge w:val="restart"/>
            <w:shd w:val="clear" w:color="auto" w:fill="auto"/>
            <w:noWrap/>
            <w:vAlign w:val="center"/>
            <w:hideMark/>
          </w:tcPr>
          <w:p w14:paraId="2584CBC6" w14:textId="77777777" w:rsidR="00EB74CD" w:rsidRPr="00D83611" w:rsidRDefault="00EB74CD" w:rsidP="00EB74CD">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氟化物</w:t>
            </w:r>
          </w:p>
        </w:tc>
        <w:tc>
          <w:tcPr>
            <w:tcW w:w="589" w:type="pct"/>
            <w:vMerge w:val="restart"/>
            <w:shd w:val="clear" w:color="auto" w:fill="auto"/>
            <w:vAlign w:val="center"/>
            <w:hideMark/>
          </w:tcPr>
          <w:p w14:paraId="728A278B"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w:t>
            </w:r>
          </w:p>
        </w:tc>
        <w:tc>
          <w:tcPr>
            <w:tcW w:w="1219" w:type="pct"/>
            <w:shd w:val="clear" w:color="auto" w:fill="auto"/>
            <w:vAlign w:val="center"/>
            <w:hideMark/>
          </w:tcPr>
          <w:p w14:paraId="391BFDAD"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2018.11.26</w:t>
            </w:r>
          </w:p>
        </w:tc>
        <w:tc>
          <w:tcPr>
            <w:tcW w:w="1415" w:type="pct"/>
            <w:shd w:val="clear" w:color="auto" w:fill="auto"/>
            <w:vAlign w:val="center"/>
            <w:hideMark/>
          </w:tcPr>
          <w:p w14:paraId="01DFAB32"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0.82</w:t>
            </w:r>
          </w:p>
        </w:tc>
        <w:tc>
          <w:tcPr>
            <w:tcW w:w="856" w:type="pct"/>
            <w:shd w:val="clear" w:color="auto" w:fill="auto"/>
            <w:noWrap/>
            <w:vAlign w:val="center"/>
            <w:hideMark/>
          </w:tcPr>
          <w:p w14:paraId="7CB74C5E"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47478C69" w14:textId="77777777" w:rsidTr="00EB74CD">
        <w:trPr>
          <w:trHeight w:val="340"/>
          <w:jc w:val="center"/>
        </w:trPr>
        <w:tc>
          <w:tcPr>
            <w:tcW w:w="922" w:type="pct"/>
            <w:vMerge/>
            <w:vAlign w:val="center"/>
            <w:hideMark/>
          </w:tcPr>
          <w:p w14:paraId="68FA74DF"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6B628B8A"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3E9028FD"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2018.11.27</w:t>
            </w:r>
          </w:p>
        </w:tc>
        <w:tc>
          <w:tcPr>
            <w:tcW w:w="1415" w:type="pct"/>
            <w:shd w:val="clear" w:color="auto" w:fill="auto"/>
            <w:vAlign w:val="center"/>
            <w:hideMark/>
          </w:tcPr>
          <w:p w14:paraId="3B81557E"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0.77</w:t>
            </w:r>
          </w:p>
        </w:tc>
        <w:tc>
          <w:tcPr>
            <w:tcW w:w="856" w:type="pct"/>
            <w:shd w:val="clear" w:color="auto" w:fill="auto"/>
            <w:noWrap/>
            <w:vAlign w:val="center"/>
            <w:hideMark/>
          </w:tcPr>
          <w:p w14:paraId="6BB9859B"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1DDEC6B1" w14:textId="77777777" w:rsidTr="00EB74CD">
        <w:trPr>
          <w:trHeight w:val="340"/>
          <w:jc w:val="center"/>
        </w:trPr>
        <w:tc>
          <w:tcPr>
            <w:tcW w:w="922" w:type="pct"/>
            <w:vMerge/>
            <w:vAlign w:val="center"/>
            <w:hideMark/>
          </w:tcPr>
          <w:p w14:paraId="1EE270C9" w14:textId="77777777" w:rsidR="00EB74CD" w:rsidRPr="00D83611" w:rsidRDefault="00EB74CD" w:rsidP="00EB74CD">
            <w:pPr>
              <w:jc w:val="center"/>
              <w:rPr>
                <w:rFonts w:ascii="Times New Roman" w:eastAsia="宋体" w:hAnsi="Times New Roman" w:cs="Times New Roman"/>
                <w:color w:val="000000" w:themeColor="text1"/>
                <w:kern w:val="0"/>
              </w:rPr>
            </w:pPr>
          </w:p>
        </w:tc>
        <w:tc>
          <w:tcPr>
            <w:tcW w:w="589" w:type="pct"/>
            <w:vMerge/>
            <w:vAlign w:val="center"/>
            <w:hideMark/>
          </w:tcPr>
          <w:p w14:paraId="700DA449" w14:textId="77777777" w:rsidR="00EB74CD" w:rsidRPr="00D83611" w:rsidRDefault="00EB74CD" w:rsidP="00EB74CD">
            <w:pPr>
              <w:widowControl/>
              <w:jc w:val="center"/>
              <w:rPr>
                <w:rFonts w:ascii="Times New Roman" w:eastAsia="宋体" w:hAnsi="Times New Roman" w:cs="Times New Roman"/>
                <w:color w:val="000000" w:themeColor="text1"/>
                <w:kern w:val="0"/>
              </w:rPr>
            </w:pPr>
          </w:p>
        </w:tc>
        <w:tc>
          <w:tcPr>
            <w:tcW w:w="1219" w:type="pct"/>
            <w:shd w:val="clear" w:color="auto" w:fill="auto"/>
            <w:vAlign w:val="center"/>
            <w:hideMark/>
          </w:tcPr>
          <w:p w14:paraId="5664797B"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2018.11.28</w:t>
            </w:r>
          </w:p>
        </w:tc>
        <w:tc>
          <w:tcPr>
            <w:tcW w:w="1415" w:type="pct"/>
            <w:shd w:val="clear" w:color="auto" w:fill="auto"/>
            <w:vAlign w:val="center"/>
            <w:hideMark/>
          </w:tcPr>
          <w:p w14:paraId="6795525A"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0.73</w:t>
            </w:r>
          </w:p>
        </w:tc>
        <w:tc>
          <w:tcPr>
            <w:tcW w:w="856" w:type="pct"/>
            <w:shd w:val="clear" w:color="auto" w:fill="auto"/>
            <w:noWrap/>
            <w:vAlign w:val="center"/>
            <w:hideMark/>
          </w:tcPr>
          <w:p w14:paraId="66852B66" w14:textId="77777777" w:rsidR="00EB74CD" w:rsidRPr="00D83611" w:rsidRDefault="00EB74CD" w:rsidP="00EB74CD">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bl>
    <w:p w14:paraId="72899545" w14:textId="77777777" w:rsidR="00EB74CD" w:rsidRPr="00D83611" w:rsidRDefault="00EB74CD" w:rsidP="00EB74CD">
      <w:pPr>
        <w:snapToGrid w:val="0"/>
        <w:spacing w:line="360" w:lineRule="auto"/>
        <w:ind w:firstLine="482"/>
        <w:rPr>
          <w:rFonts w:ascii="Times New Roman" w:eastAsia="宋体" w:hAnsi="Times New Roman" w:cs="Times New Roman"/>
          <w:color w:val="000000" w:themeColor="text1"/>
          <w:lang w:bidi="en-US"/>
        </w:rPr>
      </w:pPr>
      <w:r w:rsidRPr="00D83611">
        <w:rPr>
          <w:rFonts w:ascii="Times New Roman" w:eastAsia="宋体" w:hAnsi="Times New Roman" w:cs="Times New Roman"/>
          <w:color w:val="000000" w:themeColor="text1"/>
        </w:rPr>
        <w:t>备注：</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检出限</w:t>
      </w:r>
      <w:r w:rsidRPr="00D83611">
        <w:rPr>
          <w:rFonts w:ascii="Times New Roman" w:eastAsia="宋体" w:hAnsi="Times New Roman" w:cs="Times New Roman"/>
          <w:color w:val="000000" w:themeColor="text1"/>
        </w:rPr>
        <w:t>”+“L”</w:t>
      </w:r>
      <w:r w:rsidRPr="00D83611">
        <w:rPr>
          <w:rFonts w:ascii="Times New Roman" w:eastAsia="宋体" w:hAnsi="Times New Roman" w:cs="Times New Roman"/>
          <w:color w:val="000000" w:themeColor="text1"/>
        </w:rPr>
        <w:t>表示样品浓度值低于方法检出限</w:t>
      </w:r>
    </w:p>
    <w:p w14:paraId="57E5F8E3" w14:textId="1CDD9189" w:rsidR="00EB74CD" w:rsidRPr="00D83611" w:rsidRDefault="00EB74CD" w:rsidP="00EB74CD">
      <w:pPr>
        <w:snapToGrid w:val="0"/>
        <w:spacing w:beforeLines="50" w:before="156"/>
        <w:jc w:val="center"/>
        <w:rPr>
          <w:rFonts w:ascii="Times New Roman" w:eastAsia="宋体" w:hAnsi="Times New Roman" w:cs="Times New Roman"/>
          <w:b/>
          <w:color w:val="000000" w:themeColor="text1"/>
          <w:sz w:val="24"/>
          <w:lang w:bidi="en-US"/>
        </w:rPr>
      </w:pPr>
      <w:r w:rsidRPr="00D83611">
        <w:rPr>
          <w:rFonts w:ascii="Times New Roman" w:eastAsia="宋体" w:hAnsi="Times New Roman" w:cs="Times New Roman"/>
          <w:b/>
          <w:color w:val="000000" w:themeColor="text1"/>
          <w:sz w:val="24"/>
          <w:lang w:bidi="en-US"/>
        </w:rPr>
        <w:t>表</w:t>
      </w:r>
      <w:r w:rsidRPr="00D83611">
        <w:rPr>
          <w:rFonts w:ascii="Times New Roman" w:eastAsia="宋体" w:hAnsi="Times New Roman" w:cs="Times New Roman"/>
          <w:b/>
          <w:color w:val="000000" w:themeColor="text1"/>
          <w:sz w:val="24"/>
          <w:lang w:bidi="en-US"/>
        </w:rPr>
        <w:t xml:space="preserve">5.3-5  </w:t>
      </w:r>
      <w:r w:rsidRPr="00D83611">
        <w:rPr>
          <w:rFonts w:ascii="Times New Roman" w:eastAsia="宋体" w:hAnsi="Times New Roman" w:cs="Times New Roman"/>
          <w:b/>
          <w:color w:val="000000" w:themeColor="text1"/>
          <w:sz w:val="24"/>
          <w:lang w:bidi="en-US"/>
        </w:rPr>
        <w:t>地表水环境质量现状监测结果（禄脿河双</w:t>
      </w:r>
      <w:proofErr w:type="gramStart"/>
      <w:r w:rsidRPr="00D83611">
        <w:rPr>
          <w:rFonts w:ascii="Times New Roman" w:eastAsia="宋体" w:hAnsi="Times New Roman" w:cs="Times New Roman"/>
          <w:b/>
          <w:color w:val="000000" w:themeColor="text1"/>
          <w:sz w:val="24"/>
          <w:lang w:bidi="en-US"/>
        </w:rPr>
        <w:t>湄</w:t>
      </w:r>
      <w:proofErr w:type="gramEnd"/>
      <w:r w:rsidRPr="00D83611">
        <w:rPr>
          <w:rFonts w:ascii="Times New Roman" w:eastAsia="宋体" w:hAnsi="Times New Roman" w:cs="Times New Roman"/>
          <w:b/>
          <w:color w:val="000000" w:themeColor="text1"/>
          <w:sz w:val="24"/>
          <w:lang w:bidi="en-US"/>
        </w:rPr>
        <w:t>河附近（</w:t>
      </w:r>
      <w:r w:rsidRPr="00D83611">
        <w:rPr>
          <w:rFonts w:ascii="Times New Roman" w:eastAsia="宋体" w:hAnsi="Times New Roman" w:cs="Times New Roman"/>
          <w:b/>
          <w:color w:val="000000" w:themeColor="text1"/>
          <w:sz w:val="24"/>
          <w:lang w:bidi="en-US"/>
        </w:rPr>
        <w:t>2#</w:t>
      </w:r>
      <w:r w:rsidRPr="00D83611">
        <w:rPr>
          <w:rFonts w:ascii="Times New Roman" w:eastAsia="宋体" w:hAnsi="Times New Roman" w:cs="Times New Roman"/>
          <w:b/>
          <w:color w:val="000000" w:themeColor="text1"/>
          <w:sz w:val="24"/>
          <w:lang w:bidi="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906"/>
        <w:gridCol w:w="1971"/>
        <w:gridCol w:w="1292"/>
        <w:gridCol w:w="1296"/>
        <w:gridCol w:w="1296"/>
      </w:tblGrid>
      <w:tr w:rsidR="00EB74CD" w:rsidRPr="00D83611" w14:paraId="3289063D" w14:textId="77777777" w:rsidTr="001F3A60">
        <w:trPr>
          <w:trHeight w:val="340"/>
          <w:jc w:val="center"/>
        </w:trPr>
        <w:tc>
          <w:tcPr>
            <w:tcW w:w="790" w:type="pct"/>
            <w:shd w:val="clear" w:color="auto" w:fill="auto"/>
            <w:noWrap/>
            <w:vAlign w:val="center"/>
            <w:hideMark/>
          </w:tcPr>
          <w:p w14:paraId="2C89FE3F" w14:textId="77777777" w:rsidR="00EB74CD" w:rsidRPr="00D83611" w:rsidRDefault="00EB74CD" w:rsidP="001F3A60">
            <w:pPr>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分析项目</w:t>
            </w:r>
          </w:p>
        </w:tc>
        <w:tc>
          <w:tcPr>
            <w:tcW w:w="573" w:type="pct"/>
            <w:shd w:val="clear" w:color="auto" w:fill="auto"/>
            <w:vAlign w:val="center"/>
            <w:hideMark/>
          </w:tcPr>
          <w:p w14:paraId="44EB924D"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标准值</w:t>
            </w:r>
          </w:p>
        </w:tc>
        <w:tc>
          <w:tcPr>
            <w:tcW w:w="1215" w:type="pct"/>
            <w:shd w:val="clear" w:color="auto" w:fill="auto"/>
            <w:vAlign w:val="center"/>
            <w:hideMark/>
          </w:tcPr>
          <w:p w14:paraId="1C585E87"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采样时间</w:t>
            </w:r>
          </w:p>
        </w:tc>
        <w:tc>
          <w:tcPr>
            <w:tcW w:w="806" w:type="pct"/>
            <w:shd w:val="clear" w:color="auto" w:fill="auto"/>
            <w:noWrap/>
            <w:vAlign w:val="center"/>
            <w:hideMark/>
          </w:tcPr>
          <w:p w14:paraId="052F309F"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2#</w:t>
            </w:r>
            <w:r w:rsidRPr="00D83611">
              <w:rPr>
                <w:rFonts w:ascii="Times New Roman" w:eastAsia="宋体" w:hAnsi="Times New Roman" w:cs="Times New Roman"/>
                <w:b/>
                <w:color w:val="000000" w:themeColor="text1"/>
                <w:kern w:val="0"/>
              </w:rPr>
              <w:t>禄脿河</w:t>
            </w:r>
          </w:p>
        </w:tc>
        <w:tc>
          <w:tcPr>
            <w:tcW w:w="808" w:type="pct"/>
          </w:tcPr>
          <w:p w14:paraId="7E68F37D"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占标率</w:t>
            </w:r>
          </w:p>
        </w:tc>
        <w:tc>
          <w:tcPr>
            <w:tcW w:w="808" w:type="pct"/>
            <w:shd w:val="clear" w:color="auto" w:fill="auto"/>
            <w:noWrap/>
            <w:vAlign w:val="center"/>
            <w:hideMark/>
          </w:tcPr>
          <w:p w14:paraId="1B51F74D"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达标分析</w:t>
            </w:r>
          </w:p>
        </w:tc>
      </w:tr>
      <w:tr w:rsidR="00EB74CD" w:rsidRPr="00D83611" w14:paraId="1A0D5220" w14:textId="77777777" w:rsidTr="001F3A60">
        <w:trPr>
          <w:trHeight w:val="340"/>
          <w:jc w:val="center"/>
        </w:trPr>
        <w:tc>
          <w:tcPr>
            <w:tcW w:w="790" w:type="pct"/>
            <w:vMerge w:val="restart"/>
            <w:shd w:val="clear" w:color="auto" w:fill="auto"/>
            <w:noWrap/>
            <w:vAlign w:val="center"/>
            <w:hideMark/>
          </w:tcPr>
          <w:p w14:paraId="4DC10DA7" w14:textId="77777777" w:rsidR="00EB74CD" w:rsidRPr="00D83611" w:rsidRDefault="00EB74CD" w:rsidP="001F3A60">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PH</w:t>
            </w:r>
            <w:r w:rsidRPr="00D83611">
              <w:rPr>
                <w:rFonts w:ascii="Times New Roman" w:eastAsia="宋体" w:hAnsi="Times New Roman" w:cs="Times New Roman"/>
                <w:color w:val="000000" w:themeColor="text1"/>
                <w:kern w:val="0"/>
              </w:rPr>
              <w:t>（无量纲）</w:t>
            </w:r>
          </w:p>
        </w:tc>
        <w:tc>
          <w:tcPr>
            <w:tcW w:w="573" w:type="pct"/>
            <w:vMerge w:val="restart"/>
            <w:shd w:val="clear" w:color="auto" w:fill="auto"/>
            <w:vAlign w:val="center"/>
            <w:hideMark/>
          </w:tcPr>
          <w:p w14:paraId="0235A20E"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6~9</w:t>
            </w:r>
          </w:p>
        </w:tc>
        <w:tc>
          <w:tcPr>
            <w:tcW w:w="1215" w:type="pct"/>
            <w:shd w:val="clear" w:color="auto" w:fill="auto"/>
            <w:vAlign w:val="center"/>
            <w:hideMark/>
          </w:tcPr>
          <w:p w14:paraId="5E969327"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2017.02.08</w:t>
            </w:r>
          </w:p>
        </w:tc>
        <w:tc>
          <w:tcPr>
            <w:tcW w:w="806" w:type="pct"/>
            <w:shd w:val="clear" w:color="auto" w:fill="auto"/>
            <w:vAlign w:val="center"/>
            <w:hideMark/>
          </w:tcPr>
          <w:p w14:paraId="5198357B"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7.8</w:t>
            </w:r>
          </w:p>
        </w:tc>
        <w:tc>
          <w:tcPr>
            <w:tcW w:w="808" w:type="pct"/>
          </w:tcPr>
          <w:p w14:paraId="57489942"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808" w:type="pct"/>
            <w:shd w:val="clear" w:color="auto" w:fill="auto"/>
            <w:noWrap/>
            <w:vAlign w:val="center"/>
            <w:hideMark/>
          </w:tcPr>
          <w:p w14:paraId="172C5032"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2BC0C6F1" w14:textId="77777777" w:rsidTr="001F3A60">
        <w:trPr>
          <w:trHeight w:val="340"/>
          <w:jc w:val="center"/>
        </w:trPr>
        <w:tc>
          <w:tcPr>
            <w:tcW w:w="790" w:type="pct"/>
            <w:vMerge/>
            <w:vAlign w:val="center"/>
            <w:hideMark/>
          </w:tcPr>
          <w:p w14:paraId="0C1465CD"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573" w:type="pct"/>
            <w:vMerge/>
            <w:vAlign w:val="center"/>
            <w:hideMark/>
          </w:tcPr>
          <w:p w14:paraId="05922A97"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1215" w:type="pct"/>
            <w:shd w:val="clear" w:color="auto" w:fill="auto"/>
            <w:vAlign w:val="center"/>
            <w:hideMark/>
          </w:tcPr>
          <w:p w14:paraId="53789069"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2017.02.09</w:t>
            </w:r>
          </w:p>
        </w:tc>
        <w:tc>
          <w:tcPr>
            <w:tcW w:w="806" w:type="pct"/>
            <w:shd w:val="clear" w:color="auto" w:fill="auto"/>
            <w:vAlign w:val="center"/>
            <w:hideMark/>
          </w:tcPr>
          <w:p w14:paraId="5348F6C4"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7.97</w:t>
            </w:r>
          </w:p>
        </w:tc>
        <w:tc>
          <w:tcPr>
            <w:tcW w:w="808" w:type="pct"/>
          </w:tcPr>
          <w:p w14:paraId="312FA940"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808" w:type="pct"/>
            <w:shd w:val="clear" w:color="auto" w:fill="auto"/>
            <w:noWrap/>
            <w:vAlign w:val="center"/>
            <w:hideMark/>
          </w:tcPr>
          <w:p w14:paraId="0C7CD33F"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3665B493" w14:textId="77777777" w:rsidTr="001F3A60">
        <w:trPr>
          <w:trHeight w:val="340"/>
          <w:jc w:val="center"/>
        </w:trPr>
        <w:tc>
          <w:tcPr>
            <w:tcW w:w="790" w:type="pct"/>
            <w:vMerge/>
            <w:vAlign w:val="center"/>
            <w:hideMark/>
          </w:tcPr>
          <w:p w14:paraId="1D9CE817"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573" w:type="pct"/>
            <w:vMerge/>
            <w:vAlign w:val="center"/>
            <w:hideMark/>
          </w:tcPr>
          <w:p w14:paraId="27807A59"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1215" w:type="pct"/>
            <w:shd w:val="clear" w:color="auto" w:fill="auto"/>
            <w:vAlign w:val="center"/>
            <w:hideMark/>
          </w:tcPr>
          <w:p w14:paraId="06E26075"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2017.02.10</w:t>
            </w:r>
          </w:p>
        </w:tc>
        <w:tc>
          <w:tcPr>
            <w:tcW w:w="806" w:type="pct"/>
            <w:shd w:val="clear" w:color="auto" w:fill="auto"/>
            <w:vAlign w:val="center"/>
            <w:hideMark/>
          </w:tcPr>
          <w:p w14:paraId="359B1DDB"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7.88</w:t>
            </w:r>
          </w:p>
        </w:tc>
        <w:tc>
          <w:tcPr>
            <w:tcW w:w="808" w:type="pct"/>
          </w:tcPr>
          <w:p w14:paraId="1AD51AA0"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808" w:type="pct"/>
            <w:shd w:val="clear" w:color="auto" w:fill="auto"/>
            <w:noWrap/>
            <w:vAlign w:val="center"/>
            <w:hideMark/>
          </w:tcPr>
          <w:p w14:paraId="7C6B2B36"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4A7E4AE0" w14:textId="77777777" w:rsidTr="001F3A60">
        <w:trPr>
          <w:trHeight w:val="340"/>
          <w:jc w:val="center"/>
        </w:trPr>
        <w:tc>
          <w:tcPr>
            <w:tcW w:w="790" w:type="pct"/>
            <w:vMerge w:val="restart"/>
            <w:shd w:val="clear" w:color="auto" w:fill="auto"/>
            <w:noWrap/>
            <w:vAlign w:val="center"/>
            <w:hideMark/>
          </w:tcPr>
          <w:p w14:paraId="76CD2BEA" w14:textId="77777777" w:rsidR="00EB74CD" w:rsidRPr="00D83611" w:rsidRDefault="00EB74CD" w:rsidP="001F3A60">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氨氮</w:t>
            </w:r>
          </w:p>
        </w:tc>
        <w:tc>
          <w:tcPr>
            <w:tcW w:w="573" w:type="pct"/>
            <w:vMerge w:val="restart"/>
            <w:shd w:val="clear" w:color="auto" w:fill="auto"/>
            <w:vAlign w:val="center"/>
            <w:hideMark/>
          </w:tcPr>
          <w:p w14:paraId="381A98E9"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w:t>
            </w:r>
          </w:p>
        </w:tc>
        <w:tc>
          <w:tcPr>
            <w:tcW w:w="1215" w:type="pct"/>
            <w:shd w:val="clear" w:color="auto" w:fill="auto"/>
            <w:vAlign w:val="center"/>
            <w:hideMark/>
          </w:tcPr>
          <w:p w14:paraId="6F68E182"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2017.02.08</w:t>
            </w:r>
          </w:p>
        </w:tc>
        <w:tc>
          <w:tcPr>
            <w:tcW w:w="806" w:type="pct"/>
            <w:shd w:val="clear" w:color="auto" w:fill="auto"/>
            <w:vAlign w:val="center"/>
            <w:hideMark/>
          </w:tcPr>
          <w:p w14:paraId="25A02147"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1.58</w:t>
            </w:r>
          </w:p>
        </w:tc>
        <w:tc>
          <w:tcPr>
            <w:tcW w:w="808" w:type="pct"/>
            <w:vAlign w:val="center"/>
          </w:tcPr>
          <w:p w14:paraId="0B296DBF"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1.58</w:t>
            </w:r>
          </w:p>
        </w:tc>
        <w:tc>
          <w:tcPr>
            <w:tcW w:w="808" w:type="pct"/>
            <w:shd w:val="clear" w:color="auto" w:fill="auto"/>
            <w:noWrap/>
            <w:vAlign w:val="center"/>
            <w:hideMark/>
          </w:tcPr>
          <w:p w14:paraId="4F6400C4"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超标</w:t>
            </w:r>
          </w:p>
        </w:tc>
      </w:tr>
      <w:tr w:rsidR="00EB74CD" w:rsidRPr="00D83611" w14:paraId="7D1F3339" w14:textId="77777777" w:rsidTr="001F3A60">
        <w:trPr>
          <w:trHeight w:val="340"/>
          <w:jc w:val="center"/>
        </w:trPr>
        <w:tc>
          <w:tcPr>
            <w:tcW w:w="790" w:type="pct"/>
            <w:vMerge/>
            <w:vAlign w:val="center"/>
            <w:hideMark/>
          </w:tcPr>
          <w:p w14:paraId="6A0B4DE3"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573" w:type="pct"/>
            <w:vMerge/>
            <w:vAlign w:val="center"/>
            <w:hideMark/>
          </w:tcPr>
          <w:p w14:paraId="4EB7E77D"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1215" w:type="pct"/>
            <w:shd w:val="clear" w:color="auto" w:fill="auto"/>
            <w:vAlign w:val="center"/>
            <w:hideMark/>
          </w:tcPr>
          <w:p w14:paraId="00388114"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2017.02.09</w:t>
            </w:r>
          </w:p>
        </w:tc>
        <w:tc>
          <w:tcPr>
            <w:tcW w:w="806" w:type="pct"/>
            <w:shd w:val="clear" w:color="auto" w:fill="auto"/>
            <w:vAlign w:val="center"/>
            <w:hideMark/>
          </w:tcPr>
          <w:p w14:paraId="12BC8781"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1.33</w:t>
            </w:r>
          </w:p>
        </w:tc>
        <w:tc>
          <w:tcPr>
            <w:tcW w:w="808" w:type="pct"/>
            <w:vAlign w:val="center"/>
          </w:tcPr>
          <w:p w14:paraId="65A70BEC"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1.33</w:t>
            </w:r>
          </w:p>
        </w:tc>
        <w:tc>
          <w:tcPr>
            <w:tcW w:w="808" w:type="pct"/>
            <w:shd w:val="clear" w:color="auto" w:fill="auto"/>
            <w:noWrap/>
            <w:vAlign w:val="center"/>
            <w:hideMark/>
          </w:tcPr>
          <w:p w14:paraId="54813D72"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超标</w:t>
            </w:r>
          </w:p>
        </w:tc>
      </w:tr>
      <w:tr w:rsidR="00EB74CD" w:rsidRPr="00D83611" w14:paraId="64E98C46" w14:textId="77777777" w:rsidTr="001F3A60">
        <w:trPr>
          <w:trHeight w:val="340"/>
          <w:jc w:val="center"/>
        </w:trPr>
        <w:tc>
          <w:tcPr>
            <w:tcW w:w="790" w:type="pct"/>
            <w:vMerge/>
            <w:vAlign w:val="center"/>
            <w:hideMark/>
          </w:tcPr>
          <w:p w14:paraId="30FD18BB"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573" w:type="pct"/>
            <w:vMerge/>
            <w:vAlign w:val="center"/>
            <w:hideMark/>
          </w:tcPr>
          <w:p w14:paraId="78AA7DB2"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1215" w:type="pct"/>
            <w:shd w:val="clear" w:color="auto" w:fill="auto"/>
            <w:vAlign w:val="center"/>
            <w:hideMark/>
          </w:tcPr>
          <w:p w14:paraId="3FA5059B"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2017.02.10</w:t>
            </w:r>
          </w:p>
        </w:tc>
        <w:tc>
          <w:tcPr>
            <w:tcW w:w="806" w:type="pct"/>
            <w:shd w:val="clear" w:color="auto" w:fill="auto"/>
            <w:vAlign w:val="center"/>
            <w:hideMark/>
          </w:tcPr>
          <w:p w14:paraId="38D4F389"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1.95</w:t>
            </w:r>
          </w:p>
        </w:tc>
        <w:tc>
          <w:tcPr>
            <w:tcW w:w="808" w:type="pct"/>
            <w:vAlign w:val="center"/>
          </w:tcPr>
          <w:p w14:paraId="5C8F9BA5"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1.95</w:t>
            </w:r>
          </w:p>
        </w:tc>
        <w:tc>
          <w:tcPr>
            <w:tcW w:w="808" w:type="pct"/>
            <w:shd w:val="clear" w:color="auto" w:fill="auto"/>
            <w:noWrap/>
            <w:vAlign w:val="center"/>
            <w:hideMark/>
          </w:tcPr>
          <w:p w14:paraId="0C52F0B8"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超标</w:t>
            </w:r>
          </w:p>
        </w:tc>
      </w:tr>
      <w:tr w:rsidR="00EB74CD" w:rsidRPr="00D83611" w14:paraId="6DCCC956" w14:textId="77777777" w:rsidTr="001F3A60">
        <w:trPr>
          <w:trHeight w:val="340"/>
          <w:jc w:val="center"/>
        </w:trPr>
        <w:tc>
          <w:tcPr>
            <w:tcW w:w="790" w:type="pct"/>
            <w:vMerge w:val="restart"/>
            <w:shd w:val="clear" w:color="auto" w:fill="auto"/>
            <w:noWrap/>
            <w:vAlign w:val="center"/>
            <w:hideMark/>
          </w:tcPr>
          <w:p w14:paraId="6EB73391" w14:textId="77777777" w:rsidR="00EB74CD" w:rsidRPr="00D83611" w:rsidRDefault="00EB74CD" w:rsidP="001F3A60">
            <w:pPr>
              <w:jc w:val="center"/>
              <w:rPr>
                <w:rFonts w:ascii="Times New Roman" w:eastAsia="宋体" w:hAnsi="Times New Roman" w:cs="Times New Roman"/>
                <w:color w:val="000000" w:themeColor="text1"/>
                <w:kern w:val="0"/>
              </w:rPr>
            </w:pPr>
            <w:proofErr w:type="spellStart"/>
            <w:r w:rsidRPr="00D83611">
              <w:rPr>
                <w:rFonts w:ascii="Times New Roman" w:eastAsia="宋体" w:hAnsi="Times New Roman" w:cs="Times New Roman"/>
                <w:color w:val="000000" w:themeColor="text1"/>
                <w:kern w:val="0"/>
              </w:rPr>
              <w:t>COD</w:t>
            </w:r>
            <w:r w:rsidRPr="00D83611">
              <w:rPr>
                <w:rFonts w:ascii="Times New Roman" w:eastAsia="宋体" w:hAnsi="Times New Roman" w:cs="Times New Roman"/>
                <w:color w:val="000000" w:themeColor="text1"/>
                <w:kern w:val="0"/>
                <w:vertAlign w:val="subscript"/>
              </w:rPr>
              <w:t>Cr</w:t>
            </w:r>
            <w:proofErr w:type="spellEnd"/>
          </w:p>
        </w:tc>
        <w:tc>
          <w:tcPr>
            <w:tcW w:w="573" w:type="pct"/>
            <w:vMerge w:val="restart"/>
            <w:shd w:val="clear" w:color="auto" w:fill="auto"/>
            <w:vAlign w:val="center"/>
            <w:hideMark/>
          </w:tcPr>
          <w:p w14:paraId="05422F3A"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w:t>
            </w:r>
          </w:p>
        </w:tc>
        <w:tc>
          <w:tcPr>
            <w:tcW w:w="1215" w:type="pct"/>
            <w:shd w:val="clear" w:color="auto" w:fill="auto"/>
            <w:vAlign w:val="center"/>
            <w:hideMark/>
          </w:tcPr>
          <w:p w14:paraId="571A66C3"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2017.02.08</w:t>
            </w:r>
          </w:p>
        </w:tc>
        <w:tc>
          <w:tcPr>
            <w:tcW w:w="806" w:type="pct"/>
            <w:shd w:val="clear" w:color="auto" w:fill="auto"/>
            <w:vAlign w:val="center"/>
            <w:hideMark/>
          </w:tcPr>
          <w:p w14:paraId="2AE52480"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23</w:t>
            </w:r>
          </w:p>
        </w:tc>
        <w:tc>
          <w:tcPr>
            <w:tcW w:w="808" w:type="pct"/>
            <w:vAlign w:val="center"/>
          </w:tcPr>
          <w:p w14:paraId="33B61E4A"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1.15</w:t>
            </w:r>
          </w:p>
        </w:tc>
        <w:tc>
          <w:tcPr>
            <w:tcW w:w="808" w:type="pct"/>
            <w:shd w:val="clear" w:color="auto" w:fill="auto"/>
            <w:noWrap/>
            <w:vAlign w:val="center"/>
            <w:hideMark/>
          </w:tcPr>
          <w:p w14:paraId="6CB4C3EA"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超标</w:t>
            </w:r>
          </w:p>
        </w:tc>
      </w:tr>
      <w:tr w:rsidR="00EB74CD" w:rsidRPr="00D83611" w14:paraId="4EA89A94" w14:textId="77777777" w:rsidTr="001F3A60">
        <w:trPr>
          <w:trHeight w:val="340"/>
          <w:jc w:val="center"/>
        </w:trPr>
        <w:tc>
          <w:tcPr>
            <w:tcW w:w="790" w:type="pct"/>
            <w:vMerge/>
            <w:vAlign w:val="center"/>
            <w:hideMark/>
          </w:tcPr>
          <w:p w14:paraId="6454E6A5"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573" w:type="pct"/>
            <w:vMerge/>
            <w:vAlign w:val="center"/>
            <w:hideMark/>
          </w:tcPr>
          <w:p w14:paraId="28213244"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1215" w:type="pct"/>
            <w:shd w:val="clear" w:color="auto" w:fill="auto"/>
            <w:vAlign w:val="center"/>
            <w:hideMark/>
          </w:tcPr>
          <w:p w14:paraId="1C922AE1"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2017.02.09</w:t>
            </w:r>
          </w:p>
        </w:tc>
        <w:tc>
          <w:tcPr>
            <w:tcW w:w="806" w:type="pct"/>
            <w:shd w:val="clear" w:color="auto" w:fill="auto"/>
            <w:vAlign w:val="center"/>
            <w:hideMark/>
          </w:tcPr>
          <w:p w14:paraId="2E83BADA"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21</w:t>
            </w:r>
          </w:p>
        </w:tc>
        <w:tc>
          <w:tcPr>
            <w:tcW w:w="808" w:type="pct"/>
            <w:vAlign w:val="center"/>
          </w:tcPr>
          <w:p w14:paraId="0EA4111E"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1.05</w:t>
            </w:r>
          </w:p>
        </w:tc>
        <w:tc>
          <w:tcPr>
            <w:tcW w:w="808" w:type="pct"/>
            <w:shd w:val="clear" w:color="auto" w:fill="auto"/>
            <w:noWrap/>
            <w:vAlign w:val="center"/>
            <w:hideMark/>
          </w:tcPr>
          <w:p w14:paraId="47317028"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超标</w:t>
            </w:r>
          </w:p>
        </w:tc>
      </w:tr>
      <w:tr w:rsidR="00EB74CD" w:rsidRPr="00D83611" w14:paraId="7639D283" w14:textId="77777777" w:rsidTr="001F3A60">
        <w:trPr>
          <w:trHeight w:val="340"/>
          <w:jc w:val="center"/>
        </w:trPr>
        <w:tc>
          <w:tcPr>
            <w:tcW w:w="790" w:type="pct"/>
            <w:vMerge/>
            <w:vAlign w:val="center"/>
            <w:hideMark/>
          </w:tcPr>
          <w:p w14:paraId="353EF6C2"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573" w:type="pct"/>
            <w:vMerge/>
            <w:vAlign w:val="center"/>
            <w:hideMark/>
          </w:tcPr>
          <w:p w14:paraId="4B8D45E5"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1215" w:type="pct"/>
            <w:shd w:val="clear" w:color="auto" w:fill="auto"/>
            <w:vAlign w:val="center"/>
            <w:hideMark/>
          </w:tcPr>
          <w:p w14:paraId="05BF3EBB"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2017.02.10</w:t>
            </w:r>
          </w:p>
        </w:tc>
        <w:tc>
          <w:tcPr>
            <w:tcW w:w="806" w:type="pct"/>
            <w:shd w:val="clear" w:color="auto" w:fill="auto"/>
            <w:vAlign w:val="center"/>
            <w:hideMark/>
          </w:tcPr>
          <w:p w14:paraId="14D64BED"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22</w:t>
            </w:r>
          </w:p>
        </w:tc>
        <w:tc>
          <w:tcPr>
            <w:tcW w:w="808" w:type="pct"/>
            <w:vAlign w:val="center"/>
          </w:tcPr>
          <w:p w14:paraId="7C2B7B37"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1.1</w:t>
            </w:r>
          </w:p>
        </w:tc>
        <w:tc>
          <w:tcPr>
            <w:tcW w:w="808" w:type="pct"/>
            <w:shd w:val="clear" w:color="auto" w:fill="auto"/>
            <w:noWrap/>
            <w:vAlign w:val="center"/>
            <w:hideMark/>
          </w:tcPr>
          <w:p w14:paraId="2B22EF0F"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超标</w:t>
            </w:r>
          </w:p>
        </w:tc>
      </w:tr>
      <w:tr w:rsidR="00EB74CD" w:rsidRPr="00D83611" w14:paraId="25F02E39" w14:textId="77777777" w:rsidTr="001F3A60">
        <w:trPr>
          <w:trHeight w:val="340"/>
          <w:jc w:val="center"/>
        </w:trPr>
        <w:tc>
          <w:tcPr>
            <w:tcW w:w="790" w:type="pct"/>
            <w:vMerge w:val="restart"/>
            <w:shd w:val="clear" w:color="auto" w:fill="auto"/>
            <w:noWrap/>
            <w:vAlign w:val="center"/>
            <w:hideMark/>
          </w:tcPr>
          <w:p w14:paraId="234DD10B" w14:textId="77777777" w:rsidR="00EB74CD" w:rsidRPr="00D83611" w:rsidRDefault="00EB74CD" w:rsidP="001F3A60">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BOD</w:t>
            </w:r>
            <w:r w:rsidRPr="00D83611">
              <w:rPr>
                <w:rFonts w:ascii="Times New Roman" w:eastAsia="宋体" w:hAnsi="Times New Roman" w:cs="Times New Roman"/>
                <w:color w:val="000000" w:themeColor="text1"/>
                <w:kern w:val="0"/>
                <w:vertAlign w:val="subscript"/>
              </w:rPr>
              <w:t>5</w:t>
            </w:r>
          </w:p>
        </w:tc>
        <w:tc>
          <w:tcPr>
            <w:tcW w:w="573" w:type="pct"/>
            <w:vMerge w:val="restart"/>
            <w:shd w:val="clear" w:color="auto" w:fill="auto"/>
            <w:vAlign w:val="center"/>
            <w:hideMark/>
          </w:tcPr>
          <w:p w14:paraId="7B596ABC"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w:t>
            </w:r>
          </w:p>
        </w:tc>
        <w:tc>
          <w:tcPr>
            <w:tcW w:w="1215" w:type="pct"/>
            <w:shd w:val="clear" w:color="auto" w:fill="auto"/>
            <w:vAlign w:val="center"/>
            <w:hideMark/>
          </w:tcPr>
          <w:p w14:paraId="3060A309"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2017.02.08</w:t>
            </w:r>
          </w:p>
        </w:tc>
        <w:tc>
          <w:tcPr>
            <w:tcW w:w="806" w:type="pct"/>
            <w:shd w:val="clear" w:color="auto" w:fill="auto"/>
            <w:vAlign w:val="center"/>
            <w:hideMark/>
          </w:tcPr>
          <w:p w14:paraId="065B6A1D"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4.4</w:t>
            </w:r>
          </w:p>
        </w:tc>
        <w:tc>
          <w:tcPr>
            <w:tcW w:w="808" w:type="pct"/>
            <w:vAlign w:val="center"/>
          </w:tcPr>
          <w:p w14:paraId="7C0285D7"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1.1</w:t>
            </w:r>
          </w:p>
        </w:tc>
        <w:tc>
          <w:tcPr>
            <w:tcW w:w="808" w:type="pct"/>
            <w:shd w:val="clear" w:color="auto" w:fill="auto"/>
            <w:noWrap/>
            <w:vAlign w:val="center"/>
            <w:hideMark/>
          </w:tcPr>
          <w:p w14:paraId="07D588DD"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超标</w:t>
            </w:r>
          </w:p>
        </w:tc>
      </w:tr>
      <w:tr w:rsidR="00EB74CD" w:rsidRPr="00D83611" w14:paraId="0D8A113F" w14:textId="77777777" w:rsidTr="001F3A60">
        <w:trPr>
          <w:trHeight w:val="340"/>
          <w:jc w:val="center"/>
        </w:trPr>
        <w:tc>
          <w:tcPr>
            <w:tcW w:w="790" w:type="pct"/>
            <w:vMerge/>
            <w:vAlign w:val="center"/>
            <w:hideMark/>
          </w:tcPr>
          <w:p w14:paraId="0A2A136E"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573" w:type="pct"/>
            <w:vMerge/>
            <w:vAlign w:val="center"/>
            <w:hideMark/>
          </w:tcPr>
          <w:p w14:paraId="0B382AD2"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1215" w:type="pct"/>
            <w:shd w:val="clear" w:color="auto" w:fill="auto"/>
            <w:vAlign w:val="center"/>
            <w:hideMark/>
          </w:tcPr>
          <w:p w14:paraId="04CF7530"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2017.02.09</w:t>
            </w:r>
          </w:p>
        </w:tc>
        <w:tc>
          <w:tcPr>
            <w:tcW w:w="806" w:type="pct"/>
            <w:shd w:val="clear" w:color="auto" w:fill="auto"/>
            <w:vAlign w:val="center"/>
            <w:hideMark/>
          </w:tcPr>
          <w:p w14:paraId="25CF5D13"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4.1</w:t>
            </w:r>
          </w:p>
        </w:tc>
        <w:tc>
          <w:tcPr>
            <w:tcW w:w="808" w:type="pct"/>
            <w:vAlign w:val="center"/>
          </w:tcPr>
          <w:p w14:paraId="1F3262F1"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1.025</w:t>
            </w:r>
          </w:p>
        </w:tc>
        <w:tc>
          <w:tcPr>
            <w:tcW w:w="808" w:type="pct"/>
            <w:shd w:val="clear" w:color="auto" w:fill="auto"/>
            <w:noWrap/>
            <w:vAlign w:val="center"/>
            <w:hideMark/>
          </w:tcPr>
          <w:p w14:paraId="6B0A8480"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超标</w:t>
            </w:r>
          </w:p>
        </w:tc>
      </w:tr>
      <w:tr w:rsidR="00EB74CD" w:rsidRPr="00D83611" w14:paraId="5B72697D" w14:textId="77777777" w:rsidTr="001F3A60">
        <w:trPr>
          <w:trHeight w:val="340"/>
          <w:jc w:val="center"/>
        </w:trPr>
        <w:tc>
          <w:tcPr>
            <w:tcW w:w="790" w:type="pct"/>
            <w:vMerge/>
            <w:vAlign w:val="center"/>
            <w:hideMark/>
          </w:tcPr>
          <w:p w14:paraId="04C46359"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573" w:type="pct"/>
            <w:vMerge/>
            <w:vAlign w:val="center"/>
            <w:hideMark/>
          </w:tcPr>
          <w:p w14:paraId="7D240F6A"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1215" w:type="pct"/>
            <w:shd w:val="clear" w:color="auto" w:fill="auto"/>
            <w:vAlign w:val="center"/>
            <w:hideMark/>
          </w:tcPr>
          <w:p w14:paraId="6B705DA6"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2017.02.10</w:t>
            </w:r>
          </w:p>
        </w:tc>
        <w:tc>
          <w:tcPr>
            <w:tcW w:w="806" w:type="pct"/>
            <w:shd w:val="clear" w:color="auto" w:fill="auto"/>
            <w:vAlign w:val="center"/>
            <w:hideMark/>
          </w:tcPr>
          <w:p w14:paraId="50C5AB28"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4.5</w:t>
            </w:r>
          </w:p>
        </w:tc>
        <w:tc>
          <w:tcPr>
            <w:tcW w:w="808" w:type="pct"/>
            <w:vAlign w:val="center"/>
          </w:tcPr>
          <w:p w14:paraId="4A43EF21"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1.125</w:t>
            </w:r>
          </w:p>
        </w:tc>
        <w:tc>
          <w:tcPr>
            <w:tcW w:w="808" w:type="pct"/>
            <w:shd w:val="clear" w:color="auto" w:fill="auto"/>
            <w:noWrap/>
            <w:vAlign w:val="center"/>
            <w:hideMark/>
          </w:tcPr>
          <w:p w14:paraId="2B399769"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超标</w:t>
            </w:r>
          </w:p>
        </w:tc>
      </w:tr>
    </w:tbl>
    <w:p w14:paraId="4F45D227" w14:textId="77777777" w:rsidR="00EB74CD" w:rsidRPr="00D83611" w:rsidRDefault="00EB74CD" w:rsidP="00EB74CD">
      <w:pPr>
        <w:snapToGrid w:val="0"/>
        <w:spacing w:line="360" w:lineRule="auto"/>
        <w:ind w:firstLine="482"/>
        <w:rPr>
          <w:rFonts w:ascii="Times New Roman" w:eastAsia="宋体" w:hAnsi="Times New Roman" w:cs="Times New Roman"/>
          <w:color w:val="000000" w:themeColor="text1"/>
          <w:lang w:bidi="en-US"/>
        </w:rPr>
      </w:pPr>
      <w:r w:rsidRPr="00D83611">
        <w:rPr>
          <w:rFonts w:ascii="Times New Roman" w:eastAsia="宋体" w:hAnsi="Times New Roman" w:cs="Times New Roman"/>
          <w:color w:val="000000" w:themeColor="text1"/>
        </w:rPr>
        <w:t>备注：</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检出限</w:t>
      </w:r>
      <w:r w:rsidRPr="00D83611">
        <w:rPr>
          <w:rFonts w:ascii="Times New Roman" w:eastAsia="宋体" w:hAnsi="Times New Roman" w:cs="Times New Roman"/>
          <w:color w:val="000000" w:themeColor="text1"/>
        </w:rPr>
        <w:t>”+“L”</w:t>
      </w:r>
      <w:r w:rsidRPr="00D83611">
        <w:rPr>
          <w:rFonts w:ascii="Times New Roman" w:eastAsia="宋体" w:hAnsi="Times New Roman" w:cs="Times New Roman"/>
          <w:color w:val="000000" w:themeColor="text1"/>
        </w:rPr>
        <w:t>表示样品浓度值低于方法检出限</w:t>
      </w:r>
    </w:p>
    <w:p w14:paraId="449BF1AB" w14:textId="52FCBE67" w:rsidR="00EB74CD" w:rsidRPr="00D83611" w:rsidRDefault="00EB74CD" w:rsidP="00EB74CD">
      <w:pPr>
        <w:snapToGrid w:val="0"/>
        <w:spacing w:beforeLines="50" w:before="156"/>
        <w:jc w:val="center"/>
        <w:rPr>
          <w:rFonts w:ascii="Times New Roman" w:eastAsia="宋体" w:hAnsi="Times New Roman" w:cs="Times New Roman"/>
          <w:b/>
          <w:color w:val="000000" w:themeColor="text1"/>
          <w:sz w:val="24"/>
          <w:lang w:bidi="en-US"/>
        </w:rPr>
      </w:pPr>
      <w:r w:rsidRPr="00D83611">
        <w:rPr>
          <w:rFonts w:ascii="Times New Roman" w:eastAsia="宋体" w:hAnsi="Times New Roman" w:cs="Times New Roman"/>
          <w:b/>
          <w:color w:val="000000" w:themeColor="text1"/>
          <w:sz w:val="24"/>
          <w:lang w:bidi="en-US"/>
        </w:rPr>
        <w:t>表</w:t>
      </w:r>
      <w:r w:rsidRPr="00D83611">
        <w:rPr>
          <w:rFonts w:ascii="Times New Roman" w:eastAsia="宋体" w:hAnsi="Times New Roman" w:cs="Times New Roman"/>
          <w:b/>
          <w:color w:val="000000" w:themeColor="text1"/>
          <w:sz w:val="24"/>
          <w:lang w:bidi="en-US"/>
        </w:rPr>
        <w:t xml:space="preserve">5.3-6   </w:t>
      </w:r>
      <w:r w:rsidRPr="00D83611">
        <w:rPr>
          <w:rFonts w:ascii="Times New Roman" w:eastAsia="宋体" w:hAnsi="Times New Roman" w:cs="Times New Roman"/>
          <w:b/>
          <w:color w:val="000000" w:themeColor="text1"/>
          <w:sz w:val="24"/>
          <w:lang w:bidi="en-US"/>
        </w:rPr>
        <w:t>地表水环境质量现状监测结果（</w:t>
      </w:r>
      <w:r w:rsidRPr="00D83611">
        <w:rPr>
          <w:rFonts w:ascii="Times New Roman" w:eastAsia="宋体" w:hAnsi="Times New Roman" w:cs="Times New Roman"/>
          <w:b/>
          <w:color w:val="000000" w:themeColor="text1"/>
          <w:sz w:val="24"/>
          <w:lang w:bidi="en-US"/>
        </w:rPr>
        <w:t>3#</w:t>
      </w:r>
      <w:proofErr w:type="gramStart"/>
      <w:r w:rsidRPr="00D83611">
        <w:rPr>
          <w:rFonts w:ascii="Times New Roman" w:eastAsia="宋体" w:hAnsi="Times New Roman" w:cs="Times New Roman"/>
          <w:b/>
          <w:color w:val="000000" w:themeColor="text1"/>
          <w:sz w:val="24"/>
          <w:lang w:bidi="en-US"/>
        </w:rPr>
        <w:t>螃蟹河</w:t>
      </w:r>
      <w:proofErr w:type="gramEnd"/>
      <w:r w:rsidRPr="00D83611">
        <w:rPr>
          <w:rFonts w:ascii="Times New Roman" w:eastAsia="宋体" w:hAnsi="Times New Roman" w:cs="Times New Roman"/>
          <w:b/>
          <w:color w:val="000000" w:themeColor="text1"/>
          <w:sz w:val="24"/>
          <w:lang w:bidi="en-US"/>
        </w:rPr>
        <w:t>水库）</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005"/>
        <w:gridCol w:w="1420"/>
        <w:gridCol w:w="1792"/>
        <w:gridCol w:w="1005"/>
        <w:gridCol w:w="1256"/>
      </w:tblGrid>
      <w:tr w:rsidR="00EB74CD" w:rsidRPr="00D83611" w14:paraId="00A5E097" w14:textId="77777777" w:rsidTr="00EB74CD">
        <w:trPr>
          <w:trHeight w:val="369"/>
          <w:jc w:val="center"/>
        </w:trPr>
        <w:tc>
          <w:tcPr>
            <w:tcW w:w="1095" w:type="pct"/>
            <w:shd w:val="clear" w:color="auto" w:fill="auto"/>
            <w:noWrap/>
            <w:vAlign w:val="center"/>
            <w:hideMark/>
          </w:tcPr>
          <w:p w14:paraId="2D92FC3F" w14:textId="77777777" w:rsidR="00EB74CD" w:rsidRPr="00D83611" w:rsidRDefault="00EB74CD" w:rsidP="001F3A60">
            <w:pPr>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分析项目</w:t>
            </w:r>
          </w:p>
        </w:tc>
        <w:tc>
          <w:tcPr>
            <w:tcW w:w="606" w:type="pct"/>
            <w:shd w:val="clear" w:color="auto" w:fill="auto"/>
            <w:vAlign w:val="center"/>
            <w:hideMark/>
          </w:tcPr>
          <w:p w14:paraId="7AE3CF88"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标准值</w:t>
            </w:r>
          </w:p>
        </w:tc>
        <w:tc>
          <w:tcPr>
            <w:tcW w:w="856" w:type="pct"/>
            <w:shd w:val="clear" w:color="auto" w:fill="auto"/>
            <w:vAlign w:val="center"/>
            <w:hideMark/>
          </w:tcPr>
          <w:p w14:paraId="109D7BA9"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采样时间</w:t>
            </w:r>
          </w:p>
        </w:tc>
        <w:tc>
          <w:tcPr>
            <w:tcW w:w="1080" w:type="pct"/>
            <w:shd w:val="clear" w:color="auto" w:fill="auto"/>
            <w:vAlign w:val="center"/>
            <w:hideMark/>
          </w:tcPr>
          <w:p w14:paraId="049DC190"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3#</w:t>
            </w:r>
            <w:proofErr w:type="gramStart"/>
            <w:r w:rsidRPr="00D83611">
              <w:rPr>
                <w:rFonts w:ascii="Times New Roman" w:eastAsia="宋体" w:hAnsi="Times New Roman" w:cs="Times New Roman"/>
                <w:b/>
                <w:color w:val="000000" w:themeColor="text1"/>
                <w:kern w:val="0"/>
              </w:rPr>
              <w:t>螃蟹河</w:t>
            </w:r>
            <w:proofErr w:type="gramEnd"/>
            <w:r w:rsidRPr="00D83611">
              <w:rPr>
                <w:rFonts w:ascii="Times New Roman" w:eastAsia="宋体" w:hAnsi="Times New Roman" w:cs="Times New Roman"/>
                <w:b/>
                <w:color w:val="000000" w:themeColor="text1"/>
                <w:kern w:val="0"/>
              </w:rPr>
              <w:t>水库</w:t>
            </w:r>
          </w:p>
        </w:tc>
        <w:tc>
          <w:tcPr>
            <w:tcW w:w="606" w:type="pct"/>
            <w:vAlign w:val="center"/>
          </w:tcPr>
          <w:p w14:paraId="33176983"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占标率</w:t>
            </w:r>
          </w:p>
        </w:tc>
        <w:tc>
          <w:tcPr>
            <w:tcW w:w="757" w:type="pct"/>
            <w:shd w:val="clear" w:color="auto" w:fill="auto"/>
            <w:vAlign w:val="center"/>
            <w:hideMark/>
          </w:tcPr>
          <w:p w14:paraId="243782E9" w14:textId="77777777" w:rsidR="00EB74CD" w:rsidRPr="00D83611" w:rsidRDefault="00EB74CD" w:rsidP="001F3A60">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达标分析</w:t>
            </w:r>
          </w:p>
        </w:tc>
      </w:tr>
      <w:tr w:rsidR="00EB74CD" w:rsidRPr="00D83611" w14:paraId="16F62FDE" w14:textId="77777777" w:rsidTr="00EB74CD">
        <w:trPr>
          <w:trHeight w:val="369"/>
          <w:jc w:val="center"/>
        </w:trPr>
        <w:tc>
          <w:tcPr>
            <w:tcW w:w="1095" w:type="pct"/>
            <w:vMerge w:val="restart"/>
            <w:shd w:val="clear" w:color="auto" w:fill="auto"/>
            <w:noWrap/>
            <w:vAlign w:val="center"/>
            <w:hideMark/>
          </w:tcPr>
          <w:p w14:paraId="76A5C051" w14:textId="77777777" w:rsidR="00EB74CD" w:rsidRPr="00D83611" w:rsidRDefault="00EB74CD" w:rsidP="001F3A60">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PH</w:t>
            </w:r>
            <w:r w:rsidRPr="00D83611">
              <w:rPr>
                <w:rFonts w:ascii="Times New Roman" w:eastAsia="宋体" w:hAnsi="Times New Roman" w:cs="Times New Roman"/>
                <w:color w:val="000000" w:themeColor="text1"/>
                <w:kern w:val="0"/>
              </w:rPr>
              <w:t>（无量纲）</w:t>
            </w:r>
          </w:p>
        </w:tc>
        <w:tc>
          <w:tcPr>
            <w:tcW w:w="606" w:type="pct"/>
            <w:vMerge w:val="restart"/>
            <w:shd w:val="clear" w:color="auto" w:fill="auto"/>
            <w:vAlign w:val="center"/>
            <w:hideMark/>
          </w:tcPr>
          <w:p w14:paraId="4FCFDDDC"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6~9</w:t>
            </w:r>
          </w:p>
        </w:tc>
        <w:tc>
          <w:tcPr>
            <w:tcW w:w="856" w:type="pct"/>
            <w:shd w:val="clear" w:color="auto" w:fill="auto"/>
            <w:vAlign w:val="center"/>
            <w:hideMark/>
          </w:tcPr>
          <w:p w14:paraId="747F1EA7"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2017.02.08</w:t>
            </w:r>
          </w:p>
        </w:tc>
        <w:tc>
          <w:tcPr>
            <w:tcW w:w="1080" w:type="pct"/>
            <w:shd w:val="clear" w:color="auto" w:fill="auto"/>
            <w:vAlign w:val="center"/>
            <w:hideMark/>
          </w:tcPr>
          <w:p w14:paraId="4BC7F5C9"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8.23</w:t>
            </w:r>
          </w:p>
        </w:tc>
        <w:tc>
          <w:tcPr>
            <w:tcW w:w="606" w:type="pct"/>
            <w:vAlign w:val="center"/>
          </w:tcPr>
          <w:p w14:paraId="512D0971"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757" w:type="pct"/>
            <w:shd w:val="clear" w:color="auto" w:fill="auto"/>
            <w:vAlign w:val="center"/>
          </w:tcPr>
          <w:p w14:paraId="47D023B2"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EB74CD" w:rsidRPr="00D83611" w14:paraId="4C19EF5A" w14:textId="77777777" w:rsidTr="00EB74CD">
        <w:trPr>
          <w:trHeight w:val="369"/>
          <w:jc w:val="center"/>
        </w:trPr>
        <w:tc>
          <w:tcPr>
            <w:tcW w:w="1095" w:type="pct"/>
            <w:vMerge/>
            <w:vAlign w:val="center"/>
            <w:hideMark/>
          </w:tcPr>
          <w:p w14:paraId="7D972712"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606" w:type="pct"/>
            <w:vMerge/>
            <w:vAlign w:val="center"/>
            <w:hideMark/>
          </w:tcPr>
          <w:p w14:paraId="2AC2CC0F"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856" w:type="pct"/>
            <w:shd w:val="clear" w:color="auto" w:fill="auto"/>
            <w:vAlign w:val="center"/>
            <w:hideMark/>
          </w:tcPr>
          <w:p w14:paraId="0E1B324B"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2017.02.09</w:t>
            </w:r>
          </w:p>
        </w:tc>
        <w:tc>
          <w:tcPr>
            <w:tcW w:w="1080" w:type="pct"/>
            <w:shd w:val="clear" w:color="auto" w:fill="auto"/>
            <w:vAlign w:val="center"/>
            <w:hideMark/>
          </w:tcPr>
          <w:p w14:paraId="44652EBA"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8.22</w:t>
            </w:r>
          </w:p>
        </w:tc>
        <w:tc>
          <w:tcPr>
            <w:tcW w:w="606" w:type="pct"/>
            <w:vAlign w:val="center"/>
          </w:tcPr>
          <w:p w14:paraId="78BE7A59"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757" w:type="pct"/>
            <w:shd w:val="clear" w:color="auto" w:fill="auto"/>
            <w:vAlign w:val="center"/>
          </w:tcPr>
          <w:p w14:paraId="3E688DEF"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EB74CD" w:rsidRPr="00D83611" w14:paraId="61E47018" w14:textId="77777777" w:rsidTr="00EB74CD">
        <w:trPr>
          <w:trHeight w:val="369"/>
          <w:jc w:val="center"/>
        </w:trPr>
        <w:tc>
          <w:tcPr>
            <w:tcW w:w="1095" w:type="pct"/>
            <w:vMerge/>
            <w:vAlign w:val="center"/>
            <w:hideMark/>
          </w:tcPr>
          <w:p w14:paraId="1A002E42"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606" w:type="pct"/>
            <w:vMerge/>
            <w:vAlign w:val="center"/>
            <w:hideMark/>
          </w:tcPr>
          <w:p w14:paraId="13FB564C"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856" w:type="pct"/>
            <w:shd w:val="clear" w:color="auto" w:fill="auto"/>
            <w:vAlign w:val="center"/>
            <w:hideMark/>
          </w:tcPr>
          <w:p w14:paraId="2C2A5D8E"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2017.02.10</w:t>
            </w:r>
          </w:p>
        </w:tc>
        <w:tc>
          <w:tcPr>
            <w:tcW w:w="1080" w:type="pct"/>
            <w:shd w:val="clear" w:color="auto" w:fill="auto"/>
            <w:vAlign w:val="center"/>
            <w:hideMark/>
          </w:tcPr>
          <w:p w14:paraId="7053D00C"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8.25</w:t>
            </w:r>
          </w:p>
        </w:tc>
        <w:tc>
          <w:tcPr>
            <w:tcW w:w="606" w:type="pct"/>
            <w:vAlign w:val="center"/>
          </w:tcPr>
          <w:p w14:paraId="5A6156CA"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757" w:type="pct"/>
            <w:shd w:val="clear" w:color="auto" w:fill="auto"/>
            <w:vAlign w:val="center"/>
          </w:tcPr>
          <w:p w14:paraId="634B7C17"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EB74CD" w:rsidRPr="00D83611" w14:paraId="7FBD61EB" w14:textId="77777777" w:rsidTr="00EB74CD">
        <w:trPr>
          <w:trHeight w:val="369"/>
          <w:jc w:val="center"/>
        </w:trPr>
        <w:tc>
          <w:tcPr>
            <w:tcW w:w="1095" w:type="pct"/>
            <w:vMerge w:val="restart"/>
            <w:shd w:val="clear" w:color="auto" w:fill="auto"/>
            <w:noWrap/>
            <w:vAlign w:val="center"/>
            <w:hideMark/>
          </w:tcPr>
          <w:p w14:paraId="13AD3E95" w14:textId="77777777" w:rsidR="00EB74CD" w:rsidRPr="00D83611" w:rsidRDefault="00EB74CD" w:rsidP="001F3A60">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氨氮</w:t>
            </w:r>
          </w:p>
        </w:tc>
        <w:tc>
          <w:tcPr>
            <w:tcW w:w="606" w:type="pct"/>
            <w:vMerge w:val="restart"/>
            <w:shd w:val="clear" w:color="auto" w:fill="auto"/>
            <w:vAlign w:val="center"/>
            <w:hideMark/>
          </w:tcPr>
          <w:p w14:paraId="7846A940"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w:t>
            </w:r>
          </w:p>
        </w:tc>
        <w:tc>
          <w:tcPr>
            <w:tcW w:w="856" w:type="pct"/>
            <w:shd w:val="clear" w:color="auto" w:fill="auto"/>
            <w:vAlign w:val="center"/>
            <w:hideMark/>
          </w:tcPr>
          <w:p w14:paraId="49D7F542"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2017.02.08</w:t>
            </w:r>
          </w:p>
        </w:tc>
        <w:tc>
          <w:tcPr>
            <w:tcW w:w="1080" w:type="pct"/>
            <w:shd w:val="clear" w:color="auto" w:fill="auto"/>
            <w:vAlign w:val="center"/>
            <w:hideMark/>
          </w:tcPr>
          <w:p w14:paraId="7CE8CC4D"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0.7</w:t>
            </w:r>
          </w:p>
        </w:tc>
        <w:tc>
          <w:tcPr>
            <w:tcW w:w="606" w:type="pct"/>
            <w:vAlign w:val="center"/>
          </w:tcPr>
          <w:p w14:paraId="09F29253"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0.7</w:t>
            </w:r>
          </w:p>
        </w:tc>
        <w:tc>
          <w:tcPr>
            <w:tcW w:w="757" w:type="pct"/>
            <w:shd w:val="clear" w:color="auto" w:fill="auto"/>
            <w:vAlign w:val="center"/>
            <w:hideMark/>
          </w:tcPr>
          <w:p w14:paraId="39E42071"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418C952B" w14:textId="77777777" w:rsidTr="00EB74CD">
        <w:trPr>
          <w:trHeight w:val="369"/>
          <w:jc w:val="center"/>
        </w:trPr>
        <w:tc>
          <w:tcPr>
            <w:tcW w:w="1095" w:type="pct"/>
            <w:vMerge/>
            <w:vAlign w:val="center"/>
            <w:hideMark/>
          </w:tcPr>
          <w:p w14:paraId="1F627088"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606" w:type="pct"/>
            <w:vMerge/>
            <w:vAlign w:val="center"/>
            <w:hideMark/>
          </w:tcPr>
          <w:p w14:paraId="1E83C423"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856" w:type="pct"/>
            <w:shd w:val="clear" w:color="auto" w:fill="auto"/>
            <w:vAlign w:val="center"/>
            <w:hideMark/>
          </w:tcPr>
          <w:p w14:paraId="40082511"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2017.02.09</w:t>
            </w:r>
          </w:p>
        </w:tc>
        <w:tc>
          <w:tcPr>
            <w:tcW w:w="1080" w:type="pct"/>
            <w:shd w:val="clear" w:color="auto" w:fill="auto"/>
            <w:vAlign w:val="center"/>
            <w:hideMark/>
          </w:tcPr>
          <w:p w14:paraId="1382D96A"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0.67</w:t>
            </w:r>
          </w:p>
        </w:tc>
        <w:tc>
          <w:tcPr>
            <w:tcW w:w="606" w:type="pct"/>
            <w:vAlign w:val="center"/>
          </w:tcPr>
          <w:p w14:paraId="1DDB81FD"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0.67</w:t>
            </w:r>
          </w:p>
        </w:tc>
        <w:tc>
          <w:tcPr>
            <w:tcW w:w="757" w:type="pct"/>
            <w:shd w:val="clear" w:color="auto" w:fill="auto"/>
            <w:vAlign w:val="center"/>
            <w:hideMark/>
          </w:tcPr>
          <w:p w14:paraId="09168F85"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7C3167AC" w14:textId="77777777" w:rsidTr="00EB74CD">
        <w:trPr>
          <w:trHeight w:val="369"/>
          <w:jc w:val="center"/>
        </w:trPr>
        <w:tc>
          <w:tcPr>
            <w:tcW w:w="1095" w:type="pct"/>
            <w:vMerge/>
            <w:vAlign w:val="center"/>
            <w:hideMark/>
          </w:tcPr>
          <w:p w14:paraId="494360C5"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606" w:type="pct"/>
            <w:vMerge/>
            <w:vAlign w:val="center"/>
            <w:hideMark/>
          </w:tcPr>
          <w:p w14:paraId="38E450B7"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856" w:type="pct"/>
            <w:shd w:val="clear" w:color="auto" w:fill="auto"/>
            <w:vAlign w:val="center"/>
            <w:hideMark/>
          </w:tcPr>
          <w:p w14:paraId="29F94C95"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2017.02.10</w:t>
            </w:r>
          </w:p>
        </w:tc>
        <w:tc>
          <w:tcPr>
            <w:tcW w:w="1080" w:type="pct"/>
            <w:shd w:val="clear" w:color="auto" w:fill="auto"/>
            <w:vAlign w:val="center"/>
            <w:hideMark/>
          </w:tcPr>
          <w:p w14:paraId="5BFBAA46"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0.69</w:t>
            </w:r>
          </w:p>
        </w:tc>
        <w:tc>
          <w:tcPr>
            <w:tcW w:w="606" w:type="pct"/>
            <w:vAlign w:val="center"/>
          </w:tcPr>
          <w:p w14:paraId="60C01778"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0.69</w:t>
            </w:r>
          </w:p>
        </w:tc>
        <w:tc>
          <w:tcPr>
            <w:tcW w:w="757" w:type="pct"/>
            <w:shd w:val="clear" w:color="auto" w:fill="auto"/>
            <w:vAlign w:val="center"/>
            <w:hideMark/>
          </w:tcPr>
          <w:p w14:paraId="445140D8"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050777F6" w14:textId="77777777" w:rsidTr="00EB74CD">
        <w:trPr>
          <w:trHeight w:val="369"/>
          <w:jc w:val="center"/>
        </w:trPr>
        <w:tc>
          <w:tcPr>
            <w:tcW w:w="1095" w:type="pct"/>
            <w:vMerge w:val="restart"/>
            <w:shd w:val="clear" w:color="auto" w:fill="auto"/>
            <w:noWrap/>
            <w:vAlign w:val="center"/>
            <w:hideMark/>
          </w:tcPr>
          <w:p w14:paraId="0E631D16" w14:textId="77777777" w:rsidR="00EB74CD" w:rsidRPr="00D83611" w:rsidRDefault="00EB74CD" w:rsidP="001F3A60">
            <w:pPr>
              <w:jc w:val="center"/>
              <w:rPr>
                <w:rFonts w:ascii="Times New Roman" w:eastAsia="宋体" w:hAnsi="Times New Roman" w:cs="Times New Roman"/>
                <w:color w:val="000000" w:themeColor="text1"/>
                <w:kern w:val="0"/>
              </w:rPr>
            </w:pPr>
            <w:proofErr w:type="spellStart"/>
            <w:r w:rsidRPr="00D83611">
              <w:rPr>
                <w:rFonts w:ascii="Times New Roman" w:eastAsia="宋体" w:hAnsi="Times New Roman" w:cs="Times New Roman"/>
                <w:color w:val="000000" w:themeColor="text1"/>
                <w:kern w:val="0"/>
              </w:rPr>
              <w:t>COD</w:t>
            </w:r>
            <w:r w:rsidRPr="00D83611">
              <w:rPr>
                <w:rFonts w:ascii="Times New Roman" w:eastAsia="宋体" w:hAnsi="Times New Roman" w:cs="Times New Roman"/>
                <w:color w:val="000000" w:themeColor="text1"/>
                <w:kern w:val="0"/>
                <w:vertAlign w:val="subscript"/>
              </w:rPr>
              <w:t>Cr</w:t>
            </w:r>
            <w:proofErr w:type="spellEnd"/>
          </w:p>
        </w:tc>
        <w:tc>
          <w:tcPr>
            <w:tcW w:w="606" w:type="pct"/>
            <w:vMerge w:val="restart"/>
            <w:shd w:val="clear" w:color="auto" w:fill="auto"/>
            <w:vAlign w:val="center"/>
            <w:hideMark/>
          </w:tcPr>
          <w:p w14:paraId="0B5F822D"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w:t>
            </w:r>
          </w:p>
        </w:tc>
        <w:tc>
          <w:tcPr>
            <w:tcW w:w="856" w:type="pct"/>
            <w:shd w:val="clear" w:color="auto" w:fill="auto"/>
            <w:vAlign w:val="center"/>
            <w:hideMark/>
          </w:tcPr>
          <w:p w14:paraId="6A11C020"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2017.02.08</w:t>
            </w:r>
          </w:p>
        </w:tc>
        <w:tc>
          <w:tcPr>
            <w:tcW w:w="1080" w:type="pct"/>
            <w:shd w:val="clear" w:color="auto" w:fill="auto"/>
            <w:vAlign w:val="center"/>
            <w:hideMark/>
          </w:tcPr>
          <w:p w14:paraId="46048C47"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&lt;10</w:t>
            </w:r>
          </w:p>
        </w:tc>
        <w:tc>
          <w:tcPr>
            <w:tcW w:w="606" w:type="pct"/>
            <w:vAlign w:val="center"/>
          </w:tcPr>
          <w:p w14:paraId="378654EA"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757" w:type="pct"/>
            <w:shd w:val="clear" w:color="auto" w:fill="auto"/>
            <w:vAlign w:val="center"/>
          </w:tcPr>
          <w:p w14:paraId="377455AC"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EB74CD" w:rsidRPr="00D83611" w14:paraId="624EF6D3" w14:textId="77777777" w:rsidTr="00EB74CD">
        <w:trPr>
          <w:trHeight w:val="369"/>
          <w:jc w:val="center"/>
        </w:trPr>
        <w:tc>
          <w:tcPr>
            <w:tcW w:w="1095" w:type="pct"/>
            <w:vMerge/>
            <w:vAlign w:val="center"/>
            <w:hideMark/>
          </w:tcPr>
          <w:p w14:paraId="0A91CEFE"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606" w:type="pct"/>
            <w:vMerge/>
            <w:vAlign w:val="center"/>
            <w:hideMark/>
          </w:tcPr>
          <w:p w14:paraId="16BEA9B6"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856" w:type="pct"/>
            <w:shd w:val="clear" w:color="auto" w:fill="auto"/>
            <w:vAlign w:val="center"/>
            <w:hideMark/>
          </w:tcPr>
          <w:p w14:paraId="2B8170E1"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2017.02.09</w:t>
            </w:r>
          </w:p>
        </w:tc>
        <w:tc>
          <w:tcPr>
            <w:tcW w:w="1080" w:type="pct"/>
            <w:shd w:val="clear" w:color="auto" w:fill="auto"/>
            <w:vAlign w:val="center"/>
            <w:hideMark/>
          </w:tcPr>
          <w:p w14:paraId="1FD41F56"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&lt;10</w:t>
            </w:r>
          </w:p>
        </w:tc>
        <w:tc>
          <w:tcPr>
            <w:tcW w:w="606" w:type="pct"/>
            <w:vAlign w:val="center"/>
          </w:tcPr>
          <w:p w14:paraId="27C2F78B"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757" w:type="pct"/>
            <w:shd w:val="clear" w:color="auto" w:fill="auto"/>
            <w:vAlign w:val="center"/>
          </w:tcPr>
          <w:p w14:paraId="7D9F460A"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EB74CD" w:rsidRPr="00D83611" w14:paraId="213F68C3" w14:textId="77777777" w:rsidTr="00EB74CD">
        <w:trPr>
          <w:trHeight w:val="369"/>
          <w:jc w:val="center"/>
        </w:trPr>
        <w:tc>
          <w:tcPr>
            <w:tcW w:w="1095" w:type="pct"/>
            <w:vMerge/>
            <w:vAlign w:val="center"/>
            <w:hideMark/>
          </w:tcPr>
          <w:p w14:paraId="0A5FECF9"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606" w:type="pct"/>
            <w:vMerge/>
            <w:vAlign w:val="center"/>
            <w:hideMark/>
          </w:tcPr>
          <w:p w14:paraId="1D12CAA6"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856" w:type="pct"/>
            <w:shd w:val="clear" w:color="auto" w:fill="auto"/>
            <w:vAlign w:val="center"/>
            <w:hideMark/>
          </w:tcPr>
          <w:p w14:paraId="74F51300"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2017.02.10</w:t>
            </w:r>
          </w:p>
        </w:tc>
        <w:tc>
          <w:tcPr>
            <w:tcW w:w="1080" w:type="pct"/>
            <w:shd w:val="clear" w:color="auto" w:fill="auto"/>
            <w:vAlign w:val="center"/>
            <w:hideMark/>
          </w:tcPr>
          <w:p w14:paraId="78E6D8E3"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&lt;10</w:t>
            </w:r>
          </w:p>
        </w:tc>
        <w:tc>
          <w:tcPr>
            <w:tcW w:w="606" w:type="pct"/>
            <w:vAlign w:val="center"/>
          </w:tcPr>
          <w:p w14:paraId="4B1B8043"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757" w:type="pct"/>
            <w:shd w:val="clear" w:color="auto" w:fill="auto"/>
            <w:vAlign w:val="center"/>
          </w:tcPr>
          <w:p w14:paraId="791477A8"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EB74CD" w:rsidRPr="00D83611" w14:paraId="62E57919" w14:textId="77777777" w:rsidTr="00EB74CD">
        <w:trPr>
          <w:trHeight w:val="369"/>
          <w:jc w:val="center"/>
        </w:trPr>
        <w:tc>
          <w:tcPr>
            <w:tcW w:w="1095" w:type="pct"/>
            <w:vMerge w:val="restart"/>
            <w:shd w:val="clear" w:color="auto" w:fill="auto"/>
            <w:noWrap/>
            <w:vAlign w:val="center"/>
            <w:hideMark/>
          </w:tcPr>
          <w:p w14:paraId="18A2B6B7" w14:textId="77777777" w:rsidR="00EB74CD" w:rsidRPr="00D83611" w:rsidRDefault="00EB74CD" w:rsidP="001F3A60">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BOD</w:t>
            </w:r>
            <w:r w:rsidRPr="00D83611">
              <w:rPr>
                <w:rFonts w:ascii="Times New Roman" w:eastAsia="宋体" w:hAnsi="Times New Roman" w:cs="Times New Roman"/>
                <w:color w:val="000000" w:themeColor="text1"/>
                <w:kern w:val="0"/>
                <w:vertAlign w:val="subscript"/>
              </w:rPr>
              <w:t>5</w:t>
            </w:r>
          </w:p>
        </w:tc>
        <w:tc>
          <w:tcPr>
            <w:tcW w:w="606" w:type="pct"/>
            <w:vMerge w:val="restart"/>
            <w:shd w:val="clear" w:color="auto" w:fill="auto"/>
            <w:vAlign w:val="center"/>
            <w:hideMark/>
          </w:tcPr>
          <w:p w14:paraId="354854F6"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w:t>
            </w:r>
          </w:p>
        </w:tc>
        <w:tc>
          <w:tcPr>
            <w:tcW w:w="856" w:type="pct"/>
            <w:shd w:val="clear" w:color="auto" w:fill="auto"/>
            <w:vAlign w:val="center"/>
            <w:hideMark/>
          </w:tcPr>
          <w:p w14:paraId="32F029F9"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2017.02.08</w:t>
            </w:r>
          </w:p>
        </w:tc>
        <w:tc>
          <w:tcPr>
            <w:tcW w:w="1080" w:type="pct"/>
            <w:shd w:val="clear" w:color="auto" w:fill="auto"/>
            <w:vAlign w:val="center"/>
            <w:hideMark/>
          </w:tcPr>
          <w:p w14:paraId="42870FAC"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1.3</w:t>
            </w:r>
          </w:p>
        </w:tc>
        <w:tc>
          <w:tcPr>
            <w:tcW w:w="606" w:type="pct"/>
            <w:vAlign w:val="center"/>
          </w:tcPr>
          <w:p w14:paraId="527107A2"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0.325</w:t>
            </w:r>
          </w:p>
        </w:tc>
        <w:tc>
          <w:tcPr>
            <w:tcW w:w="757" w:type="pct"/>
            <w:shd w:val="clear" w:color="auto" w:fill="auto"/>
            <w:vAlign w:val="center"/>
            <w:hideMark/>
          </w:tcPr>
          <w:p w14:paraId="553EBD00"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06AE720B" w14:textId="77777777" w:rsidTr="00EB74CD">
        <w:trPr>
          <w:trHeight w:val="369"/>
          <w:jc w:val="center"/>
        </w:trPr>
        <w:tc>
          <w:tcPr>
            <w:tcW w:w="1095" w:type="pct"/>
            <w:vMerge/>
            <w:vAlign w:val="center"/>
            <w:hideMark/>
          </w:tcPr>
          <w:p w14:paraId="18639498"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606" w:type="pct"/>
            <w:vMerge/>
            <w:vAlign w:val="center"/>
            <w:hideMark/>
          </w:tcPr>
          <w:p w14:paraId="3F483CE6"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856" w:type="pct"/>
            <w:shd w:val="clear" w:color="auto" w:fill="auto"/>
            <w:vAlign w:val="center"/>
            <w:hideMark/>
          </w:tcPr>
          <w:p w14:paraId="51550770"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2017.02.09</w:t>
            </w:r>
          </w:p>
        </w:tc>
        <w:tc>
          <w:tcPr>
            <w:tcW w:w="1080" w:type="pct"/>
            <w:shd w:val="clear" w:color="auto" w:fill="auto"/>
            <w:vAlign w:val="center"/>
            <w:hideMark/>
          </w:tcPr>
          <w:p w14:paraId="460B4341"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1.1</w:t>
            </w:r>
          </w:p>
        </w:tc>
        <w:tc>
          <w:tcPr>
            <w:tcW w:w="606" w:type="pct"/>
            <w:vAlign w:val="center"/>
          </w:tcPr>
          <w:p w14:paraId="39200036"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0.275</w:t>
            </w:r>
          </w:p>
        </w:tc>
        <w:tc>
          <w:tcPr>
            <w:tcW w:w="757" w:type="pct"/>
            <w:shd w:val="clear" w:color="auto" w:fill="auto"/>
            <w:vAlign w:val="center"/>
            <w:hideMark/>
          </w:tcPr>
          <w:p w14:paraId="1BB4EB2A"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EB74CD" w:rsidRPr="00D83611" w14:paraId="24C5CFDD" w14:textId="77777777" w:rsidTr="00EB74CD">
        <w:trPr>
          <w:trHeight w:val="369"/>
          <w:jc w:val="center"/>
        </w:trPr>
        <w:tc>
          <w:tcPr>
            <w:tcW w:w="1095" w:type="pct"/>
            <w:vMerge/>
            <w:vAlign w:val="center"/>
            <w:hideMark/>
          </w:tcPr>
          <w:p w14:paraId="6D59C3EB" w14:textId="77777777" w:rsidR="00EB74CD" w:rsidRPr="00D83611" w:rsidRDefault="00EB74CD" w:rsidP="001F3A60">
            <w:pPr>
              <w:jc w:val="center"/>
              <w:rPr>
                <w:rFonts w:ascii="Times New Roman" w:eastAsia="宋体" w:hAnsi="Times New Roman" w:cs="Times New Roman"/>
                <w:color w:val="000000" w:themeColor="text1"/>
                <w:kern w:val="0"/>
              </w:rPr>
            </w:pPr>
          </w:p>
        </w:tc>
        <w:tc>
          <w:tcPr>
            <w:tcW w:w="606" w:type="pct"/>
            <w:vMerge/>
            <w:vAlign w:val="center"/>
            <w:hideMark/>
          </w:tcPr>
          <w:p w14:paraId="27BE09DB" w14:textId="77777777" w:rsidR="00EB74CD" w:rsidRPr="00D83611" w:rsidRDefault="00EB74CD" w:rsidP="001F3A60">
            <w:pPr>
              <w:widowControl/>
              <w:jc w:val="center"/>
              <w:rPr>
                <w:rFonts w:ascii="Times New Roman" w:eastAsia="宋体" w:hAnsi="Times New Roman" w:cs="Times New Roman"/>
                <w:color w:val="000000" w:themeColor="text1"/>
                <w:kern w:val="0"/>
              </w:rPr>
            </w:pPr>
          </w:p>
        </w:tc>
        <w:tc>
          <w:tcPr>
            <w:tcW w:w="856" w:type="pct"/>
            <w:shd w:val="clear" w:color="auto" w:fill="auto"/>
            <w:vAlign w:val="center"/>
            <w:hideMark/>
          </w:tcPr>
          <w:p w14:paraId="408CD739"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2017.02.10</w:t>
            </w:r>
          </w:p>
        </w:tc>
        <w:tc>
          <w:tcPr>
            <w:tcW w:w="1080" w:type="pct"/>
            <w:shd w:val="clear" w:color="auto" w:fill="auto"/>
            <w:vAlign w:val="center"/>
            <w:hideMark/>
          </w:tcPr>
          <w:p w14:paraId="7629762D"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1.2</w:t>
            </w:r>
          </w:p>
        </w:tc>
        <w:tc>
          <w:tcPr>
            <w:tcW w:w="606" w:type="pct"/>
            <w:vAlign w:val="center"/>
          </w:tcPr>
          <w:p w14:paraId="2FA79FB3"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0.3</w:t>
            </w:r>
          </w:p>
        </w:tc>
        <w:tc>
          <w:tcPr>
            <w:tcW w:w="757" w:type="pct"/>
            <w:shd w:val="clear" w:color="auto" w:fill="auto"/>
            <w:vAlign w:val="center"/>
            <w:hideMark/>
          </w:tcPr>
          <w:p w14:paraId="4CA6598A" w14:textId="77777777" w:rsidR="00EB74CD" w:rsidRPr="00D83611" w:rsidRDefault="00EB74CD" w:rsidP="001F3A60">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bl>
    <w:p w14:paraId="53C404C3" w14:textId="77777777" w:rsidR="00EB74CD" w:rsidRPr="00D83611" w:rsidRDefault="00EB74CD" w:rsidP="00EB74CD">
      <w:pPr>
        <w:snapToGrid w:val="0"/>
        <w:spacing w:line="360" w:lineRule="auto"/>
        <w:ind w:firstLine="482"/>
        <w:rPr>
          <w:rFonts w:ascii="Times New Roman" w:eastAsia="宋体" w:hAnsi="Times New Roman" w:cs="Times New Roman"/>
          <w:color w:val="000000" w:themeColor="text1"/>
          <w:lang w:bidi="en-US"/>
        </w:rPr>
      </w:pPr>
      <w:r w:rsidRPr="00D83611">
        <w:rPr>
          <w:rFonts w:ascii="Times New Roman" w:eastAsia="宋体" w:hAnsi="Times New Roman" w:cs="Times New Roman"/>
          <w:color w:val="000000" w:themeColor="text1"/>
        </w:rPr>
        <w:t>备注：</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检出限</w:t>
      </w:r>
      <w:r w:rsidRPr="00D83611">
        <w:rPr>
          <w:rFonts w:ascii="Times New Roman" w:eastAsia="宋体" w:hAnsi="Times New Roman" w:cs="Times New Roman"/>
          <w:color w:val="000000" w:themeColor="text1"/>
        </w:rPr>
        <w:t>”+“L”</w:t>
      </w:r>
      <w:r w:rsidRPr="00D83611">
        <w:rPr>
          <w:rFonts w:ascii="Times New Roman" w:eastAsia="宋体" w:hAnsi="Times New Roman" w:cs="Times New Roman"/>
          <w:color w:val="000000" w:themeColor="text1"/>
        </w:rPr>
        <w:t>表示样品浓度值低于方法检出限</w:t>
      </w:r>
    </w:p>
    <w:p w14:paraId="0C0366CD" w14:textId="3DCB4539" w:rsidR="00CB3EC3" w:rsidRPr="00D83611" w:rsidRDefault="00CB3EC3" w:rsidP="00CB3EC3">
      <w:pPr>
        <w:spacing w:line="360" w:lineRule="auto"/>
        <w:outlineLvl w:val="3"/>
        <w:rPr>
          <w:rFonts w:ascii="Times New Roman" w:eastAsia="宋体"/>
          <w:b/>
          <w:color w:val="000000" w:themeColor="text1"/>
          <w:sz w:val="24"/>
        </w:rPr>
      </w:pPr>
      <w:r w:rsidRPr="00D83611">
        <w:rPr>
          <w:rFonts w:ascii="Times New Roman" w:eastAsia="宋体" w:hint="eastAsia"/>
          <w:b/>
          <w:color w:val="000000" w:themeColor="text1"/>
          <w:sz w:val="24"/>
        </w:rPr>
        <w:lastRenderedPageBreak/>
        <w:t>（</w:t>
      </w:r>
      <w:r w:rsidRPr="00D83611">
        <w:rPr>
          <w:rFonts w:ascii="Times New Roman" w:eastAsia="宋体" w:hint="eastAsia"/>
          <w:b/>
          <w:color w:val="000000" w:themeColor="text1"/>
          <w:sz w:val="24"/>
        </w:rPr>
        <w:t>3</w:t>
      </w:r>
      <w:r w:rsidRPr="00D83611">
        <w:rPr>
          <w:rFonts w:ascii="Times New Roman" w:eastAsia="宋体" w:hint="eastAsia"/>
          <w:b/>
          <w:color w:val="000000" w:themeColor="text1"/>
          <w:sz w:val="24"/>
        </w:rPr>
        <w:t>）小结</w:t>
      </w:r>
    </w:p>
    <w:p w14:paraId="21F77E84" w14:textId="52A12B35" w:rsidR="00EB74CD" w:rsidRPr="00D83611" w:rsidRDefault="00EB74CD" w:rsidP="001F3A6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由表</w:t>
      </w:r>
      <w:r w:rsidRPr="00D83611">
        <w:rPr>
          <w:rFonts w:ascii="Times New Roman" w:eastAsia="宋体" w:hAnsi="Times New Roman" w:cs="Times New Roman"/>
          <w:color w:val="000000" w:themeColor="text1"/>
          <w:sz w:val="24"/>
        </w:rPr>
        <w:t>5.3-4</w:t>
      </w:r>
      <w:r w:rsidRPr="00D83611">
        <w:rPr>
          <w:rFonts w:ascii="Times New Roman" w:eastAsia="宋体" w:hAnsi="Times New Roman" w:cs="Times New Roman"/>
          <w:color w:val="000000" w:themeColor="text1"/>
          <w:sz w:val="24"/>
        </w:rPr>
        <w:t>至表</w:t>
      </w:r>
      <w:r w:rsidRPr="00D83611">
        <w:rPr>
          <w:rFonts w:ascii="Times New Roman" w:eastAsia="宋体" w:hAnsi="Times New Roman" w:cs="Times New Roman"/>
          <w:color w:val="000000" w:themeColor="text1"/>
          <w:sz w:val="24"/>
        </w:rPr>
        <w:t>5.3-6</w:t>
      </w:r>
      <w:r w:rsidRPr="00D83611">
        <w:rPr>
          <w:rFonts w:ascii="Times New Roman" w:eastAsia="宋体" w:hAnsi="Times New Roman" w:cs="Times New Roman"/>
          <w:color w:val="000000" w:themeColor="text1"/>
          <w:sz w:val="24"/>
        </w:rPr>
        <w:t>可以看出，本项目周边地表水</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水库各项指标均能满足《地表水环境质量标准》（</w:t>
      </w:r>
      <w:r w:rsidRPr="00D83611">
        <w:rPr>
          <w:rFonts w:ascii="Times New Roman" w:eastAsia="宋体" w:hAnsi="Times New Roman" w:cs="Times New Roman"/>
          <w:color w:val="000000" w:themeColor="text1"/>
          <w:sz w:val="24"/>
        </w:rPr>
        <w:t>GB3838-2002</w:t>
      </w:r>
      <w:r w:rsidRPr="00D83611">
        <w:rPr>
          <w:rFonts w:ascii="Times New Roman" w:eastAsia="宋体" w:hAnsi="Times New Roman" w:cs="Times New Roman"/>
          <w:color w:val="000000" w:themeColor="text1"/>
          <w:sz w:val="24"/>
        </w:rPr>
        <w:t>）</w:t>
      </w:r>
      <w:r w:rsidRPr="00D83611">
        <w:rPr>
          <w:rFonts w:ascii="宋体" w:eastAsia="宋体" w:hAnsi="宋体" w:cs="宋体" w:hint="eastAsia"/>
          <w:color w:val="000000" w:themeColor="text1"/>
          <w:sz w:val="24"/>
        </w:rPr>
        <w:t>Ⅲ</w:t>
      </w:r>
      <w:r w:rsidRPr="00D83611">
        <w:rPr>
          <w:rFonts w:ascii="Times New Roman" w:eastAsia="宋体" w:hAnsi="Times New Roman" w:cs="Times New Roman"/>
          <w:color w:val="000000" w:themeColor="text1"/>
          <w:sz w:val="24"/>
        </w:rPr>
        <w:t>类标准，禄脿河氨氮、</w:t>
      </w:r>
      <w:r w:rsidRPr="00D83611">
        <w:rPr>
          <w:rFonts w:ascii="Times New Roman" w:eastAsia="宋体" w:hAnsi="Times New Roman" w:cs="Times New Roman"/>
          <w:color w:val="000000" w:themeColor="text1"/>
          <w:sz w:val="24"/>
        </w:rPr>
        <w:t>COD</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BOD</w:t>
      </w:r>
      <w:r w:rsidRPr="00D83611">
        <w:rPr>
          <w:rFonts w:ascii="Times New Roman" w:eastAsia="宋体" w:hAnsi="Times New Roman" w:cs="Times New Roman"/>
          <w:color w:val="000000" w:themeColor="text1"/>
          <w:sz w:val="24"/>
          <w:vertAlign w:val="subscript"/>
        </w:rPr>
        <w:t>5</w:t>
      </w:r>
      <w:r w:rsidRPr="00D83611">
        <w:rPr>
          <w:rFonts w:ascii="Times New Roman" w:eastAsia="宋体" w:hAnsi="Times New Roman" w:cs="Times New Roman"/>
          <w:color w:val="000000" w:themeColor="text1"/>
          <w:sz w:val="24"/>
        </w:rPr>
        <w:t>均出现超标情况，推测超标原因是禄脿河接纳周边村庄生活废水。</w:t>
      </w:r>
    </w:p>
    <w:p w14:paraId="2256933D" w14:textId="0C913251" w:rsidR="001F3A60" w:rsidRPr="00D83611" w:rsidRDefault="001F3A60" w:rsidP="001F3A60">
      <w:pPr>
        <w:spacing w:line="360" w:lineRule="auto"/>
        <w:outlineLvl w:val="2"/>
        <w:rPr>
          <w:rFonts w:ascii="Times New Roman" w:eastAsia="宋体"/>
          <w:b/>
          <w:color w:val="000000" w:themeColor="text1"/>
          <w:sz w:val="24"/>
          <w:szCs w:val="22"/>
        </w:rPr>
      </w:pPr>
      <w:r w:rsidRPr="00D83611">
        <w:rPr>
          <w:rFonts w:ascii="Times New Roman" w:eastAsia="宋体"/>
          <w:b/>
          <w:color w:val="000000" w:themeColor="text1"/>
          <w:sz w:val="24"/>
          <w:szCs w:val="22"/>
        </w:rPr>
        <w:t>5.</w:t>
      </w:r>
      <w:r w:rsidRPr="00D83611">
        <w:rPr>
          <w:rFonts w:ascii="Times New Roman" w:eastAsia="宋体" w:hint="eastAsia"/>
          <w:b/>
          <w:color w:val="000000" w:themeColor="text1"/>
          <w:sz w:val="24"/>
          <w:szCs w:val="22"/>
        </w:rPr>
        <w:t>3</w:t>
      </w:r>
      <w:r w:rsidRPr="00D83611">
        <w:rPr>
          <w:rFonts w:ascii="Times New Roman" w:eastAsia="宋体"/>
          <w:b/>
          <w:color w:val="000000" w:themeColor="text1"/>
          <w:sz w:val="24"/>
          <w:szCs w:val="22"/>
        </w:rPr>
        <w:t>.3</w:t>
      </w:r>
      <w:r w:rsidRPr="00D83611">
        <w:rPr>
          <w:rFonts w:ascii="Times New Roman" w:eastAsia="宋体" w:hint="eastAsia"/>
          <w:b/>
          <w:color w:val="000000" w:themeColor="text1"/>
          <w:sz w:val="24"/>
          <w:szCs w:val="22"/>
        </w:rPr>
        <w:t>地下水环境质量现状</w:t>
      </w:r>
    </w:p>
    <w:p w14:paraId="606F817B" w14:textId="67D8B981" w:rsidR="00CB3EC3" w:rsidRPr="00D83611" w:rsidRDefault="00CB3EC3" w:rsidP="00CB3EC3">
      <w:pPr>
        <w:spacing w:line="360" w:lineRule="auto"/>
        <w:outlineLvl w:val="3"/>
        <w:rPr>
          <w:rFonts w:ascii="Times New Roman" w:eastAsia="宋体"/>
          <w:b/>
          <w:color w:val="000000" w:themeColor="text1"/>
          <w:sz w:val="24"/>
        </w:rPr>
      </w:pPr>
      <w:r w:rsidRPr="00D83611">
        <w:rPr>
          <w:rFonts w:ascii="Times New Roman" w:eastAsia="宋体" w:hint="eastAsia"/>
          <w:b/>
          <w:color w:val="000000" w:themeColor="text1"/>
          <w:sz w:val="24"/>
        </w:rPr>
        <w:t>（</w:t>
      </w:r>
      <w:r w:rsidRPr="00D83611">
        <w:rPr>
          <w:rFonts w:ascii="Times New Roman" w:eastAsia="宋体" w:hint="eastAsia"/>
          <w:b/>
          <w:color w:val="000000" w:themeColor="text1"/>
          <w:sz w:val="24"/>
        </w:rPr>
        <w:t>1</w:t>
      </w:r>
      <w:r w:rsidRPr="00D83611">
        <w:rPr>
          <w:rFonts w:ascii="Times New Roman" w:eastAsia="宋体" w:hint="eastAsia"/>
          <w:b/>
          <w:color w:val="000000" w:themeColor="text1"/>
          <w:sz w:val="24"/>
        </w:rPr>
        <w:t>）地下水环境现状调查</w:t>
      </w:r>
    </w:p>
    <w:p w14:paraId="084D5076" w14:textId="43604CCF" w:rsidR="00842903" w:rsidRPr="00D83611" w:rsidRDefault="00842903" w:rsidP="00842903">
      <w:pPr>
        <w:spacing w:beforeLines="50" w:before="156"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本项目不在集中式饮用水水源和未划定准保护区的集中水式饮用水水源的准保护区、补给径流区；也</w:t>
      </w:r>
      <w:proofErr w:type="gramStart"/>
      <w:r w:rsidRPr="00D83611">
        <w:rPr>
          <w:rFonts w:ascii="Times New Roman" w:eastAsia="宋体" w:hAnsi="Times New Roman" w:cs="Times New Roman"/>
          <w:color w:val="000000" w:themeColor="text1"/>
          <w:sz w:val="24"/>
        </w:rPr>
        <w:t>不在除</w:t>
      </w:r>
      <w:proofErr w:type="gramEnd"/>
      <w:r w:rsidRPr="00D83611">
        <w:rPr>
          <w:rFonts w:ascii="Times New Roman" w:eastAsia="宋体" w:hAnsi="Times New Roman" w:cs="Times New Roman"/>
          <w:color w:val="000000" w:themeColor="text1"/>
          <w:sz w:val="24"/>
        </w:rPr>
        <w:t>集中式饮用水水源以外的国家或地方政府设定的与地下水环境相关的其它保护区、分散式饮用水水源地以及特殊地下水资源保护区以外的分布区等其他未列入上述敏感分级的环境敏感区，因此建设项目地下水敏感程度为</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较敏感</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类别，周边村庄有水井，但均已不具备饮用功能。</w:t>
      </w:r>
    </w:p>
    <w:p w14:paraId="0809C15D" w14:textId="53D47727" w:rsidR="001F3A60" w:rsidRPr="00D83611" w:rsidRDefault="00CB3EC3" w:rsidP="00CB3EC3">
      <w:pPr>
        <w:spacing w:line="360" w:lineRule="auto"/>
        <w:outlineLvl w:val="3"/>
        <w:rPr>
          <w:rFonts w:ascii="Times New Roman" w:eastAsia="宋体"/>
          <w:b/>
          <w:color w:val="000000" w:themeColor="text1"/>
          <w:sz w:val="24"/>
        </w:rPr>
      </w:pPr>
      <w:bookmarkStart w:id="255" w:name="_Toc19835"/>
      <w:bookmarkStart w:id="256" w:name="_Toc10971"/>
      <w:bookmarkStart w:id="257" w:name="_Toc13065"/>
      <w:r w:rsidRPr="00D83611">
        <w:rPr>
          <w:rFonts w:ascii="Times New Roman" w:eastAsia="宋体" w:hint="eastAsia"/>
          <w:b/>
          <w:color w:val="000000" w:themeColor="text1"/>
          <w:sz w:val="24"/>
        </w:rPr>
        <w:t>（</w:t>
      </w:r>
      <w:r w:rsidRPr="00D83611">
        <w:rPr>
          <w:rFonts w:ascii="Times New Roman" w:eastAsia="宋体" w:hint="eastAsia"/>
          <w:b/>
          <w:color w:val="000000" w:themeColor="text1"/>
          <w:sz w:val="24"/>
        </w:rPr>
        <w:t>2</w:t>
      </w:r>
      <w:r w:rsidRPr="00D83611">
        <w:rPr>
          <w:rFonts w:ascii="Times New Roman" w:eastAsia="宋体" w:hint="eastAsia"/>
          <w:b/>
          <w:color w:val="000000" w:themeColor="text1"/>
          <w:sz w:val="24"/>
        </w:rPr>
        <w:t>）</w:t>
      </w:r>
      <w:r w:rsidR="001F3A60" w:rsidRPr="00D83611">
        <w:rPr>
          <w:rFonts w:ascii="Times New Roman" w:eastAsia="宋体" w:hint="eastAsia"/>
          <w:b/>
          <w:color w:val="000000" w:themeColor="text1"/>
          <w:sz w:val="24"/>
        </w:rPr>
        <w:t>地下水环境质量现状监测</w:t>
      </w:r>
      <w:bookmarkEnd w:id="255"/>
      <w:bookmarkEnd w:id="256"/>
      <w:bookmarkEnd w:id="257"/>
    </w:p>
    <w:p w14:paraId="664CEBEA" w14:textId="2834EA68" w:rsidR="00C73B67" w:rsidRPr="00D83611" w:rsidRDefault="00C73B67" w:rsidP="00C73B67">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为了解本项目所在区域地下水环境质量现状，本次环评</w:t>
      </w:r>
      <w:r w:rsidR="007C1F7B" w:rsidRPr="00D83611">
        <w:rPr>
          <w:rFonts w:ascii="Times New Roman" w:eastAsia="宋体" w:hAnsi="Times New Roman" w:cs="Times New Roman" w:hint="eastAsia"/>
          <w:color w:val="000000" w:themeColor="text1"/>
          <w:sz w:val="24"/>
        </w:rPr>
        <w:t>引用云南绿色环境科技开发有限公司</w:t>
      </w:r>
      <w:r w:rsidRPr="00D83611">
        <w:rPr>
          <w:rFonts w:ascii="Times New Roman" w:eastAsia="宋体" w:hAnsi="Times New Roman" w:cs="Times New Roman"/>
          <w:color w:val="000000" w:themeColor="text1"/>
          <w:sz w:val="24"/>
        </w:rPr>
        <w:t>委托</w:t>
      </w:r>
      <w:proofErr w:type="gramStart"/>
      <w:r w:rsidRPr="00D83611">
        <w:rPr>
          <w:rFonts w:ascii="Times New Roman" w:eastAsia="宋体" w:hAnsi="Times New Roman" w:cs="Times New Roman"/>
          <w:color w:val="000000" w:themeColor="text1"/>
          <w:sz w:val="24"/>
        </w:rPr>
        <w:t>云南科诚环境监测</w:t>
      </w:r>
      <w:proofErr w:type="gramEnd"/>
      <w:r w:rsidRPr="00D83611">
        <w:rPr>
          <w:rFonts w:ascii="Times New Roman" w:eastAsia="宋体" w:hAnsi="Times New Roman" w:cs="Times New Roman"/>
          <w:color w:val="000000" w:themeColor="text1"/>
          <w:sz w:val="24"/>
        </w:rPr>
        <w:t>有限公司于</w:t>
      </w:r>
      <w:r w:rsidRPr="00D83611">
        <w:rPr>
          <w:rFonts w:ascii="Times New Roman" w:eastAsia="宋体" w:hAnsi="Times New Roman" w:cs="Times New Roman"/>
          <w:color w:val="000000" w:themeColor="text1"/>
          <w:sz w:val="24"/>
        </w:rPr>
        <w:t>2018</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12</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日至</w:t>
      </w:r>
      <w:r w:rsidRPr="00D83611">
        <w:rPr>
          <w:rFonts w:ascii="Times New Roman" w:eastAsia="宋体" w:hAnsi="Times New Roman" w:cs="Times New Roman"/>
          <w:color w:val="000000" w:themeColor="text1"/>
          <w:sz w:val="24"/>
        </w:rPr>
        <w:t>12</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日对</w:t>
      </w:r>
      <w:r w:rsidR="007C1F7B" w:rsidRPr="00D83611">
        <w:rPr>
          <w:rFonts w:ascii="Times New Roman" w:eastAsia="宋体" w:hAnsi="Times New Roman" w:cs="Times New Roman" w:hint="eastAsia"/>
          <w:color w:val="000000" w:themeColor="text1"/>
          <w:sz w:val="24"/>
        </w:rPr>
        <w:t>“</w:t>
      </w:r>
      <w:r w:rsidR="007C1F7B" w:rsidRPr="00D83611">
        <w:rPr>
          <w:rFonts w:ascii="Times New Roman" w:eastAsia="宋体" w:hAnsi="Times New Roman" w:cs="Times New Roman" w:hint="eastAsia"/>
          <w:color w:val="000000" w:themeColor="text1"/>
          <w:sz w:val="24"/>
        </w:rPr>
        <w:t>3</w:t>
      </w:r>
      <w:r w:rsidR="007C1F7B" w:rsidRPr="00D83611">
        <w:rPr>
          <w:rFonts w:ascii="Times New Roman" w:eastAsia="宋体" w:hAnsi="Times New Roman" w:cs="Times New Roman"/>
          <w:color w:val="000000" w:themeColor="text1"/>
          <w:sz w:val="24"/>
        </w:rPr>
        <w:t>0</w:t>
      </w:r>
      <w:r w:rsidR="007C1F7B" w:rsidRPr="00D83611">
        <w:rPr>
          <w:rFonts w:ascii="Times New Roman" w:eastAsia="宋体" w:hAnsi="Times New Roman" w:cs="Times New Roman" w:hint="eastAsia"/>
          <w:color w:val="000000" w:themeColor="text1"/>
          <w:sz w:val="24"/>
        </w:rPr>
        <w:t>万吨</w:t>
      </w:r>
      <w:r w:rsidR="007C1F7B" w:rsidRPr="00D83611">
        <w:rPr>
          <w:rFonts w:ascii="Times New Roman" w:eastAsia="宋体" w:hAnsi="Times New Roman" w:cs="Times New Roman" w:hint="eastAsia"/>
          <w:color w:val="000000" w:themeColor="text1"/>
          <w:sz w:val="24"/>
        </w:rPr>
        <w:t>/</w:t>
      </w:r>
      <w:r w:rsidR="007C1F7B" w:rsidRPr="00D83611">
        <w:rPr>
          <w:rFonts w:ascii="Times New Roman" w:eastAsia="宋体" w:hAnsi="Times New Roman" w:cs="Times New Roman" w:hint="eastAsia"/>
          <w:color w:val="000000" w:themeColor="text1"/>
          <w:sz w:val="24"/>
        </w:rPr>
        <w:t>年合成氨装置配套氨储存及输送（运输）</w:t>
      </w:r>
      <w:r w:rsidR="007C1F7B" w:rsidRPr="00D83611">
        <w:rPr>
          <w:rFonts w:ascii="Times New Roman" w:eastAsia="宋体" w:hAnsi="Times New Roman" w:cs="Times New Roman"/>
          <w:color w:val="000000" w:themeColor="text1"/>
          <w:sz w:val="24"/>
        </w:rPr>
        <w:t>项目</w:t>
      </w:r>
      <w:r w:rsidR="007C1F7B"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color w:val="000000" w:themeColor="text1"/>
          <w:sz w:val="24"/>
        </w:rPr>
        <w:t>周边地下水进行监测</w:t>
      </w:r>
      <w:r w:rsidR="007C1F7B" w:rsidRPr="00D83611">
        <w:rPr>
          <w:rFonts w:ascii="Times New Roman" w:eastAsia="宋体" w:hAnsi="Times New Roman" w:cs="Times New Roman" w:hint="eastAsia"/>
          <w:color w:val="000000" w:themeColor="text1"/>
          <w:sz w:val="24"/>
        </w:rPr>
        <w:t>的结果</w:t>
      </w:r>
      <w:r w:rsidRPr="00D83611">
        <w:rPr>
          <w:rFonts w:ascii="Times New Roman" w:eastAsia="宋体" w:hAnsi="Times New Roman" w:cs="Times New Roman"/>
          <w:color w:val="000000" w:themeColor="text1"/>
          <w:sz w:val="24"/>
        </w:rPr>
        <w:t>，</w:t>
      </w:r>
      <w:r w:rsidR="007C1F7B" w:rsidRPr="00D83611">
        <w:rPr>
          <w:rFonts w:ascii="Times New Roman" w:eastAsia="宋体" w:hAnsi="Times New Roman" w:cs="Times New Roman" w:hint="eastAsia"/>
          <w:color w:val="000000" w:themeColor="text1"/>
          <w:sz w:val="24"/>
        </w:rPr>
        <w:t>该项目与本项目厂界距离</w:t>
      </w:r>
      <w:r w:rsidR="007C1F7B" w:rsidRPr="00D83611">
        <w:rPr>
          <w:rFonts w:ascii="Times New Roman" w:eastAsia="宋体" w:hAnsi="Times New Roman" w:cs="Times New Roman" w:hint="eastAsia"/>
          <w:color w:val="000000" w:themeColor="text1"/>
          <w:sz w:val="24"/>
        </w:rPr>
        <w:t>3</w:t>
      </w:r>
      <w:r w:rsidR="007C1F7B" w:rsidRPr="00D83611">
        <w:rPr>
          <w:rFonts w:ascii="Times New Roman" w:eastAsia="宋体" w:hAnsi="Times New Roman" w:cs="Times New Roman"/>
          <w:color w:val="000000" w:themeColor="text1"/>
          <w:sz w:val="24"/>
        </w:rPr>
        <w:t>40m</w:t>
      </w:r>
      <w:r w:rsidR="007C1F7B" w:rsidRPr="00D83611">
        <w:rPr>
          <w:rFonts w:ascii="Times New Roman" w:eastAsia="宋体" w:hAnsi="Times New Roman" w:cs="Times New Roman" w:hint="eastAsia"/>
          <w:color w:val="000000" w:themeColor="text1"/>
          <w:sz w:val="24"/>
        </w:rPr>
        <w:t>，在同一水文地质单元，且监测时间节点较为接近，故监测结果引用可行，其</w:t>
      </w:r>
      <w:r w:rsidRPr="00D83611">
        <w:rPr>
          <w:rFonts w:ascii="Times New Roman" w:eastAsia="宋体" w:hAnsi="Times New Roman" w:cs="Times New Roman"/>
          <w:color w:val="000000" w:themeColor="text1"/>
          <w:sz w:val="24"/>
        </w:rPr>
        <w:t>监测情况如下：</w:t>
      </w:r>
    </w:p>
    <w:p w14:paraId="30034B1F" w14:textId="77777777" w:rsidR="00C73B67" w:rsidRPr="00D83611" w:rsidRDefault="00C73B67" w:rsidP="00C73B67">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监测点位：</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合成氨厂界内、</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多依树、</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安丰营、</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大哨、</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水井湾、。</w:t>
      </w:r>
    </w:p>
    <w:p w14:paraId="0965B94F" w14:textId="77777777" w:rsidR="00C73B67" w:rsidRPr="00D83611" w:rsidRDefault="00C73B67" w:rsidP="00C73B67">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监测因子：</w:t>
      </w:r>
      <w:r w:rsidRPr="00D83611">
        <w:rPr>
          <w:rFonts w:ascii="Times New Roman" w:eastAsia="宋体" w:hAnsi="Times New Roman" w:cs="Times New Roman"/>
          <w:color w:val="000000" w:themeColor="text1"/>
          <w:sz w:val="24"/>
          <w:lang w:bidi="en-US"/>
        </w:rPr>
        <w:t>pH</w:t>
      </w:r>
      <w:r w:rsidRPr="00D83611">
        <w:rPr>
          <w:rFonts w:ascii="Times New Roman" w:eastAsia="宋体" w:hAnsi="Times New Roman" w:cs="Times New Roman"/>
          <w:color w:val="000000" w:themeColor="text1"/>
          <w:sz w:val="24"/>
          <w:lang w:bidi="en-US"/>
        </w:rPr>
        <w:t>、六价铬、氨氮、硝酸盐氮、亚硝酸盐氮、挥发</w:t>
      </w:r>
      <w:proofErr w:type="gramStart"/>
      <w:r w:rsidRPr="00D83611">
        <w:rPr>
          <w:rFonts w:ascii="Times New Roman" w:eastAsia="宋体" w:hAnsi="Times New Roman" w:cs="Times New Roman"/>
          <w:color w:val="000000" w:themeColor="text1"/>
          <w:sz w:val="24"/>
          <w:lang w:bidi="en-US"/>
        </w:rPr>
        <w:t>酚</w:t>
      </w:r>
      <w:proofErr w:type="gramEnd"/>
      <w:r w:rsidRPr="00D83611">
        <w:rPr>
          <w:rFonts w:ascii="Times New Roman" w:eastAsia="宋体" w:hAnsi="Times New Roman" w:cs="Times New Roman"/>
          <w:color w:val="000000" w:themeColor="text1"/>
          <w:sz w:val="24"/>
          <w:lang w:bidi="en-US"/>
        </w:rPr>
        <w:t>、氰化物、硫酸盐、氟化物、高锰酸盐指数、阴离子表面活性剂、砷、汞、硒、锌、总硬度、铅、氟化物、硫化物、镉、铁、锰、铜、</w:t>
      </w:r>
      <w:proofErr w:type="gramStart"/>
      <w:r w:rsidRPr="00D83611">
        <w:rPr>
          <w:rFonts w:ascii="Times New Roman" w:eastAsia="宋体" w:hAnsi="Times New Roman" w:cs="Times New Roman"/>
          <w:color w:val="000000" w:themeColor="text1"/>
          <w:sz w:val="24"/>
          <w:lang w:bidi="en-US"/>
        </w:rPr>
        <w:t>溶解性总固溶体</w:t>
      </w:r>
      <w:proofErr w:type="gramEnd"/>
      <w:r w:rsidRPr="00D83611">
        <w:rPr>
          <w:rFonts w:ascii="Times New Roman" w:eastAsia="宋体" w:hAnsi="Times New Roman" w:cs="Times New Roman"/>
          <w:color w:val="000000" w:themeColor="text1"/>
          <w:sz w:val="24"/>
          <w:lang w:bidi="en-US"/>
        </w:rPr>
        <w:t>、硫酸盐、锡、钙、镁、钠、钾、碳酸根、重碳酸根</w:t>
      </w:r>
      <w:r w:rsidRPr="00D83611">
        <w:rPr>
          <w:rFonts w:ascii="Times New Roman" w:eastAsia="宋体" w:hAnsi="Times New Roman" w:cs="Times New Roman"/>
          <w:color w:val="000000" w:themeColor="text1"/>
          <w:sz w:val="24"/>
        </w:rPr>
        <w:t>共</w:t>
      </w:r>
      <w:r w:rsidRPr="00D83611">
        <w:rPr>
          <w:rFonts w:ascii="Times New Roman" w:eastAsia="宋体" w:hAnsi="Times New Roman" w:cs="Times New Roman"/>
          <w:color w:val="000000" w:themeColor="text1"/>
          <w:sz w:val="24"/>
        </w:rPr>
        <w:t>29</w:t>
      </w:r>
      <w:r w:rsidRPr="00D83611">
        <w:rPr>
          <w:rFonts w:ascii="Times New Roman" w:eastAsia="宋体" w:hAnsi="Times New Roman" w:cs="Times New Roman"/>
          <w:color w:val="000000" w:themeColor="text1"/>
          <w:sz w:val="24"/>
        </w:rPr>
        <w:t>项。</w:t>
      </w:r>
    </w:p>
    <w:p w14:paraId="1E82C565" w14:textId="77777777" w:rsidR="00C73B67" w:rsidRPr="00D83611" w:rsidRDefault="00C73B67" w:rsidP="00C73B67">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监测时间：</w:t>
      </w:r>
      <w:r w:rsidRPr="00D83611">
        <w:rPr>
          <w:rFonts w:ascii="Times New Roman" w:eastAsia="宋体" w:hAnsi="Times New Roman" w:cs="Times New Roman"/>
          <w:color w:val="000000" w:themeColor="text1"/>
          <w:sz w:val="24"/>
        </w:rPr>
        <w:t>2018</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12</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日至</w:t>
      </w:r>
      <w:r w:rsidRPr="00D83611">
        <w:rPr>
          <w:rFonts w:ascii="Times New Roman" w:eastAsia="宋体" w:hAnsi="Times New Roman" w:cs="Times New Roman"/>
          <w:color w:val="000000" w:themeColor="text1"/>
          <w:sz w:val="24"/>
        </w:rPr>
        <w:t>2018</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12</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日。</w:t>
      </w:r>
    </w:p>
    <w:p w14:paraId="19DB884A" w14:textId="77777777" w:rsidR="00C73B67" w:rsidRPr="00D83611" w:rsidRDefault="00C73B67" w:rsidP="00C73B67">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监测频次：连续两天，每天一个混合样。</w:t>
      </w:r>
    </w:p>
    <w:p w14:paraId="16083522" w14:textId="7B086E1B" w:rsidR="00C73B67" w:rsidRPr="00D83611" w:rsidRDefault="00C73B67" w:rsidP="00C73B67">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根据国家地下水功能与水质标准的有关规定，对项目区域可能受项目实施影响的地下水执行《地下水质量标准》（</w:t>
      </w:r>
      <w:r w:rsidRPr="00D83611">
        <w:rPr>
          <w:rFonts w:ascii="Times New Roman" w:eastAsia="宋体" w:hAnsi="Times New Roman" w:cs="Times New Roman"/>
          <w:color w:val="000000" w:themeColor="text1"/>
          <w:sz w:val="24"/>
        </w:rPr>
        <w:t>GB/T14848-2017</w:t>
      </w:r>
      <w:r w:rsidRPr="00D83611">
        <w:rPr>
          <w:rFonts w:ascii="Times New Roman" w:eastAsia="宋体" w:hAnsi="Times New Roman" w:cs="Times New Roman"/>
          <w:color w:val="000000" w:themeColor="text1"/>
          <w:sz w:val="24"/>
        </w:rPr>
        <w:t>）中的</w:t>
      </w:r>
      <w:r w:rsidRPr="00D83611">
        <w:rPr>
          <w:rFonts w:ascii="宋体" w:eastAsia="宋体" w:hAnsi="宋体" w:cs="宋体" w:hint="eastAsia"/>
          <w:color w:val="000000" w:themeColor="text1"/>
          <w:sz w:val="24"/>
        </w:rPr>
        <w:t>Ⅲ</w:t>
      </w:r>
      <w:r w:rsidRPr="00D83611">
        <w:rPr>
          <w:rFonts w:ascii="Times New Roman" w:eastAsia="宋体" w:hAnsi="Times New Roman" w:cs="Times New Roman"/>
          <w:color w:val="000000" w:themeColor="text1"/>
          <w:sz w:val="24"/>
        </w:rPr>
        <w:t>类标准（部分），监测结果如下表</w:t>
      </w:r>
      <w:r w:rsidR="007C1F7B" w:rsidRPr="00D83611">
        <w:rPr>
          <w:rFonts w:ascii="Times New Roman" w:eastAsia="宋体" w:hAnsi="Times New Roman" w:cs="Times New Roman" w:hint="eastAsia"/>
          <w:color w:val="000000" w:themeColor="text1"/>
          <w:sz w:val="24"/>
        </w:rPr>
        <w:t>5</w:t>
      </w:r>
      <w:r w:rsidR="007C1F7B"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007C1F7B" w:rsidRPr="00D83611">
        <w:rPr>
          <w:rFonts w:ascii="Times New Roman" w:eastAsia="宋体" w:hAnsi="Times New Roman" w:cs="Times New Roman"/>
          <w:color w:val="000000" w:themeColor="text1"/>
          <w:sz w:val="24"/>
        </w:rPr>
        <w:t>7</w:t>
      </w:r>
      <w:r w:rsidRPr="00D83611">
        <w:rPr>
          <w:rFonts w:ascii="Times New Roman" w:eastAsia="宋体" w:hAnsi="Times New Roman" w:cs="Times New Roman"/>
          <w:color w:val="000000" w:themeColor="text1"/>
          <w:sz w:val="24"/>
        </w:rPr>
        <w:t>、</w:t>
      </w:r>
      <w:r w:rsidR="007C1F7B" w:rsidRPr="00D83611">
        <w:rPr>
          <w:rFonts w:ascii="Times New Roman" w:eastAsia="宋体" w:hAnsi="Times New Roman" w:cs="Times New Roman" w:hint="eastAsia"/>
          <w:color w:val="000000" w:themeColor="text1"/>
          <w:sz w:val="24"/>
        </w:rPr>
        <w:t>5</w:t>
      </w:r>
      <w:r w:rsidR="007C1F7B"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007C1F7B" w:rsidRPr="00D83611">
        <w:rPr>
          <w:rFonts w:ascii="Times New Roman" w:eastAsia="宋体" w:hAnsi="Times New Roman" w:cs="Times New Roman"/>
          <w:color w:val="000000" w:themeColor="text1"/>
          <w:sz w:val="24"/>
        </w:rPr>
        <w:t>8</w:t>
      </w:r>
      <w:r w:rsidRPr="00D83611">
        <w:rPr>
          <w:rFonts w:ascii="Times New Roman" w:eastAsia="宋体" w:hAnsi="Times New Roman" w:cs="Times New Roman"/>
          <w:color w:val="000000" w:themeColor="text1"/>
          <w:sz w:val="24"/>
        </w:rPr>
        <w:t>所示。</w:t>
      </w:r>
    </w:p>
    <w:p w14:paraId="3FC61E21" w14:textId="498E8302" w:rsidR="007C1F7B" w:rsidRPr="00D83611" w:rsidRDefault="007C1F7B" w:rsidP="007C1F7B">
      <w:pPr>
        <w:snapToGrid w:val="0"/>
        <w:jc w:val="center"/>
        <w:rPr>
          <w:rFonts w:ascii="Times New Roman" w:eastAsia="宋体" w:hAnsi="Times New Roman" w:cs="Times New Roman"/>
          <w:b/>
          <w:color w:val="000000" w:themeColor="text1"/>
          <w:sz w:val="24"/>
          <w:lang w:bidi="en-US"/>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5.3-7  </w:t>
      </w:r>
      <w:r w:rsidRPr="00D83611">
        <w:rPr>
          <w:rFonts w:ascii="Times New Roman" w:eastAsia="宋体" w:hAnsi="Times New Roman" w:cs="Times New Roman"/>
          <w:b/>
          <w:color w:val="000000" w:themeColor="text1"/>
          <w:sz w:val="24"/>
          <w:lang w:bidi="en-US"/>
        </w:rPr>
        <w:t>地下水环境质量现状监测一览表（</w:t>
      </w:r>
      <w:r w:rsidRPr="00D83611">
        <w:rPr>
          <w:rFonts w:ascii="Times New Roman" w:eastAsia="宋体" w:hAnsi="Times New Roman" w:cs="Times New Roman"/>
          <w:b/>
          <w:color w:val="000000" w:themeColor="text1"/>
          <w:sz w:val="24"/>
          <w:lang w:bidi="en-US"/>
        </w:rPr>
        <w:t>1</w:t>
      </w:r>
      <w:r w:rsidRPr="00D83611">
        <w:rPr>
          <w:rFonts w:ascii="Times New Roman" w:eastAsia="宋体" w:hAnsi="Times New Roman" w:cs="Times New Roman"/>
          <w:b/>
          <w:color w:val="000000" w:themeColor="text1"/>
          <w:sz w:val="24"/>
          <w:lang w:bidi="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068"/>
        <w:gridCol w:w="832"/>
        <w:gridCol w:w="963"/>
        <w:gridCol w:w="832"/>
        <w:gridCol w:w="922"/>
        <w:gridCol w:w="717"/>
        <w:gridCol w:w="922"/>
        <w:gridCol w:w="727"/>
      </w:tblGrid>
      <w:tr w:rsidR="007C1F7B" w:rsidRPr="00D83611" w14:paraId="1FB9DBA4" w14:textId="77777777" w:rsidTr="00CB3EC3">
        <w:trPr>
          <w:trHeight w:val="284"/>
          <w:tblHeader/>
          <w:jc w:val="center"/>
        </w:trPr>
        <w:tc>
          <w:tcPr>
            <w:tcW w:w="708" w:type="pct"/>
            <w:shd w:val="clear" w:color="auto" w:fill="auto"/>
            <w:vAlign w:val="center"/>
            <w:hideMark/>
          </w:tcPr>
          <w:p w14:paraId="2E7E9E33"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lastRenderedPageBreak/>
              <w:t>检测项（</w:t>
            </w:r>
            <w:r w:rsidRPr="00D83611">
              <w:rPr>
                <w:rFonts w:ascii="Times New Roman" w:eastAsia="宋体" w:hAnsi="Times New Roman" w:cs="Times New Roman"/>
                <w:b/>
                <w:bCs/>
                <w:color w:val="000000" w:themeColor="text1"/>
                <w:kern w:val="0"/>
              </w:rPr>
              <w:t>mg/L</w:t>
            </w:r>
            <w:r w:rsidRPr="00D83611">
              <w:rPr>
                <w:rFonts w:ascii="Times New Roman" w:eastAsia="宋体" w:hAnsi="Times New Roman" w:cs="Times New Roman"/>
                <w:b/>
                <w:bCs/>
                <w:color w:val="000000" w:themeColor="text1"/>
                <w:kern w:val="0"/>
              </w:rPr>
              <w:t>）</w:t>
            </w:r>
          </w:p>
        </w:tc>
        <w:tc>
          <w:tcPr>
            <w:tcW w:w="672" w:type="pct"/>
            <w:shd w:val="clear" w:color="auto" w:fill="auto"/>
            <w:vAlign w:val="center"/>
            <w:hideMark/>
          </w:tcPr>
          <w:p w14:paraId="4A87C592"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采样时间</w:t>
            </w:r>
          </w:p>
        </w:tc>
        <w:tc>
          <w:tcPr>
            <w:tcW w:w="529" w:type="pct"/>
            <w:shd w:val="clear" w:color="auto" w:fill="auto"/>
            <w:vAlign w:val="center"/>
            <w:hideMark/>
          </w:tcPr>
          <w:p w14:paraId="55B350F9"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标准值</w:t>
            </w:r>
          </w:p>
        </w:tc>
        <w:tc>
          <w:tcPr>
            <w:tcW w:w="608" w:type="pct"/>
            <w:shd w:val="clear" w:color="auto" w:fill="auto"/>
            <w:vAlign w:val="center"/>
            <w:hideMark/>
          </w:tcPr>
          <w:p w14:paraId="5B363F9D"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1#</w:t>
            </w:r>
            <w:r w:rsidRPr="00D83611">
              <w:rPr>
                <w:rFonts w:ascii="Times New Roman" w:eastAsia="宋体" w:hAnsi="Times New Roman" w:cs="Times New Roman"/>
                <w:b/>
                <w:bCs/>
                <w:color w:val="000000" w:themeColor="text1"/>
                <w:kern w:val="0"/>
              </w:rPr>
              <w:t>合成氨厂内</w:t>
            </w:r>
          </w:p>
        </w:tc>
        <w:tc>
          <w:tcPr>
            <w:tcW w:w="529" w:type="pct"/>
            <w:shd w:val="clear" w:color="auto" w:fill="auto"/>
            <w:vAlign w:val="center"/>
            <w:hideMark/>
          </w:tcPr>
          <w:p w14:paraId="4B335E19"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达标分析</w:t>
            </w:r>
          </w:p>
        </w:tc>
        <w:tc>
          <w:tcPr>
            <w:tcW w:w="529" w:type="pct"/>
            <w:shd w:val="clear" w:color="auto" w:fill="auto"/>
            <w:vAlign w:val="center"/>
            <w:hideMark/>
          </w:tcPr>
          <w:p w14:paraId="0CADCCC9"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2#</w:t>
            </w:r>
            <w:r w:rsidRPr="00D83611">
              <w:rPr>
                <w:rFonts w:ascii="Times New Roman" w:eastAsia="宋体" w:hAnsi="Times New Roman" w:cs="Times New Roman"/>
                <w:b/>
                <w:bCs/>
                <w:color w:val="000000" w:themeColor="text1"/>
                <w:kern w:val="0"/>
              </w:rPr>
              <w:t>多依树</w:t>
            </w:r>
          </w:p>
        </w:tc>
        <w:tc>
          <w:tcPr>
            <w:tcW w:w="460" w:type="pct"/>
            <w:shd w:val="clear" w:color="auto" w:fill="auto"/>
            <w:vAlign w:val="center"/>
            <w:hideMark/>
          </w:tcPr>
          <w:p w14:paraId="0295FD7C"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达标分析</w:t>
            </w:r>
          </w:p>
        </w:tc>
        <w:tc>
          <w:tcPr>
            <w:tcW w:w="497" w:type="pct"/>
            <w:shd w:val="clear" w:color="auto" w:fill="auto"/>
            <w:vAlign w:val="center"/>
            <w:hideMark/>
          </w:tcPr>
          <w:p w14:paraId="4F2A35F1"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3#</w:t>
            </w:r>
            <w:r w:rsidRPr="00D83611">
              <w:rPr>
                <w:rFonts w:ascii="Times New Roman" w:eastAsia="宋体" w:hAnsi="Times New Roman" w:cs="Times New Roman"/>
                <w:b/>
                <w:bCs/>
                <w:color w:val="000000" w:themeColor="text1"/>
                <w:kern w:val="0"/>
              </w:rPr>
              <w:t>安丰营</w:t>
            </w:r>
          </w:p>
        </w:tc>
        <w:tc>
          <w:tcPr>
            <w:tcW w:w="466" w:type="pct"/>
            <w:shd w:val="clear" w:color="auto" w:fill="auto"/>
            <w:vAlign w:val="center"/>
            <w:hideMark/>
          </w:tcPr>
          <w:p w14:paraId="21644BBA"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达标分析</w:t>
            </w:r>
          </w:p>
        </w:tc>
      </w:tr>
      <w:tr w:rsidR="007C1F7B" w:rsidRPr="00D83611" w14:paraId="63F2C7B3" w14:textId="77777777" w:rsidTr="00CB3EC3">
        <w:trPr>
          <w:trHeight w:val="284"/>
          <w:jc w:val="center"/>
        </w:trPr>
        <w:tc>
          <w:tcPr>
            <w:tcW w:w="708" w:type="pct"/>
            <w:vMerge w:val="restart"/>
            <w:shd w:val="clear" w:color="auto" w:fill="auto"/>
            <w:vAlign w:val="center"/>
            <w:hideMark/>
          </w:tcPr>
          <w:p w14:paraId="382BD77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pH</w:t>
            </w:r>
            <w:r w:rsidRPr="00D83611">
              <w:rPr>
                <w:rFonts w:ascii="Times New Roman" w:eastAsia="宋体" w:hAnsi="Times New Roman" w:cs="Times New Roman"/>
                <w:color w:val="000000" w:themeColor="text1"/>
                <w:kern w:val="0"/>
              </w:rPr>
              <w:t>（无量纲）</w:t>
            </w:r>
          </w:p>
        </w:tc>
        <w:tc>
          <w:tcPr>
            <w:tcW w:w="672" w:type="pct"/>
            <w:shd w:val="clear" w:color="auto" w:fill="auto"/>
            <w:vAlign w:val="center"/>
            <w:hideMark/>
          </w:tcPr>
          <w:p w14:paraId="04F6464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76F3CFC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6.5</w:t>
            </w:r>
            <w:r w:rsidRPr="00D83611">
              <w:rPr>
                <w:rFonts w:ascii="Times New Roman" w:eastAsia="宋体" w:hAnsi="Times New Roman" w:cs="Times New Roman"/>
                <w:color w:val="000000" w:themeColor="text1"/>
                <w:kern w:val="0"/>
              </w:rPr>
              <w:t>～</w:t>
            </w:r>
            <w:r w:rsidRPr="00D83611">
              <w:rPr>
                <w:rFonts w:ascii="Times New Roman" w:eastAsia="宋体" w:hAnsi="Times New Roman" w:cs="Times New Roman"/>
                <w:color w:val="000000" w:themeColor="text1"/>
                <w:kern w:val="0"/>
              </w:rPr>
              <w:t>8.5</w:t>
            </w:r>
          </w:p>
        </w:tc>
        <w:tc>
          <w:tcPr>
            <w:tcW w:w="608" w:type="pct"/>
            <w:shd w:val="clear" w:color="auto" w:fill="auto"/>
            <w:vAlign w:val="center"/>
            <w:hideMark/>
          </w:tcPr>
          <w:p w14:paraId="02774DB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8.17</w:t>
            </w:r>
          </w:p>
        </w:tc>
        <w:tc>
          <w:tcPr>
            <w:tcW w:w="529" w:type="pct"/>
            <w:shd w:val="clear" w:color="auto" w:fill="auto"/>
            <w:vAlign w:val="center"/>
            <w:hideMark/>
          </w:tcPr>
          <w:p w14:paraId="35EDAE3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7A413F0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7.63</w:t>
            </w:r>
          </w:p>
        </w:tc>
        <w:tc>
          <w:tcPr>
            <w:tcW w:w="460" w:type="pct"/>
            <w:shd w:val="clear" w:color="auto" w:fill="auto"/>
            <w:vAlign w:val="center"/>
            <w:hideMark/>
          </w:tcPr>
          <w:p w14:paraId="341D137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5A7FAC9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7.96</w:t>
            </w:r>
          </w:p>
        </w:tc>
        <w:tc>
          <w:tcPr>
            <w:tcW w:w="466" w:type="pct"/>
            <w:shd w:val="clear" w:color="auto" w:fill="auto"/>
            <w:vAlign w:val="center"/>
            <w:hideMark/>
          </w:tcPr>
          <w:p w14:paraId="6F0D153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D66CF92" w14:textId="77777777" w:rsidTr="00CB3EC3">
        <w:trPr>
          <w:trHeight w:val="284"/>
          <w:jc w:val="center"/>
        </w:trPr>
        <w:tc>
          <w:tcPr>
            <w:tcW w:w="708" w:type="pct"/>
            <w:vMerge/>
            <w:vAlign w:val="center"/>
            <w:hideMark/>
          </w:tcPr>
          <w:p w14:paraId="73E40234"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0D357F7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58682517"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2E63BEE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8.26</w:t>
            </w:r>
          </w:p>
        </w:tc>
        <w:tc>
          <w:tcPr>
            <w:tcW w:w="529" w:type="pct"/>
            <w:shd w:val="clear" w:color="auto" w:fill="auto"/>
            <w:vAlign w:val="center"/>
            <w:hideMark/>
          </w:tcPr>
          <w:p w14:paraId="43A015D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6F73869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7.58</w:t>
            </w:r>
          </w:p>
        </w:tc>
        <w:tc>
          <w:tcPr>
            <w:tcW w:w="460" w:type="pct"/>
            <w:shd w:val="clear" w:color="auto" w:fill="auto"/>
            <w:vAlign w:val="center"/>
            <w:hideMark/>
          </w:tcPr>
          <w:p w14:paraId="3E00323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28943C1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7.92</w:t>
            </w:r>
          </w:p>
        </w:tc>
        <w:tc>
          <w:tcPr>
            <w:tcW w:w="466" w:type="pct"/>
            <w:shd w:val="clear" w:color="auto" w:fill="auto"/>
            <w:vAlign w:val="center"/>
            <w:hideMark/>
          </w:tcPr>
          <w:p w14:paraId="59D1B70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4A3FC5C" w14:textId="77777777" w:rsidTr="00CB3EC3">
        <w:trPr>
          <w:trHeight w:val="284"/>
          <w:jc w:val="center"/>
        </w:trPr>
        <w:tc>
          <w:tcPr>
            <w:tcW w:w="708" w:type="pct"/>
            <w:vMerge w:val="restart"/>
            <w:shd w:val="clear" w:color="auto" w:fill="auto"/>
            <w:vAlign w:val="center"/>
            <w:hideMark/>
          </w:tcPr>
          <w:p w14:paraId="4C35F9F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六价铬</w:t>
            </w:r>
          </w:p>
        </w:tc>
        <w:tc>
          <w:tcPr>
            <w:tcW w:w="672" w:type="pct"/>
            <w:shd w:val="clear" w:color="auto" w:fill="auto"/>
            <w:vAlign w:val="center"/>
            <w:hideMark/>
          </w:tcPr>
          <w:p w14:paraId="4DC26D9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36F307E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≤0.05</w:t>
            </w:r>
          </w:p>
        </w:tc>
        <w:tc>
          <w:tcPr>
            <w:tcW w:w="608" w:type="pct"/>
            <w:shd w:val="clear" w:color="auto" w:fill="auto"/>
            <w:vAlign w:val="center"/>
            <w:hideMark/>
          </w:tcPr>
          <w:p w14:paraId="248419A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29" w:type="pct"/>
            <w:shd w:val="clear" w:color="auto" w:fill="auto"/>
            <w:vAlign w:val="center"/>
            <w:hideMark/>
          </w:tcPr>
          <w:p w14:paraId="7AD87CC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5E387E3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460" w:type="pct"/>
            <w:shd w:val="clear" w:color="auto" w:fill="auto"/>
            <w:vAlign w:val="center"/>
            <w:hideMark/>
          </w:tcPr>
          <w:p w14:paraId="384FEC2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6D23C05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466" w:type="pct"/>
            <w:shd w:val="clear" w:color="auto" w:fill="auto"/>
            <w:vAlign w:val="center"/>
            <w:hideMark/>
          </w:tcPr>
          <w:p w14:paraId="0F97264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1BCE1DA8" w14:textId="77777777" w:rsidTr="00CB3EC3">
        <w:trPr>
          <w:trHeight w:val="284"/>
          <w:jc w:val="center"/>
        </w:trPr>
        <w:tc>
          <w:tcPr>
            <w:tcW w:w="708" w:type="pct"/>
            <w:vMerge/>
            <w:vAlign w:val="center"/>
            <w:hideMark/>
          </w:tcPr>
          <w:p w14:paraId="1215205A"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4F86E8B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059BCF3E"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456A278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29" w:type="pct"/>
            <w:shd w:val="clear" w:color="auto" w:fill="auto"/>
            <w:vAlign w:val="center"/>
            <w:hideMark/>
          </w:tcPr>
          <w:p w14:paraId="147C6EF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04B9E7A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460" w:type="pct"/>
            <w:shd w:val="clear" w:color="auto" w:fill="auto"/>
            <w:vAlign w:val="center"/>
            <w:hideMark/>
          </w:tcPr>
          <w:p w14:paraId="6AF8B70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62934F3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466" w:type="pct"/>
            <w:shd w:val="clear" w:color="auto" w:fill="auto"/>
            <w:vAlign w:val="center"/>
            <w:hideMark/>
          </w:tcPr>
          <w:p w14:paraId="485263D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419FFF2" w14:textId="77777777" w:rsidTr="00CB3EC3">
        <w:trPr>
          <w:trHeight w:val="284"/>
          <w:jc w:val="center"/>
        </w:trPr>
        <w:tc>
          <w:tcPr>
            <w:tcW w:w="708" w:type="pct"/>
            <w:vMerge w:val="restart"/>
            <w:shd w:val="clear" w:color="auto" w:fill="auto"/>
            <w:vAlign w:val="center"/>
            <w:hideMark/>
          </w:tcPr>
          <w:p w14:paraId="4D547FF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氨氮</w:t>
            </w:r>
          </w:p>
        </w:tc>
        <w:tc>
          <w:tcPr>
            <w:tcW w:w="672" w:type="pct"/>
            <w:shd w:val="clear" w:color="auto" w:fill="auto"/>
            <w:vAlign w:val="center"/>
            <w:hideMark/>
          </w:tcPr>
          <w:p w14:paraId="3DBECB1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5B82752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≤0.50</w:t>
            </w:r>
          </w:p>
        </w:tc>
        <w:tc>
          <w:tcPr>
            <w:tcW w:w="608" w:type="pct"/>
            <w:shd w:val="clear" w:color="auto" w:fill="auto"/>
            <w:vAlign w:val="center"/>
            <w:hideMark/>
          </w:tcPr>
          <w:p w14:paraId="36D4D7F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0.025L</w:t>
            </w:r>
          </w:p>
        </w:tc>
        <w:tc>
          <w:tcPr>
            <w:tcW w:w="529" w:type="pct"/>
            <w:shd w:val="clear" w:color="auto" w:fill="auto"/>
            <w:vAlign w:val="center"/>
            <w:hideMark/>
          </w:tcPr>
          <w:p w14:paraId="1E6E228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022F824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0.025L</w:t>
            </w:r>
          </w:p>
        </w:tc>
        <w:tc>
          <w:tcPr>
            <w:tcW w:w="460" w:type="pct"/>
            <w:shd w:val="clear" w:color="auto" w:fill="auto"/>
            <w:vAlign w:val="center"/>
            <w:hideMark/>
          </w:tcPr>
          <w:p w14:paraId="73A6244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47CA980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0.481</w:t>
            </w:r>
          </w:p>
        </w:tc>
        <w:tc>
          <w:tcPr>
            <w:tcW w:w="466" w:type="pct"/>
            <w:shd w:val="clear" w:color="auto" w:fill="auto"/>
            <w:vAlign w:val="center"/>
            <w:hideMark/>
          </w:tcPr>
          <w:p w14:paraId="4236319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1A987278" w14:textId="77777777" w:rsidTr="00CB3EC3">
        <w:trPr>
          <w:trHeight w:val="284"/>
          <w:jc w:val="center"/>
        </w:trPr>
        <w:tc>
          <w:tcPr>
            <w:tcW w:w="708" w:type="pct"/>
            <w:vMerge/>
            <w:vAlign w:val="center"/>
            <w:hideMark/>
          </w:tcPr>
          <w:p w14:paraId="647CAB52"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1DC562C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386B14AE"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7F052D6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0.025L</w:t>
            </w:r>
          </w:p>
        </w:tc>
        <w:tc>
          <w:tcPr>
            <w:tcW w:w="529" w:type="pct"/>
            <w:shd w:val="clear" w:color="auto" w:fill="auto"/>
            <w:vAlign w:val="center"/>
            <w:hideMark/>
          </w:tcPr>
          <w:p w14:paraId="04AAB7B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2457648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0.025L</w:t>
            </w:r>
          </w:p>
        </w:tc>
        <w:tc>
          <w:tcPr>
            <w:tcW w:w="460" w:type="pct"/>
            <w:shd w:val="clear" w:color="auto" w:fill="auto"/>
            <w:vAlign w:val="center"/>
            <w:hideMark/>
          </w:tcPr>
          <w:p w14:paraId="47B7DEC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73EAC61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0.494</w:t>
            </w:r>
          </w:p>
        </w:tc>
        <w:tc>
          <w:tcPr>
            <w:tcW w:w="466" w:type="pct"/>
            <w:shd w:val="clear" w:color="auto" w:fill="auto"/>
            <w:vAlign w:val="center"/>
            <w:hideMark/>
          </w:tcPr>
          <w:p w14:paraId="10BF6BD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18388E2" w14:textId="77777777" w:rsidTr="00CB3EC3">
        <w:trPr>
          <w:trHeight w:val="284"/>
          <w:jc w:val="center"/>
        </w:trPr>
        <w:tc>
          <w:tcPr>
            <w:tcW w:w="708" w:type="pct"/>
            <w:vMerge w:val="restart"/>
            <w:shd w:val="clear" w:color="auto" w:fill="auto"/>
            <w:vAlign w:val="center"/>
            <w:hideMark/>
          </w:tcPr>
          <w:p w14:paraId="656C1FE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硝酸根</w:t>
            </w:r>
          </w:p>
        </w:tc>
        <w:tc>
          <w:tcPr>
            <w:tcW w:w="672" w:type="pct"/>
            <w:shd w:val="clear" w:color="auto" w:fill="auto"/>
            <w:vAlign w:val="center"/>
            <w:hideMark/>
          </w:tcPr>
          <w:p w14:paraId="00102D7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07AC2A1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w:t>
            </w:r>
          </w:p>
        </w:tc>
        <w:tc>
          <w:tcPr>
            <w:tcW w:w="608" w:type="pct"/>
            <w:shd w:val="clear" w:color="auto" w:fill="auto"/>
            <w:vAlign w:val="center"/>
            <w:hideMark/>
          </w:tcPr>
          <w:p w14:paraId="72D64B6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0.46</w:t>
            </w:r>
          </w:p>
        </w:tc>
        <w:tc>
          <w:tcPr>
            <w:tcW w:w="529" w:type="pct"/>
            <w:shd w:val="clear" w:color="auto" w:fill="auto"/>
            <w:vAlign w:val="center"/>
            <w:hideMark/>
          </w:tcPr>
          <w:p w14:paraId="2217A0A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7F7A0BA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0.39</w:t>
            </w:r>
          </w:p>
        </w:tc>
        <w:tc>
          <w:tcPr>
            <w:tcW w:w="460" w:type="pct"/>
            <w:shd w:val="clear" w:color="auto" w:fill="auto"/>
            <w:vAlign w:val="center"/>
            <w:hideMark/>
          </w:tcPr>
          <w:p w14:paraId="081D738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6CE62A6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0.08L</w:t>
            </w:r>
          </w:p>
        </w:tc>
        <w:tc>
          <w:tcPr>
            <w:tcW w:w="466" w:type="pct"/>
            <w:shd w:val="clear" w:color="auto" w:fill="auto"/>
            <w:vAlign w:val="center"/>
            <w:hideMark/>
          </w:tcPr>
          <w:p w14:paraId="54F5B73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133A2077" w14:textId="77777777" w:rsidTr="00CB3EC3">
        <w:trPr>
          <w:trHeight w:val="284"/>
          <w:jc w:val="center"/>
        </w:trPr>
        <w:tc>
          <w:tcPr>
            <w:tcW w:w="708" w:type="pct"/>
            <w:vMerge/>
            <w:vAlign w:val="center"/>
            <w:hideMark/>
          </w:tcPr>
          <w:p w14:paraId="5E272B41"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1FB33ED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3A7EC354"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2C1845B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0.48</w:t>
            </w:r>
          </w:p>
        </w:tc>
        <w:tc>
          <w:tcPr>
            <w:tcW w:w="529" w:type="pct"/>
            <w:shd w:val="clear" w:color="auto" w:fill="auto"/>
            <w:vAlign w:val="center"/>
            <w:hideMark/>
          </w:tcPr>
          <w:p w14:paraId="3A37029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6B6AA8B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0.41</w:t>
            </w:r>
          </w:p>
        </w:tc>
        <w:tc>
          <w:tcPr>
            <w:tcW w:w="460" w:type="pct"/>
            <w:shd w:val="clear" w:color="auto" w:fill="auto"/>
            <w:vAlign w:val="center"/>
            <w:hideMark/>
          </w:tcPr>
          <w:p w14:paraId="75D7D3E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73E9AB0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0.08L</w:t>
            </w:r>
          </w:p>
        </w:tc>
        <w:tc>
          <w:tcPr>
            <w:tcW w:w="466" w:type="pct"/>
            <w:shd w:val="clear" w:color="auto" w:fill="auto"/>
            <w:vAlign w:val="center"/>
            <w:hideMark/>
          </w:tcPr>
          <w:p w14:paraId="6652D82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18580CC" w14:textId="77777777" w:rsidTr="00CB3EC3">
        <w:trPr>
          <w:trHeight w:val="284"/>
          <w:jc w:val="center"/>
        </w:trPr>
        <w:tc>
          <w:tcPr>
            <w:tcW w:w="708" w:type="pct"/>
            <w:vMerge w:val="restart"/>
            <w:shd w:val="clear" w:color="auto" w:fill="auto"/>
            <w:vAlign w:val="center"/>
            <w:hideMark/>
          </w:tcPr>
          <w:p w14:paraId="37FC2AB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亚硝酸根</w:t>
            </w:r>
          </w:p>
        </w:tc>
        <w:tc>
          <w:tcPr>
            <w:tcW w:w="672" w:type="pct"/>
            <w:shd w:val="clear" w:color="auto" w:fill="auto"/>
            <w:vAlign w:val="center"/>
            <w:hideMark/>
          </w:tcPr>
          <w:p w14:paraId="600015E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7E564F0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w:t>
            </w:r>
          </w:p>
        </w:tc>
        <w:tc>
          <w:tcPr>
            <w:tcW w:w="608" w:type="pct"/>
            <w:shd w:val="clear" w:color="auto" w:fill="auto"/>
            <w:vAlign w:val="center"/>
            <w:hideMark/>
          </w:tcPr>
          <w:p w14:paraId="5022E49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0.003L</w:t>
            </w:r>
          </w:p>
        </w:tc>
        <w:tc>
          <w:tcPr>
            <w:tcW w:w="529" w:type="pct"/>
            <w:shd w:val="clear" w:color="auto" w:fill="auto"/>
            <w:vAlign w:val="center"/>
            <w:hideMark/>
          </w:tcPr>
          <w:p w14:paraId="65A9148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22847EE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0.003L</w:t>
            </w:r>
          </w:p>
        </w:tc>
        <w:tc>
          <w:tcPr>
            <w:tcW w:w="460" w:type="pct"/>
            <w:shd w:val="clear" w:color="auto" w:fill="auto"/>
            <w:vAlign w:val="center"/>
            <w:hideMark/>
          </w:tcPr>
          <w:p w14:paraId="5005BFF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07A2EC6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w:t>
            </w:r>
          </w:p>
        </w:tc>
        <w:tc>
          <w:tcPr>
            <w:tcW w:w="466" w:type="pct"/>
            <w:shd w:val="clear" w:color="auto" w:fill="auto"/>
            <w:vAlign w:val="center"/>
            <w:hideMark/>
          </w:tcPr>
          <w:p w14:paraId="10532A2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0721FA17" w14:textId="77777777" w:rsidTr="00CB3EC3">
        <w:trPr>
          <w:trHeight w:val="284"/>
          <w:jc w:val="center"/>
        </w:trPr>
        <w:tc>
          <w:tcPr>
            <w:tcW w:w="708" w:type="pct"/>
            <w:vMerge/>
            <w:vAlign w:val="center"/>
            <w:hideMark/>
          </w:tcPr>
          <w:p w14:paraId="59AAEF65"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0DAED50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072E3CA4"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13D918A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0.003L</w:t>
            </w:r>
          </w:p>
        </w:tc>
        <w:tc>
          <w:tcPr>
            <w:tcW w:w="529" w:type="pct"/>
            <w:shd w:val="clear" w:color="auto" w:fill="auto"/>
            <w:vAlign w:val="center"/>
            <w:hideMark/>
          </w:tcPr>
          <w:p w14:paraId="0A94681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7A68DEA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0.003L</w:t>
            </w:r>
          </w:p>
        </w:tc>
        <w:tc>
          <w:tcPr>
            <w:tcW w:w="460" w:type="pct"/>
            <w:shd w:val="clear" w:color="auto" w:fill="auto"/>
            <w:vAlign w:val="center"/>
            <w:hideMark/>
          </w:tcPr>
          <w:p w14:paraId="24330A1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551697E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w:t>
            </w:r>
          </w:p>
        </w:tc>
        <w:tc>
          <w:tcPr>
            <w:tcW w:w="466" w:type="pct"/>
            <w:shd w:val="clear" w:color="auto" w:fill="auto"/>
            <w:vAlign w:val="center"/>
            <w:hideMark/>
          </w:tcPr>
          <w:p w14:paraId="5ECD5AD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193C986C" w14:textId="77777777" w:rsidTr="00CB3EC3">
        <w:trPr>
          <w:trHeight w:val="284"/>
          <w:jc w:val="center"/>
        </w:trPr>
        <w:tc>
          <w:tcPr>
            <w:tcW w:w="708" w:type="pct"/>
            <w:vMerge w:val="restart"/>
            <w:shd w:val="clear" w:color="auto" w:fill="auto"/>
            <w:vAlign w:val="center"/>
            <w:hideMark/>
          </w:tcPr>
          <w:p w14:paraId="3D8408F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挥发</w:t>
            </w:r>
            <w:proofErr w:type="gramStart"/>
            <w:r w:rsidRPr="00D83611">
              <w:rPr>
                <w:rFonts w:ascii="Times New Roman" w:eastAsia="宋体" w:hAnsi="Times New Roman" w:cs="Times New Roman"/>
                <w:color w:val="000000" w:themeColor="text1"/>
                <w:kern w:val="0"/>
              </w:rPr>
              <w:t>酚</w:t>
            </w:r>
            <w:proofErr w:type="gramEnd"/>
          </w:p>
        </w:tc>
        <w:tc>
          <w:tcPr>
            <w:tcW w:w="672" w:type="pct"/>
            <w:shd w:val="clear" w:color="auto" w:fill="auto"/>
            <w:vAlign w:val="center"/>
            <w:hideMark/>
          </w:tcPr>
          <w:p w14:paraId="0D59BA7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46521D1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≤0.002</w:t>
            </w:r>
          </w:p>
        </w:tc>
        <w:tc>
          <w:tcPr>
            <w:tcW w:w="608" w:type="pct"/>
            <w:shd w:val="clear" w:color="auto" w:fill="auto"/>
            <w:vAlign w:val="center"/>
            <w:hideMark/>
          </w:tcPr>
          <w:p w14:paraId="5732393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529" w:type="pct"/>
            <w:shd w:val="clear" w:color="auto" w:fill="auto"/>
            <w:vAlign w:val="center"/>
            <w:hideMark/>
          </w:tcPr>
          <w:p w14:paraId="3CC8FE1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05C8AAC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460" w:type="pct"/>
            <w:shd w:val="clear" w:color="auto" w:fill="auto"/>
            <w:vAlign w:val="center"/>
            <w:hideMark/>
          </w:tcPr>
          <w:p w14:paraId="7E4C2F6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4BC3EC4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466" w:type="pct"/>
            <w:shd w:val="clear" w:color="auto" w:fill="auto"/>
            <w:vAlign w:val="center"/>
            <w:hideMark/>
          </w:tcPr>
          <w:p w14:paraId="364BE92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42446705" w14:textId="77777777" w:rsidTr="00CB3EC3">
        <w:trPr>
          <w:trHeight w:val="284"/>
          <w:jc w:val="center"/>
        </w:trPr>
        <w:tc>
          <w:tcPr>
            <w:tcW w:w="708" w:type="pct"/>
            <w:vMerge/>
            <w:vAlign w:val="center"/>
            <w:hideMark/>
          </w:tcPr>
          <w:p w14:paraId="44B0287F"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350E71F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0637FFA8"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2D57967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529" w:type="pct"/>
            <w:shd w:val="clear" w:color="auto" w:fill="auto"/>
            <w:vAlign w:val="center"/>
            <w:hideMark/>
          </w:tcPr>
          <w:p w14:paraId="1434232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2F366E4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460" w:type="pct"/>
            <w:shd w:val="clear" w:color="auto" w:fill="auto"/>
            <w:vAlign w:val="center"/>
            <w:hideMark/>
          </w:tcPr>
          <w:p w14:paraId="5631A07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48E4D23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466" w:type="pct"/>
            <w:shd w:val="clear" w:color="auto" w:fill="auto"/>
            <w:vAlign w:val="center"/>
            <w:hideMark/>
          </w:tcPr>
          <w:p w14:paraId="0D604BB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46C8D8E4" w14:textId="77777777" w:rsidTr="00CB3EC3">
        <w:trPr>
          <w:trHeight w:val="284"/>
          <w:jc w:val="center"/>
        </w:trPr>
        <w:tc>
          <w:tcPr>
            <w:tcW w:w="708" w:type="pct"/>
            <w:vMerge w:val="restart"/>
            <w:shd w:val="clear" w:color="auto" w:fill="auto"/>
            <w:vAlign w:val="center"/>
            <w:hideMark/>
          </w:tcPr>
          <w:p w14:paraId="5530FA9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氰化物</w:t>
            </w:r>
          </w:p>
        </w:tc>
        <w:tc>
          <w:tcPr>
            <w:tcW w:w="672" w:type="pct"/>
            <w:shd w:val="clear" w:color="auto" w:fill="auto"/>
            <w:vAlign w:val="center"/>
            <w:hideMark/>
          </w:tcPr>
          <w:p w14:paraId="530B440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723DCF6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≤0.05</w:t>
            </w:r>
          </w:p>
        </w:tc>
        <w:tc>
          <w:tcPr>
            <w:tcW w:w="608" w:type="pct"/>
            <w:shd w:val="clear" w:color="auto" w:fill="auto"/>
            <w:vAlign w:val="center"/>
            <w:hideMark/>
          </w:tcPr>
          <w:p w14:paraId="484B97B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29" w:type="pct"/>
            <w:shd w:val="clear" w:color="auto" w:fill="auto"/>
            <w:vAlign w:val="center"/>
            <w:hideMark/>
          </w:tcPr>
          <w:p w14:paraId="1707F89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27D75ED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460" w:type="pct"/>
            <w:shd w:val="clear" w:color="auto" w:fill="auto"/>
            <w:vAlign w:val="center"/>
            <w:hideMark/>
          </w:tcPr>
          <w:p w14:paraId="0C5D3BB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6FC983E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466" w:type="pct"/>
            <w:shd w:val="clear" w:color="auto" w:fill="auto"/>
            <w:vAlign w:val="center"/>
            <w:hideMark/>
          </w:tcPr>
          <w:p w14:paraId="20D5D7E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D25F006" w14:textId="77777777" w:rsidTr="00CB3EC3">
        <w:trPr>
          <w:trHeight w:val="284"/>
          <w:jc w:val="center"/>
        </w:trPr>
        <w:tc>
          <w:tcPr>
            <w:tcW w:w="708" w:type="pct"/>
            <w:vMerge/>
            <w:vAlign w:val="center"/>
            <w:hideMark/>
          </w:tcPr>
          <w:p w14:paraId="2235751A"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77DA2AD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07AAE72F"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42739E7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29" w:type="pct"/>
            <w:shd w:val="clear" w:color="auto" w:fill="auto"/>
            <w:vAlign w:val="center"/>
            <w:hideMark/>
          </w:tcPr>
          <w:p w14:paraId="6892EB0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674F8DC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460" w:type="pct"/>
            <w:shd w:val="clear" w:color="auto" w:fill="auto"/>
            <w:vAlign w:val="center"/>
            <w:hideMark/>
          </w:tcPr>
          <w:p w14:paraId="71FE555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451CF33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466" w:type="pct"/>
            <w:shd w:val="clear" w:color="auto" w:fill="auto"/>
            <w:vAlign w:val="center"/>
            <w:hideMark/>
          </w:tcPr>
          <w:p w14:paraId="02AACA7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C83A42B" w14:textId="77777777" w:rsidTr="00CB3EC3">
        <w:trPr>
          <w:trHeight w:val="284"/>
          <w:jc w:val="center"/>
        </w:trPr>
        <w:tc>
          <w:tcPr>
            <w:tcW w:w="708" w:type="pct"/>
            <w:vMerge w:val="restart"/>
            <w:shd w:val="clear" w:color="auto" w:fill="auto"/>
            <w:vAlign w:val="center"/>
            <w:hideMark/>
          </w:tcPr>
          <w:p w14:paraId="63760A3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氯化物</w:t>
            </w:r>
          </w:p>
        </w:tc>
        <w:tc>
          <w:tcPr>
            <w:tcW w:w="672" w:type="pct"/>
            <w:shd w:val="clear" w:color="auto" w:fill="auto"/>
            <w:vAlign w:val="center"/>
            <w:hideMark/>
          </w:tcPr>
          <w:p w14:paraId="4273EB3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7413EFD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≤250</w:t>
            </w:r>
          </w:p>
        </w:tc>
        <w:tc>
          <w:tcPr>
            <w:tcW w:w="608" w:type="pct"/>
            <w:shd w:val="clear" w:color="auto" w:fill="auto"/>
            <w:vAlign w:val="center"/>
            <w:hideMark/>
          </w:tcPr>
          <w:p w14:paraId="3BE4771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w:t>
            </w:r>
          </w:p>
        </w:tc>
        <w:tc>
          <w:tcPr>
            <w:tcW w:w="529" w:type="pct"/>
            <w:shd w:val="clear" w:color="auto" w:fill="auto"/>
            <w:vAlign w:val="center"/>
            <w:hideMark/>
          </w:tcPr>
          <w:p w14:paraId="46B9E74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64E9750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2L</w:t>
            </w:r>
          </w:p>
        </w:tc>
        <w:tc>
          <w:tcPr>
            <w:tcW w:w="460" w:type="pct"/>
            <w:shd w:val="clear" w:color="auto" w:fill="auto"/>
            <w:vAlign w:val="center"/>
            <w:hideMark/>
          </w:tcPr>
          <w:p w14:paraId="6B3BE4F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73CB938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466" w:type="pct"/>
            <w:shd w:val="clear" w:color="auto" w:fill="auto"/>
            <w:vAlign w:val="center"/>
            <w:hideMark/>
          </w:tcPr>
          <w:p w14:paraId="63E753B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0CD2781E" w14:textId="77777777" w:rsidTr="00CB3EC3">
        <w:trPr>
          <w:trHeight w:val="284"/>
          <w:jc w:val="center"/>
        </w:trPr>
        <w:tc>
          <w:tcPr>
            <w:tcW w:w="708" w:type="pct"/>
            <w:vMerge/>
            <w:vAlign w:val="center"/>
            <w:hideMark/>
          </w:tcPr>
          <w:p w14:paraId="213DD5CC"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5C3FB43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12F1C2A1"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5FC45EB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w:t>
            </w:r>
          </w:p>
        </w:tc>
        <w:tc>
          <w:tcPr>
            <w:tcW w:w="529" w:type="pct"/>
            <w:shd w:val="clear" w:color="auto" w:fill="auto"/>
            <w:vAlign w:val="center"/>
            <w:hideMark/>
          </w:tcPr>
          <w:p w14:paraId="0B73B17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706AC65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2L</w:t>
            </w:r>
          </w:p>
        </w:tc>
        <w:tc>
          <w:tcPr>
            <w:tcW w:w="460" w:type="pct"/>
            <w:shd w:val="clear" w:color="auto" w:fill="auto"/>
            <w:vAlign w:val="center"/>
            <w:hideMark/>
          </w:tcPr>
          <w:p w14:paraId="4B46E6D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7A12C90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w:t>
            </w:r>
          </w:p>
        </w:tc>
        <w:tc>
          <w:tcPr>
            <w:tcW w:w="466" w:type="pct"/>
            <w:shd w:val="clear" w:color="auto" w:fill="auto"/>
            <w:vAlign w:val="center"/>
            <w:hideMark/>
          </w:tcPr>
          <w:p w14:paraId="3DB611B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06D45A6" w14:textId="77777777" w:rsidTr="00CB3EC3">
        <w:trPr>
          <w:trHeight w:val="284"/>
          <w:jc w:val="center"/>
        </w:trPr>
        <w:tc>
          <w:tcPr>
            <w:tcW w:w="708" w:type="pct"/>
            <w:vMerge w:val="restart"/>
            <w:shd w:val="clear" w:color="auto" w:fill="auto"/>
            <w:vAlign w:val="center"/>
            <w:hideMark/>
          </w:tcPr>
          <w:p w14:paraId="0156DA3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高锰酸盐指数（耗氧量）</w:t>
            </w:r>
          </w:p>
        </w:tc>
        <w:tc>
          <w:tcPr>
            <w:tcW w:w="672" w:type="pct"/>
            <w:shd w:val="clear" w:color="auto" w:fill="auto"/>
            <w:vAlign w:val="center"/>
            <w:hideMark/>
          </w:tcPr>
          <w:p w14:paraId="7BFD1B4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380B992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≤3.0</w:t>
            </w:r>
          </w:p>
        </w:tc>
        <w:tc>
          <w:tcPr>
            <w:tcW w:w="608" w:type="pct"/>
            <w:shd w:val="clear" w:color="auto" w:fill="auto"/>
            <w:vAlign w:val="center"/>
            <w:hideMark/>
          </w:tcPr>
          <w:p w14:paraId="300055C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0.5</w:t>
            </w:r>
          </w:p>
        </w:tc>
        <w:tc>
          <w:tcPr>
            <w:tcW w:w="529" w:type="pct"/>
            <w:shd w:val="clear" w:color="auto" w:fill="auto"/>
            <w:vAlign w:val="center"/>
            <w:hideMark/>
          </w:tcPr>
          <w:p w14:paraId="17E8560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4738A84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0.5L</w:t>
            </w:r>
          </w:p>
        </w:tc>
        <w:tc>
          <w:tcPr>
            <w:tcW w:w="460" w:type="pct"/>
            <w:shd w:val="clear" w:color="auto" w:fill="auto"/>
            <w:vAlign w:val="center"/>
            <w:hideMark/>
          </w:tcPr>
          <w:p w14:paraId="639D6B6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292F7CE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0.5</w:t>
            </w:r>
          </w:p>
        </w:tc>
        <w:tc>
          <w:tcPr>
            <w:tcW w:w="466" w:type="pct"/>
            <w:shd w:val="clear" w:color="auto" w:fill="auto"/>
            <w:vAlign w:val="center"/>
            <w:hideMark/>
          </w:tcPr>
          <w:p w14:paraId="1DD6B1B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1120815" w14:textId="77777777" w:rsidTr="00CB3EC3">
        <w:trPr>
          <w:trHeight w:val="284"/>
          <w:jc w:val="center"/>
        </w:trPr>
        <w:tc>
          <w:tcPr>
            <w:tcW w:w="708" w:type="pct"/>
            <w:vMerge/>
            <w:vAlign w:val="center"/>
            <w:hideMark/>
          </w:tcPr>
          <w:p w14:paraId="0B15CEAB"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5EA6360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2973CECA"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5AD0D4D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0.6</w:t>
            </w:r>
          </w:p>
        </w:tc>
        <w:tc>
          <w:tcPr>
            <w:tcW w:w="529" w:type="pct"/>
            <w:shd w:val="clear" w:color="auto" w:fill="auto"/>
            <w:vAlign w:val="center"/>
            <w:hideMark/>
          </w:tcPr>
          <w:p w14:paraId="1882954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64A47AD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0.5L</w:t>
            </w:r>
          </w:p>
        </w:tc>
        <w:tc>
          <w:tcPr>
            <w:tcW w:w="460" w:type="pct"/>
            <w:shd w:val="clear" w:color="auto" w:fill="auto"/>
            <w:vAlign w:val="center"/>
            <w:hideMark/>
          </w:tcPr>
          <w:p w14:paraId="150A361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43CB01D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0.6</w:t>
            </w:r>
          </w:p>
        </w:tc>
        <w:tc>
          <w:tcPr>
            <w:tcW w:w="466" w:type="pct"/>
            <w:shd w:val="clear" w:color="auto" w:fill="auto"/>
            <w:vAlign w:val="center"/>
            <w:hideMark/>
          </w:tcPr>
          <w:p w14:paraId="5E11EF3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008DC62" w14:textId="77777777" w:rsidTr="00CB3EC3">
        <w:trPr>
          <w:trHeight w:val="284"/>
          <w:jc w:val="center"/>
        </w:trPr>
        <w:tc>
          <w:tcPr>
            <w:tcW w:w="708" w:type="pct"/>
            <w:vMerge w:val="restart"/>
            <w:shd w:val="clear" w:color="auto" w:fill="auto"/>
            <w:vAlign w:val="center"/>
            <w:hideMark/>
          </w:tcPr>
          <w:p w14:paraId="5BCD134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砷（</w:t>
            </w:r>
            <w:r w:rsidRPr="00D83611">
              <w:rPr>
                <w:rFonts w:ascii="Times New Roman" w:eastAsia="宋体" w:hAnsi="Times New Roman" w:cs="Times New Roman"/>
                <w:color w:val="000000" w:themeColor="text1"/>
                <w:kern w:val="0"/>
              </w:rPr>
              <w:t>µg/L</w:t>
            </w:r>
            <w:r w:rsidRPr="00D83611">
              <w:rPr>
                <w:rFonts w:ascii="Times New Roman" w:eastAsia="宋体" w:hAnsi="Times New Roman" w:cs="Times New Roman"/>
                <w:color w:val="000000" w:themeColor="text1"/>
                <w:kern w:val="0"/>
              </w:rPr>
              <w:t>）</w:t>
            </w:r>
          </w:p>
        </w:tc>
        <w:tc>
          <w:tcPr>
            <w:tcW w:w="672" w:type="pct"/>
            <w:shd w:val="clear" w:color="auto" w:fill="auto"/>
            <w:vAlign w:val="center"/>
            <w:hideMark/>
          </w:tcPr>
          <w:p w14:paraId="656A4C9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3A09DC2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w:t>
            </w:r>
          </w:p>
        </w:tc>
        <w:tc>
          <w:tcPr>
            <w:tcW w:w="608" w:type="pct"/>
            <w:shd w:val="clear" w:color="auto" w:fill="auto"/>
            <w:vAlign w:val="center"/>
            <w:hideMark/>
          </w:tcPr>
          <w:p w14:paraId="274EC79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529" w:type="pct"/>
            <w:shd w:val="clear" w:color="auto" w:fill="auto"/>
            <w:vAlign w:val="center"/>
            <w:hideMark/>
          </w:tcPr>
          <w:p w14:paraId="144AB68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1149435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460" w:type="pct"/>
            <w:shd w:val="clear" w:color="auto" w:fill="auto"/>
            <w:vAlign w:val="center"/>
            <w:hideMark/>
          </w:tcPr>
          <w:p w14:paraId="42AA3D5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17FF5A4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466" w:type="pct"/>
            <w:shd w:val="clear" w:color="auto" w:fill="auto"/>
            <w:vAlign w:val="center"/>
            <w:hideMark/>
          </w:tcPr>
          <w:p w14:paraId="3A36B6A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26AC7DB" w14:textId="77777777" w:rsidTr="00CB3EC3">
        <w:trPr>
          <w:trHeight w:val="284"/>
          <w:jc w:val="center"/>
        </w:trPr>
        <w:tc>
          <w:tcPr>
            <w:tcW w:w="708" w:type="pct"/>
            <w:vMerge/>
            <w:vAlign w:val="center"/>
            <w:hideMark/>
          </w:tcPr>
          <w:p w14:paraId="4EFB87A6"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228FC24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001DB308"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0E69F01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529" w:type="pct"/>
            <w:shd w:val="clear" w:color="auto" w:fill="auto"/>
            <w:vAlign w:val="center"/>
            <w:hideMark/>
          </w:tcPr>
          <w:p w14:paraId="112C159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63463B4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460" w:type="pct"/>
            <w:shd w:val="clear" w:color="auto" w:fill="auto"/>
            <w:vAlign w:val="center"/>
            <w:hideMark/>
          </w:tcPr>
          <w:p w14:paraId="185BE50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186DA38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466" w:type="pct"/>
            <w:shd w:val="clear" w:color="auto" w:fill="auto"/>
            <w:vAlign w:val="center"/>
            <w:hideMark/>
          </w:tcPr>
          <w:p w14:paraId="4127E43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80125C3" w14:textId="77777777" w:rsidTr="00CB3EC3">
        <w:trPr>
          <w:trHeight w:val="284"/>
          <w:jc w:val="center"/>
        </w:trPr>
        <w:tc>
          <w:tcPr>
            <w:tcW w:w="708" w:type="pct"/>
            <w:vMerge w:val="restart"/>
            <w:shd w:val="clear" w:color="auto" w:fill="auto"/>
            <w:vAlign w:val="center"/>
            <w:hideMark/>
          </w:tcPr>
          <w:p w14:paraId="4581E70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汞（</w:t>
            </w:r>
            <w:r w:rsidRPr="00D83611">
              <w:rPr>
                <w:rFonts w:ascii="Times New Roman" w:eastAsia="宋体" w:hAnsi="Times New Roman" w:cs="Times New Roman"/>
                <w:color w:val="000000" w:themeColor="text1"/>
                <w:kern w:val="0"/>
              </w:rPr>
              <w:t>µg/L</w:t>
            </w:r>
            <w:r w:rsidRPr="00D83611">
              <w:rPr>
                <w:rFonts w:ascii="Times New Roman" w:eastAsia="宋体" w:hAnsi="Times New Roman" w:cs="Times New Roman"/>
                <w:color w:val="000000" w:themeColor="text1"/>
                <w:kern w:val="0"/>
              </w:rPr>
              <w:t>）</w:t>
            </w:r>
          </w:p>
        </w:tc>
        <w:tc>
          <w:tcPr>
            <w:tcW w:w="672" w:type="pct"/>
            <w:shd w:val="clear" w:color="auto" w:fill="auto"/>
            <w:vAlign w:val="center"/>
            <w:hideMark/>
          </w:tcPr>
          <w:p w14:paraId="2389333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617F855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≤0.001</w:t>
            </w:r>
          </w:p>
        </w:tc>
        <w:tc>
          <w:tcPr>
            <w:tcW w:w="608" w:type="pct"/>
            <w:shd w:val="clear" w:color="auto" w:fill="auto"/>
            <w:vAlign w:val="center"/>
            <w:hideMark/>
          </w:tcPr>
          <w:p w14:paraId="742C820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0.04L</w:t>
            </w:r>
          </w:p>
        </w:tc>
        <w:tc>
          <w:tcPr>
            <w:tcW w:w="529" w:type="pct"/>
            <w:shd w:val="clear" w:color="auto" w:fill="auto"/>
            <w:vAlign w:val="center"/>
            <w:hideMark/>
          </w:tcPr>
          <w:p w14:paraId="6A850B5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0D1065C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0.04L</w:t>
            </w:r>
          </w:p>
        </w:tc>
        <w:tc>
          <w:tcPr>
            <w:tcW w:w="460" w:type="pct"/>
            <w:shd w:val="clear" w:color="auto" w:fill="auto"/>
            <w:vAlign w:val="center"/>
            <w:hideMark/>
          </w:tcPr>
          <w:p w14:paraId="491CD84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72A2385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0.04L</w:t>
            </w:r>
          </w:p>
        </w:tc>
        <w:tc>
          <w:tcPr>
            <w:tcW w:w="466" w:type="pct"/>
            <w:shd w:val="clear" w:color="auto" w:fill="auto"/>
            <w:vAlign w:val="center"/>
            <w:hideMark/>
          </w:tcPr>
          <w:p w14:paraId="5457666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2CE1400A" w14:textId="77777777" w:rsidTr="00CB3EC3">
        <w:trPr>
          <w:trHeight w:val="284"/>
          <w:jc w:val="center"/>
        </w:trPr>
        <w:tc>
          <w:tcPr>
            <w:tcW w:w="708" w:type="pct"/>
            <w:vMerge/>
            <w:vAlign w:val="center"/>
            <w:hideMark/>
          </w:tcPr>
          <w:p w14:paraId="1F126C3B"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20CEC45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374FEEB7"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1085AE8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0.04L</w:t>
            </w:r>
          </w:p>
        </w:tc>
        <w:tc>
          <w:tcPr>
            <w:tcW w:w="529" w:type="pct"/>
            <w:shd w:val="clear" w:color="auto" w:fill="auto"/>
            <w:vAlign w:val="center"/>
            <w:hideMark/>
          </w:tcPr>
          <w:p w14:paraId="73857F4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636FD75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0.04L</w:t>
            </w:r>
          </w:p>
        </w:tc>
        <w:tc>
          <w:tcPr>
            <w:tcW w:w="460" w:type="pct"/>
            <w:shd w:val="clear" w:color="auto" w:fill="auto"/>
            <w:vAlign w:val="center"/>
            <w:hideMark/>
          </w:tcPr>
          <w:p w14:paraId="54A653F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0BF01F9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0.04L</w:t>
            </w:r>
          </w:p>
        </w:tc>
        <w:tc>
          <w:tcPr>
            <w:tcW w:w="466" w:type="pct"/>
            <w:shd w:val="clear" w:color="auto" w:fill="auto"/>
            <w:vAlign w:val="center"/>
            <w:hideMark/>
          </w:tcPr>
          <w:p w14:paraId="15F9D80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66ABD6E" w14:textId="77777777" w:rsidTr="00CB3EC3">
        <w:trPr>
          <w:trHeight w:val="284"/>
          <w:jc w:val="center"/>
        </w:trPr>
        <w:tc>
          <w:tcPr>
            <w:tcW w:w="708" w:type="pct"/>
            <w:vMerge w:val="restart"/>
            <w:shd w:val="clear" w:color="auto" w:fill="auto"/>
            <w:vAlign w:val="center"/>
            <w:hideMark/>
          </w:tcPr>
          <w:p w14:paraId="58627BA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总硬度（</w:t>
            </w:r>
            <w:r w:rsidRPr="00D83611">
              <w:rPr>
                <w:rFonts w:ascii="Times New Roman" w:eastAsia="宋体" w:hAnsi="Times New Roman" w:cs="Times New Roman"/>
                <w:color w:val="000000" w:themeColor="text1"/>
                <w:kern w:val="0"/>
              </w:rPr>
              <w:t>mmol/L</w:t>
            </w:r>
            <w:r w:rsidRPr="00D83611">
              <w:rPr>
                <w:rFonts w:ascii="Times New Roman" w:eastAsia="宋体" w:hAnsi="Times New Roman" w:cs="Times New Roman"/>
                <w:color w:val="000000" w:themeColor="text1"/>
                <w:kern w:val="0"/>
              </w:rPr>
              <w:t>）</w:t>
            </w:r>
          </w:p>
        </w:tc>
        <w:tc>
          <w:tcPr>
            <w:tcW w:w="672" w:type="pct"/>
            <w:shd w:val="clear" w:color="auto" w:fill="auto"/>
            <w:vAlign w:val="center"/>
            <w:hideMark/>
          </w:tcPr>
          <w:p w14:paraId="552E7C1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735BC16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≤450</w:t>
            </w:r>
          </w:p>
        </w:tc>
        <w:tc>
          <w:tcPr>
            <w:tcW w:w="608" w:type="pct"/>
            <w:shd w:val="clear" w:color="auto" w:fill="auto"/>
            <w:vAlign w:val="center"/>
            <w:hideMark/>
          </w:tcPr>
          <w:p w14:paraId="2217124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300</w:t>
            </w:r>
          </w:p>
        </w:tc>
        <w:tc>
          <w:tcPr>
            <w:tcW w:w="529" w:type="pct"/>
            <w:shd w:val="clear" w:color="auto" w:fill="auto"/>
            <w:vAlign w:val="center"/>
            <w:hideMark/>
          </w:tcPr>
          <w:p w14:paraId="6A2474C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13A0A10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w:t>
            </w:r>
          </w:p>
        </w:tc>
        <w:tc>
          <w:tcPr>
            <w:tcW w:w="460" w:type="pct"/>
            <w:shd w:val="clear" w:color="auto" w:fill="auto"/>
            <w:vAlign w:val="center"/>
            <w:hideMark/>
          </w:tcPr>
          <w:p w14:paraId="144D6B5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791CE45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202</w:t>
            </w:r>
          </w:p>
        </w:tc>
        <w:tc>
          <w:tcPr>
            <w:tcW w:w="466" w:type="pct"/>
            <w:shd w:val="clear" w:color="auto" w:fill="auto"/>
            <w:vAlign w:val="center"/>
            <w:hideMark/>
          </w:tcPr>
          <w:p w14:paraId="6470CCB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C303BEF" w14:textId="77777777" w:rsidTr="00CB3EC3">
        <w:trPr>
          <w:trHeight w:val="284"/>
          <w:jc w:val="center"/>
        </w:trPr>
        <w:tc>
          <w:tcPr>
            <w:tcW w:w="708" w:type="pct"/>
            <w:vMerge/>
            <w:vAlign w:val="center"/>
            <w:hideMark/>
          </w:tcPr>
          <w:p w14:paraId="57F21833"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7D97444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2F242DC4"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19FC925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302</w:t>
            </w:r>
          </w:p>
        </w:tc>
        <w:tc>
          <w:tcPr>
            <w:tcW w:w="529" w:type="pct"/>
            <w:shd w:val="clear" w:color="auto" w:fill="auto"/>
            <w:vAlign w:val="center"/>
            <w:hideMark/>
          </w:tcPr>
          <w:p w14:paraId="0987012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1B43FE1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w:t>
            </w:r>
          </w:p>
        </w:tc>
        <w:tc>
          <w:tcPr>
            <w:tcW w:w="460" w:type="pct"/>
            <w:shd w:val="clear" w:color="auto" w:fill="auto"/>
            <w:vAlign w:val="center"/>
            <w:hideMark/>
          </w:tcPr>
          <w:p w14:paraId="1A76EEA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5FAD542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204</w:t>
            </w:r>
          </w:p>
        </w:tc>
        <w:tc>
          <w:tcPr>
            <w:tcW w:w="466" w:type="pct"/>
            <w:shd w:val="clear" w:color="auto" w:fill="auto"/>
            <w:vAlign w:val="center"/>
            <w:hideMark/>
          </w:tcPr>
          <w:p w14:paraId="178248D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2930225" w14:textId="77777777" w:rsidTr="00CB3EC3">
        <w:trPr>
          <w:trHeight w:val="284"/>
          <w:jc w:val="center"/>
        </w:trPr>
        <w:tc>
          <w:tcPr>
            <w:tcW w:w="708" w:type="pct"/>
            <w:vMerge w:val="restart"/>
            <w:shd w:val="clear" w:color="auto" w:fill="auto"/>
            <w:vAlign w:val="center"/>
            <w:hideMark/>
          </w:tcPr>
          <w:p w14:paraId="6178410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铅</w:t>
            </w:r>
          </w:p>
        </w:tc>
        <w:tc>
          <w:tcPr>
            <w:tcW w:w="672" w:type="pct"/>
            <w:shd w:val="clear" w:color="auto" w:fill="auto"/>
            <w:vAlign w:val="center"/>
            <w:hideMark/>
          </w:tcPr>
          <w:p w14:paraId="5D627C8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26505DF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w:t>
            </w:r>
          </w:p>
        </w:tc>
        <w:tc>
          <w:tcPr>
            <w:tcW w:w="608" w:type="pct"/>
            <w:shd w:val="clear" w:color="auto" w:fill="auto"/>
            <w:vAlign w:val="center"/>
            <w:hideMark/>
          </w:tcPr>
          <w:p w14:paraId="7431065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w:t>
            </w:r>
          </w:p>
        </w:tc>
        <w:tc>
          <w:tcPr>
            <w:tcW w:w="529" w:type="pct"/>
            <w:shd w:val="clear" w:color="auto" w:fill="auto"/>
            <w:vAlign w:val="center"/>
            <w:hideMark/>
          </w:tcPr>
          <w:p w14:paraId="17CE553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61A7C54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0.00008</w:t>
            </w:r>
          </w:p>
        </w:tc>
        <w:tc>
          <w:tcPr>
            <w:tcW w:w="460" w:type="pct"/>
            <w:shd w:val="clear" w:color="auto" w:fill="auto"/>
            <w:vAlign w:val="center"/>
            <w:hideMark/>
          </w:tcPr>
          <w:p w14:paraId="7C47BAE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66DB5EF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0.00014</w:t>
            </w:r>
          </w:p>
        </w:tc>
        <w:tc>
          <w:tcPr>
            <w:tcW w:w="466" w:type="pct"/>
            <w:shd w:val="clear" w:color="auto" w:fill="auto"/>
            <w:vAlign w:val="center"/>
            <w:hideMark/>
          </w:tcPr>
          <w:p w14:paraId="08D79C4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51F43E4" w14:textId="77777777" w:rsidTr="00CB3EC3">
        <w:trPr>
          <w:trHeight w:val="284"/>
          <w:jc w:val="center"/>
        </w:trPr>
        <w:tc>
          <w:tcPr>
            <w:tcW w:w="708" w:type="pct"/>
            <w:vMerge/>
            <w:vAlign w:val="center"/>
            <w:hideMark/>
          </w:tcPr>
          <w:p w14:paraId="6CC621AD"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0806DAB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0A00810F"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5063DE3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0.00035</w:t>
            </w:r>
          </w:p>
        </w:tc>
        <w:tc>
          <w:tcPr>
            <w:tcW w:w="529" w:type="pct"/>
            <w:shd w:val="clear" w:color="auto" w:fill="auto"/>
            <w:vAlign w:val="center"/>
            <w:hideMark/>
          </w:tcPr>
          <w:p w14:paraId="2251901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2E10C81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0.00009</w:t>
            </w:r>
          </w:p>
        </w:tc>
        <w:tc>
          <w:tcPr>
            <w:tcW w:w="460" w:type="pct"/>
            <w:shd w:val="clear" w:color="auto" w:fill="auto"/>
            <w:vAlign w:val="center"/>
            <w:hideMark/>
          </w:tcPr>
          <w:p w14:paraId="54D849F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089A19A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0.00011</w:t>
            </w:r>
          </w:p>
        </w:tc>
        <w:tc>
          <w:tcPr>
            <w:tcW w:w="466" w:type="pct"/>
            <w:shd w:val="clear" w:color="auto" w:fill="auto"/>
            <w:vAlign w:val="center"/>
            <w:hideMark/>
          </w:tcPr>
          <w:p w14:paraId="1AD76A8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402C879" w14:textId="77777777" w:rsidTr="00CB3EC3">
        <w:trPr>
          <w:trHeight w:val="284"/>
          <w:jc w:val="center"/>
        </w:trPr>
        <w:tc>
          <w:tcPr>
            <w:tcW w:w="708" w:type="pct"/>
            <w:vMerge w:val="restart"/>
            <w:shd w:val="clear" w:color="auto" w:fill="auto"/>
            <w:vAlign w:val="center"/>
            <w:hideMark/>
          </w:tcPr>
          <w:p w14:paraId="2B7C632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氟化物</w:t>
            </w:r>
          </w:p>
        </w:tc>
        <w:tc>
          <w:tcPr>
            <w:tcW w:w="672" w:type="pct"/>
            <w:shd w:val="clear" w:color="auto" w:fill="auto"/>
            <w:vAlign w:val="center"/>
            <w:hideMark/>
          </w:tcPr>
          <w:p w14:paraId="5DF4F3D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193C223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w:t>
            </w:r>
          </w:p>
        </w:tc>
        <w:tc>
          <w:tcPr>
            <w:tcW w:w="608" w:type="pct"/>
            <w:shd w:val="clear" w:color="auto" w:fill="auto"/>
            <w:vAlign w:val="center"/>
            <w:hideMark/>
          </w:tcPr>
          <w:p w14:paraId="32F8F23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0.25</w:t>
            </w:r>
          </w:p>
        </w:tc>
        <w:tc>
          <w:tcPr>
            <w:tcW w:w="529" w:type="pct"/>
            <w:shd w:val="clear" w:color="auto" w:fill="auto"/>
            <w:vAlign w:val="center"/>
            <w:hideMark/>
          </w:tcPr>
          <w:p w14:paraId="1371133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73FA88F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0.19</w:t>
            </w:r>
          </w:p>
        </w:tc>
        <w:tc>
          <w:tcPr>
            <w:tcW w:w="460" w:type="pct"/>
            <w:shd w:val="clear" w:color="auto" w:fill="auto"/>
            <w:vAlign w:val="center"/>
            <w:hideMark/>
          </w:tcPr>
          <w:p w14:paraId="6D64FB6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560D03D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0.37</w:t>
            </w:r>
          </w:p>
        </w:tc>
        <w:tc>
          <w:tcPr>
            <w:tcW w:w="466" w:type="pct"/>
            <w:shd w:val="clear" w:color="auto" w:fill="auto"/>
            <w:vAlign w:val="center"/>
            <w:hideMark/>
          </w:tcPr>
          <w:p w14:paraId="4C5856B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C2A394C" w14:textId="77777777" w:rsidTr="00CB3EC3">
        <w:trPr>
          <w:trHeight w:val="284"/>
          <w:jc w:val="center"/>
        </w:trPr>
        <w:tc>
          <w:tcPr>
            <w:tcW w:w="708" w:type="pct"/>
            <w:vMerge/>
            <w:vAlign w:val="center"/>
            <w:hideMark/>
          </w:tcPr>
          <w:p w14:paraId="29D1B3AF"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6CE6FF7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74E254BC"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29D9A39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0.24</w:t>
            </w:r>
          </w:p>
        </w:tc>
        <w:tc>
          <w:tcPr>
            <w:tcW w:w="529" w:type="pct"/>
            <w:shd w:val="clear" w:color="auto" w:fill="auto"/>
            <w:vAlign w:val="center"/>
            <w:hideMark/>
          </w:tcPr>
          <w:p w14:paraId="1D66867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01425C0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0.18</w:t>
            </w:r>
          </w:p>
        </w:tc>
        <w:tc>
          <w:tcPr>
            <w:tcW w:w="460" w:type="pct"/>
            <w:shd w:val="clear" w:color="auto" w:fill="auto"/>
            <w:vAlign w:val="center"/>
            <w:hideMark/>
          </w:tcPr>
          <w:p w14:paraId="69D2351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404C83E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0.35</w:t>
            </w:r>
          </w:p>
        </w:tc>
        <w:tc>
          <w:tcPr>
            <w:tcW w:w="466" w:type="pct"/>
            <w:shd w:val="clear" w:color="auto" w:fill="auto"/>
            <w:vAlign w:val="center"/>
            <w:hideMark/>
          </w:tcPr>
          <w:p w14:paraId="526E4A6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A6084A3" w14:textId="77777777" w:rsidTr="00CB3EC3">
        <w:trPr>
          <w:trHeight w:val="284"/>
          <w:jc w:val="center"/>
        </w:trPr>
        <w:tc>
          <w:tcPr>
            <w:tcW w:w="708" w:type="pct"/>
            <w:vMerge w:val="restart"/>
            <w:shd w:val="clear" w:color="auto" w:fill="auto"/>
            <w:vAlign w:val="center"/>
            <w:hideMark/>
          </w:tcPr>
          <w:p w14:paraId="2AE5028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镉</w:t>
            </w:r>
          </w:p>
        </w:tc>
        <w:tc>
          <w:tcPr>
            <w:tcW w:w="672" w:type="pct"/>
            <w:shd w:val="clear" w:color="auto" w:fill="auto"/>
            <w:vAlign w:val="center"/>
            <w:hideMark/>
          </w:tcPr>
          <w:p w14:paraId="2E9FFBC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4A8B7E6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≤0.005</w:t>
            </w:r>
          </w:p>
        </w:tc>
        <w:tc>
          <w:tcPr>
            <w:tcW w:w="608" w:type="pct"/>
            <w:shd w:val="clear" w:color="auto" w:fill="auto"/>
            <w:vAlign w:val="center"/>
            <w:hideMark/>
          </w:tcPr>
          <w:p w14:paraId="647CFF3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0.00003</w:t>
            </w:r>
          </w:p>
        </w:tc>
        <w:tc>
          <w:tcPr>
            <w:tcW w:w="529" w:type="pct"/>
            <w:shd w:val="clear" w:color="auto" w:fill="auto"/>
            <w:vAlign w:val="center"/>
            <w:hideMark/>
          </w:tcPr>
          <w:p w14:paraId="2A58045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0DAABD1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0.00009</w:t>
            </w:r>
          </w:p>
        </w:tc>
        <w:tc>
          <w:tcPr>
            <w:tcW w:w="460" w:type="pct"/>
            <w:shd w:val="clear" w:color="auto" w:fill="auto"/>
            <w:vAlign w:val="center"/>
            <w:hideMark/>
          </w:tcPr>
          <w:p w14:paraId="6A250C7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2A5D489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0.00016</w:t>
            </w:r>
          </w:p>
        </w:tc>
        <w:tc>
          <w:tcPr>
            <w:tcW w:w="466" w:type="pct"/>
            <w:shd w:val="clear" w:color="auto" w:fill="auto"/>
            <w:vAlign w:val="center"/>
            <w:hideMark/>
          </w:tcPr>
          <w:p w14:paraId="57B79F2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C6CB2E6" w14:textId="77777777" w:rsidTr="00CB3EC3">
        <w:trPr>
          <w:trHeight w:val="284"/>
          <w:jc w:val="center"/>
        </w:trPr>
        <w:tc>
          <w:tcPr>
            <w:tcW w:w="708" w:type="pct"/>
            <w:vMerge/>
            <w:vAlign w:val="center"/>
            <w:hideMark/>
          </w:tcPr>
          <w:p w14:paraId="23CD3E47"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13DAF43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51D70A2A"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41ADCB9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0.00004</w:t>
            </w:r>
          </w:p>
        </w:tc>
        <w:tc>
          <w:tcPr>
            <w:tcW w:w="529" w:type="pct"/>
            <w:shd w:val="clear" w:color="auto" w:fill="auto"/>
            <w:vAlign w:val="center"/>
            <w:hideMark/>
          </w:tcPr>
          <w:p w14:paraId="436853F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146B25F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0.00027</w:t>
            </w:r>
          </w:p>
        </w:tc>
        <w:tc>
          <w:tcPr>
            <w:tcW w:w="460" w:type="pct"/>
            <w:shd w:val="clear" w:color="auto" w:fill="auto"/>
            <w:vAlign w:val="center"/>
            <w:hideMark/>
          </w:tcPr>
          <w:p w14:paraId="6D9B734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7FA1633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0.00009</w:t>
            </w:r>
          </w:p>
        </w:tc>
        <w:tc>
          <w:tcPr>
            <w:tcW w:w="466" w:type="pct"/>
            <w:shd w:val="clear" w:color="auto" w:fill="auto"/>
            <w:vAlign w:val="center"/>
            <w:hideMark/>
          </w:tcPr>
          <w:p w14:paraId="6D69519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F08FABC" w14:textId="77777777" w:rsidTr="00CB3EC3">
        <w:trPr>
          <w:trHeight w:val="284"/>
          <w:jc w:val="center"/>
        </w:trPr>
        <w:tc>
          <w:tcPr>
            <w:tcW w:w="708" w:type="pct"/>
            <w:vMerge w:val="restart"/>
            <w:shd w:val="clear" w:color="auto" w:fill="auto"/>
            <w:vAlign w:val="center"/>
            <w:hideMark/>
          </w:tcPr>
          <w:p w14:paraId="71180AA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铁</w:t>
            </w:r>
          </w:p>
        </w:tc>
        <w:tc>
          <w:tcPr>
            <w:tcW w:w="672" w:type="pct"/>
            <w:shd w:val="clear" w:color="auto" w:fill="auto"/>
            <w:vAlign w:val="center"/>
            <w:hideMark/>
          </w:tcPr>
          <w:p w14:paraId="425E890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3FBCC1D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w:t>
            </w:r>
          </w:p>
        </w:tc>
        <w:tc>
          <w:tcPr>
            <w:tcW w:w="608" w:type="pct"/>
            <w:shd w:val="clear" w:color="auto" w:fill="auto"/>
            <w:vAlign w:val="center"/>
            <w:hideMark/>
          </w:tcPr>
          <w:p w14:paraId="47643FB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0.22</w:t>
            </w:r>
          </w:p>
        </w:tc>
        <w:tc>
          <w:tcPr>
            <w:tcW w:w="529" w:type="pct"/>
            <w:shd w:val="clear" w:color="auto" w:fill="auto"/>
            <w:vAlign w:val="center"/>
            <w:hideMark/>
          </w:tcPr>
          <w:p w14:paraId="6BEC888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6C3E55F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0.03L</w:t>
            </w:r>
          </w:p>
        </w:tc>
        <w:tc>
          <w:tcPr>
            <w:tcW w:w="460" w:type="pct"/>
            <w:shd w:val="clear" w:color="auto" w:fill="auto"/>
            <w:vAlign w:val="center"/>
            <w:hideMark/>
          </w:tcPr>
          <w:p w14:paraId="2E75DEE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7AF4C72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0.11</w:t>
            </w:r>
          </w:p>
        </w:tc>
        <w:tc>
          <w:tcPr>
            <w:tcW w:w="466" w:type="pct"/>
            <w:shd w:val="clear" w:color="auto" w:fill="auto"/>
            <w:vAlign w:val="center"/>
            <w:hideMark/>
          </w:tcPr>
          <w:p w14:paraId="1B8882A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04BCD27B" w14:textId="77777777" w:rsidTr="00CB3EC3">
        <w:trPr>
          <w:trHeight w:val="284"/>
          <w:jc w:val="center"/>
        </w:trPr>
        <w:tc>
          <w:tcPr>
            <w:tcW w:w="708" w:type="pct"/>
            <w:vMerge/>
            <w:vAlign w:val="center"/>
            <w:hideMark/>
          </w:tcPr>
          <w:p w14:paraId="7687F5BB"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58EAF54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48D17A3E"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274B6C4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0.21</w:t>
            </w:r>
          </w:p>
        </w:tc>
        <w:tc>
          <w:tcPr>
            <w:tcW w:w="529" w:type="pct"/>
            <w:shd w:val="clear" w:color="auto" w:fill="auto"/>
            <w:vAlign w:val="center"/>
            <w:hideMark/>
          </w:tcPr>
          <w:p w14:paraId="138490E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5FB84DA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0.03L</w:t>
            </w:r>
          </w:p>
        </w:tc>
        <w:tc>
          <w:tcPr>
            <w:tcW w:w="460" w:type="pct"/>
            <w:shd w:val="clear" w:color="auto" w:fill="auto"/>
            <w:vAlign w:val="center"/>
            <w:hideMark/>
          </w:tcPr>
          <w:p w14:paraId="3C87E80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44DDC8C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0.11</w:t>
            </w:r>
          </w:p>
        </w:tc>
        <w:tc>
          <w:tcPr>
            <w:tcW w:w="466" w:type="pct"/>
            <w:shd w:val="clear" w:color="auto" w:fill="auto"/>
            <w:vAlign w:val="center"/>
            <w:hideMark/>
          </w:tcPr>
          <w:p w14:paraId="0B6D8CB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4FE8E3AB" w14:textId="77777777" w:rsidTr="00CB3EC3">
        <w:trPr>
          <w:trHeight w:val="284"/>
          <w:jc w:val="center"/>
        </w:trPr>
        <w:tc>
          <w:tcPr>
            <w:tcW w:w="708" w:type="pct"/>
            <w:vMerge w:val="restart"/>
            <w:shd w:val="clear" w:color="auto" w:fill="auto"/>
            <w:vAlign w:val="center"/>
            <w:hideMark/>
          </w:tcPr>
          <w:p w14:paraId="5AE3656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锰</w:t>
            </w:r>
          </w:p>
        </w:tc>
        <w:tc>
          <w:tcPr>
            <w:tcW w:w="672" w:type="pct"/>
            <w:shd w:val="clear" w:color="auto" w:fill="auto"/>
            <w:vAlign w:val="center"/>
            <w:hideMark/>
          </w:tcPr>
          <w:p w14:paraId="60B67E3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541483E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w:t>
            </w:r>
          </w:p>
        </w:tc>
        <w:tc>
          <w:tcPr>
            <w:tcW w:w="608" w:type="pct"/>
            <w:shd w:val="clear" w:color="auto" w:fill="auto"/>
            <w:vAlign w:val="center"/>
            <w:hideMark/>
          </w:tcPr>
          <w:p w14:paraId="32152E2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0.01L</w:t>
            </w:r>
          </w:p>
        </w:tc>
        <w:tc>
          <w:tcPr>
            <w:tcW w:w="529" w:type="pct"/>
            <w:shd w:val="clear" w:color="auto" w:fill="auto"/>
            <w:vAlign w:val="center"/>
            <w:hideMark/>
          </w:tcPr>
          <w:p w14:paraId="719863F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7E3FAD6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0.01L</w:t>
            </w:r>
          </w:p>
        </w:tc>
        <w:tc>
          <w:tcPr>
            <w:tcW w:w="460" w:type="pct"/>
            <w:shd w:val="clear" w:color="auto" w:fill="auto"/>
            <w:vAlign w:val="center"/>
            <w:hideMark/>
          </w:tcPr>
          <w:p w14:paraId="6BEB5A5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3EF5E8C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0.02</w:t>
            </w:r>
          </w:p>
        </w:tc>
        <w:tc>
          <w:tcPr>
            <w:tcW w:w="466" w:type="pct"/>
            <w:shd w:val="clear" w:color="auto" w:fill="auto"/>
            <w:vAlign w:val="center"/>
            <w:hideMark/>
          </w:tcPr>
          <w:p w14:paraId="7AEF785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1935B16" w14:textId="77777777" w:rsidTr="00CB3EC3">
        <w:trPr>
          <w:trHeight w:val="284"/>
          <w:jc w:val="center"/>
        </w:trPr>
        <w:tc>
          <w:tcPr>
            <w:tcW w:w="708" w:type="pct"/>
            <w:vMerge/>
            <w:vAlign w:val="center"/>
            <w:hideMark/>
          </w:tcPr>
          <w:p w14:paraId="34730258"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3B2DC10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655352A7"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4896CF7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0.01L</w:t>
            </w:r>
          </w:p>
        </w:tc>
        <w:tc>
          <w:tcPr>
            <w:tcW w:w="529" w:type="pct"/>
            <w:shd w:val="clear" w:color="auto" w:fill="auto"/>
            <w:vAlign w:val="center"/>
            <w:hideMark/>
          </w:tcPr>
          <w:p w14:paraId="5CA12F2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2E9A530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0.01L</w:t>
            </w:r>
          </w:p>
        </w:tc>
        <w:tc>
          <w:tcPr>
            <w:tcW w:w="460" w:type="pct"/>
            <w:shd w:val="clear" w:color="auto" w:fill="auto"/>
            <w:vAlign w:val="center"/>
            <w:hideMark/>
          </w:tcPr>
          <w:p w14:paraId="7170941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06EE91C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0.02</w:t>
            </w:r>
          </w:p>
        </w:tc>
        <w:tc>
          <w:tcPr>
            <w:tcW w:w="466" w:type="pct"/>
            <w:shd w:val="clear" w:color="auto" w:fill="auto"/>
            <w:vAlign w:val="center"/>
            <w:hideMark/>
          </w:tcPr>
          <w:p w14:paraId="095A203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130B9E5B" w14:textId="77777777" w:rsidTr="00CB3EC3">
        <w:trPr>
          <w:trHeight w:val="284"/>
          <w:jc w:val="center"/>
        </w:trPr>
        <w:tc>
          <w:tcPr>
            <w:tcW w:w="708" w:type="pct"/>
            <w:vMerge w:val="restart"/>
            <w:shd w:val="clear" w:color="auto" w:fill="auto"/>
            <w:vAlign w:val="center"/>
            <w:hideMark/>
          </w:tcPr>
          <w:p w14:paraId="6D1A4B2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溶解性总固体</w:t>
            </w:r>
          </w:p>
        </w:tc>
        <w:tc>
          <w:tcPr>
            <w:tcW w:w="672" w:type="pct"/>
            <w:shd w:val="clear" w:color="auto" w:fill="auto"/>
            <w:vAlign w:val="center"/>
            <w:hideMark/>
          </w:tcPr>
          <w:p w14:paraId="24C23A8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4A4B8C8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≤1000</w:t>
            </w:r>
          </w:p>
        </w:tc>
        <w:tc>
          <w:tcPr>
            <w:tcW w:w="608" w:type="pct"/>
            <w:shd w:val="clear" w:color="auto" w:fill="auto"/>
            <w:vAlign w:val="center"/>
            <w:hideMark/>
          </w:tcPr>
          <w:p w14:paraId="4F5B082F"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1410</w:t>
            </w:r>
          </w:p>
        </w:tc>
        <w:tc>
          <w:tcPr>
            <w:tcW w:w="529" w:type="pct"/>
            <w:shd w:val="clear" w:color="auto" w:fill="auto"/>
            <w:vAlign w:val="center"/>
            <w:hideMark/>
          </w:tcPr>
          <w:p w14:paraId="7255D78D"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超标</w:t>
            </w:r>
          </w:p>
        </w:tc>
        <w:tc>
          <w:tcPr>
            <w:tcW w:w="529" w:type="pct"/>
            <w:shd w:val="clear" w:color="auto" w:fill="auto"/>
            <w:vAlign w:val="center"/>
            <w:hideMark/>
          </w:tcPr>
          <w:p w14:paraId="623B2C5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60</w:t>
            </w:r>
          </w:p>
        </w:tc>
        <w:tc>
          <w:tcPr>
            <w:tcW w:w="460" w:type="pct"/>
            <w:shd w:val="clear" w:color="auto" w:fill="auto"/>
            <w:vAlign w:val="center"/>
            <w:hideMark/>
          </w:tcPr>
          <w:p w14:paraId="131FEF1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4B2388F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278</w:t>
            </w:r>
          </w:p>
        </w:tc>
        <w:tc>
          <w:tcPr>
            <w:tcW w:w="466" w:type="pct"/>
            <w:shd w:val="clear" w:color="auto" w:fill="auto"/>
            <w:vAlign w:val="center"/>
            <w:hideMark/>
          </w:tcPr>
          <w:p w14:paraId="2D4A362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41E17F77" w14:textId="77777777" w:rsidTr="00CB3EC3">
        <w:trPr>
          <w:trHeight w:val="284"/>
          <w:jc w:val="center"/>
        </w:trPr>
        <w:tc>
          <w:tcPr>
            <w:tcW w:w="708" w:type="pct"/>
            <w:vMerge/>
            <w:vAlign w:val="center"/>
            <w:hideMark/>
          </w:tcPr>
          <w:p w14:paraId="3FC6C108"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46E81DA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51C78AE1"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6F27BE70"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1324</w:t>
            </w:r>
          </w:p>
        </w:tc>
        <w:tc>
          <w:tcPr>
            <w:tcW w:w="529" w:type="pct"/>
            <w:shd w:val="clear" w:color="auto" w:fill="auto"/>
            <w:vAlign w:val="center"/>
            <w:hideMark/>
          </w:tcPr>
          <w:p w14:paraId="62C1D3AF" w14:textId="77777777" w:rsidR="007C1F7B" w:rsidRPr="00D83611" w:rsidRDefault="007C1F7B" w:rsidP="007C1F7B">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超标</w:t>
            </w:r>
          </w:p>
        </w:tc>
        <w:tc>
          <w:tcPr>
            <w:tcW w:w="529" w:type="pct"/>
            <w:shd w:val="clear" w:color="auto" w:fill="auto"/>
            <w:vAlign w:val="center"/>
            <w:hideMark/>
          </w:tcPr>
          <w:p w14:paraId="40E2CA4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54</w:t>
            </w:r>
          </w:p>
        </w:tc>
        <w:tc>
          <w:tcPr>
            <w:tcW w:w="460" w:type="pct"/>
            <w:shd w:val="clear" w:color="auto" w:fill="auto"/>
            <w:vAlign w:val="center"/>
            <w:hideMark/>
          </w:tcPr>
          <w:p w14:paraId="5777AAC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24DEDCE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312</w:t>
            </w:r>
          </w:p>
        </w:tc>
        <w:tc>
          <w:tcPr>
            <w:tcW w:w="466" w:type="pct"/>
            <w:shd w:val="clear" w:color="auto" w:fill="auto"/>
            <w:vAlign w:val="center"/>
            <w:hideMark/>
          </w:tcPr>
          <w:p w14:paraId="14CE1AA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C459665" w14:textId="77777777" w:rsidTr="00CB3EC3">
        <w:trPr>
          <w:trHeight w:val="284"/>
          <w:jc w:val="center"/>
        </w:trPr>
        <w:tc>
          <w:tcPr>
            <w:tcW w:w="708" w:type="pct"/>
            <w:vMerge w:val="restart"/>
            <w:shd w:val="clear" w:color="auto" w:fill="auto"/>
            <w:vAlign w:val="center"/>
            <w:hideMark/>
          </w:tcPr>
          <w:p w14:paraId="02E3C94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硫酸盐</w:t>
            </w:r>
          </w:p>
        </w:tc>
        <w:tc>
          <w:tcPr>
            <w:tcW w:w="672" w:type="pct"/>
            <w:shd w:val="clear" w:color="auto" w:fill="auto"/>
            <w:vAlign w:val="center"/>
            <w:hideMark/>
          </w:tcPr>
          <w:p w14:paraId="77AE7D5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7C0B61C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≤250</w:t>
            </w:r>
          </w:p>
        </w:tc>
        <w:tc>
          <w:tcPr>
            <w:tcW w:w="608" w:type="pct"/>
            <w:shd w:val="clear" w:color="auto" w:fill="auto"/>
            <w:vAlign w:val="center"/>
            <w:hideMark/>
          </w:tcPr>
          <w:p w14:paraId="5BB3D54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529" w:type="pct"/>
            <w:shd w:val="clear" w:color="auto" w:fill="auto"/>
            <w:vAlign w:val="center"/>
            <w:hideMark/>
          </w:tcPr>
          <w:p w14:paraId="1D0AF77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48C459C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w:t>
            </w:r>
          </w:p>
        </w:tc>
        <w:tc>
          <w:tcPr>
            <w:tcW w:w="460" w:type="pct"/>
            <w:shd w:val="clear" w:color="auto" w:fill="auto"/>
            <w:vAlign w:val="center"/>
            <w:hideMark/>
          </w:tcPr>
          <w:p w14:paraId="2FB6424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7E195CB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1L</w:t>
            </w:r>
          </w:p>
        </w:tc>
        <w:tc>
          <w:tcPr>
            <w:tcW w:w="466" w:type="pct"/>
            <w:shd w:val="clear" w:color="auto" w:fill="auto"/>
            <w:vAlign w:val="center"/>
            <w:hideMark/>
          </w:tcPr>
          <w:p w14:paraId="2E0761F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0835437C" w14:textId="77777777" w:rsidTr="00CB3EC3">
        <w:trPr>
          <w:trHeight w:val="284"/>
          <w:jc w:val="center"/>
        </w:trPr>
        <w:tc>
          <w:tcPr>
            <w:tcW w:w="708" w:type="pct"/>
            <w:vMerge/>
            <w:vAlign w:val="center"/>
            <w:hideMark/>
          </w:tcPr>
          <w:p w14:paraId="44A788D7"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6A398C8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3CD0EA83"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35C18AC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w:t>
            </w:r>
          </w:p>
        </w:tc>
        <w:tc>
          <w:tcPr>
            <w:tcW w:w="529" w:type="pct"/>
            <w:shd w:val="clear" w:color="auto" w:fill="auto"/>
            <w:vAlign w:val="center"/>
            <w:hideMark/>
          </w:tcPr>
          <w:p w14:paraId="5CF55F9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4C61DEC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w:t>
            </w:r>
          </w:p>
        </w:tc>
        <w:tc>
          <w:tcPr>
            <w:tcW w:w="460" w:type="pct"/>
            <w:shd w:val="clear" w:color="auto" w:fill="auto"/>
            <w:vAlign w:val="center"/>
            <w:hideMark/>
          </w:tcPr>
          <w:p w14:paraId="61AC62D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2D58B72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1L</w:t>
            </w:r>
          </w:p>
        </w:tc>
        <w:tc>
          <w:tcPr>
            <w:tcW w:w="466" w:type="pct"/>
            <w:shd w:val="clear" w:color="auto" w:fill="auto"/>
            <w:vAlign w:val="center"/>
            <w:hideMark/>
          </w:tcPr>
          <w:p w14:paraId="3F78613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E1B98DA" w14:textId="77777777" w:rsidTr="00CB3EC3">
        <w:trPr>
          <w:trHeight w:val="284"/>
          <w:jc w:val="center"/>
        </w:trPr>
        <w:tc>
          <w:tcPr>
            <w:tcW w:w="708" w:type="pct"/>
            <w:vMerge w:val="restart"/>
            <w:shd w:val="clear" w:color="auto" w:fill="auto"/>
            <w:vAlign w:val="center"/>
            <w:hideMark/>
          </w:tcPr>
          <w:p w14:paraId="7E6AA5B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钙</w:t>
            </w:r>
            <w:r w:rsidRPr="00D83611">
              <w:rPr>
                <w:rFonts w:ascii="Times New Roman" w:eastAsia="宋体" w:hAnsi="Times New Roman" w:cs="Times New Roman"/>
                <w:color w:val="000000" w:themeColor="text1"/>
                <w:kern w:val="0"/>
              </w:rPr>
              <w:t>*</w:t>
            </w:r>
          </w:p>
        </w:tc>
        <w:tc>
          <w:tcPr>
            <w:tcW w:w="672" w:type="pct"/>
            <w:shd w:val="clear" w:color="auto" w:fill="auto"/>
            <w:vAlign w:val="center"/>
            <w:hideMark/>
          </w:tcPr>
          <w:p w14:paraId="5C653E9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3320101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608" w:type="pct"/>
            <w:shd w:val="clear" w:color="auto" w:fill="auto"/>
            <w:vAlign w:val="center"/>
            <w:hideMark/>
          </w:tcPr>
          <w:p w14:paraId="7015E9E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7.444</w:t>
            </w:r>
          </w:p>
        </w:tc>
        <w:tc>
          <w:tcPr>
            <w:tcW w:w="529" w:type="pct"/>
            <w:shd w:val="clear" w:color="auto" w:fill="auto"/>
            <w:vAlign w:val="center"/>
            <w:hideMark/>
          </w:tcPr>
          <w:p w14:paraId="13BBB29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22C00D9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0.281</w:t>
            </w:r>
          </w:p>
        </w:tc>
        <w:tc>
          <w:tcPr>
            <w:tcW w:w="460" w:type="pct"/>
            <w:shd w:val="clear" w:color="auto" w:fill="auto"/>
            <w:vAlign w:val="center"/>
            <w:hideMark/>
          </w:tcPr>
          <w:p w14:paraId="3CD5806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65AB5AD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7.322</w:t>
            </w:r>
          </w:p>
        </w:tc>
        <w:tc>
          <w:tcPr>
            <w:tcW w:w="466" w:type="pct"/>
            <w:shd w:val="clear" w:color="auto" w:fill="auto"/>
            <w:vAlign w:val="center"/>
            <w:hideMark/>
          </w:tcPr>
          <w:p w14:paraId="79C7B94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4DF86D71" w14:textId="77777777" w:rsidTr="00CB3EC3">
        <w:trPr>
          <w:trHeight w:val="284"/>
          <w:jc w:val="center"/>
        </w:trPr>
        <w:tc>
          <w:tcPr>
            <w:tcW w:w="708" w:type="pct"/>
            <w:vMerge/>
            <w:vAlign w:val="center"/>
            <w:hideMark/>
          </w:tcPr>
          <w:p w14:paraId="03C3EF17"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0EB7FDA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4389CCC6"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1881A61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8.128</w:t>
            </w:r>
          </w:p>
        </w:tc>
        <w:tc>
          <w:tcPr>
            <w:tcW w:w="529" w:type="pct"/>
            <w:shd w:val="clear" w:color="auto" w:fill="auto"/>
            <w:vAlign w:val="center"/>
            <w:hideMark/>
          </w:tcPr>
          <w:p w14:paraId="40CE8CB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4EF9FF3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0.424</w:t>
            </w:r>
          </w:p>
        </w:tc>
        <w:tc>
          <w:tcPr>
            <w:tcW w:w="460" w:type="pct"/>
            <w:shd w:val="clear" w:color="auto" w:fill="auto"/>
            <w:vAlign w:val="center"/>
            <w:hideMark/>
          </w:tcPr>
          <w:p w14:paraId="67C0783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5DD06EE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7.565</w:t>
            </w:r>
          </w:p>
        </w:tc>
        <w:tc>
          <w:tcPr>
            <w:tcW w:w="466" w:type="pct"/>
            <w:shd w:val="clear" w:color="auto" w:fill="auto"/>
            <w:vAlign w:val="center"/>
            <w:hideMark/>
          </w:tcPr>
          <w:p w14:paraId="203C8CF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68B3BF7A" w14:textId="77777777" w:rsidTr="00CB3EC3">
        <w:trPr>
          <w:trHeight w:val="284"/>
          <w:jc w:val="center"/>
        </w:trPr>
        <w:tc>
          <w:tcPr>
            <w:tcW w:w="708" w:type="pct"/>
            <w:vMerge w:val="restart"/>
            <w:shd w:val="clear" w:color="auto" w:fill="auto"/>
            <w:vAlign w:val="center"/>
            <w:hideMark/>
          </w:tcPr>
          <w:p w14:paraId="4E8B6B1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lastRenderedPageBreak/>
              <w:t>镁</w:t>
            </w:r>
            <w:r w:rsidRPr="00D83611">
              <w:rPr>
                <w:rFonts w:ascii="Times New Roman" w:eastAsia="宋体" w:hAnsi="Times New Roman" w:cs="Times New Roman"/>
                <w:color w:val="000000" w:themeColor="text1"/>
                <w:kern w:val="0"/>
              </w:rPr>
              <w:t>*</w:t>
            </w:r>
          </w:p>
        </w:tc>
        <w:tc>
          <w:tcPr>
            <w:tcW w:w="672" w:type="pct"/>
            <w:shd w:val="clear" w:color="auto" w:fill="auto"/>
            <w:vAlign w:val="center"/>
            <w:hideMark/>
          </w:tcPr>
          <w:p w14:paraId="5598C99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617A9D7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608" w:type="pct"/>
            <w:shd w:val="clear" w:color="auto" w:fill="auto"/>
            <w:vAlign w:val="center"/>
            <w:hideMark/>
          </w:tcPr>
          <w:p w14:paraId="37F6CDF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18.375</w:t>
            </w:r>
          </w:p>
        </w:tc>
        <w:tc>
          <w:tcPr>
            <w:tcW w:w="529" w:type="pct"/>
            <w:shd w:val="clear" w:color="auto" w:fill="auto"/>
            <w:vAlign w:val="center"/>
            <w:hideMark/>
          </w:tcPr>
          <w:p w14:paraId="1249703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26632A9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0.912</w:t>
            </w:r>
          </w:p>
        </w:tc>
        <w:tc>
          <w:tcPr>
            <w:tcW w:w="460" w:type="pct"/>
            <w:shd w:val="clear" w:color="auto" w:fill="auto"/>
            <w:vAlign w:val="center"/>
            <w:hideMark/>
          </w:tcPr>
          <w:p w14:paraId="45652A8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551CA6A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21.647</w:t>
            </w:r>
          </w:p>
        </w:tc>
        <w:tc>
          <w:tcPr>
            <w:tcW w:w="466" w:type="pct"/>
            <w:shd w:val="clear" w:color="auto" w:fill="auto"/>
            <w:vAlign w:val="center"/>
            <w:hideMark/>
          </w:tcPr>
          <w:p w14:paraId="47321DF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184D4532" w14:textId="77777777" w:rsidTr="00CB3EC3">
        <w:trPr>
          <w:trHeight w:val="284"/>
          <w:jc w:val="center"/>
        </w:trPr>
        <w:tc>
          <w:tcPr>
            <w:tcW w:w="708" w:type="pct"/>
            <w:vMerge/>
            <w:vAlign w:val="center"/>
            <w:hideMark/>
          </w:tcPr>
          <w:p w14:paraId="52C5A11B"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02C2775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7968A848"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3F0CB90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17.822</w:t>
            </w:r>
          </w:p>
        </w:tc>
        <w:tc>
          <w:tcPr>
            <w:tcW w:w="529" w:type="pct"/>
            <w:shd w:val="clear" w:color="auto" w:fill="auto"/>
            <w:vAlign w:val="center"/>
            <w:hideMark/>
          </w:tcPr>
          <w:p w14:paraId="662367C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77524C5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0.913</w:t>
            </w:r>
          </w:p>
        </w:tc>
        <w:tc>
          <w:tcPr>
            <w:tcW w:w="460" w:type="pct"/>
            <w:shd w:val="clear" w:color="auto" w:fill="auto"/>
            <w:vAlign w:val="center"/>
            <w:hideMark/>
          </w:tcPr>
          <w:p w14:paraId="2B484F4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1016E36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24.309</w:t>
            </w:r>
          </w:p>
        </w:tc>
        <w:tc>
          <w:tcPr>
            <w:tcW w:w="466" w:type="pct"/>
            <w:shd w:val="clear" w:color="auto" w:fill="auto"/>
            <w:vAlign w:val="center"/>
            <w:hideMark/>
          </w:tcPr>
          <w:p w14:paraId="591F13F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69D47247" w14:textId="77777777" w:rsidTr="00CB3EC3">
        <w:trPr>
          <w:trHeight w:val="284"/>
          <w:jc w:val="center"/>
        </w:trPr>
        <w:tc>
          <w:tcPr>
            <w:tcW w:w="708" w:type="pct"/>
            <w:vMerge w:val="restart"/>
            <w:shd w:val="clear" w:color="auto" w:fill="auto"/>
            <w:vAlign w:val="center"/>
            <w:hideMark/>
          </w:tcPr>
          <w:p w14:paraId="6764429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钠</w:t>
            </w:r>
            <w:r w:rsidRPr="00D83611">
              <w:rPr>
                <w:rFonts w:ascii="Times New Roman" w:eastAsia="宋体" w:hAnsi="Times New Roman" w:cs="Times New Roman"/>
                <w:color w:val="000000" w:themeColor="text1"/>
                <w:kern w:val="0"/>
              </w:rPr>
              <w:t>*</w:t>
            </w:r>
          </w:p>
        </w:tc>
        <w:tc>
          <w:tcPr>
            <w:tcW w:w="672" w:type="pct"/>
            <w:shd w:val="clear" w:color="auto" w:fill="auto"/>
            <w:vAlign w:val="center"/>
            <w:hideMark/>
          </w:tcPr>
          <w:p w14:paraId="0C5A7F6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06D589C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608" w:type="pct"/>
            <w:shd w:val="clear" w:color="auto" w:fill="auto"/>
            <w:vAlign w:val="center"/>
            <w:hideMark/>
          </w:tcPr>
          <w:p w14:paraId="4912589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5.846</w:t>
            </w:r>
          </w:p>
        </w:tc>
        <w:tc>
          <w:tcPr>
            <w:tcW w:w="529" w:type="pct"/>
            <w:shd w:val="clear" w:color="auto" w:fill="auto"/>
            <w:vAlign w:val="center"/>
            <w:hideMark/>
          </w:tcPr>
          <w:p w14:paraId="5FDDDB3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5D2FD3E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0.308</w:t>
            </w:r>
          </w:p>
        </w:tc>
        <w:tc>
          <w:tcPr>
            <w:tcW w:w="460" w:type="pct"/>
            <w:shd w:val="clear" w:color="auto" w:fill="auto"/>
            <w:vAlign w:val="center"/>
            <w:hideMark/>
          </w:tcPr>
          <w:p w14:paraId="0EE20A1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10AA93F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1.533</w:t>
            </w:r>
          </w:p>
        </w:tc>
        <w:tc>
          <w:tcPr>
            <w:tcW w:w="466" w:type="pct"/>
            <w:shd w:val="clear" w:color="auto" w:fill="auto"/>
            <w:vAlign w:val="center"/>
            <w:hideMark/>
          </w:tcPr>
          <w:p w14:paraId="7AFA27C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678D0EE2" w14:textId="77777777" w:rsidTr="00CB3EC3">
        <w:trPr>
          <w:trHeight w:val="284"/>
          <w:jc w:val="center"/>
        </w:trPr>
        <w:tc>
          <w:tcPr>
            <w:tcW w:w="708" w:type="pct"/>
            <w:vMerge/>
            <w:vAlign w:val="center"/>
            <w:hideMark/>
          </w:tcPr>
          <w:p w14:paraId="1630F32C"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6EEDAF9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2F76B83C"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7886911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5.593</w:t>
            </w:r>
          </w:p>
        </w:tc>
        <w:tc>
          <w:tcPr>
            <w:tcW w:w="529" w:type="pct"/>
            <w:shd w:val="clear" w:color="auto" w:fill="auto"/>
            <w:vAlign w:val="center"/>
            <w:hideMark/>
          </w:tcPr>
          <w:p w14:paraId="5D7806A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60A4079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0.381</w:t>
            </w:r>
          </w:p>
        </w:tc>
        <w:tc>
          <w:tcPr>
            <w:tcW w:w="460" w:type="pct"/>
            <w:shd w:val="clear" w:color="auto" w:fill="auto"/>
            <w:vAlign w:val="center"/>
            <w:hideMark/>
          </w:tcPr>
          <w:p w14:paraId="0FC4EEC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1109DD0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1.534</w:t>
            </w:r>
          </w:p>
        </w:tc>
        <w:tc>
          <w:tcPr>
            <w:tcW w:w="466" w:type="pct"/>
            <w:shd w:val="clear" w:color="auto" w:fill="auto"/>
            <w:vAlign w:val="center"/>
            <w:hideMark/>
          </w:tcPr>
          <w:p w14:paraId="4270417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66AAD76E" w14:textId="77777777" w:rsidTr="00CB3EC3">
        <w:trPr>
          <w:trHeight w:val="284"/>
          <w:jc w:val="center"/>
        </w:trPr>
        <w:tc>
          <w:tcPr>
            <w:tcW w:w="708" w:type="pct"/>
            <w:vMerge w:val="restart"/>
            <w:shd w:val="clear" w:color="auto" w:fill="auto"/>
            <w:vAlign w:val="center"/>
            <w:hideMark/>
          </w:tcPr>
          <w:p w14:paraId="2980CFF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钾</w:t>
            </w:r>
            <w:r w:rsidRPr="00D83611">
              <w:rPr>
                <w:rFonts w:ascii="Times New Roman" w:eastAsia="宋体" w:hAnsi="Times New Roman" w:cs="Times New Roman"/>
                <w:color w:val="000000" w:themeColor="text1"/>
                <w:kern w:val="0"/>
              </w:rPr>
              <w:t>*</w:t>
            </w:r>
          </w:p>
        </w:tc>
        <w:tc>
          <w:tcPr>
            <w:tcW w:w="672" w:type="pct"/>
            <w:shd w:val="clear" w:color="auto" w:fill="auto"/>
            <w:vAlign w:val="center"/>
            <w:hideMark/>
          </w:tcPr>
          <w:p w14:paraId="4DB704B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013D572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608" w:type="pct"/>
            <w:shd w:val="clear" w:color="auto" w:fill="auto"/>
            <w:vAlign w:val="center"/>
            <w:hideMark/>
          </w:tcPr>
          <w:p w14:paraId="2944FEC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0.756</w:t>
            </w:r>
          </w:p>
        </w:tc>
        <w:tc>
          <w:tcPr>
            <w:tcW w:w="529" w:type="pct"/>
            <w:shd w:val="clear" w:color="auto" w:fill="auto"/>
            <w:vAlign w:val="center"/>
            <w:hideMark/>
          </w:tcPr>
          <w:p w14:paraId="56EF1E6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2E6EB31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0.16</w:t>
            </w:r>
          </w:p>
        </w:tc>
        <w:tc>
          <w:tcPr>
            <w:tcW w:w="460" w:type="pct"/>
            <w:shd w:val="clear" w:color="auto" w:fill="auto"/>
            <w:vAlign w:val="center"/>
            <w:hideMark/>
          </w:tcPr>
          <w:p w14:paraId="67D9752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1C6F9C4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0.33</w:t>
            </w:r>
          </w:p>
        </w:tc>
        <w:tc>
          <w:tcPr>
            <w:tcW w:w="466" w:type="pct"/>
            <w:shd w:val="clear" w:color="auto" w:fill="auto"/>
            <w:vAlign w:val="center"/>
            <w:hideMark/>
          </w:tcPr>
          <w:p w14:paraId="00CA299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7E2A2FE1" w14:textId="77777777" w:rsidTr="00CB3EC3">
        <w:trPr>
          <w:trHeight w:val="284"/>
          <w:jc w:val="center"/>
        </w:trPr>
        <w:tc>
          <w:tcPr>
            <w:tcW w:w="708" w:type="pct"/>
            <w:vMerge/>
            <w:vAlign w:val="center"/>
            <w:hideMark/>
          </w:tcPr>
          <w:p w14:paraId="431772AD"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7597225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420E9A50"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4542B60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0.723</w:t>
            </w:r>
          </w:p>
        </w:tc>
        <w:tc>
          <w:tcPr>
            <w:tcW w:w="529" w:type="pct"/>
            <w:shd w:val="clear" w:color="auto" w:fill="auto"/>
            <w:vAlign w:val="center"/>
            <w:hideMark/>
          </w:tcPr>
          <w:p w14:paraId="2B4DB82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5F9F98C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0.185</w:t>
            </w:r>
          </w:p>
        </w:tc>
        <w:tc>
          <w:tcPr>
            <w:tcW w:w="460" w:type="pct"/>
            <w:shd w:val="clear" w:color="auto" w:fill="auto"/>
            <w:vAlign w:val="center"/>
            <w:hideMark/>
          </w:tcPr>
          <w:p w14:paraId="08B5AD0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3CBB434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0.331</w:t>
            </w:r>
          </w:p>
        </w:tc>
        <w:tc>
          <w:tcPr>
            <w:tcW w:w="466" w:type="pct"/>
            <w:shd w:val="clear" w:color="auto" w:fill="auto"/>
            <w:vAlign w:val="center"/>
            <w:hideMark/>
          </w:tcPr>
          <w:p w14:paraId="7711BA6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2801CDD7" w14:textId="77777777" w:rsidTr="00CB3EC3">
        <w:trPr>
          <w:trHeight w:val="284"/>
          <w:jc w:val="center"/>
        </w:trPr>
        <w:tc>
          <w:tcPr>
            <w:tcW w:w="708" w:type="pct"/>
            <w:vMerge w:val="restart"/>
            <w:shd w:val="clear" w:color="auto" w:fill="auto"/>
            <w:vAlign w:val="center"/>
            <w:hideMark/>
          </w:tcPr>
          <w:p w14:paraId="337BB8C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碳酸根</w:t>
            </w:r>
            <w:r w:rsidRPr="00D83611">
              <w:rPr>
                <w:rFonts w:ascii="Times New Roman" w:eastAsia="宋体" w:hAnsi="Times New Roman" w:cs="Times New Roman"/>
                <w:color w:val="000000" w:themeColor="text1"/>
                <w:kern w:val="0"/>
              </w:rPr>
              <w:t>*</w:t>
            </w:r>
          </w:p>
        </w:tc>
        <w:tc>
          <w:tcPr>
            <w:tcW w:w="672" w:type="pct"/>
            <w:shd w:val="clear" w:color="auto" w:fill="auto"/>
            <w:vAlign w:val="center"/>
            <w:hideMark/>
          </w:tcPr>
          <w:p w14:paraId="2C6DB09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071C976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608" w:type="pct"/>
            <w:shd w:val="clear" w:color="auto" w:fill="auto"/>
            <w:vAlign w:val="center"/>
            <w:hideMark/>
          </w:tcPr>
          <w:p w14:paraId="6EEA132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5L</w:t>
            </w:r>
          </w:p>
        </w:tc>
        <w:tc>
          <w:tcPr>
            <w:tcW w:w="529" w:type="pct"/>
            <w:shd w:val="clear" w:color="auto" w:fill="auto"/>
            <w:vAlign w:val="center"/>
            <w:hideMark/>
          </w:tcPr>
          <w:p w14:paraId="24ECAD5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26C36A4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5L</w:t>
            </w:r>
          </w:p>
        </w:tc>
        <w:tc>
          <w:tcPr>
            <w:tcW w:w="460" w:type="pct"/>
            <w:shd w:val="clear" w:color="auto" w:fill="auto"/>
            <w:vAlign w:val="center"/>
            <w:hideMark/>
          </w:tcPr>
          <w:p w14:paraId="31D1070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3B084EB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5L</w:t>
            </w:r>
          </w:p>
        </w:tc>
        <w:tc>
          <w:tcPr>
            <w:tcW w:w="466" w:type="pct"/>
            <w:shd w:val="clear" w:color="auto" w:fill="auto"/>
            <w:vAlign w:val="center"/>
            <w:hideMark/>
          </w:tcPr>
          <w:p w14:paraId="48C0D03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05F7A1F2" w14:textId="77777777" w:rsidTr="00CB3EC3">
        <w:trPr>
          <w:trHeight w:val="284"/>
          <w:jc w:val="center"/>
        </w:trPr>
        <w:tc>
          <w:tcPr>
            <w:tcW w:w="708" w:type="pct"/>
            <w:vMerge/>
            <w:vAlign w:val="center"/>
            <w:hideMark/>
          </w:tcPr>
          <w:p w14:paraId="6842797C"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593B75B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591FEE5B"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3908031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5L</w:t>
            </w:r>
          </w:p>
        </w:tc>
        <w:tc>
          <w:tcPr>
            <w:tcW w:w="529" w:type="pct"/>
            <w:shd w:val="clear" w:color="auto" w:fill="auto"/>
            <w:vAlign w:val="center"/>
            <w:hideMark/>
          </w:tcPr>
          <w:p w14:paraId="036B174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3E6969D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5L</w:t>
            </w:r>
          </w:p>
        </w:tc>
        <w:tc>
          <w:tcPr>
            <w:tcW w:w="460" w:type="pct"/>
            <w:shd w:val="clear" w:color="auto" w:fill="auto"/>
            <w:vAlign w:val="center"/>
            <w:hideMark/>
          </w:tcPr>
          <w:p w14:paraId="6D0E55E3"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5A01DE2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5L</w:t>
            </w:r>
          </w:p>
        </w:tc>
        <w:tc>
          <w:tcPr>
            <w:tcW w:w="466" w:type="pct"/>
            <w:shd w:val="clear" w:color="auto" w:fill="auto"/>
            <w:vAlign w:val="center"/>
            <w:hideMark/>
          </w:tcPr>
          <w:p w14:paraId="14B52FC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42E0CD44" w14:textId="77777777" w:rsidTr="00CB3EC3">
        <w:trPr>
          <w:trHeight w:val="284"/>
          <w:jc w:val="center"/>
        </w:trPr>
        <w:tc>
          <w:tcPr>
            <w:tcW w:w="708" w:type="pct"/>
            <w:vMerge w:val="restart"/>
            <w:shd w:val="clear" w:color="auto" w:fill="auto"/>
            <w:vAlign w:val="center"/>
            <w:hideMark/>
          </w:tcPr>
          <w:p w14:paraId="080C658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重碳酸根</w:t>
            </w:r>
            <w:r w:rsidRPr="00D83611">
              <w:rPr>
                <w:rFonts w:ascii="Times New Roman" w:eastAsia="宋体" w:hAnsi="Times New Roman" w:cs="Times New Roman"/>
                <w:color w:val="000000" w:themeColor="text1"/>
                <w:kern w:val="0"/>
              </w:rPr>
              <w:t>*</w:t>
            </w:r>
          </w:p>
        </w:tc>
        <w:tc>
          <w:tcPr>
            <w:tcW w:w="672" w:type="pct"/>
            <w:shd w:val="clear" w:color="auto" w:fill="auto"/>
            <w:vAlign w:val="center"/>
            <w:hideMark/>
          </w:tcPr>
          <w:p w14:paraId="5EA0CB9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59AFDD0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608" w:type="pct"/>
            <w:shd w:val="clear" w:color="auto" w:fill="auto"/>
            <w:vAlign w:val="center"/>
            <w:hideMark/>
          </w:tcPr>
          <w:p w14:paraId="4ABF996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276.4</w:t>
            </w:r>
          </w:p>
        </w:tc>
        <w:tc>
          <w:tcPr>
            <w:tcW w:w="529" w:type="pct"/>
            <w:shd w:val="clear" w:color="auto" w:fill="auto"/>
            <w:vAlign w:val="center"/>
            <w:hideMark/>
          </w:tcPr>
          <w:p w14:paraId="336CFD4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773D661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w:t>
            </w:r>
          </w:p>
        </w:tc>
        <w:tc>
          <w:tcPr>
            <w:tcW w:w="460" w:type="pct"/>
            <w:shd w:val="clear" w:color="auto" w:fill="auto"/>
            <w:vAlign w:val="center"/>
            <w:hideMark/>
          </w:tcPr>
          <w:p w14:paraId="0983076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02C0D6E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252.4</w:t>
            </w:r>
          </w:p>
        </w:tc>
        <w:tc>
          <w:tcPr>
            <w:tcW w:w="466" w:type="pct"/>
            <w:shd w:val="clear" w:color="auto" w:fill="auto"/>
            <w:vAlign w:val="center"/>
            <w:hideMark/>
          </w:tcPr>
          <w:p w14:paraId="3B017B3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7E144972" w14:textId="77777777" w:rsidTr="00CB3EC3">
        <w:trPr>
          <w:trHeight w:val="284"/>
          <w:jc w:val="center"/>
        </w:trPr>
        <w:tc>
          <w:tcPr>
            <w:tcW w:w="708" w:type="pct"/>
            <w:vMerge/>
            <w:vAlign w:val="center"/>
            <w:hideMark/>
          </w:tcPr>
          <w:p w14:paraId="452F83D8"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4AE1BCA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510F1B93"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vAlign w:val="center"/>
            <w:hideMark/>
          </w:tcPr>
          <w:p w14:paraId="4BA1A62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273.4</w:t>
            </w:r>
          </w:p>
        </w:tc>
        <w:tc>
          <w:tcPr>
            <w:tcW w:w="529" w:type="pct"/>
            <w:shd w:val="clear" w:color="auto" w:fill="auto"/>
            <w:vAlign w:val="center"/>
            <w:hideMark/>
          </w:tcPr>
          <w:p w14:paraId="136EFDA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2405DC5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18</w:t>
            </w:r>
          </w:p>
        </w:tc>
        <w:tc>
          <w:tcPr>
            <w:tcW w:w="460" w:type="pct"/>
            <w:shd w:val="clear" w:color="auto" w:fill="auto"/>
            <w:vAlign w:val="center"/>
            <w:hideMark/>
          </w:tcPr>
          <w:p w14:paraId="0FE1D17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497" w:type="pct"/>
            <w:shd w:val="clear" w:color="auto" w:fill="auto"/>
            <w:vAlign w:val="center"/>
            <w:hideMark/>
          </w:tcPr>
          <w:p w14:paraId="652C908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252.4</w:t>
            </w:r>
          </w:p>
        </w:tc>
        <w:tc>
          <w:tcPr>
            <w:tcW w:w="466" w:type="pct"/>
            <w:shd w:val="clear" w:color="auto" w:fill="auto"/>
            <w:vAlign w:val="center"/>
            <w:hideMark/>
          </w:tcPr>
          <w:p w14:paraId="79B05E08"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7A69F82B" w14:textId="77777777" w:rsidTr="00CB3EC3">
        <w:trPr>
          <w:trHeight w:val="284"/>
          <w:jc w:val="center"/>
        </w:trPr>
        <w:tc>
          <w:tcPr>
            <w:tcW w:w="708" w:type="pct"/>
            <w:vMerge w:val="restart"/>
            <w:shd w:val="clear" w:color="auto" w:fill="auto"/>
            <w:vAlign w:val="center"/>
            <w:hideMark/>
          </w:tcPr>
          <w:p w14:paraId="6B52940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总大肠杆菌数</w:t>
            </w:r>
          </w:p>
        </w:tc>
        <w:tc>
          <w:tcPr>
            <w:tcW w:w="672" w:type="pct"/>
            <w:shd w:val="clear" w:color="auto" w:fill="auto"/>
            <w:vAlign w:val="center"/>
            <w:hideMark/>
          </w:tcPr>
          <w:p w14:paraId="5A057C8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1F87128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w:t>
            </w:r>
          </w:p>
        </w:tc>
        <w:tc>
          <w:tcPr>
            <w:tcW w:w="608" w:type="pct"/>
            <w:shd w:val="clear" w:color="auto" w:fill="auto"/>
            <w:noWrap/>
            <w:vAlign w:val="center"/>
            <w:hideMark/>
          </w:tcPr>
          <w:p w14:paraId="1BDD689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未检出</w:t>
            </w:r>
          </w:p>
        </w:tc>
        <w:tc>
          <w:tcPr>
            <w:tcW w:w="529" w:type="pct"/>
            <w:shd w:val="clear" w:color="auto" w:fill="auto"/>
            <w:vAlign w:val="center"/>
            <w:hideMark/>
          </w:tcPr>
          <w:p w14:paraId="1802CD51"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3E8B491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460" w:type="pct"/>
            <w:shd w:val="clear" w:color="auto" w:fill="auto"/>
            <w:vAlign w:val="center"/>
            <w:hideMark/>
          </w:tcPr>
          <w:p w14:paraId="007F8E5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3885303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466" w:type="pct"/>
            <w:shd w:val="clear" w:color="auto" w:fill="auto"/>
            <w:vAlign w:val="center"/>
            <w:hideMark/>
          </w:tcPr>
          <w:p w14:paraId="6896C0A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15BB2347" w14:textId="77777777" w:rsidTr="00CB3EC3">
        <w:trPr>
          <w:trHeight w:val="284"/>
          <w:jc w:val="center"/>
        </w:trPr>
        <w:tc>
          <w:tcPr>
            <w:tcW w:w="708" w:type="pct"/>
            <w:vMerge/>
            <w:vAlign w:val="center"/>
            <w:hideMark/>
          </w:tcPr>
          <w:p w14:paraId="4E629596"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3711810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358F7B60"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noWrap/>
            <w:vAlign w:val="center"/>
            <w:hideMark/>
          </w:tcPr>
          <w:p w14:paraId="5C7CF48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未检出</w:t>
            </w:r>
          </w:p>
        </w:tc>
        <w:tc>
          <w:tcPr>
            <w:tcW w:w="529" w:type="pct"/>
            <w:shd w:val="clear" w:color="auto" w:fill="auto"/>
            <w:vAlign w:val="center"/>
            <w:hideMark/>
          </w:tcPr>
          <w:p w14:paraId="40BECDE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29" w:type="pct"/>
            <w:shd w:val="clear" w:color="auto" w:fill="auto"/>
            <w:vAlign w:val="center"/>
            <w:hideMark/>
          </w:tcPr>
          <w:p w14:paraId="72ED89A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460" w:type="pct"/>
            <w:shd w:val="clear" w:color="auto" w:fill="auto"/>
            <w:vAlign w:val="center"/>
            <w:hideMark/>
          </w:tcPr>
          <w:p w14:paraId="1DC6C61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6DAAA5CA"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466" w:type="pct"/>
            <w:shd w:val="clear" w:color="auto" w:fill="auto"/>
            <w:vAlign w:val="center"/>
            <w:hideMark/>
          </w:tcPr>
          <w:p w14:paraId="46A7282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2EF19CD0" w14:textId="77777777" w:rsidTr="00CB3EC3">
        <w:trPr>
          <w:trHeight w:val="284"/>
          <w:jc w:val="center"/>
        </w:trPr>
        <w:tc>
          <w:tcPr>
            <w:tcW w:w="708" w:type="pct"/>
            <w:vMerge w:val="restart"/>
            <w:shd w:val="clear" w:color="auto" w:fill="auto"/>
            <w:vAlign w:val="center"/>
            <w:hideMark/>
          </w:tcPr>
          <w:p w14:paraId="4745117E"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细菌总数</w:t>
            </w:r>
          </w:p>
        </w:tc>
        <w:tc>
          <w:tcPr>
            <w:tcW w:w="672" w:type="pct"/>
            <w:shd w:val="clear" w:color="auto" w:fill="auto"/>
            <w:vAlign w:val="center"/>
            <w:hideMark/>
          </w:tcPr>
          <w:p w14:paraId="3FBCD92D"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29" w:type="pct"/>
            <w:vMerge w:val="restart"/>
            <w:shd w:val="clear" w:color="auto" w:fill="auto"/>
            <w:vAlign w:val="center"/>
            <w:hideMark/>
          </w:tcPr>
          <w:p w14:paraId="4AE47B5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100</w:t>
            </w:r>
          </w:p>
        </w:tc>
        <w:tc>
          <w:tcPr>
            <w:tcW w:w="608" w:type="pct"/>
            <w:shd w:val="clear" w:color="auto" w:fill="auto"/>
            <w:noWrap/>
            <w:vAlign w:val="center"/>
            <w:hideMark/>
          </w:tcPr>
          <w:p w14:paraId="3A5CE3AB"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40</w:t>
            </w:r>
          </w:p>
        </w:tc>
        <w:tc>
          <w:tcPr>
            <w:tcW w:w="529" w:type="pct"/>
            <w:shd w:val="clear" w:color="auto" w:fill="auto"/>
            <w:vAlign w:val="center"/>
            <w:hideMark/>
          </w:tcPr>
          <w:p w14:paraId="1896E4E6"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6FD813DC"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40</w:t>
            </w:r>
          </w:p>
        </w:tc>
        <w:tc>
          <w:tcPr>
            <w:tcW w:w="460" w:type="pct"/>
            <w:shd w:val="clear" w:color="auto" w:fill="auto"/>
            <w:vAlign w:val="center"/>
            <w:hideMark/>
          </w:tcPr>
          <w:p w14:paraId="4F7EC3A0"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4D23AFC2"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80</w:t>
            </w:r>
          </w:p>
        </w:tc>
        <w:tc>
          <w:tcPr>
            <w:tcW w:w="466" w:type="pct"/>
            <w:shd w:val="clear" w:color="auto" w:fill="auto"/>
            <w:vAlign w:val="center"/>
            <w:hideMark/>
          </w:tcPr>
          <w:p w14:paraId="6D1A8F1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1F66454B" w14:textId="77777777" w:rsidTr="00CB3EC3">
        <w:trPr>
          <w:trHeight w:val="284"/>
          <w:jc w:val="center"/>
        </w:trPr>
        <w:tc>
          <w:tcPr>
            <w:tcW w:w="708" w:type="pct"/>
            <w:vMerge/>
            <w:vAlign w:val="center"/>
            <w:hideMark/>
          </w:tcPr>
          <w:p w14:paraId="0619977B"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72" w:type="pct"/>
            <w:shd w:val="clear" w:color="auto" w:fill="auto"/>
            <w:vAlign w:val="center"/>
            <w:hideMark/>
          </w:tcPr>
          <w:p w14:paraId="1ED4FAD7"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29" w:type="pct"/>
            <w:vMerge/>
            <w:vAlign w:val="center"/>
            <w:hideMark/>
          </w:tcPr>
          <w:p w14:paraId="6BA7C393" w14:textId="77777777" w:rsidR="007C1F7B" w:rsidRPr="00D83611" w:rsidRDefault="007C1F7B" w:rsidP="007C1F7B">
            <w:pPr>
              <w:widowControl/>
              <w:jc w:val="center"/>
              <w:rPr>
                <w:rFonts w:ascii="Times New Roman" w:eastAsia="宋体" w:hAnsi="Times New Roman" w:cs="Times New Roman"/>
                <w:color w:val="000000" w:themeColor="text1"/>
                <w:kern w:val="0"/>
              </w:rPr>
            </w:pPr>
          </w:p>
        </w:tc>
        <w:tc>
          <w:tcPr>
            <w:tcW w:w="608" w:type="pct"/>
            <w:shd w:val="clear" w:color="auto" w:fill="auto"/>
            <w:noWrap/>
            <w:vAlign w:val="center"/>
            <w:hideMark/>
          </w:tcPr>
          <w:p w14:paraId="1E06C47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30</w:t>
            </w:r>
          </w:p>
        </w:tc>
        <w:tc>
          <w:tcPr>
            <w:tcW w:w="529" w:type="pct"/>
            <w:shd w:val="clear" w:color="auto" w:fill="auto"/>
            <w:vAlign w:val="center"/>
            <w:hideMark/>
          </w:tcPr>
          <w:p w14:paraId="04AB7F45"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29" w:type="pct"/>
            <w:shd w:val="clear" w:color="auto" w:fill="auto"/>
            <w:vAlign w:val="center"/>
            <w:hideMark/>
          </w:tcPr>
          <w:p w14:paraId="423E2779"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60</w:t>
            </w:r>
          </w:p>
        </w:tc>
        <w:tc>
          <w:tcPr>
            <w:tcW w:w="460" w:type="pct"/>
            <w:shd w:val="clear" w:color="auto" w:fill="auto"/>
            <w:vAlign w:val="center"/>
            <w:hideMark/>
          </w:tcPr>
          <w:p w14:paraId="657D29A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497" w:type="pct"/>
            <w:shd w:val="clear" w:color="auto" w:fill="auto"/>
            <w:vAlign w:val="center"/>
            <w:hideMark/>
          </w:tcPr>
          <w:p w14:paraId="0DB36CDF"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70</w:t>
            </w:r>
          </w:p>
        </w:tc>
        <w:tc>
          <w:tcPr>
            <w:tcW w:w="466" w:type="pct"/>
            <w:shd w:val="clear" w:color="auto" w:fill="auto"/>
            <w:vAlign w:val="center"/>
            <w:hideMark/>
          </w:tcPr>
          <w:p w14:paraId="376456E4" w14:textId="77777777" w:rsidR="007C1F7B" w:rsidRPr="00D83611" w:rsidRDefault="007C1F7B" w:rsidP="007C1F7B">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bl>
    <w:p w14:paraId="317D0745" w14:textId="77777777" w:rsidR="007C1F7B" w:rsidRPr="00D83611" w:rsidRDefault="007C1F7B" w:rsidP="007C1F7B">
      <w:pPr>
        <w:snapToGrid w:val="0"/>
        <w:spacing w:line="360" w:lineRule="auto"/>
        <w:ind w:firstLine="482"/>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备注：</w:t>
      </w:r>
      <w:r w:rsidRPr="00D83611">
        <w:rPr>
          <w:rFonts w:ascii="Times New Roman" w:eastAsia="宋体" w:hAnsi="Times New Roman" w:cs="Times New Roman"/>
          <w:color w:val="000000" w:themeColor="text1"/>
        </w:rPr>
        <w:t xml:space="preserve"> “L”</w:t>
      </w:r>
      <w:r w:rsidRPr="00D83611">
        <w:rPr>
          <w:rFonts w:ascii="Times New Roman" w:eastAsia="宋体" w:hAnsi="Times New Roman" w:cs="Times New Roman"/>
          <w:color w:val="000000" w:themeColor="text1"/>
        </w:rPr>
        <w:t>表示样品浓度值低于方法检出限</w:t>
      </w:r>
    </w:p>
    <w:p w14:paraId="248C9E50" w14:textId="37442B02" w:rsidR="007C1F7B" w:rsidRPr="00D83611" w:rsidRDefault="007C1F7B" w:rsidP="007C1F7B">
      <w:pPr>
        <w:snapToGrid w:val="0"/>
        <w:spacing w:beforeLines="50" w:before="156"/>
        <w:jc w:val="center"/>
        <w:rPr>
          <w:rFonts w:ascii="Times New Roman" w:eastAsia="宋体" w:hAnsi="Times New Roman" w:cs="Times New Roman"/>
          <w:b/>
          <w:color w:val="000000" w:themeColor="text1"/>
          <w:sz w:val="24"/>
          <w:lang w:bidi="en-US"/>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5.3-8  </w:t>
      </w:r>
      <w:r w:rsidRPr="00D83611">
        <w:rPr>
          <w:rFonts w:ascii="Times New Roman" w:eastAsia="宋体" w:hAnsi="Times New Roman" w:cs="Times New Roman"/>
          <w:b/>
          <w:color w:val="000000" w:themeColor="text1"/>
          <w:sz w:val="24"/>
          <w:lang w:bidi="en-US"/>
        </w:rPr>
        <w:t>地下水环境质量现状监测一览表（</w:t>
      </w:r>
      <w:r w:rsidRPr="00D83611">
        <w:rPr>
          <w:rFonts w:ascii="Times New Roman" w:eastAsia="宋体" w:hAnsi="Times New Roman" w:cs="Times New Roman"/>
          <w:b/>
          <w:color w:val="000000" w:themeColor="text1"/>
          <w:sz w:val="24"/>
          <w:lang w:bidi="en-US"/>
        </w:rPr>
        <w:t>2</w:t>
      </w:r>
      <w:r w:rsidRPr="00D83611">
        <w:rPr>
          <w:rFonts w:ascii="Times New Roman" w:eastAsia="宋体" w:hAnsi="Times New Roman" w:cs="Times New Roman"/>
          <w:b/>
          <w:color w:val="000000" w:themeColor="text1"/>
          <w:sz w:val="24"/>
          <w:lang w:bidi="en-US"/>
        </w:rPr>
        <w:t>）</w:t>
      </w:r>
    </w:p>
    <w:tbl>
      <w:tblPr>
        <w:tblW w:w="5000" w:type="pct"/>
        <w:tblLook w:val="04A0" w:firstRow="1" w:lastRow="0" w:firstColumn="1" w:lastColumn="0" w:noHBand="0" w:noVBand="1"/>
      </w:tblPr>
      <w:tblGrid>
        <w:gridCol w:w="1932"/>
        <w:gridCol w:w="1516"/>
        <w:gridCol w:w="889"/>
        <w:gridCol w:w="991"/>
        <w:gridCol w:w="991"/>
        <w:gridCol w:w="991"/>
        <w:gridCol w:w="986"/>
      </w:tblGrid>
      <w:tr w:rsidR="007C1F7B" w:rsidRPr="00D83611" w14:paraId="71F12D4E" w14:textId="77777777" w:rsidTr="00CB3EC3">
        <w:trPr>
          <w:trHeight w:val="284"/>
        </w:trPr>
        <w:tc>
          <w:tcPr>
            <w:tcW w:w="1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21809" w14:textId="77777777" w:rsidR="007C1F7B" w:rsidRPr="00D83611" w:rsidRDefault="007C1F7B" w:rsidP="00CB3EC3">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检测项（</w:t>
            </w:r>
            <w:r w:rsidRPr="00D83611">
              <w:rPr>
                <w:rFonts w:ascii="Times New Roman" w:eastAsia="宋体" w:hAnsi="Times New Roman" w:cs="Times New Roman"/>
                <w:b/>
                <w:bCs/>
                <w:color w:val="000000" w:themeColor="text1"/>
                <w:kern w:val="0"/>
              </w:rPr>
              <w:t>mg/L</w:t>
            </w:r>
            <w:r w:rsidRPr="00D83611">
              <w:rPr>
                <w:rFonts w:ascii="Times New Roman" w:eastAsia="宋体" w:hAnsi="Times New Roman" w:cs="Times New Roman"/>
                <w:b/>
                <w:bCs/>
                <w:color w:val="000000" w:themeColor="text1"/>
                <w:kern w:val="0"/>
              </w:rPr>
              <w:t>）</w:t>
            </w:r>
          </w:p>
        </w:tc>
        <w:tc>
          <w:tcPr>
            <w:tcW w:w="914" w:type="pct"/>
            <w:tcBorders>
              <w:top w:val="single" w:sz="4" w:space="0" w:color="auto"/>
              <w:left w:val="nil"/>
              <w:bottom w:val="single" w:sz="4" w:space="0" w:color="auto"/>
              <w:right w:val="single" w:sz="4" w:space="0" w:color="auto"/>
            </w:tcBorders>
            <w:shd w:val="clear" w:color="auto" w:fill="auto"/>
            <w:vAlign w:val="center"/>
            <w:hideMark/>
          </w:tcPr>
          <w:p w14:paraId="0280FB39" w14:textId="77777777" w:rsidR="007C1F7B" w:rsidRPr="00D83611" w:rsidRDefault="007C1F7B" w:rsidP="00CB3EC3">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采样时间</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932670A" w14:textId="77777777" w:rsidR="007C1F7B" w:rsidRPr="00D83611" w:rsidRDefault="007C1F7B" w:rsidP="00CB3EC3">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标准值</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0DA7C05B" w14:textId="77777777" w:rsidR="007C1F7B" w:rsidRPr="00D83611" w:rsidRDefault="007C1F7B" w:rsidP="00CB3EC3">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4#</w:t>
            </w:r>
            <w:proofErr w:type="gramStart"/>
            <w:r w:rsidRPr="00D83611">
              <w:rPr>
                <w:rFonts w:ascii="Times New Roman" w:eastAsia="宋体" w:hAnsi="Times New Roman" w:cs="Times New Roman"/>
                <w:b/>
                <w:bCs/>
                <w:color w:val="000000" w:themeColor="text1"/>
                <w:kern w:val="0"/>
              </w:rPr>
              <w:t>大哨村</w:t>
            </w:r>
            <w:proofErr w:type="gramEnd"/>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778B25BE" w14:textId="77777777" w:rsidR="007C1F7B" w:rsidRPr="00D83611" w:rsidRDefault="007C1F7B" w:rsidP="00CB3EC3">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达标分析</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3033DD31" w14:textId="77777777" w:rsidR="007C1F7B" w:rsidRPr="00D83611" w:rsidRDefault="007C1F7B" w:rsidP="00CB3EC3">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5#</w:t>
            </w:r>
            <w:r w:rsidRPr="00D83611">
              <w:rPr>
                <w:rFonts w:ascii="Times New Roman" w:eastAsia="宋体" w:hAnsi="Times New Roman" w:cs="Times New Roman"/>
                <w:b/>
                <w:bCs/>
                <w:color w:val="000000" w:themeColor="text1"/>
                <w:kern w:val="0"/>
              </w:rPr>
              <w:t>水井湾</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50B95B52" w14:textId="77777777" w:rsidR="007C1F7B" w:rsidRPr="00D83611" w:rsidRDefault="007C1F7B" w:rsidP="00CB3EC3">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达标分析</w:t>
            </w:r>
          </w:p>
        </w:tc>
      </w:tr>
      <w:tr w:rsidR="007C1F7B" w:rsidRPr="00D83611" w14:paraId="6BBD782F"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4C64055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pH</w:t>
            </w:r>
            <w:r w:rsidRPr="00D83611">
              <w:rPr>
                <w:rFonts w:ascii="Times New Roman" w:eastAsia="宋体" w:hAnsi="Times New Roman" w:cs="Times New Roman"/>
                <w:color w:val="000000" w:themeColor="text1"/>
                <w:kern w:val="0"/>
              </w:rPr>
              <w:t>（无量纲）</w:t>
            </w:r>
          </w:p>
        </w:tc>
        <w:tc>
          <w:tcPr>
            <w:tcW w:w="914" w:type="pct"/>
            <w:tcBorders>
              <w:top w:val="nil"/>
              <w:left w:val="nil"/>
              <w:bottom w:val="single" w:sz="4" w:space="0" w:color="auto"/>
              <w:right w:val="single" w:sz="4" w:space="0" w:color="auto"/>
            </w:tcBorders>
            <w:shd w:val="clear" w:color="auto" w:fill="auto"/>
            <w:vAlign w:val="center"/>
            <w:hideMark/>
          </w:tcPr>
          <w:p w14:paraId="342DCC1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BFCA23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6.5</w:t>
            </w:r>
            <w:r w:rsidRPr="00D83611">
              <w:rPr>
                <w:rFonts w:ascii="Times New Roman" w:eastAsia="宋体" w:hAnsi="Times New Roman" w:cs="Times New Roman"/>
                <w:color w:val="000000" w:themeColor="text1"/>
                <w:kern w:val="0"/>
              </w:rPr>
              <w:t>～</w:t>
            </w:r>
            <w:r w:rsidRPr="00D83611">
              <w:rPr>
                <w:rFonts w:ascii="Times New Roman" w:eastAsia="宋体" w:hAnsi="Times New Roman" w:cs="Times New Roman"/>
                <w:color w:val="000000" w:themeColor="text1"/>
                <w:kern w:val="0"/>
              </w:rPr>
              <w:t>8.5</w:t>
            </w:r>
          </w:p>
        </w:tc>
        <w:tc>
          <w:tcPr>
            <w:tcW w:w="597" w:type="pct"/>
            <w:tcBorders>
              <w:top w:val="nil"/>
              <w:left w:val="nil"/>
              <w:bottom w:val="single" w:sz="4" w:space="0" w:color="auto"/>
              <w:right w:val="single" w:sz="4" w:space="0" w:color="auto"/>
            </w:tcBorders>
            <w:shd w:val="clear" w:color="auto" w:fill="auto"/>
            <w:vAlign w:val="center"/>
            <w:hideMark/>
          </w:tcPr>
          <w:p w14:paraId="05E819D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7.81</w:t>
            </w:r>
          </w:p>
        </w:tc>
        <w:tc>
          <w:tcPr>
            <w:tcW w:w="597" w:type="pct"/>
            <w:tcBorders>
              <w:top w:val="nil"/>
              <w:left w:val="nil"/>
              <w:bottom w:val="single" w:sz="4" w:space="0" w:color="auto"/>
              <w:right w:val="single" w:sz="4" w:space="0" w:color="auto"/>
            </w:tcBorders>
            <w:shd w:val="clear" w:color="auto" w:fill="auto"/>
            <w:vAlign w:val="center"/>
            <w:hideMark/>
          </w:tcPr>
          <w:p w14:paraId="3433D1E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4308565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8.03</w:t>
            </w:r>
          </w:p>
        </w:tc>
        <w:tc>
          <w:tcPr>
            <w:tcW w:w="595" w:type="pct"/>
            <w:tcBorders>
              <w:top w:val="nil"/>
              <w:left w:val="nil"/>
              <w:bottom w:val="single" w:sz="4" w:space="0" w:color="auto"/>
              <w:right w:val="single" w:sz="4" w:space="0" w:color="auto"/>
            </w:tcBorders>
            <w:shd w:val="clear" w:color="auto" w:fill="auto"/>
            <w:vAlign w:val="center"/>
            <w:hideMark/>
          </w:tcPr>
          <w:p w14:paraId="31E650F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AA7B1F6"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5EB89C75"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6B57183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07498693"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2ABC61B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7.76</w:t>
            </w:r>
          </w:p>
        </w:tc>
        <w:tc>
          <w:tcPr>
            <w:tcW w:w="597" w:type="pct"/>
            <w:tcBorders>
              <w:top w:val="nil"/>
              <w:left w:val="nil"/>
              <w:bottom w:val="single" w:sz="4" w:space="0" w:color="auto"/>
              <w:right w:val="single" w:sz="4" w:space="0" w:color="auto"/>
            </w:tcBorders>
            <w:shd w:val="clear" w:color="auto" w:fill="auto"/>
            <w:vAlign w:val="center"/>
            <w:hideMark/>
          </w:tcPr>
          <w:p w14:paraId="17FC5DD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47A84D0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8.01</w:t>
            </w:r>
          </w:p>
        </w:tc>
        <w:tc>
          <w:tcPr>
            <w:tcW w:w="595" w:type="pct"/>
            <w:tcBorders>
              <w:top w:val="nil"/>
              <w:left w:val="nil"/>
              <w:bottom w:val="single" w:sz="4" w:space="0" w:color="auto"/>
              <w:right w:val="single" w:sz="4" w:space="0" w:color="auto"/>
            </w:tcBorders>
            <w:shd w:val="clear" w:color="auto" w:fill="auto"/>
            <w:vAlign w:val="center"/>
            <w:hideMark/>
          </w:tcPr>
          <w:p w14:paraId="1E9FFC8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6ADCCC5"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0E63324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六价铬</w:t>
            </w:r>
          </w:p>
        </w:tc>
        <w:tc>
          <w:tcPr>
            <w:tcW w:w="914" w:type="pct"/>
            <w:tcBorders>
              <w:top w:val="nil"/>
              <w:left w:val="nil"/>
              <w:bottom w:val="single" w:sz="4" w:space="0" w:color="auto"/>
              <w:right w:val="single" w:sz="4" w:space="0" w:color="auto"/>
            </w:tcBorders>
            <w:shd w:val="clear" w:color="auto" w:fill="auto"/>
            <w:vAlign w:val="center"/>
            <w:hideMark/>
          </w:tcPr>
          <w:p w14:paraId="0E8D078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3671DF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≤0.05</w:t>
            </w:r>
          </w:p>
        </w:tc>
        <w:tc>
          <w:tcPr>
            <w:tcW w:w="597" w:type="pct"/>
            <w:tcBorders>
              <w:top w:val="nil"/>
              <w:left w:val="nil"/>
              <w:bottom w:val="single" w:sz="4" w:space="0" w:color="auto"/>
              <w:right w:val="single" w:sz="4" w:space="0" w:color="auto"/>
            </w:tcBorders>
            <w:shd w:val="clear" w:color="auto" w:fill="auto"/>
            <w:vAlign w:val="center"/>
            <w:hideMark/>
          </w:tcPr>
          <w:p w14:paraId="35F6391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97" w:type="pct"/>
            <w:tcBorders>
              <w:top w:val="nil"/>
              <w:left w:val="nil"/>
              <w:bottom w:val="single" w:sz="4" w:space="0" w:color="auto"/>
              <w:right w:val="single" w:sz="4" w:space="0" w:color="auto"/>
            </w:tcBorders>
            <w:shd w:val="clear" w:color="auto" w:fill="auto"/>
            <w:vAlign w:val="center"/>
            <w:hideMark/>
          </w:tcPr>
          <w:p w14:paraId="41FA154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3210304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95" w:type="pct"/>
            <w:tcBorders>
              <w:top w:val="nil"/>
              <w:left w:val="nil"/>
              <w:bottom w:val="single" w:sz="4" w:space="0" w:color="auto"/>
              <w:right w:val="single" w:sz="4" w:space="0" w:color="auto"/>
            </w:tcBorders>
            <w:shd w:val="clear" w:color="auto" w:fill="auto"/>
            <w:vAlign w:val="center"/>
            <w:hideMark/>
          </w:tcPr>
          <w:p w14:paraId="3218A63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02DE0A74"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04958945"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77BFDE8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16C8BF4E"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2E5FDA4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97" w:type="pct"/>
            <w:tcBorders>
              <w:top w:val="nil"/>
              <w:left w:val="nil"/>
              <w:bottom w:val="single" w:sz="4" w:space="0" w:color="auto"/>
              <w:right w:val="single" w:sz="4" w:space="0" w:color="auto"/>
            </w:tcBorders>
            <w:shd w:val="clear" w:color="auto" w:fill="auto"/>
            <w:vAlign w:val="center"/>
            <w:hideMark/>
          </w:tcPr>
          <w:p w14:paraId="2E46499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5982C1C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95" w:type="pct"/>
            <w:tcBorders>
              <w:top w:val="nil"/>
              <w:left w:val="nil"/>
              <w:bottom w:val="single" w:sz="4" w:space="0" w:color="auto"/>
              <w:right w:val="single" w:sz="4" w:space="0" w:color="auto"/>
            </w:tcBorders>
            <w:shd w:val="clear" w:color="auto" w:fill="auto"/>
            <w:vAlign w:val="center"/>
            <w:hideMark/>
          </w:tcPr>
          <w:p w14:paraId="0850126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2C244EB"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1B43B73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氨氮</w:t>
            </w:r>
          </w:p>
        </w:tc>
        <w:tc>
          <w:tcPr>
            <w:tcW w:w="914" w:type="pct"/>
            <w:tcBorders>
              <w:top w:val="nil"/>
              <w:left w:val="nil"/>
              <w:bottom w:val="single" w:sz="4" w:space="0" w:color="auto"/>
              <w:right w:val="single" w:sz="4" w:space="0" w:color="auto"/>
            </w:tcBorders>
            <w:shd w:val="clear" w:color="auto" w:fill="auto"/>
            <w:vAlign w:val="center"/>
            <w:hideMark/>
          </w:tcPr>
          <w:p w14:paraId="0FD99AB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2A11637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≤0.50</w:t>
            </w:r>
          </w:p>
        </w:tc>
        <w:tc>
          <w:tcPr>
            <w:tcW w:w="597" w:type="pct"/>
            <w:tcBorders>
              <w:top w:val="nil"/>
              <w:left w:val="nil"/>
              <w:bottom w:val="single" w:sz="4" w:space="0" w:color="auto"/>
              <w:right w:val="single" w:sz="4" w:space="0" w:color="auto"/>
            </w:tcBorders>
            <w:shd w:val="clear" w:color="auto" w:fill="auto"/>
            <w:vAlign w:val="center"/>
            <w:hideMark/>
          </w:tcPr>
          <w:p w14:paraId="782228F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0.029</w:t>
            </w:r>
          </w:p>
        </w:tc>
        <w:tc>
          <w:tcPr>
            <w:tcW w:w="597" w:type="pct"/>
            <w:tcBorders>
              <w:top w:val="nil"/>
              <w:left w:val="nil"/>
              <w:bottom w:val="single" w:sz="4" w:space="0" w:color="auto"/>
              <w:right w:val="single" w:sz="4" w:space="0" w:color="auto"/>
            </w:tcBorders>
            <w:shd w:val="clear" w:color="auto" w:fill="auto"/>
            <w:vAlign w:val="center"/>
            <w:hideMark/>
          </w:tcPr>
          <w:p w14:paraId="518A904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4BCDDA1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0.114</w:t>
            </w:r>
          </w:p>
        </w:tc>
        <w:tc>
          <w:tcPr>
            <w:tcW w:w="595" w:type="pct"/>
            <w:tcBorders>
              <w:top w:val="nil"/>
              <w:left w:val="nil"/>
              <w:bottom w:val="single" w:sz="4" w:space="0" w:color="auto"/>
              <w:right w:val="single" w:sz="4" w:space="0" w:color="auto"/>
            </w:tcBorders>
            <w:shd w:val="clear" w:color="auto" w:fill="auto"/>
            <w:vAlign w:val="center"/>
            <w:hideMark/>
          </w:tcPr>
          <w:p w14:paraId="3333BC0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1FB91F4E"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51DAD16C"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52A1053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0651AE74"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069E56B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0.038</w:t>
            </w:r>
          </w:p>
        </w:tc>
        <w:tc>
          <w:tcPr>
            <w:tcW w:w="597" w:type="pct"/>
            <w:tcBorders>
              <w:top w:val="nil"/>
              <w:left w:val="nil"/>
              <w:bottom w:val="single" w:sz="4" w:space="0" w:color="auto"/>
              <w:right w:val="single" w:sz="4" w:space="0" w:color="auto"/>
            </w:tcBorders>
            <w:shd w:val="clear" w:color="auto" w:fill="auto"/>
            <w:vAlign w:val="center"/>
            <w:hideMark/>
          </w:tcPr>
          <w:p w14:paraId="03712AE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2788C9C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0.105</w:t>
            </w:r>
          </w:p>
        </w:tc>
        <w:tc>
          <w:tcPr>
            <w:tcW w:w="595" w:type="pct"/>
            <w:tcBorders>
              <w:top w:val="nil"/>
              <w:left w:val="nil"/>
              <w:bottom w:val="single" w:sz="4" w:space="0" w:color="auto"/>
              <w:right w:val="single" w:sz="4" w:space="0" w:color="auto"/>
            </w:tcBorders>
            <w:shd w:val="clear" w:color="auto" w:fill="auto"/>
            <w:vAlign w:val="center"/>
            <w:hideMark/>
          </w:tcPr>
          <w:p w14:paraId="45B083B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BE9B5B4"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1BF2AC6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硝酸根</w:t>
            </w:r>
          </w:p>
        </w:tc>
        <w:tc>
          <w:tcPr>
            <w:tcW w:w="914" w:type="pct"/>
            <w:tcBorders>
              <w:top w:val="nil"/>
              <w:left w:val="nil"/>
              <w:bottom w:val="single" w:sz="4" w:space="0" w:color="auto"/>
              <w:right w:val="single" w:sz="4" w:space="0" w:color="auto"/>
            </w:tcBorders>
            <w:shd w:val="clear" w:color="auto" w:fill="auto"/>
            <w:vAlign w:val="center"/>
            <w:hideMark/>
          </w:tcPr>
          <w:p w14:paraId="47CDE18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40521BF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w:t>
            </w:r>
          </w:p>
        </w:tc>
        <w:tc>
          <w:tcPr>
            <w:tcW w:w="597" w:type="pct"/>
            <w:tcBorders>
              <w:top w:val="nil"/>
              <w:left w:val="nil"/>
              <w:bottom w:val="single" w:sz="4" w:space="0" w:color="auto"/>
              <w:right w:val="single" w:sz="4" w:space="0" w:color="auto"/>
            </w:tcBorders>
            <w:shd w:val="clear" w:color="auto" w:fill="auto"/>
            <w:vAlign w:val="center"/>
            <w:hideMark/>
          </w:tcPr>
          <w:p w14:paraId="29087CD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8.91</w:t>
            </w:r>
          </w:p>
        </w:tc>
        <w:tc>
          <w:tcPr>
            <w:tcW w:w="597" w:type="pct"/>
            <w:tcBorders>
              <w:top w:val="nil"/>
              <w:left w:val="nil"/>
              <w:bottom w:val="single" w:sz="4" w:space="0" w:color="auto"/>
              <w:right w:val="single" w:sz="4" w:space="0" w:color="auto"/>
            </w:tcBorders>
            <w:shd w:val="clear" w:color="auto" w:fill="auto"/>
            <w:vAlign w:val="center"/>
            <w:hideMark/>
          </w:tcPr>
          <w:p w14:paraId="45AB472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56D6BD8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0.25</w:t>
            </w:r>
          </w:p>
        </w:tc>
        <w:tc>
          <w:tcPr>
            <w:tcW w:w="595" w:type="pct"/>
            <w:tcBorders>
              <w:top w:val="nil"/>
              <w:left w:val="nil"/>
              <w:bottom w:val="single" w:sz="4" w:space="0" w:color="auto"/>
              <w:right w:val="single" w:sz="4" w:space="0" w:color="auto"/>
            </w:tcBorders>
            <w:shd w:val="clear" w:color="auto" w:fill="auto"/>
            <w:vAlign w:val="center"/>
            <w:hideMark/>
          </w:tcPr>
          <w:p w14:paraId="07329E2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7AAAADD"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0FEC8014"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7EFA2FE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5F0C399C"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730AF23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8.95</w:t>
            </w:r>
          </w:p>
        </w:tc>
        <w:tc>
          <w:tcPr>
            <w:tcW w:w="597" w:type="pct"/>
            <w:tcBorders>
              <w:top w:val="nil"/>
              <w:left w:val="nil"/>
              <w:bottom w:val="single" w:sz="4" w:space="0" w:color="auto"/>
              <w:right w:val="single" w:sz="4" w:space="0" w:color="auto"/>
            </w:tcBorders>
            <w:shd w:val="clear" w:color="auto" w:fill="auto"/>
            <w:vAlign w:val="center"/>
            <w:hideMark/>
          </w:tcPr>
          <w:p w14:paraId="05FAC19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7FE235F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0.27</w:t>
            </w:r>
          </w:p>
        </w:tc>
        <w:tc>
          <w:tcPr>
            <w:tcW w:w="595" w:type="pct"/>
            <w:tcBorders>
              <w:top w:val="nil"/>
              <w:left w:val="nil"/>
              <w:bottom w:val="single" w:sz="4" w:space="0" w:color="auto"/>
              <w:right w:val="single" w:sz="4" w:space="0" w:color="auto"/>
            </w:tcBorders>
            <w:shd w:val="clear" w:color="auto" w:fill="auto"/>
            <w:vAlign w:val="center"/>
            <w:hideMark/>
          </w:tcPr>
          <w:p w14:paraId="243C483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B309169"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2969AE1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亚硝酸根</w:t>
            </w:r>
          </w:p>
        </w:tc>
        <w:tc>
          <w:tcPr>
            <w:tcW w:w="914" w:type="pct"/>
            <w:tcBorders>
              <w:top w:val="nil"/>
              <w:left w:val="nil"/>
              <w:bottom w:val="single" w:sz="4" w:space="0" w:color="auto"/>
              <w:right w:val="single" w:sz="4" w:space="0" w:color="auto"/>
            </w:tcBorders>
            <w:shd w:val="clear" w:color="auto" w:fill="auto"/>
            <w:vAlign w:val="center"/>
            <w:hideMark/>
          </w:tcPr>
          <w:p w14:paraId="5647641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0BD8B79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w:t>
            </w:r>
          </w:p>
        </w:tc>
        <w:tc>
          <w:tcPr>
            <w:tcW w:w="597" w:type="pct"/>
            <w:tcBorders>
              <w:top w:val="nil"/>
              <w:left w:val="nil"/>
              <w:bottom w:val="single" w:sz="4" w:space="0" w:color="auto"/>
              <w:right w:val="single" w:sz="4" w:space="0" w:color="auto"/>
            </w:tcBorders>
            <w:shd w:val="clear" w:color="auto" w:fill="auto"/>
            <w:vAlign w:val="center"/>
            <w:hideMark/>
          </w:tcPr>
          <w:p w14:paraId="14086D9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0.003L</w:t>
            </w:r>
          </w:p>
        </w:tc>
        <w:tc>
          <w:tcPr>
            <w:tcW w:w="597" w:type="pct"/>
            <w:tcBorders>
              <w:top w:val="nil"/>
              <w:left w:val="nil"/>
              <w:bottom w:val="single" w:sz="4" w:space="0" w:color="auto"/>
              <w:right w:val="single" w:sz="4" w:space="0" w:color="auto"/>
            </w:tcBorders>
            <w:shd w:val="clear" w:color="auto" w:fill="auto"/>
            <w:vAlign w:val="center"/>
            <w:hideMark/>
          </w:tcPr>
          <w:p w14:paraId="2260B06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725CB0B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w:t>
            </w:r>
          </w:p>
        </w:tc>
        <w:tc>
          <w:tcPr>
            <w:tcW w:w="595" w:type="pct"/>
            <w:tcBorders>
              <w:top w:val="nil"/>
              <w:left w:val="nil"/>
              <w:bottom w:val="single" w:sz="4" w:space="0" w:color="auto"/>
              <w:right w:val="single" w:sz="4" w:space="0" w:color="auto"/>
            </w:tcBorders>
            <w:shd w:val="clear" w:color="auto" w:fill="auto"/>
            <w:vAlign w:val="center"/>
            <w:hideMark/>
          </w:tcPr>
          <w:p w14:paraId="68F35C8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48654D7E"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71474D19"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57659DC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7062080C"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7BDB95C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0.003L</w:t>
            </w:r>
          </w:p>
        </w:tc>
        <w:tc>
          <w:tcPr>
            <w:tcW w:w="597" w:type="pct"/>
            <w:tcBorders>
              <w:top w:val="nil"/>
              <w:left w:val="nil"/>
              <w:bottom w:val="single" w:sz="4" w:space="0" w:color="auto"/>
              <w:right w:val="single" w:sz="4" w:space="0" w:color="auto"/>
            </w:tcBorders>
            <w:shd w:val="clear" w:color="auto" w:fill="auto"/>
            <w:vAlign w:val="center"/>
            <w:hideMark/>
          </w:tcPr>
          <w:p w14:paraId="320D5F2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4607A0F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0.012</w:t>
            </w:r>
          </w:p>
        </w:tc>
        <w:tc>
          <w:tcPr>
            <w:tcW w:w="595" w:type="pct"/>
            <w:tcBorders>
              <w:top w:val="nil"/>
              <w:left w:val="nil"/>
              <w:bottom w:val="single" w:sz="4" w:space="0" w:color="auto"/>
              <w:right w:val="single" w:sz="4" w:space="0" w:color="auto"/>
            </w:tcBorders>
            <w:shd w:val="clear" w:color="auto" w:fill="auto"/>
            <w:vAlign w:val="center"/>
            <w:hideMark/>
          </w:tcPr>
          <w:p w14:paraId="2DB65EF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0229D957"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715AC3F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挥发</w:t>
            </w:r>
            <w:proofErr w:type="gramStart"/>
            <w:r w:rsidRPr="00D83611">
              <w:rPr>
                <w:rFonts w:ascii="Times New Roman" w:eastAsia="宋体" w:hAnsi="Times New Roman" w:cs="Times New Roman"/>
                <w:color w:val="000000" w:themeColor="text1"/>
                <w:kern w:val="0"/>
              </w:rPr>
              <w:t>酚</w:t>
            </w:r>
            <w:proofErr w:type="gramEnd"/>
          </w:p>
        </w:tc>
        <w:tc>
          <w:tcPr>
            <w:tcW w:w="914" w:type="pct"/>
            <w:tcBorders>
              <w:top w:val="nil"/>
              <w:left w:val="nil"/>
              <w:bottom w:val="single" w:sz="4" w:space="0" w:color="auto"/>
              <w:right w:val="single" w:sz="4" w:space="0" w:color="auto"/>
            </w:tcBorders>
            <w:shd w:val="clear" w:color="auto" w:fill="auto"/>
            <w:vAlign w:val="center"/>
            <w:hideMark/>
          </w:tcPr>
          <w:p w14:paraId="421D023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6DEA10C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≤0.002</w:t>
            </w:r>
          </w:p>
        </w:tc>
        <w:tc>
          <w:tcPr>
            <w:tcW w:w="597" w:type="pct"/>
            <w:tcBorders>
              <w:top w:val="nil"/>
              <w:left w:val="nil"/>
              <w:bottom w:val="single" w:sz="4" w:space="0" w:color="auto"/>
              <w:right w:val="single" w:sz="4" w:space="0" w:color="auto"/>
            </w:tcBorders>
            <w:shd w:val="clear" w:color="auto" w:fill="auto"/>
            <w:vAlign w:val="center"/>
            <w:hideMark/>
          </w:tcPr>
          <w:p w14:paraId="4793841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597" w:type="pct"/>
            <w:tcBorders>
              <w:top w:val="nil"/>
              <w:left w:val="nil"/>
              <w:bottom w:val="single" w:sz="4" w:space="0" w:color="auto"/>
              <w:right w:val="single" w:sz="4" w:space="0" w:color="auto"/>
            </w:tcBorders>
            <w:shd w:val="clear" w:color="auto" w:fill="auto"/>
            <w:vAlign w:val="center"/>
            <w:hideMark/>
          </w:tcPr>
          <w:p w14:paraId="013FCE9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07E41A1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595" w:type="pct"/>
            <w:tcBorders>
              <w:top w:val="nil"/>
              <w:left w:val="nil"/>
              <w:bottom w:val="single" w:sz="4" w:space="0" w:color="auto"/>
              <w:right w:val="single" w:sz="4" w:space="0" w:color="auto"/>
            </w:tcBorders>
            <w:shd w:val="clear" w:color="auto" w:fill="auto"/>
            <w:vAlign w:val="center"/>
            <w:hideMark/>
          </w:tcPr>
          <w:p w14:paraId="54CAC66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F64672C"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1A8382B9"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423ABBD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62440BC7"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6784BCB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597" w:type="pct"/>
            <w:tcBorders>
              <w:top w:val="nil"/>
              <w:left w:val="nil"/>
              <w:bottom w:val="single" w:sz="4" w:space="0" w:color="auto"/>
              <w:right w:val="single" w:sz="4" w:space="0" w:color="auto"/>
            </w:tcBorders>
            <w:shd w:val="clear" w:color="auto" w:fill="auto"/>
            <w:vAlign w:val="center"/>
            <w:hideMark/>
          </w:tcPr>
          <w:p w14:paraId="6A498AA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225838E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0.0003L</w:t>
            </w:r>
          </w:p>
        </w:tc>
        <w:tc>
          <w:tcPr>
            <w:tcW w:w="595" w:type="pct"/>
            <w:tcBorders>
              <w:top w:val="nil"/>
              <w:left w:val="nil"/>
              <w:bottom w:val="single" w:sz="4" w:space="0" w:color="auto"/>
              <w:right w:val="single" w:sz="4" w:space="0" w:color="auto"/>
            </w:tcBorders>
            <w:shd w:val="clear" w:color="auto" w:fill="auto"/>
            <w:vAlign w:val="center"/>
            <w:hideMark/>
          </w:tcPr>
          <w:p w14:paraId="2D8AC2E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93C8685"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09D6C68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氰化物</w:t>
            </w:r>
          </w:p>
        </w:tc>
        <w:tc>
          <w:tcPr>
            <w:tcW w:w="914" w:type="pct"/>
            <w:tcBorders>
              <w:top w:val="nil"/>
              <w:left w:val="nil"/>
              <w:bottom w:val="single" w:sz="4" w:space="0" w:color="auto"/>
              <w:right w:val="single" w:sz="4" w:space="0" w:color="auto"/>
            </w:tcBorders>
            <w:shd w:val="clear" w:color="auto" w:fill="auto"/>
            <w:vAlign w:val="center"/>
            <w:hideMark/>
          </w:tcPr>
          <w:p w14:paraId="0F89C2D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3305722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≤0.05</w:t>
            </w:r>
          </w:p>
        </w:tc>
        <w:tc>
          <w:tcPr>
            <w:tcW w:w="597" w:type="pct"/>
            <w:tcBorders>
              <w:top w:val="nil"/>
              <w:left w:val="nil"/>
              <w:bottom w:val="single" w:sz="4" w:space="0" w:color="auto"/>
              <w:right w:val="single" w:sz="4" w:space="0" w:color="auto"/>
            </w:tcBorders>
            <w:shd w:val="clear" w:color="auto" w:fill="auto"/>
            <w:vAlign w:val="center"/>
            <w:hideMark/>
          </w:tcPr>
          <w:p w14:paraId="72F8074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97" w:type="pct"/>
            <w:tcBorders>
              <w:top w:val="nil"/>
              <w:left w:val="nil"/>
              <w:bottom w:val="single" w:sz="4" w:space="0" w:color="auto"/>
              <w:right w:val="single" w:sz="4" w:space="0" w:color="auto"/>
            </w:tcBorders>
            <w:shd w:val="clear" w:color="auto" w:fill="auto"/>
            <w:vAlign w:val="center"/>
            <w:hideMark/>
          </w:tcPr>
          <w:p w14:paraId="303CC80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26D1764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95" w:type="pct"/>
            <w:tcBorders>
              <w:top w:val="nil"/>
              <w:left w:val="nil"/>
              <w:bottom w:val="single" w:sz="4" w:space="0" w:color="auto"/>
              <w:right w:val="single" w:sz="4" w:space="0" w:color="auto"/>
            </w:tcBorders>
            <w:shd w:val="clear" w:color="auto" w:fill="auto"/>
            <w:vAlign w:val="center"/>
            <w:hideMark/>
          </w:tcPr>
          <w:p w14:paraId="4CB43AB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4C27D02B"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62017D92"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6E3B416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7248CD74"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6DFECE7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97" w:type="pct"/>
            <w:tcBorders>
              <w:top w:val="nil"/>
              <w:left w:val="nil"/>
              <w:bottom w:val="single" w:sz="4" w:space="0" w:color="auto"/>
              <w:right w:val="single" w:sz="4" w:space="0" w:color="auto"/>
            </w:tcBorders>
            <w:shd w:val="clear" w:color="auto" w:fill="auto"/>
            <w:vAlign w:val="center"/>
            <w:hideMark/>
          </w:tcPr>
          <w:p w14:paraId="634326F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223A77B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0.004L</w:t>
            </w:r>
          </w:p>
        </w:tc>
        <w:tc>
          <w:tcPr>
            <w:tcW w:w="595" w:type="pct"/>
            <w:tcBorders>
              <w:top w:val="nil"/>
              <w:left w:val="nil"/>
              <w:bottom w:val="single" w:sz="4" w:space="0" w:color="auto"/>
              <w:right w:val="single" w:sz="4" w:space="0" w:color="auto"/>
            </w:tcBorders>
            <w:shd w:val="clear" w:color="auto" w:fill="auto"/>
            <w:vAlign w:val="center"/>
            <w:hideMark/>
          </w:tcPr>
          <w:p w14:paraId="380FAB3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D72A79E"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2E69D92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氯化物</w:t>
            </w:r>
          </w:p>
        </w:tc>
        <w:tc>
          <w:tcPr>
            <w:tcW w:w="914" w:type="pct"/>
            <w:tcBorders>
              <w:top w:val="nil"/>
              <w:left w:val="nil"/>
              <w:bottom w:val="single" w:sz="4" w:space="0" w:color="auto"/>
              <w:right w:val="single" w:sz="4" w:space="0" w:color="auto"/>
            </w:tcBorders>
            <w:shd w:val="clear" w:color="auto" w:fill="auto"/>
            <w:vAlign w:val="center"/>
            <w:hideMark/>
          </w:tcPr>
          <w:p w14:paraId="2DBBF38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1E7B27E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≤250</w:t>
            </w:r>
          </w:p>
        </w:tc>
        <w:tc>
          <w:tcPr>
            <w:tcW w:w="597" w:type="pct"/>
            <w:tcBorders>
              <w:top w:val="nil"/>
              <w:left w:val="nil"/>
              <w:bottom w:val="single" w:sz="4" w:space="0" w:color="auto"/>
              <w:right w:val="single" w:sz="4" w:space="0" w:color="auto"/>
            </w:tcBorders>
            <w:shd w:val="clear" w:color="auto" w:fill="auto"/>
            <w:vAlign w:val="center"/>
            <w:hideMark/>
          </w:tcPr>
          <w:p w14:paraId="75B6FE9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56</w:t>
            </w:r>
          </w:p>
        </w:tc>
        <w:tc>
          <w:tcPr>
            <w:tcW w:w="597" w:type="pct"/>
            <w:tcBorders>
              <w:top w:val="nil"/>
              <w:left w:val="nil"/>
              <w:bottom w:val="single" w:sz="4" w:space="0" w:color="auto"/>
              <w:right w:val="single" w:sz="4" w:space="0" w:color="auto"/>
            </w:tcBorders>
            <w:shd w:val="clear" w:color="auto" w:fill="auto"/>
            <w:vAlign w:val="center"/>
            <w:hideMark/>
          </w:tcPr>
          <w:p w14:paraId="0852DF9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6E58AF2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19</w:t>
            </w:r>
          </w:p>
        </w:tc>
        <w:tc>
          <w:tcPr>
            <w:tcW w:w="595" w:type="pct"/>
            <w:tcBorders>
              <w:top w:val="nil"/>
              <w:left w:val="nil"/>
              <w:bottom w:val="single" w:sz="4" w:space="0" w:color="auto"/>
              <w:right w:val="single" w:sz="4" w:space="0" w:color="auto"/>
            </w:tcBorders>
            <w:shd w:val="clear" w:color="auto" w:fill="auto"/>
            <w:vAlign w:val="center"/>
            <w:hideMark/>
          </w:tcPr>
          <w:p w14:paraId="5B4411F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F0A127E"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129545A6"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039D9E5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50D02973"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5CD3034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55</w:t>
            </w:r>
          </w:p>
        </w:tc>
        <w:tc>
          <w:tcPr>
            <w:tcW w:w="597" w:type="pct"/>
            <w:tcBorders>
              <w:top w:val="nil"/>
              <w:left w:val="nil"/>
              <w:bottom w:val="single" w:sz="4" w:space="0" w:color="auto"/>
              <w:right w:val="single" w:sz="4" w:space="0" w:color="auto"/>
            </w:tcBorders>
            <w:shd w:val="clear" w:color="auto" w:fill="auto"/>
            <w:vAlign w:val="center"/>
            <w:hideMark/>
          </w:tcPr>
          <w:p w14:paraId="2632C21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044BF44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w:t>
            </w:r>
          </w:p>
        </w:tc>
        <w:tc>
          <w:tcPr>
            <w:tcW w:w="595" w:type="pct"/>
            <w:tcBorders>
              <w:top w:val="nil"/>
              <w:left w:val="nil"/>
              <w:bottom w:val="single" w:sz="4" w:space="0" w:color="auto"/>
              <w:right w:val="single" w:sz="4" w:space="0" w:color="auto"/>
            </w:tcBorders>
            <w:shd w:val="clear" w:color="auto" w:fill="auto"/>
            <w:vAlign w:val="center"/>
            <w:hideMark/>
          </w:tcPr>
          <w:p w14:paraId="70E5E83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20701823"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0074528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高锰酸盐指数（耗氧量）</w:t>
            </w:r>
          </w:p>
        </w:tc>
        <w:tc>
          <w:tcPr>
            <w:tcW w:w="914" w:type="pct"/>
            <w:tcBorders>
              <w:top w:val="nil"/>
              <w:left w:val="nil"/>
              <w:bottom w:val="single" w:sz="4" w:space="0" w:color="auto"/>
              <w:right w:val="single" w:sz="4" w:space="0" w:color="auto"/>
            </w:tcBorders>
            <w:shd w:val="clear" w:color="auto" w:fill="auto"/>
            <w:vAlign w:val="center"/>
            <w:hideMark/>
          </w:tcPr>
          <w:p w14:paraId="098DD37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20F6435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≤3.0</w:t>
            </w:r>
          </w:p>
        </w:tc>
        <w:tc>
          <w:tcPr>
            <w:tcW w:w="597" w:type="pct"/>
            <w:tcBorders>
              <w:top w:val="nil"/>
              <w:left w:val="nil"/>
              <w:bottom w:val="single" w:sz="4" w:space="0" w:color="auto"/>
              <w:right w:val="single" w:sz="4" w:space="0" w:color="auto"/>
            </w:tcBorders>
            <w:shd w:val="clear" w:color="auto" w:fill="auto"/>
            <w:vAlign w:val="center"/>
            <w:hideMark/>
          </w:tcPr>
          <w:p w14:paraId="22822E0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0.5L</w:t>
            </w:r>
          </w:p>
        </w:tc>
        <w:tc>
          <w:tcPr>
            <w:tcW w:w="597" w:type="pct"/>
            <w:tcBorders>
              <w:top w:val="nil"/>
              <w:left w:val="nil"/>
              <w:bottom w:val="single" w:sz="4" w:space="0" w:color="auto"/>
              <w:right w:val="single" w:sz="4" w:space="0" w:color="auto"/>
            </w:tcBorders>
            <w:shd w:val="clear" w:color="auto" w:fill="auto"/>
            <w:vAlign w:val="center"/>
            <w:hideMark/>
          </w:tcPr>
          <w:p w14:paraId="772D3E7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1DC3257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0.6</w:t>
            </w:r>
          </w:p>
        </w:tc>
        <w:tc>
          <w:tcPr>
            <w:tcW w:w="595" w:type="pct"/>
            <w:tcBorders>
              <w:top w:val="nil"/>
              <w:left w:val="nil"/>
              <w:bottom w:val="single" w:sz="4" w:space="0" w:color="auto"/>
              <w:right w:val="single" w:sz="4" w:space="0" w:color="auto"/>
            </w:tcBorders>
            <w:shd w:val="clear" w:color="auto" w:fill="auto"/>
            <w:vAlign w:val="center"/>
            <w:hideMark/>
          </w:tcPr>
          <w:p w14:paraId="6281964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B5613A9"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075ABC7A"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3EFD4BE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165647AC"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0708480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0.5L</w:t>
            </w:r>
          </w:p>
        </w:tc>
        <w:tc>
          <w:tcPr>
            <w:tcW w:w="597" w:type="pct"/>
            <w:tcBorders>
              <w:top w:val="nil"/>
              <w:left w:val="nil"/>
              <w:bottom w:val="single" w:sz="4" w:space="0" w:color="auto"/>
              <w:right w:val="single" w:sz="4" w:space="0" w:color="auto"/>
            </w:tcBorders>
            <w:shd w:val="clear" w:color="auto" w:fill="auto"/>
            <w:vAlign w:val="center"/>
            <w:hideMark/>
          </w:tcPr>
          <w:p w14:paraId="63C03DB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610D458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0.7</w:t>
            </w:r>
          </w:p>
        </w:tc>
        <w:tc>
          <w:tcPr>
            <w:tcW w:w="595" w:type="pct"/>
            <w:tcBorders>
              <w:top w:val="nil"/>
              <w:left w:val="nil"/>
              <w:bottom w:val="single" w:sz="4" w:space="0" w:color="auto"/>
              <w:right w:val="single" w:sz="4" w:space="0" w:color="auto"/>
            </w:tcBorders>
            <w:shd w:val="clear" w:color="auto" w:fill="auto"/>
            <w:vAlign w:val="center"/>
            <w:hideMark/>
          </w:tcPr>
          <w:p w14:paraId="55319CB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49F8E2E"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603D2BE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砷（</w:t>
            </w:r>
            <w:r w:rsidRPr="00D83611">
              <w:rPr>
                <w:rFonts w:ascii="Times New Roman" w:eastAsia="宋体" w:hAnsi="Times New Roman" w:cs="Times New Roman"/>
                <w:color w:val="000000" w:themeColor="text1"/>
                <w:kern w:val="0"/>
              </w:rPr>
              <w:t>µg/L</w:t>
            </w:r>
            <w:r w:rsidRPr="00D83611">
              <w:rPr>
                <w:rFonts w:ascii="Times New Roman" w:eastAsia="宋体" w:hAnsi="Times New Roman" w:cs="Times New Roman"/>
                <w:color w:val="000000" w:themeColor="text1"/>
                <w:kern w:val="0"/>
              </w:rPr>
              <w:t>）</w:t>
            </w:r>
          </w:p>
        </w:tc>
        <w:tc>
          <w:tcPr>
            <w:tcW w:w="914" w:type="pct"/>
            <w:tcBorders>
              <w:top w:val="nil"/>
              <w:left w:val="nil"/>
              <w:bottom w:val="single" w:sz="4" w:space="0" w:color="auto"/>
              <w:right w:val="single" w:sz="4" w:space="0" w:color="auto"/>
            </w:tcBorders>
            <w:shd w:val="clear" w:color="auto" w:fill="auto"/>
            <w:vAlign w:val="center"/>
            <w:hideMark/>
          </w:tcPr>
          <w:p w14:paraId="25CA6AA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616B514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w:t>
            </w:r>
          </w:p>
        </w:tc>
        <w:tc>
          <w:tcPr>
            <w:tcW w:w="597" w:type="pct"/>
            <w:tcBorders>
              <w:top w:val="nil"/>
              <w:left w:val="nil"/>
              <w:bottom w:val="single" w:sz="4" w:space="0" w:color="auto"/>
              <w:right w:val="single" w:sz="4" w:space="0" w:color="auto"/>
            </w:tcBorders>
            <w:shd w:val="clear" w:color="auto" w:fill="auto"/>
            <w:vAlign w:val="center"/>
            <w:hideMark/>
          </w:tcPr>
          <w:p w14:paraId="6D1AEAB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597" w:type="pct"/>
            <w:tcBorders>
              <w:top w:val="nil"/>
              <w:left w:val="nil"/>
              <w:bottom w:val="single" w:sz="4" w:space="0" w:color="auto"/>
              <w:right w:val="single" w:sz="4" w:space="0" w:color="auto"/>
            </w:tcBorders>
            <w:shd w:val="clear" w:color="auto" w:fill="auto"/>
            <w:vAlign w:val="center"/>
            <w:hideMark/>
          </w:tcPr>
          <w:p w14:paraId="3CAC207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32672E5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595" w:type="pct"/>
            <w:tcBorders>
              <w:top w:val="nil"/>
              <w:left w:val="nil"/>
              <w:bottom w:val="single" w:sz="4" w:space="0" w:color="auto"/>
              <w:right w:val="single" w:sz="4" w:space="0" w:color="auto"/>
            </w:tcBorders>
            <w:shd w:val="clear" w:color="auto" w:fill="auto"/>
            <w:vAlign w:val="center"/>
            <w:hideMark/>
          </w:tcPr>
          <w:p w14:paraId="3B6A35D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480FE585"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281E7333"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3336220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3EC335DD"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61F62D4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597" w:type="pct"/>
            <w:tcBorders>
              <w:top w:val="nil"/>
              <w:left w:val="nil"/>
              <w:bottom w:val="single" w:sz="4" w:space="0" w:color="auto"/>
              <w:right w:val="single" w:sz="4" w:space="0" w:color="auto"/>
            </w:tcBorders>
            <w:shd w:val="clear" w:color="auto" w:fill="auto"/>
            <w:vAlign w:val="center"/>
            <w:hideMark/>
          </w:tcPr>
          <w:p w14:paraId="3C3426B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37BEAC4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0.3L</w:t>
            </w:r>
          </w:p>
        </w:tc>
        <w:tc>
          <w:tcPr>
            <w:tcW w:w="595" w:type="pct"/>
            <w:tcBorders>
              <w:top w:val="nil"/>
              <w:left w:val="nil"/>
              <w:bottom w:val="single" w:sz="4" w:space="0" w:color="auto"/>
              <w:right w:val="single" w:sz="4" w:space="0" w:color="auto"/>
            </w:tcBorders>
            <w:shd w:val="clear" w:color="auto" w:fill="auto"/>
            <w:vAlign w:val="center"/>
            <w:hideMark/>
          </w:tcPr>
          <w:p w14:paraId="28E3D93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432606EF"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24E50C6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汞（</w:t>
            </w:r>
            <w:r w:rsidRPr="00D83611">
              <w:rPr>
                <w:rFonts w:ascii="Times New Roman" w:eastAsia="宋体" w:hAnsi="Times New Roman" w:cs="Times New Roman"/>
                <w:color w:val="000000" w:themeColor="text1"/>
                <w:kern w:val="0"/>
              </w:rPr>
              <w:t>µg/L</w:t>
            </w:r>
            <w:r w:rsidRPr="00D83611">
              <w:rPr>
                <w:rFonts w:ascii="Times New Roman" w:eastAsia="宋体" w:hAnsi="Times New Roman" w:cs="Times New Roman"/>
                <w:color w:val="000000" w:themeColor="text1"/>
                <w:kern w:val="0"/>
              </w:rPr>
              <w:t>）</w:t>
            </w:r>
          </w:p>
        </w:tc>
        <w:tc>
          <w:tcPr>
            <w:tcW w:w="914" w:type="pct"/>
            <w:tcBorders>
              <w:top w:val="nil"/>
              <w:left w:val="nil"/>
              <w:bottom w:val="single" w:sz="4" w:space="0" w:color="auto"/>
              <w:right w:val="single" w:sz="4" w:space="0" w:color="auto"/>
            </w:tcBorders>
            <w:shd w:val="clear" w:color="auto" w:fill="auto"/>
            <w:vAlign w:val="center"/>
            <w:hideMark/>
          </w:tcPr>
          <w:p w14:paraId="021A03F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3B17032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≤0.001</w:t>
            </w:r>
          </w:p>
        </w:tc>
        <w:tc>
          <w:tcPr>
            <w:tcW w:w="597" w:type="pct"/>
            <w:tcBorders>
              <w:top w:val="nil"/>
              <w:left w:val="nil"/>
              <w:bottom w:val="single" w:sz="4" w:space="0" w:color="auto"/>
              <w:right w:val="single" w:sz="4" w:space="0" w:color="auto"/>
            </w:tcBorders>
            <w:shd w:val="clear" w:color="auto" w:fill="auto"/>
            <w:vAlign w:val="center"/>
            <w:hideMark/>
          </w:tcPr>
          <w:p w14:paraId="7CE1DD7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0.04L</w:t>
            </w:r>
          </w:p>
        </w:tc>
        <w:tc>
          <w:tcPr>
            <w:tcW w:w="597" w:type="pct"/>
            <w:tcBorders>
              <w:top w:val="nil"/>
              <w:left w:val="nil"/>
              <w:bottom w:val="single" w:sz="4" w:space="0" w:color="auto"/>
              <w:right w:val="single" w:sz="4" w:space="0" w:color="auto"/>
            </w:tcBorders>
            <w:shd w:val="clear" w:color="auto" w:fill="auto"/>
            <w:vAlign w:val="center"/>
            <w:hideMark/>
          </w:tcPr>
          <w:p w14:paraId="7FFB1D2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5F9BA25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0.04L</w:t>
            </w:r>
          </w:p>
        </w:tc>
        <w:tc>
          <w:tcPr>
            <w:tcW w:w="595" w:type="pct"/>
            <w:tcBorders>
              <w:top w:val="nil"/>
              <w:left w:val="nil"/>
              <w:bottom w:val="single" w:sz="4" w:space="0" w:color="auto"/>
              <w:right w:val="single" w:sz="4" w:space="0" w:color="auto"/>
            </w:tcBorders>
            <w:shd w:val="clear" w:color="auto" w:fill="auto"/>
            <w:vAlign w:val="center"/>
            <w:hideMark/>
          </w:tcPr>
          <w:p w14:paraId="70B0A13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19F82C02"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24E4E926"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7CD126F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7ED12C4B"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399D339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0.04L</w:t>
            </w:r>
          </w:p>
        </w:tc>
        <w:tc>
          <w:tcPr>
            <w:tcW w:w="597" w:type="pct"/>
            <w:tcBorders>
              <w:top w:val="nil"/>
              <w:left w:val="nil"/>
              <w:bottom w:val="single" w:sz="4" w:space="0" w:color="auto"/>
              <w:right w:val="single" w:sz="4" w:space="0" w:color="auto"/>
            </w:tcBorders>
            <w:shd w:val="clear" w:color="auto" w:fill="auto"/>
            <w:vAlign w:val="center"/>
            <w:hideMark/>
          </w:tcPr>
          <w:p w14:paraId="5ED18C9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280C2B9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0.04L</w:t>
            </w:r>
          </w:p>
        </w:tc>
        <w:tc>
          <w:tcPr>
            <w:tcW w:w="595" w:type="pct"/>
            <w:tcBorders>
              <w:top w:val="nil"/>
              <w:left w:val="nil"/>
              <w:bottom w:val="single" w:sz="4" w:space="0" w:color="auto"/>
              <w:right w:val="single" w:sz="4" w:space="0" w:color="auto"/>
            </w:tcBorders>
            <w:shd w:val="clear" w:color="auto" w:fill="auto"/>
            <w:vAlign w:val="center"/>
            <w:hideMark/>
          </w:tcPr>
          <w:p w14:paraId="75F02CE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33AEC23"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60BD0D4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lastRenderedPageBreak/>
              <w:t>总硬度（</w:t>
            </w:r>
            <w:r w:rsidRPr="00D83611">
              <w:rPr>
                <w:rFonts w:ascii="Times New Roman" w:eastAsia="宋体" w:hAnsi="Times New Roman" w:cs="Times New Roman"/>
                <w:color w:val="000000" w:themeColor="text1"/>
                <w:kern w:val="0"/>
              </w:rPr>
              <w:t>mmol/L</w:t>
            </w:r>
            <w:r w:rsidRPr="00D83611">
              <w:rPr>
                <w:rFonts w:ascii="Times New Roman" w:eastAsia="宋体" w:hAnsi="Times New Roman" w:cs="Times New Roman"/>
                <w:color w:val="000000" w:themeColor="text1"/>
                <w:kern w:val="0"/>
              </w:rPr>
              <w:t>）</w:t>
            </w:r>
          </w:p>
        </w:tc>
        <w:tc>
          <w:tcPr>
            <w:tcW w:w="914" w:type="pct"/>
            <w:tcBorders>
              <w:top w:val="nil"/>
              <w:left w:val="nil"/>
              <w:bottom w:val="single" w:sz="4" w:space="0" w:color="auto"/>
              <w:right w:val="single" w:sz="4" w:space="0" w:color="auto"/>
            </w:tcBorders>
            <w:shd w:val="clear" w:color="auto" w:fill="auto"/>
            <w:vAlign w:val="center"/>
            <w:hideMark/>
          </w:tcPr>
          <w:p w14:paraId="4FB38B1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35EB44C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≤450</w:t>
            </w:r>
          </w:p>
        </w:tc>
        <w:tc>
          <w:tcPr>
            <w:tcW w:w="597" w:type="pct"/>
            <w:tcBorders>
              <w:top w:val="nil"/>
              <w:left w:val="nil"/>
              <w:bottom w:val="single" w:sz="4" w:space="0" w:color="auto"/>
              <w:right w:val="single" w:sz="4" w:space="0" w:color="auto"/>
            </w:tcBorders>
            <w:shd w:val="clear" w:color="auto" w:fill="auto"/>
            <w:vAlign w:val="center"/>
            <w:hideMark/>
          </w:tcPr>
          <w:p w14:paraId="1DBA36D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524</w:t>
            </w:r>
          </w:p>
        </w:tc>
        <w:tc>
          <w:tcPr>
            <w:tcW w:w="597" w:type="pct"/>
            <w:tcBorders>
              <w:top w:val="nil"/>
              <w:left w:val="nil"/>
              <w:bottom w:val="single" w:sz="4" w:space="0" w:color="auto"/>
              <w:right w:val="single" w:sz="4" w:space="0" w:color="auto"/>
            </w:tcBorders>
            <w:shd w:val="clear" w:color="auto" w:fill="auto"/>
            <w:vAlign w:val="center"/>
            <w:hideMark/>
          </w:tcPr>
          <w:p w14:paraId="0BD6F14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4FF337D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132</w:t>
            </w:r>
          </w:p>
        </w:tc>
        <w:tc>
          <w:tcPr>
            <w:tcW w:w="595" w:type="pct"/>
            <w:tcBorders>
              <w:top w:val="nil"/>
              <w:left w:val="nil"/>
              <w:bottom w:val="single" w:sz="4" w:space="0" w:color="auto"/>
              <w:right w:val="single" w:sz="4" w:space="0" w:color="auto"/>
            </w:tcBorders>
            <w:shd w:val="clear" w:color="auto" w:fill="auto"/>
            <w:vAlign w:val="center"/>
            <w:hideMark/>
          </w:tcPr>
          <w:p w14:paraId="40B10C8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CD65DD2"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6681EB08"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2122767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42275D91"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7B3D4F3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522</w:t>
            </w:r>
          </w:p>
        </w:tc>
        <w:tc>
          <w:tcPr>
            <w:tcW w:w="597" w:type="pct"/>
            <w:tcBorders>
              <w:top w:val="nil"/>
              <w:left w:val="nil"/>
              <w:bottom w:val="single" w:sz="4" w:space="0" w:color="auto"/>
              <w:right w:val="single" w:sz="4" w:space="0" w:color="auto"/>
            </w:tcBorders>
            <w:shd w:val="clear" w:color="auto" w:fill="auto"/>
            <w:vAlign w:val="center"/>
            <w:hideMark/>
          </w:tcPr>
          <w:p w14:paraId="7A145B5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7A006C7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134</w:t>
            </w:r>
          </w:p>
        </w:tc>
        <w:tc>
          <w:tcPr>
            <w:tcW w:w="595" w:type="pct"/>
            <w:tcBorders>
              <w:top w:val="nil"/>
              <w:left w:val="nil"/>
              <w:bottom w:val="single" w:sz="4" w:space="0" w:color="auto"/>
              <w:right w:val="single" w:sz="4" w:space="0" w:color="auto"/>
            </w:tcBorders>
            <w:shd w:val="clear" w:color="auto" w:fill="auto"/>
            <w:vAlign w:val="center"/>
            <w:hideMark/>
          </w:tcPr>
          <w:p w14:paraId="7D4E386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0220812F"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06DA271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铅</w:t>
            </w:r>
          </w:p>
        </w:tc>
        <w:tc>
          <w:tcPr>
            <w:tcW w:w="914" w:type="pct"/>
            <w:tcBorders>
              <w:top w:val="nil"/>
              <w:left w:val="nil"/>
              <w:bottom w:val="single" w:sz="4" w:space="0" w:color="auto"/>
              <w:right w:val="single" w:sz="4" w:space="0" w:color="auto"/>
            </w:tcBorders>
            <w:shd w:val="clear" w:color="auto" w:fill="auto"/>
            <w:vAlign w:val="center"/>
            <w:hideMark/>
          </w:tcPr>
          <w:p w14:paraId="7A1B7DF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0BBC654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w:t>
            </w:r>
          </w:p>
        </w:tc>
        <w:tc>
          <w:tcPr>
            <w:tcW w:w="597" w:type="pct"/>
            <w:tcBorders>
              <w:top w:val="nil"/>
              <w:left w:val="nil"/>
              <w:bottom w:val="single" w:sz="4" w:space="0" w:color="auto"/>
              <w:right w:val="single" w:sz="4" w:space="0" w:color="auto"/>
            </w:tcBorders>
            <w:shd w:val="clear" w:color="auto" w:fill="auto"/>
            <w:vAlign w:val="center"/>
            <w:hideMark/>
          </w:tcPr>
          <w:p w14:paraId="5586ABC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0.00014</w:t>
            </w:r>
          </w:p>
        </w:tc>
        <w:tc>
          <w:tcPr>
            <w:tcW w:w="597" w:type="pct"/>
            <w:tcBorders>
              <w:top w:val="nil"/>
              <w:left w:val="nil"/>
              <w:bottom w:val="single" w:sz="4" w:space="0" w:color="auto"/>
              <w:right w:val="single" w:sz="4" w:space="0" w:color="auto"/>
            </w:tcBorders>
            <w:shd w:val="clear" w:color="auto" w:fill="auto"/>
            <w:vAlign w:val="center"/>
            <w:hideMark/>
          </w:tcPr>
          <w:p w14:paraId="2A78368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60D1897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0.00017</w:t>
            </w:r>
          </w:p>
        </w:tc>
        <w:tc>
          <w:tcPr>
            <w:tcW w:w="595" w:type="pct"/>
            <w:tcBorders>
              <w:top w:val="nil"/>
              <w:left w:val="nil"/>
              <w:bottom w:val="single" w:sz="4" w:space="0" w:color="auto"/>
              <w:right w:val="single" w:sz="4" w:space="0" w:color="auto"/>
            </w:tcBorders>
            <w:shd w:val="clear" w:color="auto" w:fill="auto"/>
            <w:vAlign w:val="center"/>
            <w:hideMark/>
          </w:tcPr>
          <w:p w14:paraId="6193E76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14F2D79"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34088EBD"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4758B80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31982348"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348E52F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0.00015</w:t>
            </w:r>
          </w:p>
        </w:tc>
        <w:tc>
          <w:tcPr>
            <w:tcW w:w="597" w:type="pct"/>
            <w:tcBorders>
              <w:top w:val="nil"/>
              <w:left w:val="nil"/>
              <w:bottom w:val="single" w:sz="4" w:space="0" w:color="auto"/>
              <w:right w:val="single" w:sz="4" w:space="0" w:color="auto"/>
            </w:tcBorders>
            <w:shd w:val="clear" w:color="auto" w:fill="auto"/>
            <w:vAlign w:val="center"/>
            <w:hideMark/>
          </w:tcPr>
          <w:p w14:paraId="5312282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7A9AFFC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0.00133</w:t>
            </w:r>
          </w:p>
        </w:tc>
        <w:tc>
          <w:tcPr>
            <w:tcW w:w="595" w:type="pct"/>
            <w:tcBorders>
              <w:top w:val="nil"/>
              <w:left w:val="nil"/>
              <w:bottom w:val="single" w:sz="4" w:space="0" w:color="auto"/>
              <w:right w:val="single" w:sz="4" w:space="0" w:color="auto"/>
            </w:tcBorders>
            <w:shd w:val="clear" w:color="auto" w:fill="auto"/>
            <w:vAlign w:val="center"/>
            <w:hideMark/>
          </w:tcPr>
          <w:p w14:paraId="2753B4E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4E03E33"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65905FF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氟化物</w:t>
            </w:r>
          </w:p>
        </w:tc>
        <w:tc>
          <w:tcPr>
            <w:tcW w:w="914" w:type="pct"/>
            <w:tcBorders>
              <w:top w:val="nil"/>
              <w:left w:val="nil"/>
              <w:bottom w:val="single" w:sz="4" w:space="0" w:color="auto"/>
              <w:right w:val="single" w:sz="4" w:space="0" w:color="auto"/>
            </w:tcBorders>
            <w:shd w:val="clear" w:color="auto" w:fill="auto"/>
            <w:vAlign w:val="center"/>
            <w:hideMark/>
          </w:tcPr>
          <w:p w14:paraId="6EBE348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11F15EC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w:t>
            </w:r>
          </w:p>
        </w:tc>
        <w:tc>
          <w:tcPr>
            <w:tcW w:w="597" w:type="pct"/>
            <w:tcBorders>
              <w:top w:val="nil"/>
              <w:left w:val="nil"/>
              <w:bottom w:val="single" w:sz="4" w:space="0" w:color="auto"/>
              <w:right w:val="single" w:sz="4" w:space="0" w:color="auto"/>
            </w:tcBorders>
            <w:shd w:val="clear" w:color="auto" w:fill="auto"/>
            <w:vAlign w:val="center"/>
            <w:hideMark/>
          </w:tcPr>
          <w:p w14:paraId="73CCF1F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0.51</w:t>
            </w:r>
          </w:p>
        </w:tc>
        <w:tc>
          <w:tcPr>
            <w:tcW w:w="597" w:type="pct"/>
            <w:tcBorders>
              <w:top w:val="nil"/>
              <w:left w:val="nil"/>
              <w:bottom w:val="single" w:sz="4" w:space="0" w:color="auto"/>
              <w:right w:val="single" w:sz="4" w:space="0" w:color="auto"/>
            </w:tcBorders>
            <w:shd w:val="clear" w:color="auto" w:fill="auto"/>
            <w:vAlign w:val="center"/>
            <w:hideMark/>
          </w:tcPr>
          <w:p w14:paraId="186AB6F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50FA0AD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0.71</w:t>
            </w:r>
          </w:p>
        </w:tc>
        <w:tc>
          <w:tcPr>
            <w:tcW w:w="595" w:type="pct"/>
            <w:tcBorders>
              <w:top w:val="nil"/>
              <w:left w:val="nil"/>
              <w:bottom w:val="single" w:sz="4" w:space="0" w:color="auto"/>
              <w:right w:val="single" w:sz="4" w:space="0" w:color="auto"/>
            </w:tcBorders>
            <w:shd w:val="clear" w:color="auto" w:fill="auto"/>
            <w:vAlign w:val="center"/>
            <w:hideMark/>
          </w:tcPr>
          <w:p w14:paraId="237F475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691FCF9"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09BF1ED2"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040E0E2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2A426416"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5006590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0.51</w:t>
            </w:r>
          </w:p>
        </w:tc>
        <w:tc>
          <w:tcPr>
            <w:tcW w:w="597" w:type="pct"/>
            <w:tcBorders>
              <w:top w:val="nil"/>
              <w:left w:val="nil"/>
              <w:bottom w:val="single" w:sz="4" w:space="0" w:color="auto"/>
              <w:right w:val="single" w:sz="4" w:space="0" w:color="auto"/>
            </w:tcBorders>
            <w:shd w:val="clear" w:color="auto" w:fill="auto"/>
            <w:vAlign w:val="center"/>
            <w:hideMark/>
          </w:tcPr>
          <w:p w14:paraId="1E91AAB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554E4A0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0.73</w:t>
            </w:r>
          </w:p>
        </w:tc>
        <w:tc>
          <w:tcPr>
            <w:tcW w:w="595" w:type="pct"/>
            <w:tcBorders>
              <w:top w:val="nil"/>
              <w:left w:val="nil"/>
              <w:bottom w:val="single" w:sz="4" w:space="0" w:color="auto"/>
              <w:right w:val="single" w:sz="4" w:space="0" w:color="auto"/>
            </w:tcBorders>
            <w:shd w:val="clear" w:color="auto" w:fill="auto"/>
            <w:vAlign w:val="center"/>
            <w:hideMark/>
          </w:tcPr>
          <w:p w14:paraId="3779CBF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C2C6EDE"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39A2B22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镉</w:t>
            </w:r>
          </w:p>
        </w:tc>
        <w:tc>
          <w:tcPr>
            <w:tcW w:w="914" w:type="pct"/>
            <w:tcBorders>
              <w:top w:val="nil"/>
              <w:left w:val="nil"/>
              <w:bottom w:val="single" w:sz="4" w:space="0" w:color="auto"/>
              <w:right w:val="single" w:sz="4" w:space="0" w:color="auto"/>
            </w:tcBorders>
            <w:shd w:val="clear" w:color="auto" w:fill="auto"/>
            <w:vAlign w:val="center"/>
            <w:hideMark/>
          </w:tcPr>
          <w:p w14:paraId="319A3A6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04BF0A9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≤0.005</w:t>
            </w:r>
          </w:p>
        </w:tc>
        <w:tc>
          <w:tcPr>
            <w:tcW w:w="597" w:type="pct"/>
            <w:tcBorders>
              <w:top w:val="nil"/>
              <w:left w:val="nil"/>
              <w:bottom w:val="single" w:sz="4" w:space="0" w:color="auto"/>
              <w:right w:val="single" w:sz="4" w:space="0" w:color="auto"/>
            </w:tcBorders>
            <w:shd w:val="clear" w:color="auto" w:fill="auto"/>
            <w:vAlign w:val="center"/>
            <w:hideMark/>
          </w:tcPr>
          <w:p w14:paraId="3004EFE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0.00011</w:t>
            </w:r>
          </w:p>
        </w:tc>
        <w:tc>
          <w:tcPr>
            <w:tcW w:w="597" w:type="pct"/>
            <w:tcBorders>
              <w:top w:val="nil"/>
              <w:left w:val="nil"/>
              <w:bottom w:val="single" w:sz="4" w:space="0" w:color="auto"/>
              <w:right w:val="single" w:sz="4" w:space="0" w:color="auto"/>
            </w:tcBorders>
            <w:shd w:val="clear" w:color="auto" w:fill="auto"/>
            <w:vAlign w:val="center"/>
            <w:hideMark/>
          </w:tcPr>
          <w:p w14:paraId="4875717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5C8E298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0.00005</w:t>
            </w:r>
          </w:p>
        </w:tc>
        <w:tc>
          <w:tcPr>
            <w:tcW w:w="595" w:type="pct"/>
            <w:tcBorders>
              <w:top w:val="nil"/>
              <w:left w:val="nil"/>
              <w:bottom w:val="single" w:sz="4" w:space="0" w:color="auto"/>
              <w:right w:val="single" w:sz="4" w:space="0" w:color="auto"/>
            </w:tcBorders>
            <w:shd w:val="clear" w:color="auto" w:fill="auto"/>
            <w:vAlign w:val="center"/>
            <w:hideMark/>
          </w:tcPr>
          <w:p w14:paraId="54DB4D2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540F745B"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4FA62B57"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34D989A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188214AC"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515FD7E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0.0001</w:t>
            </w:r>
          </w:p>
        </w:tc>
        <w:tc>
          <w:tcPr>
            <w:tcW w:w="597" w:type="pct"/>
            <w:tcBorders>
              <w:top w:val="nil"/>
              <w:left w:val="nil"/>
              <w:bottom w:val="single" w:sz="4" w:space="0" w:color="auto"/>
              <w:right w:val="single" w:sz="4" w:space="0" w:color="auto"/>
            </w:tcBorders>
            <w:shd w:val="clear" w:color="auto" w:fill="auto"/>
            <w:vAlign w:val="center"/>
            <w:hideMark/>
          </w:tcPr>
          <w:p w14:paraId="64E9EB4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7CF46F3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0.00004</w:t>
            </w:r>
          </w:p>
        </w:tc>
        <w:tc>
          <w:tcPr>
            <w:tcW w:w="595" w:type="pct"/>
            <w:tcBorders>
              <w:top w:val="nil"/>
              <w:left w:val="nil"/>
              <w:bottom w:val="single" w:sz="4" w:space="0" w:color="auto"/>
              <w:right w:val="single" w:sz="4" w:space="0" w:color="auto"/>
            </w:tcBorders>
            <w:shd w:val="clear" w:color="auto" w:fill="auto"/>
            <w:vAlign w:val="center"/>
            <w:hideMark/>
          </w:tcPr>
          <w:p w14:paraId="485A879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2BAADCC"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6FEFA71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铁</w:t>
            </w:r>
          </w:p>
        </w:tc>
        <w:tc>
          <w:tcPr>
            <w:tcW w:w="914" w:type="pct"/>
            <w:tcBorders>
              <w:top w:val="nil"/>
              <w:left w:val="nil"/>
              <w:bottom w:val="single" w:sz="4" w:space="0" w:color="auto"/>
              <w:right w:val="single" w:sz="4" w:space="0" w:color="auto"/>
            </w:tcBorders>
            <w:shd w:val="clear" w:color="auto" w:fill="auto"/>
            <w:vAlign w:val="center"/>
            <w:hideMark/>
          </w:tcPr>
          <w:p w14:paraId="57EAFE7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6D32047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≤0.3</w:t>
            </w:r>
          </w:p>
        </w:tc>
        <w:tc>
          <w:tcPr>
            <w:tcW w:w="597" w:type="pct"/>
            <w:tcBorders>
              <w:top w:val="nil"/>
              <w:left w:val="nil"/>
              <w:bottom w:val="single" w:sz="4" w:space="0" w:color="auto"/>
              <w:right w:val="single" w:sz="4" w:space="0" w:color="auto"/>
            </w:tcBorders>
            <w:shd w:val="clear" w:color="auto" w:fill="auto"/>
            <w:vAlign w:val="center"/>
            <w:hideMark/>
          </w:tcPr>
          <w:p w14:paraId="32E1F0C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0.11</w:t>
            </w:r>
          </w:p>
        </w:tc>
        <w:tc>
          <w:tcPr>
            <w:tcW w:w="597" w:type="pct"/>
            <w:tcBorders>
              <w:top w:val="nil"/>
              <w:left w:val="nil"/>
              <w:bottom w:val="single" w:sz="4" w:space="0" w:color="auto"/>
              <w:right w:val="single" w:sz="4" w:space="0" w:color="auto"/>
            </w:tcBorders>
            <w:shd w:val="clear" w:color="auto" w:fill="auto"/>
            <w:vAlign w:val="center"/>
            <w:hideMark/>
          </w:tcPr>
          <w:p w14:paraId="20DF71F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3724D35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0.05</w:t>
            </w:r>
          </w:p>
        </w:tc>
        <w:tc>
          <w:tcPr>
            <w:tcW w:w="595" w:type="pct"/>
            <w:tcBorders>
              <w:top w:val="nil"/>
              <w:left w:val="nil"/>
              <w:bottom w:val="single" w:sz="4" w:space="0" w:color="auto"/>
              <w:right w:val="single" w:sz="4" w:space="0" w:color="auto"/>
            </w:tcBorders>
            <w:shd w:val="clear" w:color="auto" w:fill="auto"/>
            <w:vAlign w:val="center"/>
            <w:hideMark/>
          </w:tcPr>
          <w:p w14:paraId="1ACDC2E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AE854CC"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2EAA4673"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555D6D5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7C395C7A"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3F9DB06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w:t>
            </w:r>
          </w:p>
        </w:tc>
        <w:tc>
          <w:tcPr>
            <w:tcW w:w="597" w:type="pct"/>
            <w:tcBorders>
              <w:top w:val="nil"/>
              <w:left w:val="nil"/>
              <w:bottom w:val="single" w:sz="4" w:space="0" w:color="auto"/>
              <w:right w:val="single" w:sz="4" w:space="0" w:color="auto"/>
            </w:tcBorders>
            <w:shd w:val="clear" w:color="auto" w:fill="auto"/>
            <w:vAlign w:val="center"/>
            <w:hideMark/>
          </w:tcPr>
          <w:p w14:paraId="1F85317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53C7781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0.06</w:t>
            </w:r>
          </w:p>
        </w:tc>
        <w:tc>
          <w:tcPr>
            <w:tcW w:w="595" w:type="pct"/>
            <w:tcBorders>
              <w:top w:val="nil"/>
              <w:left w:val="nil"/>
              <w:bottom w:val="single" w:sz="4" w:space="0" w:color="auto"/>
              <w:right w:val="single" w:sz="4" w:space="0" w:color="auto"/>
            </w:tcBorders>
            <w:shd w:val="clear" w:color="auto" w:fill="auto"/>
            <w:vAlign w:val="center"/>
            <w:hideMark/>
          </w:tcPr>
          <w:p w14:paraId="2657371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A5D970C"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3E0A1D3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锰</w:t>
            </w:r>
          </w:p>
        </w:tc>
        <w:tc>
          <w:tcPr>
            <w:tcW w:w="914" w:type="pct"/>
            <w:tcBorders>
              <w:top w:val="nil"/>
              <w:left w:val="nil"/>
              <w:bottom w:val="single" w:sz="4" w:space="0" w:color="auto"/>
              <w:right w:val="single" w:sz="4" w:space="0" w:color="auto"/>
            </w:tcBorders>
            <w:shd w:val="clear" w:color="auto" w:fill="auto"/>
            <w:vAlign w:val="center"/>
            <w:hideMark/>
          </w:tcPr>
          <w:p w14:paraId="250F40E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53A0F7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≤0.1</w:t>
            </w:r>
          </w:p>
        </w:tc>
        <w:tc>
          <w:tcPr>
            <w:tcW w:w="597" w:type="pct"/>
            <w:tcBorders>
              <w:top w:val="nil"/>
              <w:left w:val="nil"/>
              <w:bottom w:val="single" w:sz="4" w:space="0" w:color="auto"/>
              <w:right w:val="single" w:sz="4" w:space="0" w:color="auto"/>
            </w:tcBorders>
            <w:shd w:val="clear" w:color="auto" w:fill="auto"/>
            <w:vAlign w:val="center"/>
            <w:hideMark/>
          </w:tcPr>
          <w:p w14:paraId="2F7167B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0.01L</w:t>
            </w:r>
          </w:p>
        </w:tc>
        <w:tc>
          <w:tcPr>
            <w:tcW w:w="597" w:type="pct"/>
            <w:tcBorders>
              <w:top w:val="nil"/>
              <w:left w:val="nil"/>
              <w:bottom w:val="single" w:sz="4" w:space="0" w:color="auto"/>
              <w:right w:val="single" w:sz="4" w:space="0" w:color="auto"/>
            </w:tcBorders>
            <w:shd w:val="clear" w:color="auto" w:fill="auto"/>
            <w:vAlign w:val="center"/>
            <w:hideMark/>
          </w:tcPr>
          <w:p w14:paraId="2CA46C2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3AD63FD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w:t>
            </w:r>
          </w:p>
        </w:tc>
        <w:tc>
          <w:tcPr>
            <w:tcW w:w="595" w:type="pct"/>
            <w:tcBorders>
              <w:top w:val="nil"/>
              <w:left w:val="nil"/>
              <w:bottom w:val="single" w:sz="4" w:space="0" w:color="auto"/>
              <w:right w:val="single" w:sz="4" w:space="0" w:color="auto"/>
            </w:tcBorders>
            <w:shd w:val="clear" w:color="auto" w:fill="auto"/>
            <w:vAlign w:val="center"/>
            <w:hideMark/>
          </w:tcPr>
          <w:p w14:paraId="485B872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3119686C"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73788F0F"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73151B4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0BC42AC5"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7FA96F0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0.01L</w:t>
            </w:r>
          </w:p>
        </w:tc>
        <w:tc>
          <w:tcPr>
            <w:tcW w:w="597" w:type="pct"/>
            <w:tcBorders>
              <w:top w:val="nil"/>
              <w:left w:val="nil"/>
              <w:bottom w:val="single" w:sz="4" w:space="0" w:color="auto"/>
              <w:right w:val="single" w:sz="4" w:space="0" w:color="auto"/>
            </w:tcBorders>
            <w:shd w:val="clear" w:color="auto" w:fill="auto"/>
            <w:vAlign w:val="center"/>
            <w:hideMark/>
          </w:tcPr>
          <w:p w14:paraId="22163B5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49F0192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0.04</w:t>
            </w:r>
          </w:p>
        </w:tc>
        <w:tc>
          <w:tcPr>
            <w:tcW w:w="595" w:type="pct"/>
            <w:tcBorders>
              <w:top w:val="nil"/>
              <w:left w:val="nil"/>
              <w:bottom w:val="single" w:sz="4" w:space="0" w:color="auto"/>
              <w:right w:val="single" w:sz="4" w:space="0" w:color="auto"/>
            </w:tcBorders>
            <w:shd w:val="clear" w:color="auto" w:fill="auto"/>
            <w:vAlign w:val="center"/>
            <w:hideMark/>
          </w:tcPr>
          <w:p w14:paraId="1B01DA1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4AC5DE1"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36C7C19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溶解性总固体</w:t>
            </w:r>
          </w:p>
        </w:tc>
        <w:tc>
          <w:tcPr>
            <w:tcW w:w="914" w:type="pct"/>
            <w:tcBorders>
              <w:top w:val="nil"/>
              <w:left w:val="nil"/>
              <w:bottom w:val="single" w:sz="4" w:space="0" w:color="auto"/>
              <w:right w:val="single" w:sz="4" w:space="0" w:color="auto"/>
            </w:tcBorders>
            <w:shd w:val="clear" w:color="auto" w:fill="auto"/>
            <w:vAlign w:val="center"/>
            <w:hideMark/>
          </w:tcPr>
          <w:p w14:paraId="2859925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0F501C6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≤1000</w:t>
            </w:r>
          </w:p>
        </w:tc>
        <w:tc>
          <w:tcPr>
            <w:tcW w:w="597" w:type="pct"/>
            <w:tcBorders>
              <w:top w:val="nil"/>
              <w:left w:val="nil"/>
              <w:bottom w:val="single" w:sz="4" w:space="0" w:color="auto"/>
              <w:right w:val="single" w:sz="4" w:space="0" w:color="auto"/>
            </w:tcBorders>
            <w:shd w:val="clear" w:color="auto" w:fill="auto"/>
            <w:vAlign w:val="center"/>
            <w:hideMark/>
          </w:tcPr>
          <w:p w14:paraId="0F5F4F0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682</w:t>
            </w:r>
          </w:p>
        </w:tc>
        <w:tc>
          <w:tcPr>
            <w:tcW w:w="597" w:type="pct"/>
            <w:tcBorders>
              <w:top w:val="nil"/>
              <w:left w:val="nil"/>
              <w:bottom w:val="single" w:sz="4" w:space="0" w:color="auto"/>
              <w:right w:val="single" w:sz="4" w:space="0" w:color="auto"/>
            </w:tcBorders>
            <w:shd w:val="clear" w:color="auto" w:fill="auto"/>
            <w:vAlign w:val="center"/>
            <w:hideMark/>
          </w:tcPr>
          <w:p w14:paraId="56667ED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351C5DF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474</w:t>
            </w:r>
          </w:p>
        </w:tc>
        <w:tc>
          <w:tcPr>
            <w:tcW w:w="595" w:type="pct"/>
            <w:tcBorders>
              <w:top w:val="nil"/>
              <w:left w:val="nil"/>
              <w:bottom w:val="single" w:sz="4" w:space="0" w:color="auto"/>
              <w:right w:val="single" w:sz="4" w:space="0" w:color="auto"/>
            </w:tcBorders>
            <w:shd w:val="clear" w:color="auto" w:fill="auto"/>
            <w:vAlign w:val="center"/>
            <w:hideMark/>
          </w:tcPr>
          <w:p w14:paraId="1C4D832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19B6CF7"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439A7939"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18295C8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05D01C5D"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1BDCC36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641</w:t>
            </w:r>
          </w:p>
        </w:tc>
        <w:tc>
          <w:tcPr>
            <w:tcW w:w="597" w:type="pct"/>
            <w:tcBorders>
              <w:top w:val="nil"/>
              <w:left w:val="nil"/>
              <w:bottom w:val="single" w:sz="4" w:space="0" w:color="auto"/>
              <w:right w:val="single" w:sz="4" w:space="0" w:color="auto"/>
            </w:tcBorders>
            <w:shd w:val="clear" w:color="auto" w:fill="auto"/>
            <w:vAlign w:val="center"/>
            <w:hideMark/>
          </w:tcPr>
          <w:p w14:paraId="7F41E37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1DBF64C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508</w:t>
            </w:r>
          </w:p>
        </w:tc>
        <w:tc>
          <w:tcPr>
            <w:tcW w:w="595" w:type="pct"/>
            <w:tcBorders>
              <w:top w:val="nil"/>
              <w:left w:val="nil"/>
              <w:bottom w:val="single" w:sz="4" w:space="0" w:color="auto"/>
              <w:right w:val="single" w:sz="4" w:space="0" w:color="auto"/>
            </w:tcBorders>
            <w:shd w:val="clear" w:color="auto" w:fill="auto"/>
            <w:vAlign w:val="center"/>
            <w:hideMark/>
          </w:tcPr>
          <w:p w14:paraId="52891FF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49C38126"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72B028B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硫酸盐</w:t>
            </w:r>
          </w:p>
        </w:tc>
        <w:tc>
          <w:tcPr>
            <w:tcW w:w="914" w:type="pct"/>
            <w:tcBorders>
              <w:top w:val="nil"/>
              <w:left w:val="nil"/>
              <w:bottom w:val="single" w:sz="4" w:space="0" w:color="auto"/>
              <w:right w:val="single" w:sz="4" w:space="0" w:color="auto"/>
            </w:tcBorders>
            <w:shd w:val="clear" w:color="auto" w:fill="auto"/>
            <w:vAlign w:val="center"/>
            <w:hideMark/>
          </w:tcPr>
          <w:p w14:paraId="6B166DA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679D85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≤250</w:t>
            </w:r>
          </w:p>
        </w:tc>
        <w:tc>
          <w:tcPr>
            <w:tcW w:w="597" w:type="pct"/>
            <w:tcBorders>
              <w:top w:val="nil"/>
              <w:left w:val="nil"/>
              <w:bottom w:val="single" w:sz="4" w:space="0" w:color="auto"/>
              <w:right w:val="single" w:sz="4" w:space="0" w:color="auto"/>
            </w:tcBorders>
            <w:shd w:val="clear" w:color="auto" w:fill="auto"/>
            <w:vAlign w:val="center"/>
            <w:hideMark/>
          </w:tcPr>
          <w:p w14:paraId="1B6E5E4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108</w:t>
            </w:r>
          </w:p>
        </w:tc>
        <w:tc>
          <w:tcPr>
            <w:tcW w:w="597" w:type="pct"/>
            <w:tcBorders>
              <w:top w:val="nil"/>
              <w:left w:val="nil"/>
              <w:bottom w:val="single" w:sz="4" w:space="0" w:color="auto"/>
              <w:right w:val="single" w:sz="4" w:space="0" w:color="auto"/>
            </w:tcBorders>
            <w:shd w:val="clear" w:color="auto" w:fill="auto"/>
            <w:vAlign w:val="center"/>
            <w:hideMark/>
          </w:tcPr>
          <w:p w14:paraId="7422776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694B35B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w:t>
            </w:r>
          </w:p>
        </w:tc>
        <w:tc>
          <w:tcPr>
            <w:tcW w:w="595" w:type="pct"/>
            <w:tcBorders>
              <w:top w:val="nil"/>
              <w:left w:val="nil"/>
              <w:bottom w:val="single" w:sz="4" w:space="0" w:color="auto"/>
              <w:right w:val="single" w:sz="4" w:space="0" w:color="auto"/>
            </w:tcBorders>
            <w:shd w:val="clear" w:color="auto" w:fill="auto"/>
            <w:vAlign w:val="center"/>
            <w:hideMark/>
          </w:tcPr>
          <w:p w14:paraId="0559314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19FE9DF3"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6C3E7647"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334C7C1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1840CF87"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096633B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108</w:t>
            </w:r>
          </w:p>
        </w:tc>
        <w:tc>
          <w:tcPr>
            <w:tcW w:w="597" w:type="pct"/>
            <w:tcBorders>
              <w:top w:val="nil"/>
              <w:left w:val="nil"/>
              <w:bottom w:val="single" w:sz="4" w:space="0" w:color="auto"/>
              <w:right w:val="single" w:sz="4" w:space="0" w:color="auto"/>
            </w:tcBorders>
            <w:shd w:val="clear" w:color="auto" w:fill="auto"/>
            <w:vAlign w:val="center"/>
            <w:hideMark/>
          </w:tcPr>
          <w:p w14:paraId="30DB3D9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65D592B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w:t>
            </w:r>
          </w:p>
        </w:tc>
        <w:tc>
          <w:tcPr>
            <w:tcW w:w="595" w:type="pct"/>
            <w:tcBorders>
              <w:top w:val="nil"/>
              <w:left w:val="nil"/>
              <w:bottom w:val="single" w:sz="4" w:space="0" w:color="auto"/>
              <w:right w:val="single" w:sz="4" w:space="0" w:color="auto"/>
            </w:tcBorders>
            <w:shd w:val="clear" w:color="auto" w:fill="auto"/>
            <w:vAlign w:val="center"/>
            <w:hideMark/>
          </w:tcPr>
          <w:p w14:paraId="4D6AEC7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7DA36BDF"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57FE2B6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钙</w:t>
            </w:r>
            <w:r w:rsidRPr="00D83611">
              <w:rPr>
                <w:rFonts w:ascii="Times New Roman" w:eastAsia="宋体" w:hAnsi="Times New Roman" w:cs="Times New Roman"/>
                <w:color w:val="000000" w:themeColor="text1"/>
                <w:kern w:val="0"/>
              </w:rPr>
              <w:t>*</w:t>
            </w:r>
          </w:p>
        </w:tc>
        <w:tc>
          <w:tcPr>
            <w:tcW w:w="914" w:type="pct"/>
            <w:tcBorders>
              <w:top w:val="nil"/>
              <w:left w:val="nil"/>
              <w:bottom w:val="single" w:sz="4" w:space="0" w:color="auto"/>
              <w:right w:val="single" w:sz="4" w:space="0" w:color="auto"/>
            </w:tcBorders>
            <w:shd w:val="clear" w:color="auto" w:fill="auto"/>
            <w:vAlign w:val="center"/>
            <w:hideMark/>
          </w:tcPr>
          <w:p w14:paraId="4CD3C3C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730A1CA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65F931F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25.704</w:t>
            </w:r>
          </w:p>
        </w:tc>
        <w:tc>
          <w:tcPr>
            <w:tcW w:w="597" w:type="pct"/>
            <w:tcBorders>
              <w:top w:val="nil"/>
              <w:left w:val="nil"/>
              <w:bottom w:val="single" w:sz="4" w:space="0" w:color="auto"/>
              <w:right w:val="single" w:sz="4" w:space="0" w:color="auto"/>
            </w:tcBorders>
            <w:shd w:val="clear" w:color="auto" w:fill="auto"/>
            <w:vAlign w:val="center"/>
            <w:hideMark/>
          </w:tcPr>
          <w:p w14:paraId="23FDC24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5913859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9.019</w:t>
            </w:r>
          </w:p>
        </w:tc>
        <w:tc>
          <w:tcPr>
            <w:tcW w:w="595" w:type="pct"/>
            <w:tcBorders>
              <w:top w:val="nil"/>
              <w:left w:val="nil"/>
              <w:bottom w:val="single" w:sz="4" w:space="0" w:color="auto"/>
              <w:right w:val="single" w:sz="4" w:space="0" w:color="auto"/>
            </w:tcBorders>
            <w:shd w:val="clear" w:color="auto" w:fill="auto"/>
            <w:vAlign w:val="center"/>
            <w:hideMark/>
          </w:tcPr>
          <w:p w14:paraId="5CF9FE7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28C30184"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016E5203"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004CE44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20DE518F"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0BEBB12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27.625</w:t>
            </w:r>
          </w:p>
        </w:tc>
        <w:tc>
          <w:tcPr>
            <w:tcW w:w="597" w:type="pct"/>
            <w:tcBorders>
              <w:top w:val="nil"/>
              <w:left w:val="nil"/>
              <w:bottom w:val="single" w:sz="4" w:space="0" w:color="auto"/>
              <w:right w:val="single" w:sz="4" w:space="0" w:color="auto"/>
            </w:tcBorders>
            <w:shd w:val="clear" w:color="auto" w:fill="auto"/>
            <w:vAlign w:val="center"/>
            <w:hideMark/>
          </w:tcPr>
          <w:p w14:paraId="6BF7FD3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23B9C48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5.356</w:t>
            </w:r>
          </w:p>
        </w:tc>
        <w:tc>
          <w:tcPr>
            <w:tcW w:w="595" w:type="pct"/>
            <w:tcBorders>
              <w:top w:val="nil"/>
              <w:left w:val="nil"/>
              <w:bottom w:val="single" w:sz="4" w:space="0" w:color="auto"/>
              <w:right w:val="single" w:sz="4" w:space="0" w:color="auto"/>
            </w:tcBorders>
            <w:shd w:val="clear" w:color="auto" w:fill="auto"/>
            <w:vAlign w:val="center"/>
            <w:hideMark/>
          </w:tcPr>
          <w:p w14:paraId="28B4523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30A5ADFA"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5C1DF04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镁</w:t>
            </w:r>
            <w:r w:rsidRPr="00D83611">
              <w:rPr>
                <w:rFonts w:ascii="Times New Roman" w:eastAsia="宋体" w:hAnsi="Times New Roman" w:cs="Times New Roman"/>
                <w:color w:val="000000" w:themeColor="text1"/>
                <w:kern w:val="0"/>
              </w:rPr>
              <w:t>*</w:t>
            </w:r>
          </w:p>
        </w:tc>
        <w:tc>
          <w:tcPr>
            <w:tcW w:w="914" w:type="pct"/>
            <w:tcBorders>
              <w:top w:val="nil"/>
              <w:left w:val="nil"/>
              <w:bottom w:val="single" w:sz="4" w:space="0" w:color="auto"/>
              <w:right w:val="single" w:sz="4" w:space="0" w:color="auto"/>
            </w:tcBorders>
            <w:shd w:val="clear" w:color="auto" w:fill="auto"/>
            <w:vAlign w:val="center"/>
            <w:hideMark/>
          </w:tcPr>
          <w:p w14:paraId="0396DC8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4D963A7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174E063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28.682</w:t>
            </w:r>
          </w:p>
        </w:tc>
        <w:tc>
          <w:tcPr>
            <w:tcW w:w="597" w:type="pct"/>
            <w:tcBorders>
              <w:top w:val="nil"/>
              <w:left w:val="nil"/>
              <w:bottom w:val="single" w:sz="4" w:space="0" w:color="auto"/>
              <w:right w:val="single" w:sz="4" w:space="0" w:color="auto"/>
            </w:tcBorders>
            <w:shd w:val="clear" w:color="auto" w:fill="auto"/>
            <w:vAlign w:val="center"/>
            <w:hideMark/>
          </w:tcPr>
          <w:p w14:paraId="2751C9D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07B9371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13.163</w:t>
            </w:r>
          </w:p>
        </w:tc>
        <w:tc>
          <w:tcPr>
            <w:tcW w:w="595" w:type="pct"/>
            <w:tcBorders>
              <w:top w:val="nil"/>
              <w:left w:val="nil"/>
              <w:bottom w:val="single" w:sz="4" w:space="0" w:color="auto"/>
              <w:right w:val="single" w:sz="4" w:space="0" w:color="auto"/>
            </w:tcBorders>
            <w:shd w:val="clear" w:color="auto" w:fill="auto"/>
            <w:vAlign w:val="center"/>
            <w:hideMark/>
          </w:tcPr>
          <w:p w14:paraId="67833C1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071191BC"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5F102550"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0974519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4E6A09E8"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550AE82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30.241</w:t>
            </w:r>
          </w:p>
        </w:tc>
        <w:tc>
          <w:tcPr>
            <w:tcW w:w="597" w:type="pct"/>
            <w:tcBorders>
              <w:top w:val="nil"/>
              <w:left w:val="nil"/>
              <w:bottom w:val="single" w:sz="4" w:space="0" w:color="auto"/>
              <w:right w:val="single" w:sz="4" w:space="0" w:color="auto"/>
            </w:tcBorders>
            <w:shd w:val="clear" w:color="auto" w:fill="auto"/>
            <w:vAlign w:val="center"/>
            <w:hideMark/>
          </w:tcPr>
          <w:p w14:paraId="1E78854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109D79E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12.748</w:t>
            </w:r>
          </w:p>
        </w:tc>
        <w:tc>
          <w:tcPr>
            <w:tcW w:w="595" w:type="pct"/>
            <w:tcBorders>
              <w:top w:val="nil"/>
              <w:left w:val="nil"/>
              <w:bottom w:val="single" w:sz="4" w:space="0" w:color="auto"/>
              <w:right w:val="single" w:sz="4" w:space="0" w:color="auto"/>
            </w:tcBorders>
            <w:shd w:val="clear" w:color="auto" w:fill="auto"/>
            <w:vAlign w:val="center"/>
            <w:hideMark/>
          </w:tcPr>
          <w:p w14:paraId="0459E0C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46D69756"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48107F6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钠</w:t>
            </w:r>
            <w:r w:rsidRPr="00D83611">
              <w:rPr>
                <w:rFonts w:ascii="Times New Roman" w:eastAsia="宋体" w:hAnsi="Times New Roman" w:cs="Times New Roman"/>
                <w:color w:val="000000" w:themeColor="text1"/>
                <w:kern w:val="0"/>
              </w:rPr>
              <w:t>*</w:t>
            </w:r>
          </w:p>
        </w:tc>
        <w:tc>
          <w:tcPr>
            <w:tcW w:w="914" w:type="pct"/>
            <w:tcBorders>
              <w:top w:val="nil"/>
              <w:left w:val="nil"/>
              <w:bottom w:val="single" w:sz="4" w:space="0" w:color="auto"/>
              <w:right w:val="single" w:sz="4" w:space="0" w:color="auto"/>
            </w:tcBorders>
            <w:shd w:val="clear" w:color="auto" w:fill="auto"/>
            <w:vAlign w:val="center"/>
            <w:hideMark/>
          </w:tcPr>
          <w:p w14:paraId="3BF5B09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B85A1C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309CE76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26.075</w:t>
            </w:r>
          </w:p>
        </w:tc>
        <w:tc>
          <w:tcPr>
            <w:tcW w:w="597" w:type="pct"/>
            <w:tcBorders>
              <w:top w:val="nil"/>
              <w:left w:val="nil"/>
              <w:bottom w:val="single" w:sz="4" w:space="0" w:color="auto"/>
              <w:right w:val="single" w:sz="4" w:space="0" w:color="auto"/>
            </w:tcBorders>
            <w:shd w:val="clear" w:color="auto" w:fill="auto"/>
            <w:vAlign w:val="center"/>
            <w:hideMark/>
          </w:tcPr>
          <w:p w14:paraId="0E6526A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59892AF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6.483</w:t>
            </w:r>
          </w:p>
        </w:tc>
        <w:tc>
          <w:tcPr>
            <w:tcW w:w="595" w:type="pct"/>
            <w:tcBorders>
              <w:top w:val="nil"/>
              <w:left w:val="nil"/>
              <w:bottom w:val="single" w:sz="4" w:space="0" w:color="auto"/>
              <w:right w:val="single" w:sz="4" w:space="0" w:color="auto"/>
            </w:tcBorders>
            <w:shd w:val="clear" w:color="auto" w:fill="auto"/>
            <w:vAlign w:val="center"/>
            <w:hideMark/>
          </w:tcPr>
          <w:p w14:paraId="7E420C1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5370F493"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31789516"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79FC347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5B75EABC"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55BB13F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26.112</w:t>
            </w:r>
          </w:p>
        </w:tc>
        <w:tc>
          <w:tcPr>
            <w:tcW w:w="597" w:type="pct"/>
            <w:tcBorders>
              <w:top w:val="nil"/>
              <w:left w:val="nil"/>
              <w:bottom w:val="single" w:sz="4" w:space="0" w:color="auto"/>
              <w:right w:val="single" w:sz="4" w:space="0" w:color="auto"/>
            </w:tcBorders>
            <w:shd w:val="clear" w:color="auto" w:fill="auto"/>
            <w:vAlign w:val="center"/>
            <w:hideMark/>
          </w:tcPr>
          <w:p w14:paraId="04FA23F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0B422215"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5.863</w:t>
            </w:r>
          </w:p>
        </w:tc>
        <w:tc>
          <w:tcPr>
            <w:tcW w:w="595" w:type="pct"/>
            <w:tcBorders>
              <w:top w:val="nil"/>
              <w:left w:val="nil"/>
              <w:bottom w:val="single" w:sz="4" w:space="0" w:color="auto"/>
              <w:right w:val="single" w:sz="4" w:space="0" w:color="auto"/>
            </w:tcBorders>
            <w:shd w:val="clear" w:color="auto" w:fill="auto"/>
            <w:vAlign w:val="center"/>
            <w:hideMark/>
          </w:tcPr>
          <w:p w14:paraId="03223C5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63CAAAD6"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2F637CA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钾</w:t>
            </w:r>
            <w:r w:rsidRPr="00D83611">
              <w:rPr>
                <w:rFonts w:ascii="Times New Roman" w:eastAsia="宋体" w:hAnsi="Times New Roman" w:cs="Times New Roman"/>
                <w:color w:val="000000" w:themeColor="text1"/>
                <w:kern w:val="0"/>
              </w:rPr>
              <w:t>*</w:t>
            </w:r>
          </w:p>
        </w:tc>
        <w:tc>
          <w:tcPr>
            <w:tcW w:w="914" w:type="pct"/>
            <w:tcBorders>
              <w:top w:val="nil"/>
              <w:left w:val="nil"/>
              <w:bottom w:val="single" w:sz="4" w:space="0" w:color="auto"/>
              <w:right w:val="single" w:sz="4" w:space="0" w:color="auto"/>
            </w:tcBorders>
            <w:shd w:val="clear" w:color="auto" w:fill="auto"/>
            <w:vAlign w:val="center"/>
            <w:hideMark/>
          </w:tcPr>
          <w:p w14:paraId="16B0F31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1D69D76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007A3AE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7.347</w:t>
            </w:r>
          </w:p>
        </w:tc>
        <w:tc>
          <w:tcPr>
            <w:tcW w:w="597" w:type="pct"/>
            <w:tcBorders>
              <w:top w:val="nil"/>
              <w:left w:val="nil"/>
              <w:bottom w:val="single" w:sz="4" w:space="0" w:color="auto"/>
              <w:right w:val="single" w:sz="4" w:space="0" w:color="auto"/>
            </w:tcBorders>
            <w:shd w:val="clear" w:color="auto" w:fill="auto"/>
            <w:vAlign w:val="center"/>
            <w:hideMark/>
          </w:tcPr>
          <w:p w14:paraId="6C33772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0D6E0F7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5.304</w:t>
            </w:r>
          </w:p>
        </w:tc>
        <w:tc>
          <w:tcPr>
            <w:tcW w:w="595" w:type="pct"/>
            <w:tcBorders>
              <w:top w:val="nil"/>
              <w:left w:val="nil"/>
              <w:bottom w:val="single" w:sz="4" w:space="0" w:color="auto"/>
              <w:right w:val="single" w:sz="4" w:space="0" w:color="auto"/>
            </w:tcBorders>
            <w:shd w:val="clear" w:color="auto" w:fill="auto"/>
            <w:vAlign w:val="center"/>
            <w:hideMark/>
          </w:tcPr>
          <w:p w14:paraId="5253615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1E0A2815"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7108B838"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76902C6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14059457"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3518846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7.799</w:t>
            </w:r>
          </w:p>
        </w:tc>
        <w:tc>
          <w:tcPr>
            <w:tcW w:w="597" w:type="pct"/>
            <w:tcBorders>
              <w:top w:val="nil"/>
              <w:left w:val="nil"/>
              <w:bottom w:val="single" w:sz="4" w:space="0" w:color="auto"/>
              <w:right w:val="single" w:sz="4" w:space="0" w:color="auto"/>
            </w:tcBorders>
            <w:shd w:val="clear" w:color="auto" w:fill="auto"/>
            <w:vAlign w:val="center"/>
            <w:hideMark/>
          </w:tcPr>
          <w:p w14:paraId="089B4E9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49239A8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5.041</w:t>
            </w:r>
          </w:p>
        </w:tc>
        <w:tc>
          <w:tcPr>
            <w:tcW w:w="595" w:type="pct"/>
            <w:tcBorders>
              <w:top w:val="nil"/>
              <w:left w:val="nil"/>
              <w:bottom w:val="single" w:sz="4" w:space="0" w:color="auto"/>
              <w:right w:val="single" w:sz="4" w:space="0" w:color="auto"/>
            </w:tcBorders>
            <w:shd w:val="clear" w:color="auto" w:fill="auto"/>
            <w:vAlign w:val="center"/>
            <w:hideMark/>
          </w:tcPr>
          <w:p w14:paraId="75ECF1E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00553B99"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06B0616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碳酸根</w:t>
            </w:r>
            <w:r w:rsidRPr="00D83611">
              <w:rPr>
                <w:rFonts w:ascii="Times New Roman" w:eastAsia="宋体" w:hAnsi="Times New Roman" w:cs="Times New Roman"/>
                <w:color w:val="000000" w:themeColor="text1"/>
                <w:kern w:val="0"/>
              </w:rPr>
              <w:t>*</w:t>
            </w:r>
          </w:p>
        </w:tc>
        <w:tc>
          <w:tcPr>
            <w:tcW w:w="914" w:type="pct"/>
            <w:tcBorders>
              <w:top w:val="nil"/>
              <w:left w:val="nil"/>
              <w:bottom w:val="single" w:sz="4" w:space="0" w:color="auto"/>
              <w:right w:val="single" w:sz="4" w:space="0" w:color="auto"/>
            </w:tcBorders>
            <w:shd w:val="clear" w:color="auto" w:fill="auto"/>
            <w:vAlign w:val="center"/>
            <w:hideMark/>
          </w:tcPr>
          <w:p w14:paraId="379599F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014061A4"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1DEE79F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5L</w:t>
            </w:r>
          </w:p>
        </w:tc>
        <w:tc>
          <w:tcPr>
            <w:tcW w:w="597" w:type="pct"/>
            <w:tcBorders>
              <w:top w:val="nil"/>
              <w:left w:val="nil"/>
              <w:bottom w:val="single" w:sz="4" w:space="0" w:color="auto"/>
              <w:right w:val="single" w:sz="4" w:space="0" w:color="auto"/>
            </w:tcBorders>
            <w:shd w:val="clear" w:color="auto" w:fill="auto"/>
            <w:vAlign w:val="center"/>
            <w:hideMark/>
          </w:tcPr>
          <w:p w14:paraId="60C8D03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12E8C62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5L</w:t>
            </w:r>
          </w:p>
        </w:tc>
        <w:tc>
          <w:tcPr>
            <w:tcW w:w="595" w:type="pct"/>
            <w:tcBorders>
              <w:top w:val="nil"/>
              <w:left w:val="nil"/>
              <w:bottom w:val="single" w:sz="4" w:space="0" w:color="auto"/>
              <w:right w:val="single" w:sz="4" w:space="0" w:color="auto"/>
            </w:tcBorders>
            <w:shd w:val="clear" w:color="auto" w:fill="auto"/>
            <w:vAlign w:val="center"/>
            <w:hideMark/>
          </w:tcPr>
          <w:p w14:paraId="0705B09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15059B00"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60DC17C6"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7688F3C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7EFDE4C6"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6D3E6FF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5L</w:t>
            </w:r>
          </w:p>
        </w:tc>
        <w:tc>
          <w:tcPr>
            <w:tcW w:w="597" w:type="pct"/>
            <w:tcBorders>
              <w:top w:val="nil"/>
              <w:left w:val="nil"/>
              <w:bottom w:val="single" w:sz="4" w:space="0" w:color="auto"/>
              <w:right w:val="single" w:sz="4" w:space="0" w:color="auto"/>
            </w:tcBorders>
            <w:shd w:val="clear" w:color="auto" w:fill="auto"/>
            <w:vAlign w:val="center"/>
            <w:hideMark/>
          </w:tcPr>
          <w:p w14:paraId="0F598609"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7877C92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5L</w:t>
            </w:r>
          </w:p>
        </w:tc>
        <w:tc>
          <w:tcPr>
            <w:tcW w:w="595" w:type="pct"/>
            <w:tcBorders>
              <w:top w:val="nil"/>
              <w:left w:val="nil"/>
              <w:bottom w:val="single" w:sz="4" w:space="0" w:color="auto"/>
              <w:right w:val="single" w:sz="4" w:space="0" w:color="auto"/>
            </w:tcBorders>
            <w:shd w:val="clear" w:color="auto" w:fill="auto"/>
            <w:vAlign w:val="center"/>
            <w:hideMark/>
          </w:tcPr>
          <w:p w14:paraId="266BEA3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6DA6C873"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1318000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重碳酸根</w:t>
            </w:r>
            <w:r w:rsidRPr="00D83611">
              <w:rPr>
                <w:rFonts w:ascii="Times New Roman" w:eastAsia="宋体" w:hAnsi="Times New Roman" w:cs="Times New Roman"/>
                <w:color w:val="000000" w:themeColor="text1"/>
                <w:kern w:val="0"/>
              </w:rPr>
              <w:t>*</w:t>
            </w:r>
          </w:p>
        </w:tc>
        <w:tc>
          <w:tcPr>
            <w:tcW w:w="914" w:type="pct"/>
            <w:tcBorders>
              <w:top w:val="nil"/>
              <w:left w:val="nil"/>
              <w:bottom w:val="single" w:sz="4" w:space="0" w:color="auto"/>
              <w:right w:val="single" w:sz="4" w:space="0" w:color="auto"/>
            </w:tcBorders>
            <w:shd w:val="clear" w:color="auto" w:fill="auto"/>
            <w:vAlign w:val="center"/>
            <w:hideMark/>
          </w:tcPr>
          <w:p w14:paraId="1AC4F843"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EA4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4D4C414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447.7</w:t>
            </w:r>
          </w:p>
        </w:tc>
        <w:tc>
          <w:tcPr>
            <w:tcW w:w="597" w:type="pct"/>
            <w:tcBorders>
              <w:top w:val="nil"/>
              <w:left w:val="nil"/>
              <w:bottom w:val="single" w:sz="4" w:space="0" w:color="auto"/>
              <w:right w:val="single" w:sz="4" w:space="0" w:color="auto"/>
            </w:tcBorders>
            <w:shd w:val="clear" w:color="auto" w:fill="auto"/>
            <w:vAlign w:val="center"/>
            <w:hideMark/>
          </w:tcPr>
          <w:p w14:paraId="0171A72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0025380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156.2</w:t>
            </w:r>
          </w:p>
        </w:tc>
        <w:tc>
          <w:tcPr>
            <w:tcW w:w="595" w:type="pct"/>
            <w:tcBorders>
              <w:top w:val="nil"/>
              <w:left w:val="nil"/>
              <w:bottom w:val="single" w:sz="4" w:space="0" w:color="auto"/>
              <w:right w:val="single" w:sz="4" w:space="0" w:color="auto"/>
            </w:tcBorders>
            <w:shd w:val="clear" w:color="auto" w:fill="auto"/>
            <w:vAlign w:val="center"/>
            <w:hideMark/>
          </w:tcPr>
          <w:p w14:paraId="2EE3A11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606E94E9"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3264CBDB"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5FED4F9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2E128B07"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186C501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450.7</w:t>
            </w:r>
          </w:p>
        </w:tc>
        <w:tc>
          <w:tcPr>
            <w:tcW w:w="597" w:type="pct"/>
            <w:tcBorders>
              <w:top w:val="nil"/>
              <w:left w:val="nil"/>
              <w:bottom w:val="single" w:sz="4" w:space="0" w:color="auto"/>
              <w:right w:val="single" w:sz="4" w:space="0" w:color="auto"/>
            </w:tcBorders>
            <w:shd w:val="clear" w:color="auto" w:fill="auto"/>
            <w:vAlign w:val="center"/>
            <w:hideMark/>
          </w:tcPr>
          <w:p w14:paraId="0E49D70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597" w:type="pct"/>
            <w:tcBorders>
              <w:top w:val="nil"/>
              <w:left w:val="nil"/>
              <w:bottom w:val="single" w:sz="4" w:space="0" w:color="auto"/>
              <w:right w:val="single" w:sz="4" w:space="0" w:color="auto"/>
            </w:tcBorders>
            <w:shd w:val="clear" w:color="auto" w:fill="auto"/>
            <w:vAlign w:val="center"/>
            <w:hideMark/>
          </w:tcPr>
          <w:p w14:paraId="41CA07D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156.2</w:t>
            </w:r>
          </w:p>
        </w:tc>
        <w:tc>
          <w:tcPr>
            <w:tcW w:w="595" w:type="pct"/>
            <w:tcBorders>
              <w:top w:val="nil"/>
              <w:left w:val="nil"/>
              <w:bottom w:val="single" w:sz="4" w:space="0" w:color="auto"/>
              <w:right w:val="single" w:sz="4" w:space="0" w:color="auto"/>
            </w:tcBorders>
            <w:shd w:val="clear" w:color="auto" w:fill="auto"/>
            <w:vAlign w:val="center"/>
            <w:hideMark/>
          </w:tcPr>
          <w:p w14:paraId="7E9CCCE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4C90883E"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0D538F6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总大肠杆菌数</w:t>
            </w:r>
          </w:p>
        </w:tc>
        <w:tc>
          <w:tcPr>
            <w:tcW w:w="914" w:type="pct"/>
            <w:tcBorders>
              <w:top w:val="nil"/>
              <w:left w:val="nil"/>
              <w:bottom w:val="single" w:sz="4" w:space="0" w:color="auto"/>
              <w:right w:val="single" w:sz="4" w:space="0" w:color="auto"/>
            </w:tcBorders>
            <w:shd w:val="clear" w:color="auto" w:fill="auto"/>
            <w:vAlign w:val="center"/>
            <w:hideMark/>
          </w:tcPr>
          <w:p w14:paraId="59B042D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A00502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w:t>
            </w:r>
          </w:p>
        </w:tc>
        <w:tc>
          <w:tcPr>
            <w:tcW w:w="597" w:type="pct"/>
            <w:tcBorders>
              <w:top w:val="nil"/>
              <w:left w:val="nil"/>
              <w:bottom w:val="single" w:sz="4" w:space="0" w:color="auto"/>
              <w:right w:val="single" w:sz="4" w:space="0" w:color="auto"/>
            </w:tcBorders>
            <w:shd w:val="clear" w:color="auto" w:fill="auto"/>
            <w:vAlign w:val="center"/>
            <w:hideMark/>
          </w:tcPr>
          <w:p w14:paraId="591098A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597" w:type="pct"/>
            <w:tcBorders>
              <w:top w:val="nil"/>
              <w:left w:val="nil"/>
              <w:bottom w:val="single" w:sz="4" w:space="0" w:color="auto"/>
              <w:right w:val="single" w:sz="4" w:space="0" w:color="auto"/>
            </w:tcBorders>
            <w:shd w:val="clear" w:color="auto" w:fill="auto"/>
            <w:vAlign w:val="center"/>
            <w:hideMark/>
          </w:tcPr>
          <w:p w14:paraId="6CBE05E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noWrap/>
            <w:vAlign w:val="center"/>
            <w:hideMark/>
          </w:tcPr>
          <w:p w14:paraId="50F46B32"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未检出</w:t>
            </w:r>
          </w:p>
        </w:tc>
        <w:tc>
          <w:tcPr>
            <w:tcW w:w="595" w:type="pct"/>
            <w:tcBorders>
              <w:top w:val="nil"/>
              <w:left w:val="nil"/>
              <w:bottom w:val="single" w:sz="4" w:space="0" w:color="auto"/>
              <w:right w:val="single" w:sz="4" w:space="0" w:color="auto"/>
            </w:tcBorders>
            <w:shd w:val="clear" w:color="auto" w:fill="auto"/>
            <w:vAlign w:val="center"/>
            <w:hideMark/>
          </w:tcPr>
          <w:p w14:paraId="4BC12AB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r>
      <w:tr w:rsidR="007C1F7B" w:rsidRPr="00D83611" w14:paraId="48B36A9A"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5FC7A397"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08DBB55F"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6FC9A4FF"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25CBC04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597" w:type="pct"/>
            <w:tcBorders>
              <w:top w:val="nil"/>
              <w:left w:val="nil"/>
              <w:bottom w:val="single" w:sz="4" w:space="0" w:color="auto"/>
              <w:right w:val="single" w:sz="4" w:space="0" w:color="auto"/>
            </w:tcBorders>
            <w:shd w:val="clear" w:color="auto" w:fill="auto"/>
            <w:vAlign w:val="center"/>
            <w:hideMark/>
          </w:tcPr>
          <w:p w14:paraId="149C1E2A"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noWrap/>
            <w:vAlign w:val="center"/>
            <w:hideMark/>
          </w:tcPr>
          <w:p w14:paraId="443DF7D7" w14:textId="77777777" w:rsidR="007C1F7B" w:rsidRPr="00D83611" w:rsidRDefault="007C1F7B" w:rsidP="00CB3EC3">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20</w:t>
            </w:r>
          </w:p>
        </w:tc>
        <w:tc>
          <w:tcPr>
            <w:tcW w:w="595" w:type="pct"/>
            <w:tcBorders>
              <w:top w:val="nil"/>
              <w:left w:val="nil"/>
              <w:bottom w:val="single" w:sz="4" w:space="0" w:color="auto"/>
              <w:right w:val="single" w:sz="4" w:space="0" w:color="auto"/>
            </w:tcBorders>
            <w:shd w:val="clear" w:color="auto" w:fill="auto"/>
            <w:vAlign w:val="center"/>
            <w:hideMark/>
          </w:tcPr>
          <w:p w14:paraId="1859D0FE" w14:textId="77777777" w:rsidR="007C1F7B" w:rsidRPr="00D83611" w:rsidRDefault="007C1F7B" w:rsidP="00CB3EC3">
            <w:pPr>
              <w:widowControl/>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超标</w:t>
            </w:r>
          </w:p>
        </w:tc>
      </w:tr>
      <w:tr w:rsidR="007C1F7B" w:rsidRPr="00D83611" w14:paraId="608B0FE1" w14:textId="77777777" w:rsidTr="00CB3EC3">
        <w:trPr>
          <w:trHeight w:val="284"/>
        </w:trPr>
        <w:tc>
          <w:tcPr>
            <w:tcW w:w="1165" w:type="pct"/>
            <w:vMerge w:val="restart"/>
            <w:tcBorders>
              <w:top w:val="nil"/>
              <w:left w:val="single" w:sz="4" w:space="0" w:color="auto"/>
              <w:bottom w:val="single" w:sz="4" w:space="0" w:color="auto"/>
              <w:right w:val="single" w:sz="4" w:space="0" w:color="auto"/>
            </w:tcBorders>
            <w:shd w:val="clear" w:color="auto" w:fill="auto"/>
            <w:vAlign w:val="center"/>
            <w:hideMark/>
          </w:tcPr>
          <w:p w14:paraId="260D76F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细菌总数</w:t>
            </w:r>
          </w:p>
        </w:tc>
        <w:tc>
          <w:tcPr>
            <w:tcW w:w="914" w:type="pct"/>
            <w:tcBorders>
              <w:top w:val="nil"/>
              <w:left w:val="nil"/>
              <w:bottom w:val="single" w:sz="4" w:space="0" w:color="auto"/>
              <w:right w:val="single" w:sz="4" w:space="0" w:color="auto"/>
            </w:tcBorders>
            <w:shd w:val="clear" w:color="auto" w:fill="auto"/>
            <w:vAlign w:val="center"/>
            <w:hideMark/>
          </w:tcPr>
          <w:p w14:paraId="6D9A3746"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0476C3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100</w:t>
            </w:r>
          </w:p>
        </w:tc>
        <w:tc>
          <w:tcPr>
            <w:tcW w:w="597" w:type="pct"/>
            <w:tcBorders>
              <w:top w:val="nil"/>
              <w:left w:val="nil"/>
              <w:bottom w:val="single" w:sz="4" w:space="0" w:color="auto"/>
              <w:right w:val="single" w:sz="4" w:space="0" w:color="auto"/>
            </w:tcBorders>
            <w:shd w:val="clear" w:color="auto" w:fill="auto"/>
            <w:vAlign w:val="center"/>
            <w:hideMark/>
          </w:tcPr>
          <w:p w14:paraId="5F0E8611"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50</w:t>
            </w:r>
          </w:p>
        </w:tc>
        <w:tc>
          <w:tcPr>
            <w:tcW w:w="597" w:type="pct"/>
            <w:tcBorders>
              <w:top w:val="nil"/>
              <w:left w:val="nil"/>
              <w:bottom w:val="single" w:sz="4" w:space="0" w:color="auto"/>
              <w:right w:val="single" w:sz="4" w:space="0" w:color="auto"/>
            </w:tcBorders>
            <w:shd w:val="clear" w:color="auto" w:fill="auto"/>
            <w:vAlign w:val="center"/>
            <w:hideMark/>
          </w:tcPr>
          <w:p w14:paraId="4B3A1417"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vAlign w:val="center"/>
            <w:hideMark/>
          </w:tcPr>
          <w:p w14:paraId="0E218F00"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80</w:t>
            </w:r>
          </w:p>
        </w:tc>
        <w:tc>
          <w:tcPr>
            <w:tcW w:w="595" w:type="pct"/>
            <w:tcBorders>
              <w:top w:val="nil"/>
              <w:left w:val="nil"/>
              <w:bottom w:val="single" w:sz="4" w:space="0" w:color="auto"/>
              <w:right w:val="single" w:sz="4" w:space="0" w:color="auto"/>
            </w:tcBorders>
            <w:shd w:val="clear" w:color="auto" w:fill="auto"/>
            <w:vAlign w:val="center"/>
            <w:hideMark/>
          </w:tcPr>
          <w:p w14:paraId="3877A1E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r w:rsidR="007C1F7B" w:rsidRPr="00D83611" w14:paraId="6CC1553E" w14:textId="77777777" w:rsidTr="00CB3EC3">
        <w:trPr>
          <w:trHeight w:val="284"/>
        </w:trPr>
        <w:tc>
          <w:tcPr>
            <w:tcW w:w="1165" w:type="pct"/>
            <w:vMerge/>
            <w:tcBorders>
              <w:top w:val="nil"/>
              <w:left w:val="single" w:sz="4" w:space="0" w:color="auto"/>
              <w:bottom w:val="single" w:sz="4" w:space="0" w:color="auto"/>
              <w:right w:val="single" w:sz="4" w:space="0" w:color="auto"/>
            </w:tcBorders>
            <w:vAlign w:val="center"/>
            <w:hideMark/>
          </w:tcPr>
          <w:p w14:paraId="51ED1955"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914" w:type="pct"/>
            <w:tcBorders>
              <w:top w:val="nil"/>
              <w:left w:val="nil"/>
              <w:bottom w:val="single" w:sz="4" w:space="0" w:color="auto"/>
              <w:right w:val="single" w:sz="4" w:space="0" w:color="auto"/>
            </w:tcBorders>
            <w:shd w:val="clear" w:color="auto" w:fill="auto"/>
            <w:vAlign w:val="center"/>
            <w:hideMark/>
          </w:tcPr>
          <w:p w14:paraId="0FF1AF9E"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2018.12.5</w:t>
            </w:r>
          </w:p>
        </w:tc>
        <w:tc>
          <w:tcPr>
            <w:tcW w:w="536" w:type="pct"/>
            <w:vMerge/>
            <w:tcBorders>
              <w:top w:val="nil"/>
              <w:left w:val="single" w:sz="4" w:space="0" w:color="auto"/>
              <w:bottom w:val="single" w:sz="4" w:space="0" w:color="auto"/>
              <w:right w:val="single" w:sz="4" w:space="0" w:color="auto"/>
            </w:tcBorders>
            <w:vAlign w:val="center"/>
            <w:hideMark/>
          </w:tcPr>
          <w:p w14:paraId="45EAFCCA" w14:textId="77777777" w:rsidR="007C1F7B" w:rsidRPr="00D83611" w:rsidRDefault="007C1F7B" w:rsidP="00CB3EC3">
            <w:pPr>
              <w:widowControl/>
              <w:rPr>
                <w:rFonts w:ascii="Times New Roman" w:eastAsia="宋体" w:hAnsi="Times New Roman" w:cs="Times New Roman"/>
                <w:color w:val="000000" w:themeColor="text1"/>
                <w:kern w:val="0"/>
              </w:rPr>
            </w:pPr>
          </w:p>
        </w:tc>
        <w:tc>
          <w:tcPr>
            <w:tcW w:w="597" w:type="pct"/>
            <w:tcBorders>
              <w:top w:val="nil"/>
              <w:left w:val="nil"/>
              <w:bottom w:val="single" w:sz="4" w:space="0" w:color="auto"/>
              <w:right w:val="single" w:sz="4" w:space="0" w:color="auto"/>
            </w:tcBorders>
            <w:shd w:val="clear" w:color="auto" w:fill="auto"/>
            <w:vAlign w:val="center"/>
            <w:hideMark/>
          </w:tcPr>
          <w:p w14:paraId="62F0BAA8"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60</w:t>
            </w:r>
          </w:p>
        </w:tc>
        <w:tc>
          <w:tcPr>
            <w:tcW w:w="597" w:type="pct"/>
            <w:tcBorders>
              <w:top w:val="nil"/>
              <w:left w:val="nil"/>
              <w:bottom w:val="single" w:sz="4" w:space="0" w:color="auto"/>
              <w:right w:val="single" w:sz="4" w:space="0" w:color="auto"/>
            </w:tcBorders>
            <w:shd w:val="clear" w:color="auto" w:fill="auto"/>
            <w:vAlign w:val="center"/>
            <w:hideMark/>
          </w:tcPr>
          <w:p w14:paraId="4835A0BD"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c>
          <w:tcPr>
            <w:tcW w:w="597" w:type="pct"/>
            <w:tcBorders>
              <w:top w:val="nil"/>
              <w:left w:val="nil"/>
              <w:bottom w:val="single" w:sz="4" w:space="0" w:color="auto"/>
              <w:right w:val="single" w:sz="4" w:space="0" w:color="auto"/>
            </w:tcBorders>
            <w:shd w:val="clear" w:color="auto" w:fill="auto"/>
            <w:noWrap/>
            <w:vAlign w:val="center"/>
            <w:hideMark/>
          </w:tcPr>
          <w:p w14:paraId="4C64471B"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70</w:t>
            </w:r>
          </w:p>
        </w:tc>
        <w:tc>
          <w:tcPr>
            <w:tcW w:w="595" w:type="pct"/>
            <w:tcBorders>
              <w:top w:val="nil"/>
              <w:left w:val="nil"/>
              <w:bottom w:val="single" w:sz="4" w:space="0" w:color="auto"/>
              <w:right w:val="single" w:sz="4" w:space="0" w:color="auto"/>
            </w:tcBorders>
            <w:shd w:val="clear" w:color="auto" w:fill="auto"/>
            <w:vAlign w:val="center"/>
            <w:hideMark/>
          </w:tcPr>
          <w:p w14:paraId="3E08A57C" w14:textId="77777777" w:rsidR="007C1F7B" w:rsidRPr="00D83611" w:rsidRDefault="007C1F7B" w:rsidP="00CB3EC3">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达标</w:t>
            </w:r>
          </w:p>
        </w:tc>
      </w:tr>
    </w:tbl>
    <w:p w14:paraId="4FF02B80" w14:textId="77777777" w:rsidR="007C1F7B" w:rsidRPr="00D83611" w:rsidRDefault="007C1F7B" w:rsidP="007C1F7B">
      <w:pPr>
        <w:snapToGrid w:val="0"/>
        <w:spacing w:line="360" w:lineRule="auto"/>
        <w:ind w:firstLine="482"/>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备注：</w:t>
      </w:r>
      <w:r w:rsidRPr="00D83611">
        <w:rPr>
          <w:rFonts w:ascii="Times New Roman" w:eastAsia="宋体" w:hAnsi="Times New Roman" w:cs="Times New Roman"/>
          <w:color w:val="000000" w:themeColor="text1"/>
        </w:rPr>
        <w:t xml:space="preserve"> “L”</w:t>
      </w:r>
      <w:r w:rsidRPr="00D83611">
        <w:rPr>
          <w:rFonts w:ascii="Times New Roman" w:eastAsia="宋体" w:hAnsi="Times New Roman" w:cs="Times New Roman"/>
          <w:color w:val="000000" w:themeColor="text1"/>
        </w:rPr>
        <w:t>表示样品浓度值低于方法检出限</w:t>
      </w:r>
    </w:p>
    <w:p w14:paraId="4BC1B0A1" w14:textId="17BAD3DE" w:rsidR="007C1F7B" w:rsidRPr="00D83611" w:rsidRDefault="00CB3EC3" w:rsidP="00CB3EC3">
      <w:pPr>
        <w:spacing w:line="360" w:lineRule="auto"/>
        <w:outlineLvl w:val="3"/>
        <w:rPr>
          <w:rFonts w:ascii="Times New Roman" w:eastAsia="宋体"/>
          <w:b/>
          <w:color w:val="000000" w:themeColor="text1"/>
          <w:sz w:val="24"/>
        </w:rPr>
      </w:pPr>
      <w:r w:rsidRPr="00D83611">
        <w:rPr>
          <w:rFonts w:ascii="Times New Roman" w:eastAsia="宋体" w:hint="eastAsia"/>
          <w:b/>
          <w:color w:val="000000" w:themeColor="text1"/>
          <w:sz w:val="24"/>
        </w:rPr>
        <w:t>（</w:t>
      </w:r>
      <w:r w:rsidRPr="00D83611">
        <w:rPr>
          <w:rFonts w:ascii="Times New Roman" w:eastAsia="宋体" w:hint="eastAsia"/>
          <w:b/>
          <w:color w:val="000000" w:themeColor="text1"/>
          <w:sz w:val="24"/>
        </w:rPr>
        <w:t>3</w:t>
      </w:r>
      <w:r w:rsidRPr="00D83611">
        <w:rPr>
          <w:rFonts w:ascii="Times New Roman" w:eastAsia="宋体" w:hint="eastAsia"/>
          <w:b/>
          <w:color w:val="000000" w:themeColor="text1"/>
          <w:sz w:val="24"/>
        </w:rPr>
        <w:t>）小结</w:t>
      </w:r>
    </w:p>
    <w:p w14:paraId="60A1F63D" w14:textId="267431A4" w:rsidR="007C1F7B" w:rsidRPr="00D83611" w:rsidRDefault="00CB3EC3" w:rsidP="007C1F7B">
      <w:pPr>
        <w:snapToGrid w:val="0"/>
        <w:spacing w:line="360" w:lineRule="auto"/>
        <w:ind w:firstLine="482"/>
        <w:rPr>
          <w:rFonts w:ascii="Times New Roman" w:eastAsia="宋体" w:hAnsi="Times New Roman" w:cs="Times New Roman" w:hint="eastAsia"/>
          <w:color w:val="000000" w:themeColor="text1"/>
          <w:sz w:val="24"/>
        </w:rPr>
      </w:pPr>
      <w:r w:rsidRPr="00D83611">
        <w:rPr>
          <w:rFonts w:ascii="Times New Roman" w:eastAsia="宋体" w:hAnsi="Times New Roman" w:cs="Times New Roman"/>
          <w:color w:val="000000" w:themeColor="text1"/>
          <w:sz w:val="24"/>
        </w:rPr>
        <w:t>由表</w:t>
      </w:r>
      <w:r w:rsidRPr="00D83611">
        <w:rPr>
          <w:rFonts w:ascii="Times New Roman" w:eastAsia="宋体" w:hAnsi="Times New Roman" w:cs="Times New Roman" w:hint="eastAsia"/>
          <w:color w:val="000000" w:themeColor="text1"/>
          <w:sz w:val="24"/>
        </w:rPr>
        <w:t>5</w:t>
      </w:r>
      <w:r w:rsidRPr="00D83611">
        <w:rPr>
          <w:rFonts w:ascii="Times New Roman" w:eastAsia="宋体" w:hAnsi="Times New Roman" w:cs="Times New Roman"/>
          <w:color w:val="000000" w:themeColor="text1"/>
          <w:sz w:val="24"/>
        </w:rPr>
        <w:t>.3-7</w:t>
      </w: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5</w:t>
      </w:r>
      <w:r w:rsidRPr="00D83611">
        <w:rPr>
          <w:rFonts w:ascii="Times New Roman" w:eastAsia="宋体" w:hAnsi="Times New Roman" w:cs="Times New Roman"/>
          <w:color w:val="000000" w:themeColor="text1"/>
          <w:sz w:val="24"/>
        </w:rPr>
        <w:t>.3-8</w:t>
      </w:r>
      <w:r w:rsidRPr="00D83611">
        <w:rPr>
          <w:rFonts w:ascii="Times New Roman" w:eastAsia="宋体" w:hAnsi="Times New Roman" w:cs="Times New Roman"/>
          <w:color w:val="000000" w:themeColor="text1"/>
          <w:sz w:val="24"/>
        </w:rPr>
        <w:t>可知</w:t>
      </w:r>
      <w:r w:rsidRPr="00D83611">
        <w:rPr>
          <w:rFonts w:ascii="Times New Roman" w:eastAsia="宋体" w:hAnsi="Times New Roman" w:cs="Times New Roman" w:hint="eastAsia"/>
          <w:color w:val="000000" w:themeColor="text1"/>
          <w:sz w:val="24"/>
        </w:rPr>
        <w:t>，</w:t>
      </w:r>
      <w:r w:rsidR="007C1F7B" w:rsidRPr="00D83611">
        <w:rPr>
          <w:rFonts w:ascii="Times New Roman" w:eastAsia="宋体" w:hAnsi="Times New Roman" w:cs="Times New Roman"/>
          <w:color w:val="000000" w:themeColor="text1"/>
          <w:sz w:val="24"/>
        </w:rPr>
        <w:t>本项目所在区域内地下水除</w:t>
      </w:r>
      <w:r w:rsidR="007C1F7B" w:rsidRPr="00D83611">
        <w:rPr>
          <w:rFonts w:ascii="Times New Roman" w:eastAsia="宋体" w:hAnsi="Times New Roman" w:cs="Times New Roman"/>
          <w:color w:val="000000" w:themeColor="text1"/>
          <w:sz w:val="24"/>
        </w:rPr>
        <w:t>1#</w:t>
      </w:r>
      <w:r w:rsidR="007C1F7B" w:rsidRPr="00D83611">
        <w:rPr>
          <w:rFonts w:ascii="Times New Roman" w:eastAsia="宋体" w:hAnsi="Times New Roman" w:cs="Times New Roman"/>
          <w:color w:val="000000" w:themeColor="text1"/>
          <w:sz w:val="24"/>
        </w:rPr>
        <w:t>合成氨厂界内溶解性总固体及</w:t>
      </w:r>
      <w:r w:rsidR="007C1F7B" w:rsidRPr="00D83611">
        <w:rPr>
          <w:rFonts w:ascii="Times New Roman" w:eastAsia="宋体" w:hAnsi="Times New Roman" w:cs="Times New Roman"/>
          <w:color w:val="000000" w:themeColor="text1"/>
          <w:sz w:val="24"/>
        </w:rPr>
        <w:t>5#</w:t>
      </w:r>
      <w:proofErr w:type="gramStart"/>
      <w:r w:rsidR="007C1F7B" w:rsidRPr="00D83611">
        <w:rPr>
          <w:rFonts w:ascii="Times New Roman" w:eastAsia="宋体" w:hAnsi="Times New Roman" w:cs="Times New Roman"/>
          <w:color w:val="000000" w:themeColor="text1"/>
          <w:sz w:val="24"/>
        </w:rPr>
        <w:t>水井湾总大肠杆菌</w:t>
      </w:r>
      <w:proofErr w:type="gramEnd"/>
      <w:r w:rsidR="007C1F7B" w:rsidRPr="00D83611">
        <w:rPr>
          <w:rFonts w:ascii="Times New Roman" w:eastAsia="宋体" w:hAnsi="Times New Roman" w:cs="Times New Roman"/>
          <w:color w:val="000000" w:themeColor="text1"/>
          <w:sz w:val="24"/>
        </w:rPr>
        <w:t>两项指标外，各项指标均能满足《地下水质量标准》（</w:t>
      </w:r>
      <w:r w:rsidR="007C1F7B" w:rsidRPr="00D83611">
        <w:rPr>
          <w:rFonts w:ascii="Times New Roman" w:eastAsia="宋体" w:hAnsi="Times New Roman" w:cs="Times New Roman"/>
          <w:color w:val="000000" w:themeColor="text1"/>
          <w:sz w:val="24"/>
        </w:rPr>
        <w:t>GB/T14848-2017</w:t>
      </w:r>
      <w:r w:rsidR="007C1F7B" w:rsidRPr="00D83611">
        <w:rPr>
          <w:rFonts w:ascii="Times New Roman" w:eastAsia="宋体" w:hAnsi="Times New Roman" w:cs="Times New Roman"/>
          <w:color w:val="000000" w:themeColor="text1"/>
          <w:sz w:val="24"/>
        </w:rPr>
        <w:t>）中的</w:t>
      </w:r>
      <w:r w:rsidR="007C1F7B" w:rsidRPr="00D83611">
        <w:rPr>
          <w:rFonts w:ascii="宋体" w:eastAsia="宋体" w:hAnsi="宋体" w:cs="宋体" w:hint="eastAsia"/>
          <w:color w:val="000000" w:themeColor="text1"/>
          <w:sz w:val="24"/>
        </w:rPr>
        <w:t>Ⅲ</w:t>
      </w:r>
      <w:r w:rsidR="007C1F7B" w:rsidRPr="00D83611">
        <w:rPr>
          <w:rFonts w:ascii="Times New Roman" w:eastAsia="宋体" w:hAnsi="Times New Roman" w:cs="Times New Roman"/>
          <w:color w:val="000000" w:themeColor="text1"/>
          <w:sz w:val="24"/>
        </w:rPr>
        <w:t>类标准的各项要求</w:t>
      </w:r>
      <w:r w:rsidRPr="00D83611">
        <w:rPr>
          <w:rFonts w:ascii="Times New Roman" w:eastAsia="宋体" w:hAnsi="Times New Roman" w:cs="Times New Roman" w:hint="eastAsia"/>
          <w:color w:val="000000" w:themeColor="text1"/>
          <w:sz w:val="24"/>
        </w:rPr>
        <w:t>，</w:t>
      </w:r>
      <w:r w:rsidRPr="00D83611">
        <w:rPr>
          <w:rFonts w:ascii="Times New Roman" w:eastAsia="宋体" w:hint="eastAsia"/>
          <w:color w:val="000000" w:themeColor="text1"/>
          <w:sz w:val="24"/>
        </w:rPr>
        <w:t>总大肠菌群超标原因可能与现有村庄利用化粪池废水浇灌农作物有关，溶解性总固体超标原因可能与采样地区正在施工有关。</w:t>
      </w:r>
    </w:p>
    <w:p w14:paraId="756A1F86" w14:textId="77777777" w:rsidR="00527684" w:rsidRPr="00D83611" w:rsidRDefault="00527684" w:rsidP="00527684">
      <w:pPr>
        <w:pStyle w:val="32"/>
        <w:rPr>
          <w:rFonts w:ascii="Times New Roman" w:eastAsia="宋体"/>
          <w:bCs w:val="0"/>
          <w:color w:val="000000" w:themeColor="text1"/>
          <w:sz w:val="24"/>
        </w:rPr>
      </w:pPr>
      <w:bookmarkStart w:id="258" w:name="_Toc511895789"/>
      <w:bookmarkStart w:id="259" w:name="_Toc510564993"/>
      <w:bookmarkStart w:id="260" w:name="_Toc21142"/>
      <w:bookmarkStart w:id="261" w:name="_Toc28726"/>
      <w:bookmarkStart w:id="262" w:name="_Toc19413"/>
      <w:bookmarkStart w:id="263" w:name="_Toc32548"/>
      <w:r w:rsidRPr="00D83611">
        <w:rPr>
          <w:rFonts w:ascii="Times New Roman" w:eastAsia="宋体" w:hint="eastAsia"/>
          <w:bCs w:val="0"/>
          <w:color w:val="000000" w:themeColor="text1"/>
          <w:sz w:val="24"/>
        </w:rPr>
        <w:lastRenderedPageBreak/>
        <w:t>5.3.4</w:t>
      </w:r>
      <w:r w:rsidRPr="00D83611">
        <w:rPr>
          <w:rFonts w:ascii="Times New Roman" w:eastAsia="宋体" w:hint="eastAsia"/>
          <w:bCs w:val="0"/>
          <w:color w:val="000000" w:themeColor="text1"/>
          <w:sz w:val="24"/>
        </w:rPr>
        <w:t>声环境质量现状</w:t>
      </w:r>
      <w:bookmarkEnd w:id="258"/>
      <w:bookmarkEnd w:id="259"/>
      <w:bookmarkEnd w:id="260"/>
      <w:bookmarkEnd w:id="261"/>
      <w:bookmarkEnd w:id="262"/>
      <w:bookmarkEnd w:id="263"/>
    </w:p>
    <w:p w14:paraId="03485E1B" w14:textId="3943FB5C" w:rsidR="00527684" w:rsidRPr="00D83611" w:rsidRDefault="00527684" w:rsidP="00527684">
      <w:pPr>
        <w:pStyle w:val="41"/>
        <w:tabs>
          <w:tab w:val="left" w:pos="4860"/>
          <w:tab w:val="left" w:pos="5040"/>
        </w:tabs>
        <w:spacing w:beforeLines="0" w:before="0"/>
        <w:ind w:leftChars="0" w:left="0" w:rightChars="0" w:right="0"/>
        <w:rPr>
          <w:rFonts w:ascii="Times New Roman" w:eastAsia="宋体"/>
          <w:b/>
          <w:bCs w:val="0"/>
          <w:color w:val="000000" w:themeColor="text1"/>
          <w:sz w:val="24"/>
        </w:rPr>
      </w:pPr>
      <w:r w:rsidRPr="00D83611">
        <w:rPr>
          <w:rFonts w:ascii="Times New Roman" w:eastAsia="宋体" w:hint="eastAsia"/>
          <w:b/>
          <w:bCs w:val="0"/>
          <w:color w:val="000000" w:themeColor="text1"/>
          <w:sz w:val="24"/>
        </w:rPr>
        <w:t>（</w:t>
      </w:r>
      <w:r w:rsidRPr="00D83611">
        <w:rPr>
          <w:rFonts w:ascii="Times New Roman" w:eastAsia="宋体" w:hint="eastAsia"/>
          <w:b/>
          <w:bCs w:val="0"/>
          <w:color w:val="000000" w:themeColor="text1"/>
          <w:sz w:val="24"/>
        </w:rPr>
        <w:t>1</w:t>
      </w:r>
      <w:r w:rsidRPr="00D83611">
        <w:rPr>
          <w:rFonts w:ascii="Times New Roman" w:eastAsia="宋体" w:hint="eastAsia"/>
          <w:b/>
          <w:bCs w:val="0"/>
          <w:color w:val="000000" w:themeColor="text1"/>
          <w:sz w:val="24"/>
        </w:rPr>
        <w:t>）声环境现状调查</w:t>
      </w:r>
    </w:p>
    <w:p w14:paraId="62458B79" w14:textId="19934C44" w:rsidR="00527684" w:rsidRPr="00D83611" w:rsidRDefault="00527684" w:rsidP="00527684">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w:t>
      </w:r>
      <w:r w:rsidRPr="00D83611">
        <w:rPr>
          <w:rFonts w:ascii="Times New Roman" w:eastAsia="宋体" w:hAnsi="Times New Roman" w:cs="Times New Roman"/>
          <w:color w:val="000000" w:themeColor="text1"/>
          <w:sz w:val="24"/>
        </w:rPr>
        <w:t>GB3096-2008</w:t>
      </w:r>
      <w:r w:rsidRPr="00D83611">
        <w:rPr>
          <w:rFonts w:ascii="Times New Roman" w:eastAsia="宋体" w:hAnsi="Times New Roman" w:cs="Times New Roman"/>
          <w:color w:val="000000" w:themeColor="text1"/>
          <w:sz w:val="24"/>
        </w:rPr>
        <w:t>《声环境质量标准》中功能区划分的要求，确定本项目所在地为</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类声功能区，执行</w:t>
      </w:r>
      <w:r w:rsidRPr="00D83611">
        <w:rPr>
          <w:rFonts w:ascii="Times New Roman" w:eastAsia="宋体" w:hAnsi="Times New Roman" w:cs="Times New Roman"/>
          <w:color w:val="000000" w:themeColor="text1"/>
          <w:sz w:val="24"/>
        </w:rPr>
        <w:t>GB3096-2008</w:t>
      </w:r>
      <w:r w:rsidRPr="00D83611">
        <w:rPr>
          <w:rFonts w:ascii="Times New Roman" w:eastAsia="宋体" w:hAnsi="Times New Roman" w:cs="Times New Roman"/>
          <w:color w:val="000000" w:themeColor="text1"/>
          <w:sz w:val="24"/>
        </w:rPr>
        <w:t>《声环境质量标准》中</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类标准，距离项目区最近的村庄为项目区东南侧</w:t>
      </w:r>
      <w:r w:rsidRPr="00D83611">
        <w:rPr>
          <w:rFonts w:ascii="Times New Roman" w:eastAsia="宋体" w:hAnsi="Times New Roman" w:cs="Times New Roman"/>
          <w:color w:val="000000" w:themeColor="text1"/>
          <w:sz w:val="24"/>
        </w:rPr>
        <w:t>1100m</w:t>
      </w:r>
      <w:proofErr w:type="gramStart"/>
      <w:r w:rsidRPr="00D83611">
        <w:rPr>
          <w:rFonts w:ascii="Times New Roman" w:eastAsia="宋体" w:hAnsi="Times New Roman" w:cs="Times New Roman"/>
          <w:color w:val="000000" w:themeColor="text1"/>
          <w:sz w:val="24"/>
        </w:rPr>
        <w:t>的大哨村</w:t>
      </w:r>
      <w:proofErr w:type="gramEnd"/>
      <w:r w:rsidRPr="00D83611">
        <w:rPr>
          <w:rFonts w:ascii="Times New Roman" w:eastAsia="宋体" w:hAnsi="Times New Roman" w:cs="Times New Roman"/>
          <w:color w:val="000000" w:themeColor="text1"/>
          <w:sz w:val="24"/>
        </w:rPr>
        <w:t>，声环境评价范围内无环境敏感目标。</w:t>
      </w:r>
    </w:p>
    <w:p w14:paraId="0EFB7BFE" w14:textId="338B891C" w:rsidR="00527684" w:rsidRPr="00D83611" w:rsidRDefault="00527684" w:rsidP="00527684">
      <w:pPr>
        <w:pStyle w:val="41"/>
        <w:tabs>
          <w:tab w:val="left" w:pos="4860"/>
          <w:tab w:val="left" w:pos="5040"/>
        </w:tabs>
        <w:spacing w:beforeLines="0" w:before="0"/>
        <w:ind w:leftChars="0" w:left="0" w:rightChars="0" w:right="0"/>
        <w:rPr>
          <w:rFonts w:ascii="Times New Roman" w:eastAsia="宋体"/>
          <w:b/>
          <w:bCs w:val="0"/>
          <w:color w:val="000000" w:themeColor="text1"/>
          <w:sz w:val="24"/>
        </w:rPr>
      </w:pPr>
      <w:r w:rsidRPr="00D83611">
        <w:rPr>
          <w:rFonts w:ascii="Times New Roman" w:eastAsia="宋体" w:hint="eastAsia"/>
          <w:b/>
          <w:bCs w:val="0"/>
          <w:color w:val="000000" w:themeColor="text1"/>
          <w:sz w:val="24"/>
        </w:rPr>
        <w:t>（</w:t>
      </w:r>
      <w:r w:rsidRPr="00D83611">
        <w:rPr>
          <w:rFonts w:ascii="Times New Roman" w:eastAsia="宋体" w:hint="eastAsia"/>
          <w:b/>
          <w:bCs w:val="0"/>
          <w:color w:val="000000" w:themeColor="text1"/>
          <w:sz w:val="24"/>
        </w:rPr>
        <w:t>2</w:t>
      </w:r>
      <w:r w:rsidRPr="00D83611">
        <w:rPr>
          <w:rFonts w:ascii="Times New Roman" w:eastAsia="宋体" w:hint="eastAsia"/>
          <w:b/>
          <w:bCs w:val="0"/>
          <w:color w:val="000000" w:themeColor="text1"/>
          <w:sz w:val="24"/>
        </w:rPr>
        <w:t>）声环境质量现状监测</w:t>
      </w:r>
    </w:p>
    <w:p w14:paraId="4C35B879" w14:textId="5158D6EB" w:rsidR="00527684" w:rsidRPr="00D83611" w:rsidRDefault="00527684" w:rsidP="00527684">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本次环评委托</w:t>
      </w:r>
      <w:proofErr w:type="gramStart"/>
      <w:r w:rsidRPr="00D83611">
        <w:rPr>
          <w:rFonts w:ascii="Times New Roman" w:eastAsia="宋体" w:hAnsi="Times New Roman" w:cs="Times New Roman"/>
          <w:color w:val="000000" w:themeColor="text1"/>
          <w:sz w:val="24"/>
        </w:rPr>
        <w:t>云南科诚环境监测</w:t>
      </w:r>
      <w:proofErr w:type="gramEnd"/>
      <w:r w:rsidRPr="00D83611">
        <w:rPr>
          <w:rFonts w:ascii="Times New Roman" w:eastAsia="宋体" w:hAnsi="Times New Roman" w:cs="Times New Roman"/>
          <w:color w:val="000000" w:themeColor="text1"/>
          <w:sz w:val="24"/>
        </w:rPr>
        <w:t>有限公司于</w:t>
      </w:r>
      <w:r w:rsidRPr="00D83611">
        <w:rPr>
          <w:rFonts w:ascii="Times New Roman" w:eastAsia="宋体" w:hAnsi="Times New Roman" w:cs="Times New Roman"/>
          <w:color w:val="000000" w:themeColor="text1"/>
          <w:sz w:val="24"/>
        </w:rPr>
        <w:t>2018</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11</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6</w:t>
      </w:r>
      <w:r w:rsidRPr="00D83611">
        <w:rPr>
          <w:rFonts w:ascii="Times New Roman" w:eastAsia="宋体" w:hAnsi="Times New Roman" w:cs="Times New Roman"/>
          <w:color w:val="000000" w:themeColor="text1"/>
          <w:sz w:val="24"/>
        </w:rPr>
        <w:t>日至</w:t>
      </w:r>
      <w:r w:rsidRPr="00D83611">
        <w:rPr>
          <w:rFonts w:ascii="Times New Roman" w:eastAsia="宋体" w:hAnsi="Times New Roman" w:cs="Times New Roman"/>
          <w:color w:val="000000" w:themeColor="text1"/>
          <w:sz w:val="24"/>
        </w:rPr>
        <w:t>11</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7</w:t>
      </w:r>
      <w:r w:rsidRPr="00D83611">
        <w:rPr>
          <w:rFonts w:ascii="Times New Roman" w:eastAsia="宋体" w:hAnsi="Times New Roman" w:cs="Times New Roman"/>
          <w:color w:val="000000" w:themeColor="text1"/>
          <w:sz w:val="24"/>
        </w:rPr>
        <w:t>日对项目区厂界四周进行噪声监测，监测情况如下：</w:t>
      </w:r>
    </w:p>
    <w:p w14:paraId="43F2D5AB" w14:textId="77777777" w:rsidR="00527684" w:rsidRPr="00D83611" w:rsidRDefault="00527684" w:rsidP="00527684">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监测点位：厂界外。</w:t>
      </w:r>
    </w:p>
    <w:p w14:paraId="55FBE78C" w14:textId="77777777" w:rsidR="00527684" w:rsidRPr="00D83611" w:rsidRDefault="00527684" w:rsidP="00527684">
      <w:pPr>
        <w:spacing w:line="360" w:lineRule="auto"/>
        <w:ind w:firstLineChars="200" w:firstLine="480"/>
        <w:jc w:val="both"/>
        <w:rPr>
          <w:rFonts w:ascii="Times New Roman" w:eastAsia="宋体" w:hAnsi="Times New Roman" w:cs="Times New Roman"/>
          <w:caps/>
          <w:color w:val="000000" w:themeColor="text1"/>
          <w:sz w:val="24"/>
        </w:rPr>
      </w:pPr>
      <w:r w:rsidRPr="00D83611">
        <w:rPr>
          <w:rFonts w:ascii="Times New Roman" w:eastAsia="宋体" w:hAnsi="Times New Roman" w:cs="Times New Roman"/>
          <w:color w:val="000000" w:themeColor="text1"/>
          <w:sz w:val="24"/>
        </w:rPr>
        <w:t>监测因子：</w:t>
      </w:r>
      <w:r w:rsidRPr="00D83611">
        <w:rPr>
          <w:rFonts w:ascii="Times New Roman" w:eastAsia="宋体" w:hAnsi="Times New Roman" w:cs="Times New Roman"/>
          <w:color w:val="000000" w:themeColor="text1"/>
          <w:sz w:val="24"/>
          <w:lang w:bidi="en-US"/>
        </w:rPr>
        <w:t>等效</w:t>
      </w:r>
      <w:r w:rsidRPr="00D83611">
        <w:rPr>
          <w:rFonts w:ascii="Times New Roman" w:eastAsia="宋体" w:hAnsi="Times New Roman" w:cs="Times New Roman"/>
          <w:color w:val="000000" w:themeColor="text1"/>
          <w:sz w:val="24"/>
          <w:lang w:bidi="en-US"/>
        </w:rPr>
        <w:t>A</w:t>
      </w:r>
      <w:r w:rsidRPr="00D83611">
        <w:rPr>
          <w:rFonts w:ascii="Times New Roman" w:eastAsia="宋体" w:hAnsi="Times New Roman" w:cs="Times New Roman"/>
          <w:color w:val="000000" w:themeColor="text1"/>
          <w:sz w:val="24"/>
          <w:lang w:bidi="en-US"/>
        </w:rPr>
        <w:t>声级</w:t>
      </w:r>
      <w:r w:rsidRPr="00D83611">
        <w:rPr>
          <w:rFonts w:ascii="Times New Roman" w:eastAsia="宋体" w:hAnsi="Times New Roman" w:cs="Times New Roman"/>
          <w:caps/>
          <w:color w:val="000000" w:themeColor="text1"/>
          <w:sz w:val="24"/>
        </w:rPr>
        <w:t>。</w:t>
      </w:r>
    </w:p>
    <w:p w14:paraId="3BEECB50" w14:textId="77777777" w:rsidR="00527684" w:rsidRPr="00D83611" w:rsidRDefault="00527684" w:rsidP="00527684">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监测时间：</w:t>
      </w:r>
      <w:r w:rsidRPr="00D83611">
        <w:rPr>
          <w:rFonts w:ascii="Times New Roman" w:eastAsia="宋体" w:hAnsi="Times New Roman" w:cs="Times New Roman"/>
          <w:color w:val="000000" w:themeColor="text1"/>
          <w:sz w:val="24"/>
        </w:rPr>
        <w:t>2018</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11</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6</w:t>
      </w:r>
      <w:r w:rsidRPr="00D83611">
        <w:rPr>
          <w:rFonts w:ascii="Times New Roman" w:eastAsia="宋体" w:hAnsi="Times New Roman" w:cs="Times New Roman"/>
          <w:color w:val="000000" w:themeColor="text1"/>
          <w:sz w:val="24"/>
        </w:rPr>
        <w:t>日至</w:t>
      </w:r>
      <w:r w:rsidRPr="00D83611">
        <w:rPr>
          <w:rFonts w:ascii="Times New Roman" w:eastAsia="宋体" w:hAnsi="Times New Roman" w:cs="Times New Roman"/>
          <w:color w:val="000000" w:themeColor="text1"/>
          <w:sz w:val="24"/>
        </w:rPr>
        <w:t>2018</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11</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7</w:t>
      </w:r>
      <w:r w:rsidRPr="00D83611">
        <w:rPr>
          <w:rFonts w:ascii="Times New Roman" w:eastAsia="宋体" w:hAnsi="Times New Roman" w:cs="Times New Roman"/>
          <w:color w:val="000000" w:themeColor="text1"/>
          <w:sz w:val="24"/>
        </w:rPr>
        <w:t>日。</w:t>
      </w:r>
    </w:p>
    <w:p w14:paraId="52FA93A7" w14:textId="77777777" w:rsidR="00527684" w:rsidRPr="00D83611" w:rsidRDefault="00527684" w:rsidP="00527684">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监测频次：连续</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天，昼夜各监测</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次。</w:t>
      </w:r>
    </w:p>
    <w:p w14:paraId="71FF5478" w14:textId="5123CF1D" w:rsidR="00527684" w:rsidRPr="00D83611" w:rsidRDefault="00527684" w:rsidP="00527684">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评价标准：厂界执行</w:t>
      </w:r>
      <w:r w:rsidRPr="00D83611">
        <w:rPr>
          <w:rFonts w:ascii="Times New Roman" w:eastAsia="宋体" w:hAnsi="Times New Roman" w:cs="Times New Roman"/>
          <w:color w:val="000000" w:themeColor="text1"/>
          <w:sz w:val="24"/>
        </w:rPr>
        <w:t>GB3096-2008</w:t>
      </w:r>
      <w:r w:rsidRPr="00D83611">
        <w:rPr>
          <w:rFonts w:ascii="Times New Roman" w:eastAsia="宋体" w:hAnsi="Times New Roman" w:cs="Times New Roman"/>
          <w:color w:val="000000" w:themeColor="text1"/>
          <w:sz w:val="24"/>
        </w:rPr>
        <w:t>《声环境质量标准》</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类标准，关心点执行</w:t>
      </w:r>
      <w:r w:rsidRPr="00D83611">
        <w:rPr>
          <w:rFonts w:ascii="Times New Roman" w:eastAsia="宋体" w:hAnsi="Times New Roman" w:cs="Times New Roman"/>
          <w:color w:val="000000" w:themeColor="text1"/>
          <w:sz w:val="24"/>
        </w:rPr>
        <w:t>GB3096-2008</w:t>
      </w:r>
      <w:r w:rsidRPr="00D83611">
        <w:rPr>
          <w:rFonts w:ascii="Times New Roman" w:eastAsia="宋体" w:hAnsi="Times New Roman" w:cs="Times New Roman"/>
          <w:color w:val="000000" w:themeColor="text1"/>
          <w:sz w:val="24"/>
        </w:rPr>
        <w:t>《声环境质量标准》</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类标准。监测结果见表</w:t>
      </w:r>
      <w:r w:rsidRPr="00D83611">
        <w:rPr>
          <w:rFonts w:ascii="Times New Roman" w:eastAsia="宋体" w:hAnsi="Times New Roman" w:cs="Times New Roman" w:hint="eastAsia"/>
          <w:color w:val="000000" w:themeColor="text1"/>
          <w:sz w:val="24"/>
        </w:rPr>
        <w:t>5</w:t>
      </w:r>
      <w:r w:rsidRPr="00D83611">
        <w:rPr>
          <w:rFonts w:ascii="Times New Roman" w:eastAsia="宋体" w:hAnsi="Times New Roman" w:cs="Times New Roman"/>
          <w:color w:val="000000" w:themeColor="text1"/>
          <w:sz w:val="24"/>
        </w:rPr>
        <w:t>.3-9</w:t>
      </w:r>
      <w:r w:rsidRPr="00D83611">
        <w:rPr>
          <w:rFonts w:ascii="Times New Roman" w:eastAsia="宋体" w:hAnsi="Times New Roman" w:cs="Times New Roman"/>
          <w:color w:val="000000" w:themeColor="text1"/>
          <w:sz w:val="24"/>
        </w:rPr>
        <w:t>。</w:t>
      </w:r>
    </w:p>
    <w:p w14:paraId="6B586186" w14:textId="7ABEC851" w:rsidR="00527684" w:rsidRPr="00D83611" w:rsidRDefault="00527684" w:rsidP="00527684">
      <w:pPr>
        <w:spacing w:beforeLines="50" w:before="156"/>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5.3-9   </w:t>
      </w:r>
      <w:r w:rsidRPr="00D83611">
        <w:rPr>
          <w:rFonts w:ascii="Times New Roman" w:eastAsia="宋体" w:hAnsi="Times New Roman" w:cs="Times New Roman"/>
          <w:b/>
          <w:color w:val="000000" w:themeColor="text1"/>
          <w:sz w:val="24"/>
        </w:rPr>
        <w:t>噪声监测结果</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单位：</w:t>
      </w:r>
      <w:r w:rsidRPr="00D83611">
        <w:rPr>
          <w:rFonts w:ascii="Times New Roman" w:eastAsia="宋体" w:hAnsi="Times New Roman" w:cs="Times New Roman"/>
          <w:b/>
          <w:color w:val="000000" w:themeColor="text1"/>
          <w:sz w:val="24"/>
        </w:rPr>
        <w:t>dB</w:t>
      </w:r>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A</w:t>
      </w:r>
      <w:r w:rsidRPr="00D83611">
        <w:rPr>
          <w:rFonts w:ascii="Times New Roman" w:eastAsia="宋体" w:hAnsi="Times New Roman" w:cs="Times New Roman"/>
          <w:b/>
          <w:color w:val="000000" w:themeColor="text1"/>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1275"/>
        <w:gridCol w:w="709"/>
        <w:gridCol w:w="710"/>
        <w:gridCol w:w="708"/>
        <w:gridCol w:w="708"/>
        <w:gridCol w:w="707"/>
        <w:gridCol w:w="712"/>
        <w:gridCol w:w="710"/>
        <w:gridCol w:w="1069"/>
      </w:tblGrid>
      <w:tr w:rsidR="00527684" w:rsidRPr="00D83611" w14:paraId="16911F0C" w14:textId="77777777" w:rsidTr="00724940">
        <w:trPr>
          <w:trHeight w:val="369"/>
          <w:tblHeader/>
          <w:jc w:val="center"/>
        </w:trPr>
        <w:tc>
          <w:tcPr>
            <w:tcW w:w="595" w:type="pct"/>
            <w:vMerge w:val="restart"/>
            <w:vAlign w:val="center"/>
          </w:tcPr>
          <w:p w14:paraId="38A23B1B"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监测地点</w:t>
            </w:r>
          </w:p>
        </w:tc>
        <w:tc>
          <w:tcPr>
            <w:tcW w:w="768" w:type="pct"/>
            <w:vMerge w:val="restart"/>
            <w:vAlign w:val="center"/>
          </w:tcPr>
          <w:p w14:paraId="42C2442A"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监测时间</w:t>
            </w:r>
          </w:p>
        </w:tc>
        <w:tc>
          <w:tcPr>
            <w:tcW w:w="427" w:type="pct"/>
            <w:vMerge w:val="restart"/>
            <w:vAlign w:val="center"/>
          </w:tcPr>
          <w:p w14:paraId="31BDD26E"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监测点位编号</w:t>
            </w:r>
          </w:p>
        </w:tc>
        <w:tc>
          <w:tcPr>
            <w:tcW w:w="2564" w:type="pct"/>
            <w:gridSpan w:val="6"/>
            <w:vAlign w:val="center"/>
          </w:tcPr>
          <w:p w14:paraId="5A3E9143"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监测值</w:t>
            </w:r>
            <w:proofErr w:type="spellStart"/>
            <w:r w:rsidRPr="00D83611">
              <w:rPr>
                <w:rFonts w:ascii="Times New Roman" w:eastAsia="宋体" w:hAnsi="Times New Roman" w:cs="Times New Roman"/>
                <w:color w:val="000000" w:themeColor="text1"/>
              </w:rPr>
              <w:t>Leq</w:t>
            </w:r>
            <w:proofErr w:type="spellEnd"/>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dB(A)</w:t>
            </w:r>
            <w:r w:rsidRPr="00D83611">
              <w:rPr>
                <w:rFonts w:ascii="Times New Roman" w:eastAsia="宋体" w:hAnsi="Times New Roman" w:cs="Times New Roman"/>
                <w:color w:val="000000" w:themeColor="text1"/>
              </w:rPr>
              <w:t>）</w:t>
            </w:r>
          </w:p>
        </w:tc>
        <w:tc>
          <w:tcPr>
            <w:tcW w:w="644" w:type="pct"/>
            <w:vMerge w:val="restart"/>
            <w:vAlign w:val="center"/>
          </w:tcPr>
          <w:p w14:paraId="2D57A63C"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声源</w:t>
            </w:r>
          </w:p>
        </w:tc>
      </w:tr>
      <w:tr w:rsidR="00527684" w:rsidRPr="00D83611" w14:paraId="41CBE660" w14:textId="77777777" w:rsidTr="00724940">
        <w:trPr>
          <w:trHeight w:val="369"/>
          <w:tblHeader/>
          <w:jc w:val="center"/>
        </w:trPr>
        <w:tc>
          <w:tcPr>
            <w:tcW w:w="595" w:type="pct"/>
            <w:vMerge/>
            <w:vAlign w:val="center"/>
          </w:tcPr>
          <w:p w14:paraId="5860BB44" w14:textId="77777777" w:rsidR="00527684" w:rsidRPr="00D83611" w:rsidRDefault="00527684" w:rsidP="00724940">
            <w:pPr>
              <w:jc w:val="center"/>
              <w:rPr>
                <w:rFonts w:ascii="Times New Roman" w:eastAsia="宋体" w:hAnsi="Times New Roman" w:cs="Times New Roman"/>
                <w:color w:val="000000" w:themeColor="text1"/>
              </w:rPr>
            </w:pPr>
          </w:p>
        </w:tc>
        <w:tc>
          <w:tcPr>
            <w:tcW w:w="768" w:type="pct"/>
            <w:vMerge/>
            <w:vAlign w:val="center"/>
          </w:tcPr>
          <w:p w14:paraId="11FD0A7B" w14:textId="77777777" w:rsidR="00527684" w:rsidRPr="00D83611" w:rsidRDefault="00527684" w:rsidP="00724940">
            <w:pPr>
              <w:jc w:val="center"/>
              <w:rPr>
                <w:rFonts w:ascii="Times New Roman" w:eastAsia="宋体" w:hAnsi="Times New Roman" w:cs="Times New Roman"/>
                <w:color w:val="000000" w:themeColor="text1"/>
              </w:rPr>
            </w:pPr>
          </w:p>
        </w:tc>
        <w:tc>
          <w:tcPr>
            <w:tcW w:w="427" w:type="pct"/>
            <w:vMerge/>
            <w:vAlign w:val="center"/>
          </w:tcPr>
          <w:p w14:paraId="3387BDF1" w14:textId="77777777" w:rsidR="00527684" w:rsidRPr="00D83611" w:rsidRDefault="00527684" w:rsidP="00724940">
            <w:pPr>
              <w:jc w:val="center"/>
              <w:rPr>
                <w:rFonts w:ascii="Times New Roman" w:eastAsia="宋体" w:hAnsi="Times New Roman" w:cs="Times New Roman"/>
                <w:color w:val="000000" w:themeColor="text1"/>
              </w:rPr>
            </w:pPr>
          </w:p>
        </w:tc>
        <w:tc>
          <w:tcPr>
            <w:tcW w:w="428" w:type="pct"/>
            <w:vAlign w:val="center"/>
          </w:tcPr>
          <w:p w14:paraId="798E954C"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昼间</w:t>
            </w:r>
          </w:p>
        </w:tc>
        <w:tc>
          <w:tcPr>
            <w:tcW w:w="427" w:type="pct"/>
            <w:vAlign w:val="center"/>
          </w:tcPr>
          <w:p w14:paraId="6E028123"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标准值</w:t>
            </w:r>
          </w:p>
        </w:tc>
        <w:tc>
          <w:tcPr>
            <w:tcW w:w="427" w:type="pct"/>
            <w:vAlign w:val="center"/>
          </w:tcPr>
          <w:p w14:paraId="712117B8"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达标情况</w:t>
            </w:r>
          </w:p>
        </w:tc>
        <w:tc>
          <w:tcPr>
            <w:tcW w:w="426" w:type="pct"/>
            <w:vAlign w:val="center"/>
          </w:tcPr>
          <w:p w14:paraId="1D97DF5D"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夜间</w:t>
            </w:r>
          </w:p>
        </w:tc>
        <w:tc>
          <w:tcPr>
            <w:tcW w:w="429" w:type="pct"/>
            <w:vAlign w:val="center"/>
          </w:tcPr>
          <w:p w14:paraId="6660AD74"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标准值</w:t>
            </w:r>
          </w:p>
        </w:tc>
        <w:tc>
          <w:tcPr>
            <w:tcW w:w="428" w:type="pct"/>
            <w:vAlign w:val="center"/>
          </w:tcPr>
          <w:p w14:paraId="25EB1D99"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达标情况</w:t>
            </w:r>
          </w:p>
        </w:tc>
        <w:tc>
          <w:tcPr>
            <w:tcW w:w="644" w:type="pct"/>
            <w:vMerge/>
            <w:vAlign w:val="center"/>
          </w:tcPr>
          <w:p w14:paraId="47DB43FC" w14:textId="77777777" w:rsidR="00527684" w:rsidRPr="00D83611" w:rsidRDefault="00527684" w:rsidP="00724940">
            <w:pPr>
              <w:jc w:val="center"/>
              <w:rPr>
                <w:rFonts w:ascii="Times New Roman" w:eastAsia="宋体" w:hAnsi="Times New Roman" w:cs="Times New Roman"/>
                <w:color w:val="000000" w:themeColor="text1"/>
              </w:rPr>
            </w:pPr>
          </w:p>
        </w:tc>
      </w:tr>
      <w:tr w:rsidR="00527684" w:rsidRPr="00D83611" w14:paraId="6ECF2854" w14:textId="77777777" w:rsidTr="00724940">
        <w:trPr>
          <w:trHeight w:val="369"/>
          <w:jc w:val="center"/>
        </w:trPr>
        <w:tc>
          <w:tcPr>
            <w:tcW w:w="595" w:type="pct"/>
            <w:vMerge w:val="restart"/>
            <w:vAlign w:val="center"/>
          </w:tcPr>
          <w:p w14:paraId="4651C3D2"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r w:rsidRPr="00D83611">
              <w:rPr>
                <w:rFonts w:ascii="Times New Roman" w:eastAsia="宋体" w:hAnsi="Times New Roman" w:cs="Times New Roman"/>
                <w:color w:val="000000" w:themeColor="text1"/>
              </w:rPr>
              <w:t>厂界东面</w:t>
            </w:r>
          </w:p>
        </w:tc>
        <w:tc>
          <w:tcPr>
            <w:tcW w:w="768" w:type="pct"/>
            <w:vAlign w:val="center"/>
          </w:tcPr>
          <w:p w14:paraId="49D22C0D"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2018.11.28</w:t>
            </w:r>
          </w:p>
        </w:tc>
        <w:tc>
          <w:tcPr>
            <w:tcW w:w="427" w:type="pct"/>
            <w:vAlign w:val="center"/>
          </w:tcPr>
          <w:p w14:paraId="1EF0C39E"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1Z01</w:t>
            </w:r>
          </w:p>
        </w:tc>
        <w:tc>
          <w:tcPr>
            <w:tcW w:w="428" w:type="pct"/>
            <w:vAlign w:val="center"/>
          </w:tcPr>
          <w:p w14:paraId="158D5686"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53.0</w:t>
            </w:r>
          </w:p>
        </w:tc>
        <w:tc>
          <w:tcPr>
            <w:tcW w:w="427" w:type="pct"/>
            <w:vMerge w:val="restart"/>
            <w:vAlign w:val="center"/>
          </w:tcPr>
          <w:p w14:paraId="6A3D0926"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65</w:t>
            </w:r>
          </w:p>
        </w:tc>
        <w:tc>
          <w:tcPr>
            <w:tcW w:w="427" w:type="pct"/>
            <w:vAlign w:val="center"/>
          </w:tcPr>
          <w:p w14:paraId="4294F908"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6" w:type="pct"/>
            <w:vAlign w:val="center"/>
          </w:tcPr>
          <w:p w14:paraId="682275E8"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45.4</w:t>
            </w:r>
          </w:p>
        </w:tc>
        <w:tc>
          <w:tcPr>
            <w:tcW w:w="429" w:type="pct"/>
            <w:vMerge w:val="restart"/>
            <w:vAlign w:val="center"/>
          </w:tcPr>
          <w:p w14:paraId="0D12227F"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55</w:t>
            </w:r>
          </w:p>
        </w:tc>
        <w:tc>
          <w:tcPr>
            <w:tcW w:w="428" w:type="pct"/>
            <w:vAlign w:val="center"/>
          </w:tcPr>
          <w:p w14:paraId="0BC2141E"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644" w:type="pct"/>
            <w:vAlign w:val="center"/>
          </w:tcPr>
          <w:p w14:paraId="2F8A7C4B"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生活噪声</w:t>
            </w:r>
          </w:p>
        </w:tc>
      </w:tr>
      <w:tr w:rsidR="00527684" w:rsidRPr="00D83611" w14:paraId="6CFC4DA1" w14:textId="77777777" w:rsidTr="00724940">
        <w:trPr>
          <w:trHeight w:val="369"/>
          <w:jc w:val="center"/>
        </w:trPr>
        <w:tc>
          <w:tcPr>
            <w:tcW w:w="595" w:type="pct"/>
            <w:vMerge/>
            <w:vAlign w:val="center"/>
          </w:tcPr>
          <w:p w14:paraId="1C4B0B9D" w14:textId="77777777" w:rsidR="00527684" w:rsidRPr="00D83611" w:rsidRDefault="00527684" w:rsidP="00724940">
            <w:pPr>
              <w:jc w:val="center"/>
              <w:rPr>
                <w:rFonts w:ascii="Times New Roman" w:eastAsia="宋体" w:hAnsi="Times New Roman" w:cs="Times New Roman"/>
                <w:color w:val="000000" w:themeColor="text1"/>
              </w:rPr>
            </w:pPr>
          </w:p>
        </w:tc>
        <w:tc>
          <w:tcPr>
            <w:tcW w:w="768" w:type="pct"/>
            <w:vAlign w:val="center"/>
          </w:tcPr>
          <w:p w14:paraId="06094B7F"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2018.11.29</w:t>
            </w:r>
          </w:p>
        </w:tc>
        <w:tc>
          <w:tcPr>
            <w:tcW w:w="427" w:type="pct"/>
            <w:vAlign w:val="center"/>
          </w:tcPr>
          <w:p w14:paraId="2DA2093A"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2Z01</w:t>
            </w:r>
          </w:p>
        </w:tc>
        <w:tc>
          <w:tcPr>
            <w:tcW w:w="428" w:type="pct"/>
            <w:vAlign w:val="center"/>
          </w:tcPr>
          <w:p w14:paraId="3C48B17D"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52.2</w:t>
            </w:r>
          </w:p>
        </w:tc>
        <w:tc>
          <w:tcPr>
            <w:tcW w:w="427" w:type="pct"/>
            <w:vMerge/>
            <w:vAlign w:val="center"/>
          </w:tcPr>
          <w:p w14:paraId="4BCDE3D3" w14:textId="77777777" w:rsidR="00527684" w:rsidRPr="00D83611" w:rsidRDefault="00527684" w:rsidP="00724940">
            <w:pPr>
              <w:jc w:val="center"/>
              <w:rPr>
                <w:rFonts w:ascii="Times New Roman" w:eastAsia="宋体" w:hAnsi="Times New Roman" w:cs="Times New Roman"/>
                <w:color w:val="000000" w:themeColor="text1"/>
              </w:rPr>
            </w:pPr>
          </w:p>
        </w:tc>
        <w:tc>
          <w:tcPr>
            <w:tcW w:w="427" w:type="pct"/>
            <w:vAlign w:val="center"/>
          </w:tcPr>
          <w:p w14:paraId="34A9E035"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6" w:type="pct"/>
            <w:vAlign w:val="center"/>
          </w:tcPr>
          <w:p w14:paraId="740B20D3"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45.5</w:t>
            </w:r>
          </w:p>
        </w:tc>
        <w:tc>
          <w:tcPr>
            <w:tcW w:w="429" w:type="pct"/>
            <w:vMerge/>
            <w:vAlign w:val="center"/>
          </w:tcPr>
          <w:p w14:paraId="69F73B1B" w14:textId="77777777" w:rsidR="00527684" w:rsidRPr="00D83611" w:rsidRDefault="00527684" w:rsidP="00724940">
            <w:pPr>
              <w:jc w:val="center"/>
              <w:rPr>
                <w:rFonts w:ascii="Times New Roman" w:eastAsia="宋体" w:hAnsi="Times New Roman" w:cs="Times New Roman"/>
                <w:color w:val="000000" w:themeColor="text1"/>
              </w:rPr>
            </w:pPr>
          </w:p>
        </w:tc>
        <w:tc>
          <w:tcPr>
            <w:tcW w:w="428" w:type="pct"/>
            <w:vAlign w:val="center"/>
          </w:tcPr>
          <w:p w14:paraId="4CA36FC5"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644" w:type="pct"/>
            <w:vAlign w:val="center"/>
          </w:tcPr>
          <w:p w14:paraId="3503C729"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生活噪声</w:t>
            </w:r>
          </w:p>
        </w:tc>
      </w:tr>
      <w:tr w:rsidR="00527684" w:rsidRPr="00D83611" w14:paraId="7B1ED744" w14:textId="77777777" w:rsidTr="00724940">
        <w:trPr>
          <w:trHeight w:val="369"/>
          <w:jc w:val="center"/>
        </w:trPr>
        <w:tc>
          <w:tcPr>
            <w:tcW w:w="595" w:type="pct"/>
            <w:vMerge w:val="restart"/>
            <w:vAlign w:val="center"/>
          </w:tcPr>
          <w:p w14:paraId="263AFC3F"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2#</w:t>
            </w:r>
            <w:r w:rsidRPr="00D83611">
              <w:rPr>
                <w:rFonts w:ascii="Times New Roman" w:eastAsia="宋体" w:hAnsi="Times New Roman" w:cs="Times New Roman"/>
                <w:color w:val="000000" w:themeColor="text1"/>
              </w:rPr>
              <w:t>厂界南面</w:t>
            </w:r>
          </w:p>
        </w:tc>
        <w:tc>
          <w:tcPr>
            <w:tcW w:w="768" w:type="pct"/>
            <w:vAlign w:val="center"/>
          </w:tcPr>
          <w:p w14:paraId="3FEBBFF3"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2018.11.28</w:t>
            </w:r>
          </w:p>
        </w:tc>
        <w:tc>
          <w:tcPr>
            <w:tcW w:w="427" w:type="pct"/>
            <w:vAlign w:val="center"/>
          </w:tcPr>
          <w:p w14:paraId="522F968E"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1Z02</w:t>
            </w:r>
          </w:p>
        </w:tc>
        <w:tc>
          <w:tcPr>
            <w:tcW w:w="428" w:type="pct"/>
            <w:vAlign w:val="center"/>
          </w:tcPr>
          <w:p w14:paraId="06AFB828"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52.7</w:t>
            </w:r>
          </w:p>
        </w:tc>
        <w:tc>
          <w:tcPr>
            <w:tcW w:w="427" w:type="pct"/>
            <w:vMerge/>
            <w:vAlign w:val="center"/>
          </w:tcPr>
          <w:p w14:paraId="1E387F98" w14:textId="77777777" w:rsidR="00527684" w:rsidRPr="00D83611" w:rsidRDefault="00527684" w:rsidP="00724940">
            <w:pPr>
              <w:jc w:val="center"/>
              <w:rPr>
                <w:rFonts w:ascii="Times New Roman" w:eastAsia="宋体" w:hAnsi="Times New Roman" w:cs="Times New Roman"/>
                <w:color w:val="000000" w:themeColor="text1"/>
              </w:rPr>
            </w:pPr>
          </w:p>
        </w:tc>
        <w:tc>
          <w:tcPr>
            <w:tcW w:w="427" w:type="pct"/>
            <w:vAlign w:val="center"/>
          </w:tcPr>
          <w:p w14:paraId="7883B25F"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6" w:type="pct"/>
            <w:vAlign w:val="center"/>
          </w:tcPr>
          <w:p w14:paraId="6F5EE3A4"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44.3</w:t>
            </w:r>
          </w:p>
        </w:tc>
        <w:tc>
          <w:tcPr>
            <w:tcW w:w="429" w:type="pct"/>
            <w:vMerge/>
            <w:vAlign w:val="center"/>
          </w:tcPr>
          <w:p w14:paraId="264FF19B" w14:textId="77777777" w:rsidR="00527684" w:rsidRPr="00D83611" w:rsidRDefault="00527684" w:rsidP="00724940">
            <w:pPr>
              <w:jc w:val="center"/>
              <w:rPr>
                <w:rFonts w:ascii="Times New Roman" w:eastAsia="宋体" w:hAnsi="Times New Roman" w:cs="Times New Roman"/>
                <w:color w:val="000000" w:themeColor="text1"/>
              </w:rPr>
            </w:pPr>
          </w:p>
        </w:tc>
        <w:tc>
          <w:tcPr>
            <w:tcW w:w="428" w:type="pct"/>
            <w:vAlign w:val="center"/>
          </w:tcPr>
          <w:p w14:paraId="63F497DB"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644" w:type="pct"/>
            <w:vAlign w:val="center"/>
          </w:tcPr>
          <w:p w14:paraId="39729083"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生活噪声</w:t>
            </w:r>
          </w:p>
        </w:tc>
      </w:tr>
      <w:tr w:rsidR="00527684" w:rsidRPr="00D83611" w14:paraId="3E8C3461" w14:textId="77777777" w:rsidTr="00724940">
        <w:trPr>
          <w:trHeight w:val="369"/>
          <w:jc w:val="center"/>
        </w:trPr>
        <w:tc>
          <w:tcPr>
            <w:tcW w:w="595" w:type="pct"/>
            <w:vMerge/>
            <w:vAlign w:val="center"/>
          </w:tcPr>
          <w:p w14:paraId="69353832" w14:textId="77777777" w:rsidR="00527684" w:rsidRPr="00D83611" w:rsidRDefault="00527684" w:rsidP="00724940">
            <w:pPr>
              <w:jc w:val="center"/>
              <w:rPr>
                <w:rFonts w:ascii="Times New Roman" w:eastAsia="宋体" w:hAnsi="Times New Roman" w:cs="Times New Roman"/>
                <w:color w:val="000000" w:themeColor="text1"/>
              </w:rPr>
            </w:pPr>
          </w:p>
        </w:tc>
        <w:tc>
          <w:tcPr>
            <w:tcW w:w="768" w:type="pct"/>
            <w:vAlign w:val="center"/>
          </w:tcPr>
          <w:p w14:paraId="39B9D6F7"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2018.11.29</w:t>
            </w:r>
          </w:p>
        </w:tc>
        <w:tc>
          <w:tcPr>
            <w:tcW w:w="427" w:type="pct"/>
            <w:vAlign w:val="center"/>
          </w:tcPr>
          <w:p w14:paraId="2978A4CA"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2Z02</w:t>
            </w:r>
          </w:p>
        </w:tc>
        <w:tc>
          <w:tcPr>
            <w:tcW w:w="428" w:type="pct"/>
            <w:vAlign w:val="center"/>
          </w:tcPr>
          <w:p w14:paraId="145691CF"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53.7</w:t>
            </w:r>
          </w:p>
        </w:tc>
        <w:tc>
          <w:tcPr>
            <w:tcW w:w="427" w:type="pct"/>
            <w:vMerge/>
            <w:vAlign w:val="center"/>
          </w:tcPr>
          <w:p w14:paraId="58245D0F" w14:textId="77777777" w:rsidR="00527684" w:rsidRPr="00D83611" w:rsidRDefault="00527684" w:rsidP="00724940">
            <w:pPr>
              <w:jc w:val="center"/>
              <w:rPr>
                <w:rFonts w:ascii="Times New Roman" w:eastAsia="宋体" w:hAnsi="Times New Roman" w:cs="Times New Roman"/>
                <w:color w:val="000000" w:themeColor="text1"/>
              </w:rPr>
            </w:pPr>
          </w:p>
        </w:tc>
        <w:tc>
          <w:tcPr>
            <w:tcW w:w="427" w:type="pct"/>
            <w:vAlign w:val="center"/>
          </w:tcPr>
          <w:p w14:paraId="0612DE65"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6" w:type="pct"/>
            <w:vAlign w:val="center"/>
          </w:tcPr>
          <w:p w14:paraId="1CEA8948"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45.3</w:t>
            </w:r>
          </w:p>
        </w:tc>
        <w:tc>
          <w:tcPr>
            <w:tcW w:w="429" w:type="pct"/>
            <w:vMerge/>
            <w:vAlign w:val="center"/>
          </w:tcPr>
          <w:p w14:paraId="6CA158A9" w14:textId="77777777" w:rsidR="00527684" w:rsidRPr="00D83611" w:rsidRDefault="00527684" w:rsidP="00724940">
            <w:pPr>
              <w:jc w:val="center"/>
              <w:rPr>
                <w:rFonts w:ascii="Times New Roman" w:eastAsia="宋体" w:hAnsi="Times New Roman" w:cs="Times New Roman"/>
                <w:color w:val="000000" w:themeColor="text1"/>
              </w:rPr>
            </w:pPr>
          </w:p>
        </w:tc>
        <w:tc>
          <w:tcPr>
            <w:tcW w:w="428" w:type="pct"/>
            <w:vAlign w:val="center"/>
          </w:tcPr>
          <w:p w14:paraId="04D32C81"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644" w:type="pct"/>
            <w:vAlign w:val="center"/>
          </w:tcPr>
          <w:p w14:paraId="345F13ED"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生活噪声</w:t>
            </w:r>
          </w:p>
        </w:tc>
      </w:tr>
      <w:tr w:rsidR="00527684" w:rsidRPr="00D83611" w14:paraId="749E05AD" w14:textId="77777777" w:rsidTr="00724940">
        <w:trPr>
          <w:trHeight w:val="369"/>
          <w:jc w:val="center"/>
        </w:trPr>
        <w:tc>
          <w:tcPr>
            <w:tcW w:w="595" w:type="pct"/>
            <w:vMerge w:val="restart"/>
            <w:vAlign w:val="center"/>
          </w:tcPr>
          <w:p w14:paraId="23C23971"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r w:rsidRPr="00D83611">
              <w:rPr>
                <w:rFonts w:ascii="Times New Roman" w:eastAsia="宋体" w:hAnsi="Times New Roman" w:cs="Times New Roman"/>
                <w:color w:val="000000" w:themeColor="text1"/>
              </w:rPr>
              <w:t>厂界西面</w:t>
            </w:r>
          </w:p>
        </w:tc>
        <w:tc>
          <w:tcPr>
            <w:tcW w:w="768" w:type="pct"/>
            <w:vAlign w:val="center"/>
          </w:tcPr>
          <w:p w14:paraId="6D227379"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2018.11.28</w:t>
            </w:r>
          </w:p>
        </w:tc>
        <w:tc>
          <w:tcPr>
            <w:tcW w:w="427" w:type="pct"/>
            <w:vAlign w:val="center"/>
          </w:tcPr>
          <w:p w14:paraId="5DB4D77A"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1Z03</w:t>
            </w:r>
          </w:p>
        </w:tc>
        <w:tc>
          <w:tcPr>
            <w:tcW w:w="428" w:type="pct"/>
            <w:vAlign w:val="center"/>
          </w:tcPr>
          <w:p w14:paraId="7DBB3A29"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52.3</w:t>
            </w:r>
          </w:p>
        </w:tc>
        <w:tc>
          <w:tcPr>
            <w:tcW w:w="427" w:type="pct"/>
            <w:vMerge/>
            <w:vAlign w:val="center"/>
          </w:tcPr>
          <w:p w14:paraId="12B324BE" w14:textId="77777777" w:rsidR="00527684" w:rsidRPr="00D83611" w:rsidRDefault="00527684" w:rsidP="00724940">
            <w:pPr>
              <w:jc w:val="center"/>
              <w:rPr>
                <w:rFonts w:ascii="Times New Roman" w:eastAsia="宋体" w:hAnsi="Times New Roman" w:cs="Times New Roman"/>
                <w:color w:val="000000" w:themeColor="text1"/>
              </w:rPr>
            </w:pPr>
          </w:p>
        </w:tc>
        <w:tc>
          <w:tcPr>
            <w:tcW w:w="427" w:type="pct"/>
            <w:vAlign w:val="center"/>
          </w:tcPr>
          <w:p w14:paraId="7D954B96"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6" w:type="pct"/>
            <w:vAlign w:val="center"/>
          </w:tcPr>
          <w:p w14:paraId="6381AD08"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44.2</w:t>
            </w:r>
          </w:p>
        </w:tc>
        <w:tc>
          <w:tcPr>
            <w:tcW w:w="429" w:type="pct"/>
            <w:vMerge/>
            <w:vAlign w:val="center"/>
          </w:tcPr>
          <w:p w14:paraId="00D7E959" w14:textId="77777777" w:rsidR="00527684" w:rsidRPr="00D83611" w:rsidRDefault="00527684" w:rsidP="00724940">
            <w:pPr>
              <w:jc w:val="center"/>
              <w:rPr>
                <w:rFonts w:ascii="Times New Roman" w:eastAsia="宋体" w:hAnsi="Times New Roman" w:cs="Times New Roman"/>
                <w:color w:val="000000" w:themeColor="text1"/>
              </w:rPr>
            </w:pPr>
          </w:p>
        </w:tc>
        <w:tc>
          <w:tcPr>
            <w:tcW w:w="428" w:type="pct"/>
            <w:vAlign w:val="center"/>
          </w:tcPr>
          <w:p w14:paraId="761F9BD9"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644" w:type="pct"/>
            <w:vAlign w:val="center"/>
          </w:tcPr>
          <w:p w14:paraId="35AACD98"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生活噪声</w:t>
            </w:r>
          </w:p>
        </w:tc>
      </w:tr>
      <w:tr w:rsidR="00527684" w:rsidRPr="00D83611" w14:paraId="50C1F73F" w14:textId="77777777" w:rsidTr="00724940">
        <w:trPr>
          <w:trHeight w:val="369"/>
          <w:jc w:val="center"/>
        </w:trPr>
        <w:tc>
          <w:tcPr>
            <w:tcW w:w="595" w:type="pct"/>
            <w:vMerge/>
            <w:vAlign w:val="center"/>
          </w:tcPr>
          <w:p w14:paraId="6D4CA64C" w14:textId="77777777" w:rsidR="00527684" w:rsidRPr="00D83611" w:rsidRDefault="00527684" w:rsidP="00724940">
            <w:pPr>
              <w:jc w:val="center"/>
              <w:rPr>
                <w:rFonts w:ascii="Times New Roman" w:eastAsia="宋体" w:hAnsi="Times New Roman" w:cs="Times New Roman"/>
                <w:color w:val="000000" w:themeColor="text1"/>
              </w:rPr>
            </w:pPr>
          </w:p>
        </w:tc>
        <w:tc>
          <w:tcPr>
            <w:tcW w:w="768" w:type="pct"/>
            <w:vAlign w:val="center"/>
          </w:tcPr>
          <w:p w14:paraId="3094938B"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2018.11.29</w:t>
            </w:r>
          </w:p>
        </w:tc>
        <w:tc>
          <w:tcPr>
            <w:tcW w:w="427" w:type="pct"/>
            <w:vAlign w:val="center"/>
          </w:tcPr>
          <w:p w14:paraId="4EECFE8E"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2Z03</w:t>
            </w:r>
          </w:p>
        </w:tc>
        <w:tc>
          <w:tcPr>
            <w:tcW w:w="428" w:type="pct"/>
            <w:vAlign w:val="center"/>
          </w:tcPr>
          <w:p w14:paraId="74EE7D3A"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52.4</w:t>
            </w:r>
          </w:p>
        </w:tc>
        <w:tc>
          <w:tcPr>
            <w:tcW w:w="427" w:type="pct"/>
            <w:vMerge/>
            <w:vAlign w:val="center"/>
          </w:tcPr>
          <w:p w14:paraId="7C470CA2" w14:textId="77777777" w:rsidR="00527684" w:rsidRPr="00D83611" w:rsidRDefault="00527684" w:rsidP="00724940">
            <w:pPr>
              <w:jc w:val="center"/>
              <w:rPr>
                <w:rFonts w:ascii="Times New Roman" w:eastAsia="宋体" w:hAnsi="Times New Roman" w:cs="Times New Roman"/>
                <w:color w:val="000000" w:themeColor="text1"/>
              </w:rPr>
            </w:pPr>
          </w:p>
        </w:tc>
        <w:tc>
          <w:tcPr>
            <w:tcW w:w="427" w:type="pct"/>
            <w:vAlign w:val="center"/>
          </w:tcPr>
          <w:p w14:paraId="4CBC98B7"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6" w:type="pct"/>
            <w:vAlign w:val="center"/>
          </w:tcPr>
          <w:p w14:paraId="7A3B73AD"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45.1</w:t>
            </w:r>
          </w:p>
        </w:tc>
        <w:tc>
          <w:tcPr>
            <w:tcW w:w="429" w:type="pct"/>
            <w:vMerge/>
            <w:vAlign w:val="center"/>
          </w:tcPr>
          <w:p w14:paraId="55D1B3D3" w14:textId="77777777" w:rsidR="00527684" w:rsidRPr="00D83611" w:rsidRDefault="00527684" w:rsidP="00724940">
            <w:pPr>
              <w:jc w:val="center"/>
              <w:rPr>
                <w:rFonts w:ascii="Times New Roman" w:eastAsia="宋体" w:hAnsi="Times New Roman" w:cs="Times New Roman"/>
                <w:color w:val="000000" w:themeColor="text1"/>
              </w:rPr>
            </w:pPr>
          </w:p>
        </w:tc>
        <w:tc>
          <w:tcPr>
            <w:tcW w:w="428" w:type="pct"/>
            <w:vAlign w:val="center"/>
          </w:tcPr>
          <w:p w14:paraId="68EC88C8"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644" w:type="pct"/>
            <w:vAlign w:val="center"/>
          </w:tcPr>
          <w:p w14:paraId="55484668"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生活噪声</w:t>
            </w:r>
          </w:p>
        </w:tc>
      </w:tr>
      <w:tr w:rsidR="00527684" w:rsidRPr="00D83611" w14:paraId="73A6DAD6" w14:textId="77777777" w:rsidTr="00724940">
        <w:trPr>
          <w:trHeight w:val="369"/>
          <w:jc w:val="center"/>
        </w:trPr>
        <w:tc>
          <w:tcPr>
            <w:tcW w:w="595" w:type="pct"/>
            <w:vMerge w:val="restart"/>
            <w:vAlign w:val="center"/>
          </w:tcPr>
          <w:p w14:paraId="3C370234"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4#</w:t>
            </w:r>
            <w:r w:rsidRPr="00D83611">
              <w:rPr>
                <w:rFonts w:ascii="Times New Roman" w:eastAsia="宋体" w:hAnsi="Times New Roman" w:cs="Times New Roman"/>
                <w:color w:val="000000" w:themeColor="text1"/>
              </w:rPr>
              <w:t>厂界北面</w:t>
            </w:r>
          </w:p>
        </w:tc>
        <w:tc>
          <w:tcPr>
            <w:tcW w:w="768" w:type="pct"/>
            <w:vAlign w:val="center"/>
          </w:tcPr>
          <w:p w14:paraId="255C6853"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2018.11.28</w:t>
            </w:r>
          </w:p>
        </w:tc>
        <w:tc>
          <w:tcPr>
            <w:tcW w:w="427" w:type="pct"/>
            <w:vAlign w:val="center"/>
          </w:tcPr>
          <w:p w14:paraId="651AED0D"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1Z04</w:t>
            </w:r>
          </w:p>
        </w:tc>
        <w:tc>
          <w:tcPr>
            <w:tcW w:w="428" w:type="pct"/>
            <w:vAlign w:val="center"/>
          </w:tcPr>
          <w:p w14:paraId="5504EEB4"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52.6</w:t>
            </w:r>
          </w:p>
        </w:tc>
        <w:tc>
          <w:tcPr>
            <w:tcW w:w="427" w:type="pct"/>
            <w:vMerge/>
            <w:vAlign w:val="center"/>
          </w:tcPr>
          <w:p w14:paraId="39464735" w14:textId="77777777" w:rsidR="00527684" w:rsidRPr="00D83611" w:rsidRDefault="00527684" w:rsidP="00724940">
            <w:pPr>
              <w:jc w:val="center"/>
              <w:rPr>
                <w:rFonts w:ascii="Times New Roman" w:eastAsia="宋体" w:hAnsi="Times New Roman" w:cs="Times New Roman"/>
                <w:color w:val="000000" w:themeColor="text1"/>
              </w:rPr>
            </w:pPr>
          </w:p>
        </w:tc>
        <w:tc>
          <w:tcPr>
            <w:tcW w:w="427" w:type="pct"/>
            <w:vAlign w:val="center"/>
          </w:tcPr>
          <w:p w14:paraId="58269199"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6" w:type="pct"/>
            <w:vAlign w:val="center"/>
          </w:tcPr>
          <w:p w14:paraId="5AAC7026"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44.4</w:t>
            </w:r>
          </w:p>
        </w:tc>
        <w:tc>
          <w:tcPr>
            <w:tcW w:w="429" w:type="pct"/>
            <w:vMerge/>
            <w:vAlign w:val="center"/>
          </w:tcPr>
          <w:p w14:paraId="24574C48" w14:textId="77777777" w:rsidR="00527684" w:rsidRPr="00D83611" w:rsidRDefault="00527684" w:rsidP="00724940">
            <w:pPr>
              <w:jc w:val="center"/>
              <w:rPr>
                <w:rFonts w:ascii="Times New Roman" w:eastAsia="宋体" w:hAnsi="Times New Roman" w:cs="Times New Roman"/>
                <w:color w:val="000000" w:themeColor="text1"/>
              </w:rPr>
            </w:pPr>
          </w:p>
        </w:tc>
        <w:tc>
          <w:tcPr>
            <w:tcW w:w="428" w:type="pct"/>
            <w:vAlign w:val="center"/>
          </w:tcPr>
          <w:p w14:paraId="44161DE7"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644" w:type="pct"/>
            <w:vAlign w:val="center"/>
          </w:tcPr>
          <w:p w14:paraId="1F860627"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生活噪声</w:t>
            </w:r>
          </w:p>
        </w:tc>
      </w:tr>
      <w:tr w:rsidR="00527684" w:rsidRPr="00D83611" w14:paraId="54C69B0A" w14:textId="77777777" w:rsidTr="00724940">
        <w:trPr>
          <w:trHeight w:val="369"/>
          <w:jc w:val="center"/>
        </w:trPr>
        <w:tc>
          <w:tcPr>
            <w:tcW w:w="595" w:type="pct"/>
            <w:vMerge/>
            <w:vAlign w:val="center"/>
          </w:tcPr>
          <w:p w14:paraId="63262752" w14:textId="77777777" w:rsidR="00527684" w:rsidRPr="00D83611" w:rsidRDefault="00527684" w:rsidP="00724940">
            <w:pPr>
              <w:jc w:val="center"/>
              <w:rPr>
                <w:rFonts w:ascii="Times New Roman" w:eastAsia="宋体" w:hAnsi="Times New Roman" w:cs="Times New Roman"/>
                <w:color w:val="000000" w:themeColor="text1"/>
              </w:rPr>
            </w:pPr>
          </w:p>
        </w:tc>
        <w:tc>
          <w:tcPr>
            <w:tcW w:w="768" w:type="pct"/>
            <w:vAlign w:val="center"/>
          </w:tcPr>
          <w:p w14:paraId="49BF5E10"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2018.11.29</w:t>
            </w:r>
          </w:p>
        </w:tc>
        <w:tc>
          <w:tcPr>
            <w:tcW w:w="427" w:type="pct"/>
            <w:vAlign w:val="center"/>
          </w:tcPr>
          <w:p w14:paraId="4D886D85"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2Z04</w:t>
            </w:r>
          </w:p>
        </w:tc>
        <w:tc>
          <w:tcPr>
            <w:tcW w:w="428" w:type="pct"/>
            <w:vAlign w:val="center"/>
          </w:tcPr>
          <w:p w14:paraId="05DE5BC4"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52.1</w:t>
            </w:r>
          </w:p>
        </w:tc>
        <w:tc>
          <w:tcPr>
            <w:tcW w:w="427" w:type="pct"/>
            <w:vMerge/>
            <w:vAlign w:val="center"/>
          </w:tcPr>
          <w:p w14:paraId="3E731684" w14:textId="77777777" w:rsidR="00527684" w:rsidRPr="00D83611" w:rsidRDefault="00527684" w:rsidP="00724940">
            <w:pPr>
              <w:jc w:val="center"/>
              <w:rPr>
                <w:rFonts w:ascii="Times New Roman" w:eastAsia="宋体" w:hAnsi="Times New Roman" w:cs="Times New Roman"/>
                <w:color w:val="000000" w:themeColor="text1"/>
              </w:rPr>
            </w:pPr>
          </w:p>
        </w:tc>
        <w:tc>
          <w:tcPr>
            <w:tcW w:w="427" w:type="pct"/>
            <w:vAlign w:val="center"/>
          </w:tcPr>
          <w:p w14:paraId="60339527"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6" w:type="pct"/>
            <w:vAlign w:val="center"/>
          </w:tcPr>
          <w:p w14:paraId="35EDD2C8"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44.5</w:t>
            </w:r>
          </w:p>
        </w:tc>
        <w:tc>
          <w:tcPr>
            <w:tcW w:w="429" w:type="pct"/>
            <w:vMerge/>
            <w:vAlign w:val="center"/>
          </w:tcPr>
          <w:p w14:paraId="7FBC25C8" w14:textId="77777777" w:rsidR="00527684" w:rsidRPr="00D83611" w:rsidRDefault="00527684" w:rsidP="00724940">
            <w:pPr>
              <w:jc w:val="center"/>
              <w:rPr>
                <w:rFonts w:ascii="Times New Roman" w:eastAsia="宋体" w:hAnsi="Times New Roman" w:cs="Times New Roman"/>
                <w:color w:val="000000" w:themeColor="text1"/>
              </w:rPr>
            </w:pPr>
          </w:p>
        </w:tc>
        <w:tc>
          <w:tcPr>
            <w:tcW w:w="428" w:type="pct"/>
            <w:vAlign w:val="center"/>
          </w:tcPr>
          <w:p w14:paraId="700275C5"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644" w:type="pct"/>
            <w:vAlign w:val="center"/>
          </w:tcPr>
          <w:p w14:paraId="296CFA2F" w14:textId="77777777" w:rsidR="00527684" w:rsidRPr="00D83611" w:rsidRDefault="00527684"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生活噪声</w:t>
            </w:r>
          </w:p>
        </w:tc>
      </w:tr>
    </w:tbl>
    <w:p w14:paraId="323D6953" w14:textId="45D95DB4" w:rsidR="00527684" w:rsidRPr="00D83611" w:rsidRDefault="00527684" w:rsidP="00527684">
      <w:pPr>
        <w:pStyle w:val="41"/>
        <w:tabs>
          <w:tab w:val="left" w:pos="4860"/>
          <w:tab w:val="left" w:pos="5040"/>
        </w:tabs>
        <w:spacing w:beforeLines="0" w:before="0"/>
        <w:ind w:leftChars="0" w:left="0" w:rightChars="0" w:right="0"/>
        <w:rPr>
          <w:rFonts w:ascii="Times New Roman" w:eastAsia="宋体"/>
          <w:b/>
          <w:bCs w:val="0"/>
          <w:color w:val="000000" w:themeColor="text1"/>
          <w:sz w:val="24"/>
        </w:rPr>
      </w:pPr>
      <w:r w:rsidRPr="00D83611">
        <w:rPr>
          <w:rFonts w:ascii="Times New Roman" w:eastAsia="宋体" w:hint="eastAsia"/>
          <w:b/>
          <w:bCs w:val="0"/>
          <w:color w:val="000000" w:themeColor="text1"/>
          <w:sz w:val="24"/>
        </w:rPr>
        <w:t>（</w:t>
      </w:r>
      <w:r w:rsidRPr="00D83611">
        <w:rPr>
          <w:rFonts w:ascii="Times New Roman" w:eastAsia="宋体" w:hint="eastAsia"/>
          <w:b/>
          <w:bCs w:val="0"/>
          <w:color w:val="000000" w:themeColor="text1"/>
          <w:sz w:val="24"/>
        </w:rPr>
        <w:t>3</w:t>
      </w:r>
      <w:r w:rsidRPr="00D83611">
        <w:rPr>
          <w:rFonts w:ascii="Times New Roman" w:eastAsia="宋体" w:hint="eastAsia"/>
          <w:b/>
          <w:bCs w:val="0"/>
          <w:color w:val="000000" w:themeColor="text1"/>
          <w:sz w:val="24"/>
        </w:rPr>
        <w:t>）小结</w:t>
      </w:r>
    </w:p>
    <w:p w14:paraId="6236B0CA" w14:textId="4E51C69E" w:rsidR="00527684" w:rsidRPr="00D83611" w:rsidRDefault="00527684" w:rsidP="00527684">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从监测结果看，厂界外</w:t>
      </w:r>
      <w:proofErr w:type="gramStart"/>
      <w:r w:rsidRPr="00D83611">
        <w:rPr>
          <w:rFonts w:ascii="Times New Roman" w:eastAsia="宋体" w:hAnsi="Times New Roman" w:cs="Times New Roman"/>
          <w:color w:val="000000" w:themeColor="text1"/>
          <w:sz w:val="24"/>
        </w:rPr>
        <w:t>背景声</w:t>
      </w:r>
      <w:proofErr w:type="gramEnd"/>
      <w:r w:rsidRPr="00D83611">
        <w:rPr>
          <w:rFonts w:ascii="Times New Roman" w:eastAsia="宋体" w:hAnsi="Times New Roman" w:cs="Times New Roman"/>
          <w:color w:val="000000" w:themeColor="text1"/>
          <w:sz w:val="24"/>
        </w:rPr>
        <w:t>环境质量较好，能满足</w:t>
      </w:r>
      <w:r w:rsidRPr="00D83611">
        <w:rPr>
          <w:rFonts w:ascii="Times New Roman" w:eastAsia="宋体" w:hAnsi="Times New Roman" w:cs="Times New Roman"/>
          <w:color w:val="000000" w:themeColor="text1"/>
          <w:sz w:val="24"/>
        </w:rPr>
        <w:t>GB3096-2008</w:t>
      </w:r>
      <w:r w:rsidRPr="00D83611">
        <w:rPr>
          <w:rFonts w:ascii="Times New Roman" w:eastAsia="宋体" w:hAnsi="Times New Roman" w:cs="Times New Roman"/>
          <w:color w:val="000000" w:themeColor="text1"/>
          <w:sz w:val="24"/>
        </w:rPr>
        <w:t>《声环境质量标准》</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类标准的要求。</w:t>
      </w:r>
    </w:p>
    <w:p w14:paraId="69D36E73" w14:textId="77777777" w:rsidR="00A43DAF" w:rsidRPr="00D83611" w:rsidRDefault="00A43DAF" w:rsidP="00A43DAF">
      <w:pPr>
        <w:pStyle w:val="32"/>
        <w:rPr>
          <w:rFonts w:ascii="Times New Roman" w:eastAsia="宋体"/>
          <w:bCs w:val="0"/>
          <w:color w:val="000000" w:themeColor="text1"/>
          <w:sz w:val="24"/>
        </w:rPr>
      </w:pPr>
      <w:bookmarkStart w:id="264" w:name="_Toc511895790"/>
      <w:bookmarkStart w:id="265" w:name="_Toc510564994"/>
      <w:bookmarkStart w:id="266" w:name="_Toc12085"/>
      <w:bookmarkStart w:id="267" w:name="_Toc6752"/>
      <w:bookmarkStart w:id="268" w:name="_Toc30006"/>
      <w:bookmarkStart w:id="269" w:name="_Toc50"/>
      <w:r w:rsidRPr="00D83611">
        <w:rPr>
          <w:rFonts w:ascii="Times New Roman" w:eastAsia="宋体" w:hint="eastAsia"/>
          <w:bCs w:val="0"/>
          <w:color w:val="000000" w:themeColor="text1"/>
          <w:sz w:val="24"/>
        </w:rPr>
        <w:lastRenderedPageBreak/>
        <w:t>5.3.5</w:t>
      </w:r>
      <w:r w:rsidRPr="00D83611">
        <w:rPr>
          <w:rFonts w:ascii="Times New Roman" w:eastAsia="宋体" w:hint="eastAsia"/>
          <w:bCs w:val="0"/>
          <w:color w:val="000000" w:themeColor="text1"/>
          <w:sz w:val="24"/>
        </w:rPr>
        <w:t>土壤环境质量现状</w:t>
      </w:r>
      <w:bookmarkEnd w:id="264"/>
      <w:bookmarkEnd w:id="265"/>
      <w:bookmarkEnd w:id="266"/>
      <w:bookmarkEnd w:id="267"/>
      <w:bookmarkEnd w:id="268"/>
      <w:bookmarkEnd w:id="269"/>
    </w:p>
    <w:p w14:paraId="6F41114F" w14:textId="29743B93" w:rsidR="00A43DAF" w:rsidRPr="00D83611" w:rsidRDefault="00A43DAF" w:rsidP="00A43DAF">
      <w:pPr>
        <w:pStyle w:val="41"/>
        <w:tabs>
          <w:tab w:val="left" w:pos="4860"/>
          <w:tab w:val="left" w:pos="5040"/>
        </w:tabs>
        <w:spacing w:beforeLines="0" w:before="0"/>
        <w:ind w:leftChars="0" w:left="0" w:rightChars="0" w:right="0"/>
        <w:rPr>
          <w:rFonts w:ascii="Times New Roman" w:eastAsia="宋体"/>
          <w:b/>
          <w:bCs w:val="0"/>
          <w:color w:val="000000" w:themeColor="text1"/>
          <w:sz w:val="24"/>
        </w:rPr>
      </w:pPr>
      <w:r w:rsidRPr="00D83611">
        <w:rPr>
          <w:rFonts w:ascii="Times New Roman" w:eastAsia="宋体" w:hint="eastAsia"/>
          <w:b/>
          <w:bCs w:val="0"/>
          <w:color w:val="000000" w:themeColor="text1"/>
          <w:sz w:val="24"/>
        </w:rPr>
        <w:t>（</w:t>
      </w:r>
      <w:r w:rsidRPr="00D83611">
        <w:rPr>
          <w:rFonts w:ascii="Times New Roman" w:eastAsia="宋体" w:hint="eastAsia"/>
          <w:b/>
          <w:bCs w:val="0"/>
          <w:color w:val="000000" w:themeColor="text1"/>
          <w:sz w:val="24"/>
        </w:rPr>
        <w:t>1</w:t>
      </w:r>
      <w:r w:rsidRPr="00D83611">
        <w:rPr>
          <w:rFonts w:ascii="Times New Roman" w:eastAsia="宋体" w:hint="eastAsia"/>
          <w:b/>
          <w:bCs w:val="0"/>
          <w:color w:val="000000" w:themeColor="text1"/>
          <w:sz w:val="24"/>
        </w:rPr>
        <w:t>）土壤环境现状调查</w:t>
      </w:r>
    </w:p>
    <w:p w14:paraId="73A16BE6" w14:textId="14A2C5D0" w:rsidR="00A43DAF" w:rsidRPr="00D83611" w:rsidRDefault="00A43DAF" w:rsidP="00A43DAF">
      <w:pPr>
        <w:spacing w:line="360" w:lineRule="auto"/>
        <w:ind w:firstLineChars="200" w:firstLine="480"/>
        <w:jc w:val="both"/>
        <w:rPr>
          <w:rFonts w:ascii="Times New Roman" w:eastAsia="宋体" w:hAnsi="Times New Roman" w:cs="Times New Roman"/>
          <w:color w:val="000000" w:themeColor="text1"/>
          <w:sz w:val="24"/>
          <w:lang w:val="zh-CN"/>
        </w:rPr>
      </w:pPr>
      <w:r w:rsidRPr="00D83611">
        <w:rPr>
          <w:rFonts w:ascii="Times New Roman" w:eastAsia="宋体" w:hAnsi="Times New Roman" w:cs="Times New Roman"/>
          <w:color w:val="000000" w:themeColor="text1"/>
          <w:sz w:val="24"/>
        </w:rPr>
        <w:t>本项目为新建项目，</w:t>
      </w:r>
      <w:r w:rsidRPr="00D83611">
        <w:rPr>
          <w:rFonts w:ascii="Times New Roman" w:eastAsia="宋体" w:hAnsi="Times New Roman" w:cs="Times New Roman"/>
          <w:color w:val="000000" w:themeColor="text1"/>
          <w:sz w:val="24"/>
          <w:lang w:val="zh-CN"/>
        </w:rPr>
        <w:t>所在地土壤类型复杂多样，主要有红壤、水稻土、紫色土、棕壤、冲积土，其中红壤面积最大，红壤和紫色土是丘陵和高山地区典型的天然土壤类型，棕壤常见于高海拔地区，而水稻土则常见于平原台地。</w:t>
      </w:r>
      <w:r w:rsidRPr="00D83611">
        <w:rPr>
          <w:rFonts w:ascii="Times New Roman" w:eastAsia="宋体" w:hAnsi="Times New Roman" w:cs="Times New Roman"/>
          <w:color w:val="000000" w:themeColor="text1"/>
          <w:sz w:val="24"/>
          <w:szCs w:val="22"/>
        </w:rPr>
        <w:t>经现场踏勘，项目用地主要为</w:t>
      </w:r>
      <w:r w:rsidRPr="00D83611">
        <w:rPr>
          <w:rFonts w:ascii="Times New Roman" w:eastAsia="宋体" w:hAnsi="Times New Roman" w:cs="Times New Roman"/>
          <w:color w:val="000000" w:themeColor="text1"/>
          <w:sz w:val="24"/>
          <w:lang w:val="zh-CN"/>
        </w:rPr>
        <w:t>红壤。</w:t>
      </w:r>
    </w:p>
    <w:p w14:paraId="2F0444F7" w14:textId="5C4C69C4" w:rsidR="00A43DAF" w:rsidRPr="00D83611" w:rsidRDefault="00A43DAF" w:rsidP="00A43DAF">
      <w:pPr>
        <w:pStyle w:val="41"/>
        <w:tabs>
          <w:tab w:val="left" w:pos="4860"/>
          <w:tab w:val="left" w:pos="5040"/>
        </w:tabs>
        <w:spacing w:beforeLines="0" w:before="0"/>
        <w:ind w:leftChars="0" w:left="0" w:rightChars="0" w:right="0"/>
        <w:rPr>
          <w:rFonts w:ascii="Times New Roman" w:eastAsia="宋体"/>
          <w:b/>
          <w:bCs w:val="0"/>
          <w:color w:val="000000" w:themeColor="text1"/>
          <w:sz w:val="24"/>
          <w:lang w:val="zh-CN"/>
        </w:rPr>
      </w:pPr>
      <w:r w:rsidRPr="00D83611">
        <w:rPr>
          <w:rFonts w:ascii="Times New Roman" w:eastAsia="宋体" w:hint="eastAsia"/>
          <w:b/>
          <w:bCs w:val="0"/>
          <w:color w:val="000000" w:themeColor="text1"/>
          <w:sz w:val="24"/>
        </w:rPr>
        <w:t>（</w:t>
      </w:r>
      <w:r w:rsidRPr="00D83611">
        <w:rPr>
          <w:rFonts w:ascii="Times New Roman" w:eastAsia="宋体" w:hint="eastAsia"/>
          <w:b/>
          <w:bCs w:val="0"/>
          <w:color w:val="000000" w:themeColor="text1"/>
          <w:sz w:val="24"/>
        </w:rPr>
        <w:t>2</w:t>
      </w:r>
      <w:r w:rsidRPr="00D83611">
        <w:rPr>
          <w:rFonts w:ascii="Times New Roman" w:eastAsia="宋体" w:hint="eastAsia"/>
          <w:b/>
          <w:bCs w:val="0"/>
          <w:color w:val="000000" w:themeColor="text1"/>
          <w:sz w:val="24"/>
        </w:rPr>
        <w:t>）土壤环境质量现状监测</w:t>
      </w:r>
    </w:p>
    <w:p w14:paraId="40F4B17C" w14:textId="77777777" w:rsidR="00A43DAF" w:rsidRPr="00D83611" w:rsidRDefault="00A43DAF" w:rsidP="00A43DAF">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为了解项目区周边土壤环境质量情况，本次环评引用《安宁工业园区规划环评报告》（报批稿）中对禄脿片区土壤环境的监测数据及土壤环境质量的评价结果，监测数据如下：</w:t>
      </w:r>
    </w:p>
    <w:p w14:paraId="0649A9D5" w14:textId="77777777" w:rsidR="00A43DAF" w:rsidRPr="00D83611" w:rsidRDefault="00A43DAF" w:rsidP="00A43DAF">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采样时间：</w:t>
      </w:r>
      <w:r w:rsidRPr="00D83611">
        <w:rPr>
          <w:rFonts w:ascii="Times New Roman" w:eastAsia="宋体" w:hAnsi="Times New Roman" w:cs="Times New Roman"/>
          <w:color w:val="000000" w:themeColor="text1"/>
          <w:sz w:val="24"/>
        </w:rPr>
        <w:t>2017</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月</w:t>
      </w:r>
      <w:r w:rsidRPr="00D83611">
        <w:rPr>
          <w:rFonts w:ascii="Times New Roman" w:eastAsia="宋体" w:hAnsi="Times New Roman" w:cs="Times New Roman"/>
          <w:color w:val="000000" w:themeColor="text1"/>
          <w:sz w:val="24"/>
        </w:rPr>
        <w:t>7</w:t>
      </w:r>
      <w:r w:rsidRPr="00D83611">
        <w:rPr>
          <w:rFonts w:ascii="Times New Roman" w:eastAsia="宋体" w:hAnsi="Times New Roman" w:cs="Times New Roman"/>
          <w:color w:val="000000" w:themeColor="text1"/>
          <w:sz w:val="24"/>
        </w:rPr>
        <w:t>日；</w:t>
      </w:r>
    </w:p>
    <w:p w14:paraId="5305044E" w14:textId="77777777" w:rsidR="00A43DAF" w:rsidRPr="00D83611" w:rsidRDefault="00A43DAF" w:rsidP="00A43DAF">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采样地点：禄脿村代表点耕地；</w:t>
      </w:r>
    </w:p>
    <w:p w14:paraId="0282F975" w14:textId="77777777" w:rsidR="00A43DAF" w:rsidRPr="00D83611" w:rsidRDefault="00A43DAF" w:rsidP="00A43DAF">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监测因子：</w:t>
      </w:r>
      <w:r w:rsidRPr="00D83611">
        <w:rPr>
          <w:rFonts w:ascii="Times New Roman" w:eastAsia="宋体" w:hAnsi="Times New Roman" w:cs="Times New Roman"/>
          <w:color w:val="000000" w:themeColor="text1"/>
          <w:sz w:val="24"/>
        </w:rPr>
        <w:t>PH</w:t>
      </w:r>
      <w:r w:rsidRPr="00D83611">
        <w:rPr>
          <w:rFonts w:ascii="Times New Roman" w:eastAsia="宋体" w:hAnsi="Times New Roman" w:cs="Times New Roman"/>
          <w:color w:val="000000" w:themeColor="text1"/>
          <w:sz w:val="24"/>
        </w:rPr>
        <w:t>、砷、汞、铜、锌、镉、铬、镍、铅；</w:t>
      </w:r>
    </w:p>
    <w:p w14:paraId="75A8BE2A" w14:textId="77777777" w:rsidR="00A43DAF" w:rsidRPr="00D83611" w:rsidRDefault="00A43DAF" w:rsidP="00A43DAF">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采样类别：表层</w:t>
      </w:r>
      <w:r w:rsidRPr="00D83611">
        <w:rPr>
          <w:rFonts w:ascii="Times New Roman" w:eastAsia="宋体" w:hAnsi="Times New Roman" w:cs="Times New Roman"/>
          <w:color w:val="000000" w:themeColor="text1"/>
          <w:sz w:val="24"/>
        </w:rPr>
        <w:t>-20cm</w:t>
      </w:r>
      <w:r w:rsidRPr="00D83611">
        <w:rPr>
          <w:rFonts w:ascii="Times New Roman" w:eastAsia="宋体" w:hAnsi="Times New Roman" w:cs="Times New Roman"/>
          <w:color w:val="000000" w:themeColor="text1"/>
          <w:sz w:val="24"/>
        </w:rPr>
        <w:t>一次混合采样分析；</w:t>
      </w:r>
    </w:p>
    <w:p w14:paraId="65944818" w14:textId="77777777" w:rsidR="00A43DAF" w:rsidRPr="00D83611" w:rsidRDefault="00A43DAF" w:rsidP="00A43DAF">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《土壤环境质量</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农用地土壤污染风险管控标准（试行）》（</w:t>
      </w:r>
      <w:r w:rsidRPr="00D83611">
        <w:rPr>
          <w:rFonts w:ascii="Times New Roman" w:eastAsia="宋体" w:hAnsi="Times New Roman" w:cs="Times New Roman"/>
          <w:color w:val="000000" w:themeColor="text1"/>
          <w:sz w:val="24"/>
        </w:rPr>
        <w:t>GB15618-2018</w:t>
      </w:r>
      <w:r w:rsidRPr="00D83611">
        <w:rPr>
          <w:rFonts w:ascii="Times New Roman" w:eastAsia="宋体" w:hAnsi="Times New Roman" w:cs="Times New Roman"/>
          <w:color w:val="000000" w:themeColor="text1"/>
          <w:sz w:val="24"/>
        </w:rPr>
        <w:t>）中土壤污染风险筛选值和风险管制值。</w:t>
      </w:r>
    </w:p>
    <w:p w14:paraId="049EB4C9" w14:textId="659833D0" w:rsidR="00A43DAF" w:rsidRPr="00D83611" w:rsidRDefault="00A43DAF" w:rsidP="00A43DAF">
      <w:pPr>
        <w:snapToGrid w:val="0"/>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hint="eastAsia"/>
          <w:b/>
          <w:color w:val="000000" w:themeColor="text1"/>
          <w:sz w:val="24"/>
        </w:rPr>
        <w:t>5</w:t>
      </w:r>
      <w:r w:rsidRPr="00D83611">
        <w:rPr>
          <w:rFonts w:ascii="Times New Roman" w:eastAsia="宋体" w:hAnsi="Times New Roman" w:cs="Times New Roman"/>
          <w:b/>
          <w:color w:val="000000" w:themeColor="text1"/>
          <w:sz w:val="24"/>
        </w:rPr>
        <w:t xml:space="preserve">.3-10  </w:t>
      </w:r>
      <w:r w:rsidRPr="00D83611">
        <w:rPr>
          <w:rFonts w:ascii="Times New Roman" w:eastAsia="宋体" w:hAnsi="Times New Roman" w:cs="Times New Roman"/>
          <w:b/>
          <w:color w:val="000000" w:themeColor="text1"/>
          <w:sz w:val="24"/>
        </w:rPr>
        <w:t>土壤环境质量现状监测结果单位：</w:t>
      </w:r>
      <w:r w:rsidRPr="00D83611">
        <w:rPr>
          <w:rFonts w:ascii="Times New Roman" w:eastAsia="宋体" w:hAnsi="Times New Roman" w:cs="Times New Roman"/>
          <w:b/>
          <w:color w:val="000000" w:themeColor="text1"/>
          <w:sz w:val="24"/>
        </w:rPr>
        <w:t>mg/kg</w:t>
      </w:r>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pH</w:t>
      </w:r>
      <w:r w:rsidRPr="00D83611">
        <w:rPr>
          <w:rFonts w:ascii="Times New Roman" w:eastAsia="宋体" w:hAnsi="Times New Roman" w:cs="Times New Roman"/>
          <w:b/>
          <w:color w:val="000000" w:themeColor="text1"/>
          <w:sz w:val="24"/>
        </w:rPr>
        <w:t>除外）</w:t>
      </w:r>
    </w:p>
    <w:tbl>
      <w:tblPr>
        <w:tblW w:w="5000" w:type="pct"/>
        <w:jc w:val="center"/>
        <w:tblLook w:val="04A0" w:firstRow="1" w:lastRow="0" w:firstColumn="1" w:lastColumn="0" w:noHBand="0" w:noVBand="1"/>
      </w:tblPr>
      <w:tblGrid>
        <w:gridCol w:w="789"/>
        <w:gridCol w:w="1159"/>
        <w:gridCol w:w="712"/>
        <w:gridCol w:w="699"/>
        <w:gridCol w:w="757"/>
        <w:gridCol w:w="697"/>
        <w:gridCol w:w="697"/>
        <w:gridCol w:w="697"/>
        <w:gridCol w:w="697"/>
        <w:gridCol w:w="697"/>
        <w:gridCol w:w="695"/>
      </w:tblGrid>
      <w:tr w:rsidR="00A43DAF" w:rsidRPr="00D83611" w14:paraId="72B892E0" w14:textId="77777777" w:rsidTr="00724940">
        <w:trPr>
          <w:trHeight w:val="369"/>
          <w:tblHeader/>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78A445B"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序号</w:t>
            </w:r>
          </w:p>
        </w:tc>
        <w:tc>
          <w:tcPr>
            <w:tcW w:w="699" w:type="pct"/>
            <w:tcBorders>
              <w:top w:val="single" w:sz="4" w:space="0" w:color="auto"/>
              <w:left w:val="nil"/>
              <w:bottom w:val="single" w:sz="4" w:space="0" w:color="auto"/>
              <w:right w:val="single" w:sz="4" w:space="0" w:color="auto"/>
            </w:tcBorders>
            <w:shd w:val="clear" w:color="auto" w:fill="auto"/>
            <w:vAlign w:val="center"/>
          </w:tcPr>
          <w:p w14:paraId="6E6D3FE1"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采样地点</w:t>
            </w:r>
          </w:p>
        </w:tc>
        <w:tc>
          <w:tcPr>
            <w:tcW w:w="429" w:type="pct"/>
            <w:tcBorders>
              <w:top w:val="single" w:sz="4" w:space="0" w:color="auto"/>
              <w:left w:val="nil"/>
              <w:bottom w:val="single" w:sz="4" w:space="0" w:color="auto"/>
              <w:right w:val="single" w:sz="4" w:space="0" w:color="auto"/>
            </w:tcBorders>
            <w:shd w:val="clear" w:color="auto" w:fill="auto"/>
            <w:vAlign w:val="center"/>
          </w:tcPr>
          <w:p w14:paraId="70389F5C"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pH</w:t>
            </w:r>
          </w:p>
        </w:tc>
        <w:tc>
          <w:tcPr>
            <w:tcW w:w="421" w:type="pct"/>
            <w:tcBorders>
              <w:top w:val="single" w:sz="4" w:space="0" w:color="auto"/>
              <w:left w:val="nil"/>
              <w:bottom w:val="single" w:sz="4" w:space="0" w:color="auto"/>
              <w:right w:val="single" w:sz="4" w:space="0" w:color="auto"/>
            </w:tcBorders>
            <w:shd w:val="clear" w:color="auto" w:fill="auto"/>
            <w:vAlign w:val="center"/>
          </w:tcPr>
          <w:p w14:paraId="474679BE"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砷</w:t>
            </w:r>
          </w:p>
        </w:tc>
        <w:tc>
          <w:tcPr>
            <w:tcW w:w="456" w:type="pct"/>
            <w:tcBorders>
              <w:top w:val="single" w:sz="4" w:space="0" w:color="auto"/>
              <w:left w:val="nil"/>
              <w:bottom w:val="single" w:sz="4" w:space="0" w:color="auto"/>
              <w:right w:val="single" w:sz="4" w:space="0" w:color="auto"/>
            </w:tcBorders>
            <w:shd w:val="clear" w:color="auto" w:fill="auto"/>
            <w:vAlign w:val="center"/>
          </w:tcPr>
          <w:p w14:paraId="75B94875"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汞</w:t>
            </w:r>
          </w:p>
        </w:tc>
        <w:tc>
          <w:tcPr>
            <w:tcW w:w="420" w:type="pct"/>
            <w:tcBorders>
              <w:top w:val="single" w:sz="4" w:space="0" w:color="auto"/>
              <w:left w:val="nil"/>
              <w:bottom w:val="single" w:sz="4" w:space="0" w:color="auto"/>
              <w:right w:val="single" w:sz="4" w:space="0" w:color="auto"/>
            </w:tcBorders>
            <w:shd w:val="clear" w:color="auto" w:fill="auto"/>
            <w:vAlign w:val="center"/>
          </w:tcPr>
          <w:p w14:paraId="601DB9EC"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铜</w:t>
            </w:r>
          </w:p>
        </w:tc>
        <w:tc>
          <w:tcPr>
            <w:tcW w:w="420" w:type="pct"/>
            <w:tcBorders>
              <w:top w:val="single" w:sz="4" w:space="0" w:color="auto"/>
              <w:left w:val="nil"/>
              <w:bottom w:val="single" w:sz="4" w:space="0" w:color="auto"/>
              <w:right w:val="single" w:sz="4" w:space="0" w:color="auto"/>
            </w:tcBorders>
            <w:shd w:val="clear" w:color="auto" w:fill="auto"/>
            <w:vAlign w:val="center"/>
          </w:tcPr>
          <w:p w14:paraId="6F7271AA"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锌</w:t>
            </w:r>
          </w:p>
        </w:tc>
        <w:tc>
          <w:tcPr>
            <w:tcW w:w="420" w:type="pct"/>
            <w:tcBorders>
              <w:top w:val="single" w:sz="4" w:space="0" w:color="auto"/>
              <w:left w:val="nil"/>
              <w:bottom w:val="single" w:sz="4" w:space="0" w:color="auto"/>
              <w:right w:val="single" w:sz="4" w:space="0" w:color="auto"/>
            </w:tcBorders>
            <w:shd w:val="clear" w:color="auto" w:fill="auto"/>
            <w:vAlign w:val="center"/>
          </w:tcPr>
          <w:p w14:paraId="147F8C48"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镉</w:t>
            </w:r>
          </w:p>
        </w:tc>
        <w:tc>
          <w:tcPr>
            <w:tcW w:w="420" w:type="pct"/>
            <w:tcBorders>
              <w:top w:val="single" w:sz="4" w:space="0" w:color="auto"/>
              <w:left w:val="nil"/>
              <w:bottom w:val="single" w:sz="4" w:space="0" w:color="auto"/>
              <w:right w:val="single" w:sz="4" w:space="0" w:color="auto"/>
            </w:tcBorders>
            <w:shd w:val="clear" w:color="auto" w:fill="auto"/>
            <w:vAlign w:val="center"/>
          </w:tcPr>
          <w:p w14:paraId="7C357401"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铬</w:t>
            </w:r>
          </w:p>
        </w:tc>
        <w:tc>
          <w:tcPr>
            <w:tcW w:w="420" w:type="pct"/>
            <w:tcBorders>
              <w:top w:val="single" w:sz="4" w:space="0" w:color="auto"/>
              <w:left w:val="nil"/>
              <w:bottom w:val="single" w:sz="4" w:space="0" w:color="auto"/>
              <w:right w:val="single" w:sz="4" w:space="0" w:color="auto"/>
            </w:tcBorders>
            <w:shd w:val="clear" w:color="auto" w:fill="auto"/>
            <w:vAlign w:val="center"/>
          </w:tcPr>
          <w:p w14:paraId="29B04001"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镍</w:t>
            </w:r>
          </w:p>
        </w:tc>
        <w:tc>
          <w:tcPr>
            <w:tcW w:w="419" w:type="pct"/>
            <w:tcBorders>
              <w:top w:val="single" w:sz="4" w:space="0" w:color="auto"/>
              <w:left w:val="nil"/>
              <w:bottom w:val="single" w:sz="4" w:space="0" w:color="auto"/>
              <w:right w:val="single" w:sz="4" w:space="0" w:color="auto"/>
            </w:tcBorders>
            <w:shd w:val="clear" w:color="auto" w:fill="auto"/>
            <w:vAlign w:val="center"/>
          </w:tcPr>
          <w:p w14:paraId="699420BB" w14:textId="77777777" w:rsidR="00A43DAF" w:rsidRPr="00D83611" w:rsidRDefault="00A43DAF" w:rsidP="00724940">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铅</w:t>
            </w:r>
          </w:p>
        </w:tc>
      </w:tr>
      <w:tr w:rsidR="00A43DAF" w:rsidRPr="00D83611" w14:paraId="24ECE227" w14:textId="77777777" w:rsidTr="00724940">
        <w:trPr>
          <w:trHeight w:val="369"/>
          <w:tblHeader/>
          <w:jc w:val="center"/>
        </w:trPr>
        <w:tc>
          <w:tcPr>
            <w:tcW w:w="16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E79FA0"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pH≤5.5</w:t>
            </w:r>
            <w:r w:rsidRPr="00D83611">
              <w:rPr>
                <w:rFonts w:ascii="Times New Roman" w:eastAsia="宋体" w:hAnsi="Times New Roman" w:cs="Times New Roman"/>
                <w:color w:val="000000" w:themeColor="text1"/>
              </w:rPr>
              <w:t>适用标准</w:t>
            </w:r>
          </w:p>
        </w:tc>
        <w:tc>
          <w:tcPr>
            <w:tcW w:w="421" w:type="pct"/>
            <w:tcBorders>
              <w:top w:val="single" w:sz="4" w:space="0" w:color="auto"/>
              <w:left w:val="nil"/>
              <w:bottom w:val="single" w:sz="4" w:space="0" w:color="auto"/>
              <w:right w:val="single" w:sz="4" w:space="0" w:color="auto"/>
            </w:tcBorders>
            <w:shd w:val="clear" w:color="auto" w:fill="auto"/>
            <w:vAlign w:val="center"/>
          </w:tcPr>
          <w:p w14:paraId="29E38788"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40</w:t>
            </w:r>
          </w:p>
        </w:tc>
        <w:tc>
          <w:tcPr>
            <w:tcW w:w="456" w:type="pct"/>
            <w:tcBorders>
              <w:top w:val="single" w:sz="4" w:space="0" w:color="auto"/>
              <w:left w:val="nil"/>
              <w:bottom w:val="single" w:sz="4" w:space="0" w:color="auto"/>
              <w:right w:val="single" w:sz="4" w:space="0" w:color="auto"/>
            </w:tcBorders>
            <w:shd w:val="clear" w:color="auto" w:fill="auto"/>
            <w:vAlign w:val="center"/>
          </w:tcPr>
          <w:p w14:paraId="18D32E0C"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1.3</w:t>
            </w:r>
          </w:p>
        </w:tc>
        <w:tc>
          <w:tcPr>
            <w:tcW w:w="420" w:type="pct"/>
            <w:tcBorders>
              <w:top w:val="single" w:sz="4" w:space="0" w:color="auto"/>
              <w:left w:val="nil"/>
              <w:bottom w:val="single" w:sz="4" w:space="0" w:color="auto"/>
              <w:right w:val="single" w:sz="4" w:space="0" w:color="auto"/>
            </w:tcBorders>
            <w:shd w:val="clear" w:color="auto" w:fill="auto"/>
            <w:vAlign w:val="center"/>
          </w:tcPr>
          <w:p w14:paraId="789A3A54"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70</w:t>
            </w:r>
          </w:p>
        </w:tc>
        <w:tc>
          <w:tcPr>
            <w:tcW w:w="420" w:type="pct"/>
            <w:tcBorders>
              <w:top w:val="single" w:sz="4" w:space="0" w:color="auto"/>
              <w:left w:val="nil"/>
              <w:bottom w:val="single" w:sz="4" w:space="0" w:color="auto"/>
              <w:right w:val="single" w:sz="4" w:space="0" w:color="auto"/>
            </w:tcBorders>
            <w:shd w:val="clear" w:color="auto" w:fill="auto"/>
            <w:vAlign w:val="center"/>
          </w:tcPr>
          <w:p w14:paraId="4FBC9CA7"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w:t>
            </w:r>
          </w:p>
        </w:tc>
        <w:tc>
          <w:tcPr>
            <w:tcW w:w="420" w:type="pct"/>
            <w:tcBorders>
              <w:top w:val="single" w:sz="4" w:space="0" w:color="auto"/>
              <w:left w:val="nil"/>
              <w:bottom w:val="single" w:sz="4" w:space="0" w:color="auto"/>
              <w:right w:val="single" w:sz="4" w:space="0" w:color="auto"/>
            </w:tcBorders>
            <w:shd w:val="clear" w:color="auto" w:fill="auto"/>
            <w:vAlign w:val="center"/>
          </w:tcPr>
          <w:p w14:paraId="11D2A17D"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0.3</w:t>
            </w:r>
          </w:p>
        </w:tc>
        <w:tc>
          <w:tcPr>
            <w:tcW w:w="420" w:type="pct"/>
            <w:tcBorders>
              <w:top w:val="single" w:sz="4" w:space="0" w:color="auto"/>
              <w:left w:val="nil"/>
              <w:bottom w:val="single" w:sz="4" w:space="0" w:color="auto"/>
              <w:right w:val="single" w:sz="4" w:space="0" w:color="auto"/>
            </w:tcBorders>
            <w:shd w:val="clear" w:color="auto" w:fill="auto"/>
            <w:vAlign w:val="center"/>
          </w:tcPr>
          <w:p w14:paraId="588A04B0"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50</w:t>
            </w:r>
          </w:p>
        </w:tc>
        <w:tc>
          <w:tcPr>
            <w:tcW w:w="420" w:type="pct"/>
            <w:tcBorders>
              <w:top w:val="single" w:sz="4" w:space="0" w:color="auto"/>
              <w:left w:val="nil"/>
              <w:bottom w:val="single" w:sz="4" w:space="0" w:color="auto"/>
              <w:right w:val="single" w:sz="4" w:space="0" w:color="auto"/>
            </w:tcBorders>
            <w:shd w:val="clear" w:color="auto" w:fill="auto"/>
            <w:vAlign w:val="center"/>
          </w:tcPr>
          <w:p w14:paraId="41E2AA54"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60</w:t>
            </w:r>
          </w:p>
        </w:tc>
        <w:tc>
          <w:tcPr>
            <w:tcW w:w="419" w:type="pct"/>
            <w:tcBorders>
              <w:top w:val="single" w:sz="4" w:space="0" w:color="auto"/>
              <w:left w:val="nil"/>
              <w:bottom w:val="single" w:sz="4" w:space="0" w:color="auto"/>
              <w:right w:val="single" w:sz="4" w:space="0" w:color="auto"/>
            </w:tcBorders>
            <w:shd w:val="clear" w:color="auto" w:fill="auto"/>
            <w:vAlign w:val="center"/>
          </w:tcPr>
          <w:p w14:paraId="2FAD42EA"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150</w:t>
            </w:r>
          </w:p>
        </w:tc>
      </w:tr>
      <w:tr w:rsidR="00A43DAF" w:rsidRPr="00D83611" w14:paraId="0B2A46FE" w14:textId="77777777" w:rsidTr="00724940">
        <w:trPr>
          <w:trHeight w:val="369"/>
          <w:jc w:val="center"/>
        </w:trPr>
        <w:tc>
          <w:tcPr>
            <w:tcW w:w="476" w:type="pct"/>
            <w:tcBorders>
              <w:top w:val="nil"/>
              <w:left w:val="single" w:sz="4" w:space="0" w:color="auto"/>
              <w:bottom w:val="single" w:sz="4" w:space="0" w:color="auto"/>
              <w:right w:val="single" w:sz="4" w:space="0" w:color="auto"/>
            </w:tcBorders>
            <w:shd w:val="clear" w:color="auto" w:fill="auto"/>
            <w:vAlign w:val="center"/>
          </w:tcPr>
          <w:p w14:paraId="2EACAF29"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699" w:type="pct"/>
            <w:tcBorders>
              <w:top w:val="nil"/>
              <w:left w:val="nil"/>
              <w:bottom w:val="single" w:sz="4" w:space="0" w:color="auto"/>
              <w:right w:val="single" w:sz="4" w:space="0" w:color="auto"/>
            </w:tcBorders>
            <w:shd w:val="clear" w:color="auto" w:fill="auto"/>
            <w:vAlign w:val="center"/>
          </w:tcPr>
          <w:p w14:paraId="31C88C31"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禄脿</w:t>
            </w:r>
          </w:p>
        </w:tc>
        <w:tc>
          <w:tcPr>
            <w:tcW w:w="429" w:type="pct"/>
            <w:tcBorders>
              <w:top w:val="nil"/>
              <w:left w:val="nil"/>
              <w:bottom w:val="single" w:sz="4" w:space="0" w:color="auto"/>
              <w:right w:val="single" w:sz="4" w:space="0" w:color="auto"/>
            </w:tcBorders>
            <w:shd w:val="clear" w:color="auto" w:fill="auto"/>
            <w:vAlign w:val="center"/>
          </w:tcPr>
          <w:p w14:paraId="75B6F489"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5.2</w:t>
            </w:r>
          </w:p>
        </w:tc>
        <w:tc>
          <w:tcPr>
            <w:tcW w:w="421" w:type="pct"/>
            <w:tcBorders>
              <w:top w:val="nil"/>
              <w:left w:val="nil"/>
              <w:bottom w:val="single" w:sz="4" w:space="0" w:color="auto"/>
              <w:right w:val="single" w:sz="4" w:space="0" w:color="auto"/>
            </w:tcBorders>
            <w:shd w:val="clear" w:color="auto" w:fill="auto"/>
            <w:vAlign w:val="center"/>
          </w:tcPr>
          <w:p w14:paraId="06D02994"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8.03</w:t>
            </w:r>
          </w:p>
        </w:tc>
        <w:tc>
          <w:tcPr>
            <w:tcW w:w="456" w:type="pct"/>
            <w:tcBorders>
              <w:top w:val="nil"/>
              <w:left w:val="nil"/>
              <w:bottom w:val="single" w:sz="4" w:space="0" w:color="auto"/>
              <w:right w:val="single" w:sz="4" w:space="0" w:color="auto"/>
            </w:tcBorders>
            <w:shd w:val="clear" w:color="auto" w:fill="auto"/>
            <w:vAlign w:val="center"/>
          </w:tcPr>
          <w:p w14:paraId="7AD7C557"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0.292</w:t>
            </w:r>
          </w:p>
        </w:tc>
        <w:tc>
          <w:tcPr>
            <w:tcW w:w="420" w:type="pct"/>
            <w:tcBorders>
              <w:top w:val="nil"/>
              <w:left w:val="nil"/>
              <w:bottom w:val="single" w:sz="4" w:space="0" w:color="auto"/>
              <w:right w:val="single" w:sz="4" w:space="0" w:color="auto"/>
            </w:tcBorders>
            <w:shd w:val="clear" w:color="auto" w:fill="auto"/>
            <w:vAlign w:val="center"/>
          </w:tcPr>
          <w:p w14:paraId="42BA8BBF"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31</w:t>
            </w:r>
          </w:p>
        </w:tc>
        <w:tc>
          <w:tcPr>
            <w:tcW w:w="420" w:type="pct"/>
            <w:tcBorders>
              <w:top w:val="nil"/>
              <w:left w:val="nil"/>
              <w:bottom w:val="single" w:sz="4" w:space="0" w:color="auto"/>
              <w:right w:val="single" w:sz="4" w:space="0" w:color="auto"/>
            </w:tcBorders>
            <w:shd w:val="clear" w:color="auto" w:fill="auto"/>
            <w:vAlign w:val="center"/>
          </w:tcPr>
          <w:p w14:paraId="09900305"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68.6</w:t>
            </w:r>
          </w:p>
        </w:tc>
        <w:tc>
          <w:tcPr>
            <w:tcW w:w="420" w:type="pct"/>
            <w:tcBorders>
              <w:top w:val="nil"/>
              <w:left w:val="nil"/>
              <w:bottom w:val="single" w:sz="4" w:space="0" w:color="auto"/>
              <w:right w:val="single" w:sz="4" w:space="0" w:color="auto"/>
            </w:tcBorders>
            <w:shd w:val="clear" w:color="auto" w:fill="auto"/>
            <w:vAlign w:val="center"/>
          </w:tcPr>
          <w:p w14:paraId="74D0881E"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0.07</w:t>
            </w:r>
          </w:p>
        </w:tc>
        <w:tc>
          <w:tcPr>
            <w:tcW w:w="420" w:type="pct"/>
            <w:tcBorders>
              <w:top w:val="nil"/>
              <w:left w:val="nil"/>
              <w:bottom w:val="single" w:sz="4" w:space="0" w:color="auto"/>
              <w:right w:val="single" w:sz="4" w:space="0" w:color="auto"/>
            </w:tcBorders>
            <w:shd w:val="clear" w:color="auto" w:fill="auto"/>
            <w:vAlign w:val="center"/>
          </w:tcPr>
          <w:p w14:paraId="7F02D4AA"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37</w:t>
            </w:r>
          </w:p>
        </w:tc>
        <w:tc>
          <w:tcPr>
            <w:tcW w:w="420" w:type="pct"/>
            <w:tcBorders>
              <w:top w:val="nil"/>
              <w:left w:val="nil"/>
              <w:bottom w:val="single" w:sz="4" w:space="0" w:color="auto"/>
              <w:right w:val="single" w:sz="4" w:space="0" w:color="auto"/>
            </w:tcBorders>
            <w:shd w:val="clear" w:color="auto" w:fill="auto"/>
            <w:vAlign w:val="center"/>
          </w:tcPr>
          <w:p w14:paraId="2AA58202"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w:t>
            </w:r>
          </w:p>
        </w:tc>
        <w:tc>
          <w:tcPr>
            <w:tcW w:w="419" w:type="pct"/>
            <w:tcBorders>
              <w:top w:val="nil"/>
              <w:left w:val="nil"/>
              <w:bottom w:val="single" w:sz="4" w:space="0" w:color="auto"/>
              <w:right w:val="single" w:sz="4" w:space="0" w:color="auto"/>
            </w:tcBorders>
            <w:shd w:val="clear" w:color="auto" w:fill="auto"/>
            <w:vAlign w:val="center"/>
          </w:tcPr>
          <w:p w14:paraId="2A795122"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68.6</w:t>
            </w:r>
          </w:p>
        </w:tc>
      </w:tr>
      <w:tr w:rsidR="00A43DAF" w:rsidRPr="00D83611" w14:paraId="44144FB0" w14:textId="77777777" w:rsidTr="00724940">
        <w:trPr>
          <w:trHeight w:val="369"/>
          <w:jc w:val="center"/>
        </w:trPr>
        <w:tc>
          <w:tcPr>
            <w:tcW w:w="1604" w:type="pct"/>
            <w:gridSpan w:val="3"/>
            <w:tcBorders>
              <w:top w:val="nil"/>
              <w:left w:val="single" w:sz="4" w:space="0" w:color="auto"/>
              <w:bottom w:val="single" w:sz="4" w:space="0" w:color="auto"/>
              <w:right w:val="single" w:sz="4" w:space="0" w:color="auto"/>
            </w:tcBorders>
            <w:shd w:val="clear" w:color="auto" w:fill="auto"/>
            <w:vAlign w:val="center"/>
          </w:tcPr>
          <w:p w14:paraId="6FF2363E"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占标率（</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w:t>
            </w:r>
          </w:p>
        </w:tc>
        <w:tc>
          <w:tcPr>
            <w:tcW w:w="421" w:type="pct"/>
            <w:tcBorders>
              <w:top w:val="nil"/>
              <w:left w:val="nil"/>
              <w:bottom w:val="single" w:sz="4" w:space="0" w:color="auto"/>
              <w:right w:val="single" w:sz="4" w:space="0" w:color="auto"/>
            </w:tcBorders>
            <w:shd w:val="clear" w:color="auto" w:fill="auto"/>
            <w:vAlign w:val="bottom"/>
          </w:tcPr>
          <w:p w14:paraId="3A17DCAA" w14:textId="77777777" w:rsidR="00A43DAF" w:rsidRPr="00D83611" w:rsidRDefault="00A43DAF" w:rsidP="00724940">
            <w:pPr>
              <w:widowControl/>
              <w:jc w:val="right"/>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rPr>
              <w:t xml:space="preserve">20.08 </w:t>
            </w:r>
          </w:p>
        </w:tc>
        <w:tc>
          <w:tcPr>
            <w:tcW w:w="456" w:type="pct"/>
            <w:tcBorders>
              <w:top w:val="nil"/>
              <w:left w:val="nil"/>
              <w:bottom w:val="single" w:sz="4" w:space="0" w:color="auto"/>
              <w:right w:val="single" w:sz="4" w:space="0" w:color="auto"/>
            </w:tcBorders>
            <w:shd w:val="clear" w:color="auto" w:fill="auto"/>
            <w:vAlign w:val="bottom"/>
          </w:tcPr>
          <w:p w14:paraId="40792E37" w14:textId="77777777" w:rsidR="00A43DAF" w:rsidRPr="00D83611" w:rsidRDefault="00A43DAF" w:rsidP="00724940">
            <w:pPr>
              <w:jc w:val="right"/>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22.46 </w:t>
            </w:r>
          </w:p>
        </w:tc>
        <w:tc>
          <w:tcPr>
            <w:tcW w:w="420" w:type="pct"/>
            <w:tcBorders>
              <w:top w:val="nil"/>
              <w:left w:val="nil"/>
              <w:bottom w:val="single" w:sz="4" w:space="0" w:color="auto"/>
              <w:right w:val="single" w:sz="4" w:space="0" w:color="auto"/>
            </w:tcBorders>
            <w:shd w:val="clear" w:color="auto" w:fill="auto"/>
            <w:vAlign w:val="bottom"/>
          </w:tcPr>
          <w:p w14:paraId="03EEC043" w14:textId="77777777" w:rsidR="00A43DAF" w:rsidRPr="00D83611" w:rsidRDefault="00A43DAF" w:rsidP="00724940">
            <w:pPr>
              <w:jc w:val="right"/>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44.29 </w:t>
            </w:r>
          </w:p>
        </w:tc>
        <w:tc>
          <w:tcPr>
            <w:tcW w:w="420" w:type="pct"/>
            <w:tcBorders>
              <w:top w:val="nil"/>
              <w:left w:val="nil"/>
              <w:bottom w:val="single" w:sz="4" w:space="0" w:color="auto"/>
              <w:right w:val="single" w:sz="4" w:space="0" w:color="auto"/>
            </w:tcBorders>
            <w:shd w:val="clear" w:color="auto" w:fill="auto"/>
            <w:vAlign w:val="bottom"/>
          </w:tcPr>
          <w:p w14:paraId="79527A5E" w14:textId="77777777" w:rsidR="00A43DAF" w:rsidRPr="00D83611" w:rsidRDefault="00A43DAF" w:rsidP="00724940">
            <w:pPr>
              <w:jc w:val="right"/>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34.30 </w:t>
            </w:r>
          </w:p>
        </w:tc>
        <w:tc>
          <w:tcPr>
            <w:tcW w:w="420" w:type="pct"/>
            <w:tcBorders>
              <w:top w:val="nil"/>
              <w:left w:val="nil"/>
              <w:bottom w:val="single" w:sz="4" w:space="0" w:color="auto"/>
              <w:right w:val="single" w:sz="4" w:space="0" w:color="auto"/>
            </w:tcBorders>
            <w:shd w:val="clear" w:color="auto" w:fill="auto"/>
            <w:vAlign w:val="bottom"/>
          </w:tcPr>
          <w:p w14:paraId="6C2D528B" w14:textId="77777777" w:rsidR="00A43DAF" w:rsidRPr="00D83611" w:rsidRDefault="00A43DAF" w:rsidP="00724940">
            <w:pPr>
              <w:jc w:val="right"/>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23.33 </w:t>
            </w:r>
          </w:p>
        </w:tc>
        <w:tc>
          <w:tcPr>
            <w:tcW w:w="420" w:type="pct"/>
            <w:tcBorders>
              <w:top w:val="nil"/>
              <w:left w:val="nil"/>
              <w:bottom w:val="single" w:sz="4" w:space="0" w:color="auto"/>
              <w:right w:val="single" w:sz="4" w:space="0" w:color="auto"/>
            </w:tcBorders>
            <w:shd w:val="clear" w:color="auto" w:fill="auto"/>
            <w:vAlign w:val="bottom"/>
          </w:tcPr>
          <w:p w14:paraId="21C49C01" w14:textId="77777777" w:rsidR="00A43DAF" w:rsidRPr="00D83611" w:rsidRDefault="00A43DAF" w:rsidP="00724940">
            <w:pPr>
              <w:jc w:val="right"/>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74.00 </w:t>
            </w:r>
          </w:p>
        </w:tc>
        <w:tc>
          <w:tcPr>
            <w:tcW w:w="420" w:type="pct"/>
            <w:tcBorders>
              <w:top w:val="nil"/>
              <w:left w:val="nil"/>
              <w:bottom w:val="single" w:sz="4" w:space="0" w:color="auto"/>
              <w:right w:val="single" w:sz="4" w:space="0" w:color="auto"/>
            </w:tcBorders>
            <w:shd w:val="clear" w:color="auto" w:fill="auto"/>
            <w:vAlign w:val="bottom"/>
          </w:tcPr>
          <w:p w14:paraId="0EA18F6F" w14:textId="77777777" w:rsidR="00A43DAF" w:rsidRPr="00D83611" w:rsidRDefault="00A43DAF" w:rsidP="00724940">
            <w:pPr>
              <w:jc w:val="right"/>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16.67 </w:t>
            </w:r>
          </w:p>
        </w:tc>
        <w:tc>
          <w:tcPr>
            <w:tcW w:w="419" w:type="pct"/>
            <w:tcBorders>
              <w:top w:val="nil"/>
              <w:left w:val="nil"/>
              <w:bottom w:val="single" w:sz="4" w:space="0" w:color="auto"/>
              <w:right w:val="single" w:sz="4" w:space="0" w:color="auto"/>
            </w:tcBorders>
            <w:shd w:val="clear" w:color="auto" w:fill="auto"/>
            <w:vAlign w:val="bottom"/>
          </w:tcPr>
          <w:p w14:paraId="67084A39" w14:textId="77777777" w:rsidR="00A43DAF" w:rsidRPr="00D83611" w:rsidRDefault="00A43DAF" w:rsidP="00724940">
            <w:pPr>
              <w:jc w:val="right"/>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45.73 </w:t>
            </w:r>
          </w:p>
        </w:tc>
      </w:tr>
      <w:tr w:rsidR="00A43DAF" w:rsidRPr="00D83611" w14:paraId="2D838902" w14:textId="77777777" w:rsidTr="00724940">
        <w:trPr>
          <w:trHeight w:val="369"/>
          <w:jc w:val="center"/>
        </w:trPr>
        <w:tc>
          <w:tcPr>
            <w:tcW w:w="160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A41EAC1"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判别</w:t>
            </w:r>
          </w:p>
        </w:tc>
        <w:tc>
          <w:tcPr>
            <w:tcW w:w="421" w:type="pct"/>
            <w:tcBorders>
              <w:top w:val="nil"/>
              <w:left w:val="nil"/>
              <w:bottom w:val="single" w:sz="4" w:space="0" w:color="auto"/>
              <w:right w:val="single" w:sz="4" w:space="0" w:color="auto"/>
            </w:tcBorders>
            <w:shd w:val="clear" w:color="auto" w:fill="auto"/>
            <w:vAlign w:val="center"/>
          </w:tcPr>
          <w:p w14:paraId="2DD7C375"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56" w:type="pct"/>
            <w:tcBorders>
              <w:top w:val="nil"/>
              <w:left w:val="nil"/>
              <w:bottom w:val="single" w:sz="4" w:space="0" w:color="auto"/>
              <w:right w:val="single" w:sz="4" w:space="0" w:color="auto"/>
            </w:tcBorders>
            <w:shd w:val="clear" w:color="auto" w:fill="auto"/>
            <w:vAlign w:val="center"/>
          </w:tcPr>
          <w:p w14:paraId="49723512"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0" w:type="pct"/>
            <w:tcBorders>
              <w:top w:val="nil"/>
              <w:left w:val="nil"/>
              <w:bottom w:val="single" w:sz="4" w:space="0" w:color="auto"/>
              <w:right w:val="single" w:sz="4" w:space="0" w:color="auto"/>
            </w:tcBorders>
            <w:shd w:val="clear" w:color="auto" w:fill="auto"/>
            <w:vAlign w:val="center"/>
          </w:tcPr>
          <w:p w14:paraId="3D6ADE03"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0" w:type="pct"/>
            <w:tcBorders>
              <w:top w:val="nil"/>
              <w:left w:val="nil"/>
              <w:bottom w:val="single" w:sz="4" w:space="0" w:color="auto"/>
              <w:right w:val="single" w:sz="4" w:space="0" w:color="auto"/>
            </w:tcBorders>
            <w:shd w:val="clear" w:color="auto" w:fill="auto"/>
            <w:vAlign w:val="center"/>
          </w:tcPr>
          <w:p w14:paraId="47D3F733"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0" w:type="pct"/>
            <w:tcBorders>
              <w:top w:val="nil"/>
              <w:left w:val="nil"/>
              <w:bottom w:val="single" w:sz="4" w:space="0" w:color="auto"/>
              <w:right w:val="single" w:sz="4" w:space="0" w:color="auto"/>
            </w:tcBorders>
            <w:shd w:val="clear" w:color="auto" w:fill="auto"/>
            <w:vAlign w:val="center"/>
          </w:tcPr>
          <w:p w14:paraId="29BF3EC3"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0" w:type="pct"/>
            <w:tcBorders>
              <w:top w:val="nil"/>
              <w:left w:val="nil"/>
              <w:bottom w:val="single" w:sz="4" w:space="0" w:color="auto"/>
              <w:right w:val="single" w:sz="4" w:space="0" w:color="auto"/>
            </w:tcBorders>
            <w:shd w:val="clear" w:color="auto" w:fill="auto"/>
            <w:vAlign w:val="center"/>
          </w:tcPr>
          <w:p w14:paraId="28D79383"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20" w:type="pct"/>
            <w:tcBorders>
              <w:top w:val="nil"/>
              <w:left w:val="nil"/>
              <w:bottom w:val="single" w:sz="4" w:space="0" w:color="auto"/>
              <w:right w:val="single" w:sz="4" w:space="0" w:color="auto"/>
            </w:tcBorders>
            <w:shd w:val="clear" w:color="auto" w:fill="auto"/>
            <w:vAlign w:val="center"/>
          </w:tcPr>
          <w:p w14:paraId="7142C5CE"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c>
          <w:tcPr>
            <w:tcW w:w="419" w:type="pct"/>
            <w:tcBorders>
              <w:top w:val="nil"/>
              <w:left w:val="nil"/>
              <w:bottom w:val="single" w:sz="4" w:space="0" w:color="auto"/>
              <w:right w:val="single" w:sz="4" w:space="0" w:color="auto"/>
            </w:tcBorders>
            <w:shd w:val="clear" w:color="auto" w:fill="auto"/>
            <w:vAlign w:val="center"/>
          </w:tcPr>
          <w:p w14:paraId="29AB5909" w14:textId="77777777" w:rsidR="00A43DAF" w:rsidRPr="00D83611" w:rsidRDefault="00A43DAF" w:rsidP="00724940">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达标</w:t>
            </w:r>
          </w:p>
        </w:tc>
      </w:tr>
    </w:tbl>
    <w:p w14:paraId="140DC412" w14:textId="44793F0E" w:rsidR="00A723E5" w:rsidRPr="00D83611" w:rsidRDefault="007D5776" w:rsidP="007D5776">
      <w:pPr>
        <w:pStyle w:val="41"/>
        <w:tabs>
          <w:tab w:val="left" w:pos="4860"/>
          <w:tab w:val="left" w:pos="5040"/>
        </w:tabs>
        <w:spacing w:beforeLines="0" w:before="0"/>
        <w:ind w:leftChars="0" w:left="0" w:rightChars="0" w:right="0"/>
        <w:rPr>
          <w:rFonts w:ascii="Times New Roman" w:eastAsia="宋体"/>
          <w:b/>
          <w:bCs w:val="0"/>
          <w:color w:val="000000" w:themeColor="text1"/>
          <w:sz w:val="24"/>
        </w:rPr>
      </w:pPr>
      <w:r w:rsidRPr="00D83611">
        <w:rPr>
          <w:rFonts w:ascii="Times New Roman" w:eastAsia="宋体" w:hint="eastAsia"/>
          <w:b/>
          <w:bCs w:val="0"/>
          <w:color w:val="000000" w:themeColor="text1"/>
          <w:sz w:val="24"/>
        </w:rPr>
        <w:t>（</w:t>
      </w:r>
      <w:r w:rsidRPr="00D83611">
        <w:rPr>
          <w:rFonts w:ascii="Times New Roman" w:eastAsia="宋体"/>
          <w:b/>
          <w:bCs w:val="0"/>
          <w:color w:val="000000" w:themeColor="text1"/>
          <w:sz w:val="24"/>
        </w:rPr>
        <w:t>3</w:t>
      </w:r>
      <w:r w:rsidRPr="00D83611">
        <w:rPr>
          <w:rFonts w:ascii="Times New Roman" w:eastAsia="宋体" w:hint="eastAsia"/>
          <w:b/>
          <w:bCs w:val="0"/>
          <w:color w:val="000000" w:themeColor="text1"/>
          <w:sz w:val="24"/>
        </w:rPr>
        <w:t>）小结</w:t>
      </w:r>
    </w:p>
    <w:p w14:paraId="2A2BEA4B" w14:textId="47369563" w:rsidR="00A43DAF" w:rsidRPr="00D83611" w:rsidRDefault="00A43DAF" w:rsidP="00A43DAF">
      <w:pPr>
        <w:spacing w:line="360" w:lineRule="auto"/>
        <w:ind w:firstLineChars="200" w:firstLine="480"/>
        <w:jc w:val="both"/>
        <w:rPr>
          <w:rFonts w:ascii="Times New Roman" w:eastAsia="宋体" w:hAnsi="Times New Roman" w:cs="Times New Roman"/>
          <w:color w:val="000000" w:themeColor="text1"/>
          <w:kern w:val="0"/>
          <w:sz w:val="24"/>
        </w:rPr>
      </w:pPr>
      <w:r w:rsidRPr="00D83611">
        <w:rPr>
          <w:rFonts w:ascii="Times New Roman" w:eastAsia="宋体" w:hAnsi="Times New Roman" w:cs="Times New Roman"/>
          <w:color w:val="000000" w:themeColor="text1"/>
          <w:kern w:val="0"/>
          <w:sz w:val="24"/>
        </w:rPr>
        <w:t>根据上表</w:t>
      </w:r>
      <w:r w:rsidRPr="00D83611">
        <w:rPr>
          <w:rFonts w:ascii="Times New Roman" w:eastAsia="宋体" w:hAnsi="Times New Roman" w:cs="Times New Roman"/>
          <w:color w:val="000000" w:themeColor="text1"/>
          <w:kern w:val="0"/>
          <w:sz w:val="24"/>
        </w:rPr>
        <w:t>5.3-10</w:t>
      </w:r>
      <w:r w:rsidRPr="00D83611">
        <w:rPr>
          <w:rFonts w:ascii="Times New Roman" w:eastAsia="宋体" w:hAnsi="Times New Roman" w:cs="Times New Roman"/>
          <w:color w:val="000000" w:themeColor="text1"/>
          <w:kern w:val="0"/>
          <w:sz w:val="24"/>
        </w:rPr>
        <w:t>可知，禄脿片区土壤环境能满足</w:t>
      </w:r>
      <w:r w:rsidRPr="00D83611">
        <w:rPr>
          <w:rFonts w:ascii="Times New Roman" w:eastAsia="宋体" w:hAnsi="Times New Roman" w:cs="Times New Roman"/>
          <w:color w:val="000000" w:themeColor="text1"/>
          <w:sz w:val="24"/>
        </w:rPr>
        <w:t>《土壤环境质量</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农用地土壤污染风险管控标准（试行）》（</w:t>
      </w:r>
      <w:r w:rsidRPr="00D83611">
        <w:rPr>
          <w:rFonts w:ascii="Times New Roman" w:eastAsia="宋体" w:hAnsi="Times New Roman" w:cs="Times New Roman"/>
          <w:color w:val="000000" w:themeColor="text1"/>
          <w:sz w:val="24"/>
        </w:rPr>
        <w:t>GB15618-2018</w:t>
      </w:r>
      <w:r w:rsidRPr="00D83611">
        <w:rPr>
          <w:rFonts w:ascii="Times New Roman" w:eastAsia="宋体" w:hAnsi="Times New Roman" w:cs="Times New Roman"/>
          <w:color w:val="000000" w:themeColor="text1"/>
          <w:sz w:val="24"/>
        </w:rPr>
        <w:t>）中土壤污染风险筛选值和风险管制值</w:t>
      </w:r>
      <w:r w:rsidRPr="00D83611">
        <w:rPr>
          <w:rFonts w:ascii="Times New Roman" w:eastAsia="宋体" w:hAnsi="Times New Roman" w:cs="Times New Roman"/>
          <w:color w:val="000000" w:themeColor="text1"/>
          <w:kern w:val="0"/>
          <w:sz w:val="24"/>
        </w:rPr>
        <w:t>，铬含量接近标准。</w:t>
      </w:r>
    </w:p>
    <w:p w14:paraId="6407F407" w14:textId="77777777" w:rsidR="00233766" w:rsidRPr="00D83611" w:rsidRDefault="00233766" w:rsidP="00233766">
      <w:pPr>
        <w:pStyle w:val="32"/>
        <w:spacing w:line="450" w:lineRule="exact"/>
        <w:rPr>
          <w:rFonts w:ascii="Times New Roman" w:eastAsia="宋体" w:hAnsi="Times New Roman" w:cs="Times New Roman"/>
          <w:bCs w:val="0"/>
          <w:color w:val="000000" w:themeColor="text1"/>
          <w:sz w:val="24"/>
          <w:szCs w:val="28"/>
        </w:rPr>
      </w:pPr>
      <w:bookmarkStart w:id="270" w:name="_Toc511895791"/>
      <w:bookmarkStart w:id="271" w:name="_Toc510564995"/>
      <w:bookmarkStart w:id="272" w:name="_Toc315937656"/>
      <w:bookmarkStart w:id="273" w:name="_Toc7929"/>
      <w:bookmarkStart w:id="274" w:name="_Toc29797"/>
      <w:bookmarkStart w:id="275" w:name="_Toc9"/>
      <w:bookmarkStart w:id="276" w:name="_Toc9889"/>
      <w:r w:rsidRPr="00D83611">
        <w:rPr>
          <w:rFonts w:ascii="Times New Roman" w:eastAsia="宋体" w:hAnsi="Times New Roman" w:cs="Times New Roman"/>
          <w:bCs w:val="0"/>
          <w:color w:val="000000" w:themeColor="text1"/>
          <w:sz w:val="24"/>
          <w:szCs w:val="28"/>
        </w:rPr>
        <w:t>5.3.6</w:t>
      </w:r>
      <w:r w:rsidRPr="00D83611">
        <w:rPr>
          <w:rFonts w:ascii="Times New Roman" w:eastAsia="宋体" w:hAnsi="Times New Roman" w:cs="Times New Roman"/>
          <w:bCs w:val="0"/>
          <w:color w:val="000000" w:themeColor="text1"/>
          <w:sz w:val="24"/>
          <w:szCs w:val="28"/>
        </w:rPr>
        <w:t>区域生态环境现状分析评价</w:t>
      </w:r>
      <w:bookmarkEnd w:id="270"/>
      <w:bookmarkEnd w:id="271"/>
      <w:bookmarkEnd w:id="272"/>
      <w:bookmarkEnd w:id="273"/>
      <w:bookmarkEnd w:id="274"/>
      <w:bookmarkEnd w:id="275"/>
      <w:bookmarkEnd w:id="276"/>
    </w:p>
    <w:p w14:paraId="476561CE" w14:textId="77777777" w:rsidR="00233766" w:rsidRPr="00D83611" w:rsidRDefault="00233766" w:rsidP="00233766">
      <w:pPr>
        <w:spacing w:line="360" w:lineRule="auto"/>
        <w:ind w:firstLineChars="200" w:firstLine="480"/>
        <w:jc w:val="both"/>
        <w:rPr>
          <w:rFonts w:ascii="Times New Roman" w:eastAsia="宋体" w:hAnsi="Times New Roman" w:cs="Times New Roman"/>
          <w:color w:val="000000" w:themeColor="text1"/>
          <w:sz w:val="24"/>
        </w:rPr>
      </w:pPr>
      <w:proofErr w:type="gramStart"/>
      <w:r w:rsidRPr="00D83611">
        <w:rPr>
          <w:rFonts w:ascii="Times New Roman" w:eastAsia="宋体" w:hAnsi="Times New Roman" w:cs="Times New Roman"/>
          <w:color w:val="000000" w:themeColor="text1"/>
          <w:sz w:val="24"/>
        </w:rPr>
        <w:t>评价区</w:t>
      </w:r>
      <w:proofErr w:type="gramEnd"/>
      <w:r w:rsidRPr="00D83611">
        <w:rPr>
          <w:rFonts w:ascii="Times New Roman" w:eastAsia="宋体" w:hAnsi="Times New Roman" w:cs="Times New Roman"/>
          <w:color w:val="000000" w:themeColor="text1"/>
          <w:sz w:val="24"/>
        </w:rPr>
        <w:t>内因长期受到人类活动影响，植被退化，植被结构单一，现状多为次生的荒草地，根据现场勘查，项目区境内无国家及省级重点保护动植物，项目区</w:t>
      </w:r>
      <w:r w:rsidRPr="00D83611">
        <w:rPr>
          <w:rFonts w:ascii="Times New Roman" w:eastAsia="宋体" w:hAnsi="Times New Roman" w:cs="Times New Roman"/>
          <w:color w:val="000000" w:themeColor="text1"/>
          <w:sz w:val="24"/>
        </w:rPr>
        <w:lastRenderedPageBreak/>
        <w:t>内仅有少量杂草及小型啮齿类动物和鸟类。</w:t>
      </w:r>
    </w:p>
    <w:p w14:paraId="5A4CDB5E" w14:textId="77777777" w:rsidR="007268EB" w:rsidRPr="00D83611" w:rsidRDefault="00233766" w:rsidP="00233766">
      <w:pPr>
        <w:spacing w:line="360" w:lineRule="auto"/>
        <w:ind w:firstLineChars="200" w:firstLine="480"/>
        <w:jc w:val="both"/>
        <w:rPr>
          <w:rFonts w:ascii="Times New Roman" w:eastAsia="宋体" w:hAnsi="Times New Roman" w:cs="Times New Roman"/>
          <w:color w:val="000000" w:themeColor="text1"/>
          <w:kern w:val="0"/>
          <w:sz w:val="24"/>
        </w:rPr>
        <w:sectPr w:rsidR="007268EB" w:rsidRPr="00D83611" w:rsidSect="004F607E">
          <w:pgSz w:w="11906" w:h="16838"/>
          <w:pgMar w:top="1440" w:right="1800" w:bottom="1440" w:left="1800" w:header="851" w:footer="992" w:gutter="0"/>
          <w:cols w:space="425"/>
          <w:docGrid w:type="lines" w:linePitch="312"/>
        </w:sectPr>
      </w:pPr>
      <w:r w:rsidRPr="00D83611">
        <w:rPr>
          <w:rFonts w:ascii="Times New Roman" w:eastAsia="宋体" w:hAnsi="Times New Roman" w:cs="Times New Roman"/>
          <w:color w:val="000000" w:themeColor="text1"/>
          <w:kern w:val="0"/>
          <w:sz w:val="24"/>
        </w:rPr>
        <w:t>项目区内无国家重点保护动植物，也无珍稀动植物。本项目对周围生态环境影响很小。</w:t>
      </w:r>
    </w:p>
    <w:p w14:paraId="518898D6" w14:textId="77777777" w:rsidR="007268EB" w:rsidRPr="00D83611" w:rsidRDefault="007268EB" w:rsidP="007268EB">
      <w:pPr>
        <w:pStyle w:val="12"/>
        <w:jc w:val="center"/>
        <w:rPr>
          <w:rFonts w:ascii="Times New Roman" w:eastAsia="宋体" w:cs="Arial"/>
          <w:b/>
          <w:bCs w:val="0"/>
          <w:color w:val="000000" w:themeColor="text1"/>
          <w:sz w:val="30"/>
          <w:szCs w:val="30"/>
        </w:rPr>
      </w:pPr>
      <w:bookmarkStart w:id="277" w:name="_Toc1126"/>
      <w:bookmarkStart w:id="278" w:name="_Toc7157"/>
      <w:bookmarkStart w:id="279" w:name="_Toc14168"/>
      <w:bookmarkStart w:id="280" w:name="_Toc28171"/>
      <w:r w:rsidRPr="00D83611">
        <w:rPr>
          <w:rFonts w:ascii="Times New Roman" w:eastAsia="宋体" w:cs="Arial" w:hint="eastAsia"/>
          <w:b/>
          <w:bCs w:val="0"/>
          <w:color w:val="000000" w:themeColor="text1"/>
          <w:sz w:val="30"/>
          <w:szCs w:val="30"/>
        </w:rPr>
        <w:lastRenderedPageBreak/>
        <w:t>6</w:t>
      </w:r>
      <w:r w:rsidRPr="00D83611">
        <w:rPr>
          <w:rFonts w:ascii="Times New Roman" w:eastAsia="宋体" w:cs="Arial" w:hint="eastAsia"/>
          <w:b/>
          <w:bCs w:val="0"/>
          <w:color w:val="000000" w:themeColor="text1"/>
          <w:sz w:val="30"/>
          <w:szCs w:val="30"/>
        </w:rPr>
        <w:t>、施工期环境影响分析</w:t>
      </w:r>
      <w:bookmarkEnd w:id="277"/>
      <w:bookmarkEnd w:id="278"/>
      <w:bookmarkEnd w:id="279"/>
      <w:bookmarkEnd w:id="280"/>
    </w:p>
    <w:p w14:paraId="20D6B1F7" w14:textId="77777777" w:rsidR="00D84E3B" w:rsidRPr="00D83611" w:rsidRDefault="00D84E3B" w:rsidP="00D84E3B">
      <w:pPr>
        <w:spacing w:line="360" w:lineRule="auto"/>
        <w:outlineLvl w:val="1"/>
        <w:rPr>
          <w:rFonts w:ascii="Times New Roman" w:eastAsia="宋体" w:cs="Arial"/>
          <w:b/>
          <w:bCs/>
          <w:color w:val="000000" w:themeColor="text1"/>
          <w:sz w:val="24"/>
          <w:szCs w:val="28"/>
        </w:rPr>
      </w:pPr>
      <w:bookmarkStart w:id="281" w:name="_Toc7580"/>
      <w:r w:rsidRPr="00D83611">
        <w:rPr>
          <w:rFonts w:ascii="Times New Roman" w:eastAsia="宋体" w:cs="Arial" w:hint="eastAsia"/>
          <w:b/>
          <w:bCs/>
          <w:color w:val="000000" w:themeColor="text1"/>
          <w:sz w:val="24"/>
          <w:szCs w:val="28"/>
        </w:rPr>
        <w:t>6.1</w:t>
      </w:r>
      <w:r w:rsidRPr="00D83611">
        <w:rPr>
          <w:rFonts w:ascii="Times New Roman" w:eastAsia="宋体" w:cs="Arial" w:hint="eastAsia"/>
          <w:b/>
          <w:bCs/>
          <w:color w:val="000000" w:themeColor="text1"/>
          <w:sz w:val="24"/>
          <w:szCs w:val="28"/>
        </w:rPr>
        <w:t>施工期对环境空气影响分析</w:t>
      </w:r>
      <w:bookmarkEnd w:id="281"/>
    </w:p>
    <w:p w14:paraId="6776221A" w14:textId="77777777" w:rsidR="00D84E3B" w:rsidRPr="00D83611" w:rsidRDefault="00D84E3B" w:rsidP="00D84E3B">
      <w:pPr>
        <w:pStyle w:val="32"/>
        <w:rPr>
          <w:rFonts w:ascii="Times New Roman" w:eastAsia="宋体"/>
          <w:bCs w:val="0"/>
          <w:color w:val="000000" w:themeColor="text1"/>
          <w:sz w:val="24"/>
        </w:rPr>
      </w:pPr>
      <w:r w:rsidRPr="00D83611">
        <w:rPr>
          <w:rFonts w:ascii="Times New Roman" w:eastAsia="宋体" w:hint="eastAsia"/>
          <w:bCs w:val="0"/>
          <w:color w:val="000000" w:themeColor="text1"/>
          <w:sz w:val="24"/>
        </w:rPr>
        <w:t>6.1.1</w:t>
      </w:r>
      <w:r w:rsidRPr="00D83611">
        <w:rPr>
          <w:rFonts w:ascii="Times New Roman" w:eastAsia="宋体"/>
          <w:bCs w:val="0"/>
          <w:color w:val="000000" w:themeColor="text1"/>
          <w:sz w:val="24"/>
        </w:rPr>
        <w:t>污染源及污染物</w:t>
      </w:r>
    </w:p>
    <w:p w14:paraId="3A072353"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w:t>
      </w:r>
      <w:r w:rsidRPr="00D83611">
        <w:rPr>
          <w:rFonts w:ascii="Times New Roman" w:eastAsia="宋体" w:hint="eastAsia"/>
          <w:color w:val="000000" w:themeColor="text1"/>
          <w:sz w:val="24"/>
          <w:szCs w:val="24"/>
        </w:rPr>
        <w:t>1</w:t>
      </w:r>
      <w:r w:rsidRPr="00D83611">
        <w:rPr>
          <w:rFonts w:ascii="Times New Roman" w:eastAsia="宋体" w:hint="eastAsia"/>
          <w:color w:val="000000" w:themeColor="text1"/>
          <w:sz w:val="24"/>
          <w:szCs w:val="24"/>
        </w:rPr>
        <w:t>）施工扬尘</w:t>
      </w:r>
    </w:p>
    <w:p w14:paraId="3EE305DD"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施工扬尘的来源主要来源于土方挖掘、回填，建筑材料运输机堆放，施工垃圾清理及堆放和现场道路扬尘等。</w:t>
      </w:r>
    </w:p>
    <w:p w14:paraId="2664B98A"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施工扬尘产生量最大的时间出现在土方阶段，由于这个阶段废弃的建筑材料和裸露浮土较多，扬尘的产生量较大，尤其是施工场地周围及下风向的部分地区。</w:t>
      </w:r>
    </w:p>
    <w:p w14:paraId="012EBD33"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2</w:t>
      </w:r>
      <w:r w:rsidRPr="00D83611">
        <w:rPr>
          <w:rFonts w:ascii="Times New Roman" w:eastAsia="宋体" w:hint="eastAsia"/>
          <w:color w:val="000000" w:themeColor="text1"/>
          <w:sz w:val="24"/>
          <w:szCs w:val="24"/>
        </w:rPr>
        <w:t>）施工机械产生的尾气</w:t>
      </w:r>
    </w:p>
    <w:p w14:paraId="791D0DBD"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工程机械中推土机、挖掘机、吊车和运输车辆等均以燃油为动力，在作业时发动机会产生燃油废气。</w:t>
      </w:r>
    </w:p>
    <w:p w14:paraId="6AA4FF0C" w14:textId="77777777" w:rsidR="00D84E3B" w:rsidRPr="00D83611" w:rsidRDefault="00D84E3B" w:rsidP="00D84E3B">
      <w:pPr>
        <w:pStyle w:val="32"/>
        <w:rPr>
          <w:rFonts w:ascii="Times New Roman" w:eastAsia="宋体"/>
          <w:bCs w:val="0"/>
          <w:color w:val="000000" w:themeColor="text1"/>
          <w:sz w:val="24"/>
        </w:rPr>
      </w:pPr>
      <w:r w:rsidRPr="00D83611">
        <w:rPr>
          <w:rFonts w:ascii="Times New Roman" w:eastAsia="宋体" w:hint="eastAsia"/>
          <w:bCs w:val="0"/>
          <w:color w:val="000000" w:themeColor="text1"/>
          <w:sz w:val="24"/>
        </w:rPr>
        <w:t>6.1.2</w:t>
      </w:r>
      <w:r w:rsidRPr="00D83611">
        <w:rPr>
          <w:rFonts w:ascii="Times New Roman" w:eastAsia="宋体" w:hint="eastAsia"/>
          <w:bCs w:val="0"/>
          <w:color w:val="000000" w:themeColor="text1"/>
          <w:sz w:val="24"/>
        </w:rPr>
        <w:t>影响分析</w:t>
      </w:r>
    </w:p>
    <w:p w14:paraId="56D9709C" w14:textId="77777777" w:rsidR="00D84E3B" w:rsidRPr="00D83611" w:rsidRDefault="00D84E3B" w:rsidP="00D84E3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）施工扬尘影响分析</w:t>
      </w:r>
    </w:p>
    <w:p w14:paraId="6EC1F72C" w14:textId="77777777" w:rsidR="00D84E3B" w:rsidRPr="00D83611" w:rsidRDefault="00D84E3B" w:rsidP="00D84E3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施工扬尘量的大小与施工现场条件、管理水平、机械化程度、施工季节、土质及天气等诸多因素有关，其中现场管理是最重要的因素。</w:t>
      </w:r>
    </w:p>
    <w:p w14:paraId="22343F68" w14:textId="77777777" w:rsidR="00D84E3B" w:rsidRPr="00D83611" w:rsidRDefault="00D84E3B" w:rsidP="00D84E3B">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①</w:t>
      </w:r>
      <w:r w:rsidRPr="00D83611">
        <w:rPr>
          <w:rFonts w:ascii="Times New Roman" w:eastAsia="宋体" w:hAnsi="Times New Roman" w:cs="Times New Roman"/>
          <w:color w:val="000000" w:themeColor="text1"/>
          <w:sz w:val="24"/>
        </w:rPr>
        <w:t>土石方阶段扬尘对环境的影响分析</w:t>
      </w:r>
    </w:p>
    <w:p w14:paraId="49714C53" w14:textId="77777777" w:rsidR="00D84E3B" w:rsidRPr="00D83611" w:rsidRDefault="00D84E3B" w:rsidP="00D84E3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根据北京市环境保护科学院对施工扬尘的专题研究结果，在风速为</w:t>
      </w:r>
      <w:r w:rsidRPr="00D83611">
        <w:rPr>
          <w:rFonts w:ascii="Times New Roman" w:eastAsia="宋体" w:hAnsi="Times New Roman" w:cs="Times New Roman"/>
          <w:color w:val="000000" w:themeColor="text1"/>
          <w:sz w:val="24"/>
        </w:rPr>
        <w:t>2.4m/s</w:t>
      </w:r>
      <w:r w:rsidRPr="00D83611">
        <w:rPr>
          <w:rFonts w:ascii="Times New Roman" w:eastAsia="宋体" w:hAnsi="Times New Roman" w:cs="Times New Roman"/>
          <w:color w:val="000000" w:themeColor="text1"/>
          <w:sz w:val="24"/>
        </w:rPr>
        <w:t>时，施工区</w:t>
      </w:r>
      <w:r w:rsidRPr="00D83611">
        <w:rPr>
          <w:rFonts w:ascii="Times New Roman" w:eastAsia="宋体" w:hAnsi="Times New Roman" w:cs="Times New Roman"/>
          <w:color w:val="000000" w:themeColor="text1"/>
          <w:sz w:val="24"/>
        </w:rPr>
        <w:t>TSP</w:t>
      </w:r>
      <w:r w:rsidRPr="00D83611">
        <w:rPr>
          <w:rFonts w:ascii="Times New Roman" w:eastAsia="宋体" w:hAnsi="Times New Roman" w:cs="Times New Roman"/>
          <w:color w:val="000000" w:themeColor="text1"/>
          <w:sz w:val="24"/>
        </w:rPr>
        <w:t>浓度为上方向对照点的</w:t>
      </w:r>
      <w:r w:rsidRPr="00D83611">
        <w:rPr>
          <w:rFonts w:ascii="Times New Roman" w:eastAsia="宋体" w:hAnsi="Times New Roman" w:cs="Times New Roman"/>
          <w:color w:val="000000" w:themeColor="text1"/>
          <w:sz w:val="24"/>
        </w:rPr>
        <w:t>1.5~2.3</w:t>
      </w:r>
      <w:r w:rsidRPr="00D83611">
        <w:rPr>
          <w:rFonts w:ascii="Times New Roman" w:eastAsia="宋体" w:hAnsi="Times New Roman" w:cs="Times New Roman"/>
          <w:color w:val="000000" w:themeColor="text1"/>
          <w:sz w:val="24"/>
        </w:rPr>
        <w:t>倍，平均为</w:t>
      </w:r>
      <w:r w:rsidRPr="00D83611">
        <w:rPr>
          <w:rFonts w:ascii="Times New Roman" w:eastAsia="宋体" w:hAnsi="Times New Roman" w:cs="Times New Roman"/>
          <w:color w:val="000000" w:themeColor="text1"/>
          <w:sz w:val="24"/>
        </w:rPr>
        <w:t>1.88</w:t>
      </w:r>
      <w:r w:rsidRPr="00D83611">
        <w:rPr>
          <w:rFonts w:ascii="Times New Roman" w:eastAsia="宋体" w:hAnsi="Times New Roman" w:cs="Times New Roman"/>
          <w:color w:val="000000" w:themeColor="text1"/>
          <w:sz w:val="24"/>
        </w:rPr>
        <w:t>倍，相当于大气环境标准的</w:t>
      </w:r>
      <w:r w:rsidRPr="00D83611">
        <w:rPr>
          <w:rFonts w:ascii="Times New Roman" w:eastAsia="宋体" w:hAnsi="Times New Roman" w:cs="Times New Roman"/>
          <w:color w:val="000000" w:themeColor="text1"/>
          <w:sz w:val="24"/>
        </w:rPr>
        <w:t>1.4~2.5</w:t>
      </w:r>
      <w:r w:rsidRPr="00D83611">
        <w:rPr>
          <w:rFonts w:ascii="Times New Roman" w:eastAsia="宋体" w:hAnsi="Times New Roman" w:cs="Times New Roman"/>
          <w:color w:val="000000" w:themeColor="text1"/>
          <w:sz w:val="24"/>
        </w:rPr>
        <w:t>倍，平均</w:t>
      </w:r>
      <w:r w:rsidRPr="00D83611">
        <w:rPr>
          <w:rFonts w:ascii="Times New Roman" w:eastAsia="宋体" w:hAnsi="Times New Roman" w:cs="Times New Roman"/>
          <w:color w:val="000000" w:themeColor="text1"/>
          <w:sz w:val="24"/>
        </w:rPr>
        <w:t>1.98</w:t>
      </w:r>
      <w:r w:rsidRPr="00D83611">
        <w:rPr>
          <w:rFonts w:ascii="Times New Roman" w:eastAsia="宋体" w:hAnsi="Times New Roman" w:cs="Times New Roman"/>
          <w:color w:val="000000" w:themeColor="text1"/>
          <w:sz w:val="24"/>
        </w:rPr>
        <w:t>倍。建筑施工场地影响范围为其下风向</w:t>
      </w:r>
      <w:r w:rsidRPr="00D83611">
        <w:rPr>
          <w:rFonts w:ascii="Times New Roman" w:eastAsia="宋体" w:hAnsi="Times New Roman" w:cs="Times New Roman"/>
          <w:color w:val="000000" w:themeColor="text1"/>
          <w:sz w:val="24"/>
        </w:rPr>
        <w:t>150m</w:t>
      </w:r>
      <w:r w:rsidRPr="00D83611">
        <w:rPr>
          <w:rFonts w:ascii="Times New Roman" w:eastAsia="宋体" w:hAnsi="Times New Roman" w:cs="Times New Roman"/>
          <w:color w:val="000000" w:themeColor="text1"/>
          <w:sz w:val="24"/>
        </w:rPr>
        <w:t>范围内，被影响地区</w:t>
      </w:r>
      <w:r w:rsidRPr="00D83611">
        <w:rPr>
          <w:rFonts w:ascii="Times New Roman" w:eastAsia="宋体" w:hAnsi="Times New Roman" w:cs="Times New Roman"/>
          <w:color w:val="000000" w:themeColor="text1"/>
          <w:sz w:val="24"/>
        </w:rPr>
        <w:t>TSP</w:t>
      </w:r>
      <w:r w:rsidRPr="00D83611">
        <w:rPr>
          <w:rFonts w:ascii="Times New Roman" w:eastAsia="宋体" w:hAnsi="Times New Roman" w:cs="Times New Roman"/>
          <w:color w:val="000000" w:themeColor="text1"/>
          <w:sz w:val="24"/>
        </w:rPr>
        <w:t>浓度平均为</w:t>
      </w:r>
      <w:r w:rsidRPr="00D83611">
        <w:rPr>
          <w:rFonts w:ascii="Times New Roman" w:eastAsia="宋体" w:hAnsi="Times New Roman" w:cs="Times New Roman"/>
          <w:color w:val="000000" w:themeColor="text1"/>
          <w:sz w:val="24"/>
        </w:rPr>
        <w:t>0.491mg/m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，为上风向对照点的</w:t>
      </w:r>
      <w:r w:rsidRPr="00D83611">
        <w:rPr>
          <w:rFonts w:ascii="Times New Roman" w:eastAsia="宋体" w:hAnsi="Times New Roman" w:cs="Times New Roman"/>
          <w:color w:val="000000" w:themeColor="text1"/>
          <w:sz w:val="24"/>
        </w:rPr>
        <w:t>1.5</w:t>
      </w:r>
      <w:r w:rsidRPr="00D83611">
        <w:rPr>
          <w:rFonts w:ascii="Times New Roman" w:eastAsia="宋体" w:hAnsi="Times New Roman" w:cs="Times New Roman"/>
          <w:color w:val="000000" w:themeColor="text1"/>
          <w:sz w:val="24"/>
        </w:rPr>
        <w:t>倍，相当于大气环境质量的</w:t>
      </w:r>
      <w:r w:rsidRPr="00D83611">
        <w:rPr>
          <w:rFonts w:ascii="Times New Roman" w:eastAsia="宋体" w:hAnsi="Times New Roman" w:cs="Times New Roman"/>
          <w:color w:val="000000" w:themeColor="text1"/>
          <w:sz w:val="24"/>
        </w:rPr>
        <w:t>1.6</w:t>
      </w:r>
      <w:r w:rsidRPr="00D83611">
        <w:rPr>
          <w:rFonts w:ascii="Times New Roman" w:eastAsia="宋体" w:hAnsi="Times New Roman" w:cs="Times New Roman"/>
          <w:color w:val="000000" w:themeColor="text1"/>
          <w:sz w:val="24"/>
        </w:rPr>
        <w:t>倍，施工场地</w:t>
      </w:r>
      <w:r w:rsidRPr="00D83611">
        <w:rPr>
          <w:rFonts w:ascii="Times New Roman" w:eastAsia="宋体" w:hAnsi="Times New Roman" w:cs="Times New Roman"/>
          <w:color w:val="000000" w:themeColor="text1"/>
          <w:sz w:val="24"/>
        </w:rPr>
        <w:t>200m</w:t>
      </w:r>
      <w:r w:rsidRPr="00D83611">
        <w:rPr>
          <w:rFonts w:ascii="Times New Roman" w:eastAsia="宋体" w:hAnsi="Times New Roman" w:cs="Times New Roman"/>
          <w:color w:val="000000" w:themeColor="text1"/>
          <w:sz w:val="24"/>
        </w:rPr>
        <w:t>外，大气环境</w:t>
      </w:r>
      <w:r w:rsidRPr="00D83611">
        <w:rPr>
          <w:rFonts w:ascii="Times New Roman" w:eastAsia="宋体" w:hAnsi="Times New Roman" w:cs="Times New Roman"/>
          <w:color w:val="000000" w:themeColor="text1"/>
          <w:sz w:val="24"/>
        </w:rPr>
        <w:t>TSP</w:t>
      </w:r>
      <w:r w:rsidRPr="00D83611">
        <w:rPr>
          <w:rFonts w:ascii="Times New Roman" w:eastAsia="宋体" w:hAnsi="Times New Roman" w:cs="Times New Roman"/>
          <w:color w:val="000000" w:themeColor="text1"/>
          <w:sz w:val="24"/>
        </w:rPr>
        <w:t>浓度可达《环境空气质量标准》（</w:t>
      </w:r>
      <w:r w:rsidRPr="00D83611">
        <w:rPr>
          <w:rFonts w:ascii="Times New Roman" w:eastAsia="宋体" w:hAnsi="Times New Roman" w:cs="Times New Roman"/>
          <w:color w:val="000000" w:themeColor="text1"/>
          <w:sz w:val="24"/>
        </w:rPr>
        <w:t>GB3095-2012</w:t>
      </w:r>
      <w:r w:rsidRPr="00D83611">
        <w:rPr>
          <w:rFonts w:ascii="Times New Roman" w:eastAsia="宋体" w:hAnsi="Times New Roman" w:cs="Times New Roman"/>
          <w:color w:val="000000" w:themeColor="text1"/>
          <w:sz w:val="24"/>
        </w:rPr>
        <w:t>）二级标准。</w:t>
      </w:r>
    </w:p>
    <w:p w14:paraId="1A89FA4D" w14:textId="77777777" w:rsidR="00D84E3B" w:rsidRPr="00D83611" w:rsidRDefault="00D84E3B" w:rsidP="00D84E3B">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②</w:t>
      </w:r>
      <w:r w:rsidRPr="00D83611">
        <w:rPr>
          <w:rFonts w:ascii="Times New Roman" w:eastAsia="宋体" w:hAnsi="Times New Roman" w:cs="Times New Roman"/>
          <w:color w:val="000000" w:themeColor="text1"/>
          <w:sz w:val="24"/>
        </w:rPr>
        <w:t>车辆运输扬尘对环境的影响分析</w:t>
      </w:r>
    </w:p>
    <w:p w14:paraId="3A540FE6" w14:textId="77777777" w:rsidR="00D84E3B" w:rsidRPr="00D83611" w:rsidRDefault="00D84E3B" w:rsidP="00D84E3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车辆运输扬尘在完全干燥情况下，按下列经验公式计算：</w:t>
      </w:r>
    </w:p>
    <w:p w14:paraId="45F2BFAC" w14:textId="77777777" w:rsidR="00D84E3B" w:rsidRPr="00D83611" w:rsidRDefault="00D84E3B" w:rsidP="00D84E3B">
      <w:pPr>
        <w:spacing w:line="360" w:lineRule="auto"/>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Q=0.123</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V/5</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W/6.8</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vertAlign w:val="superscript"/>
        </w:rPr>
        <w:t>0.85</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P/0.5</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vertAlign w:val="superscript"/>
        </w:rPr>
        <w:t>0.75</w:t>
      </w:r>
    </w:p>
    <w:p w14:paraId="0CB01084" w14:textId="77777777" w:rsidR="00D84E3B" w:rsidRPr="00D83611" w:rsidRDefault="00D84E3B" w:rsidP="00D84E3B">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式中：</w:t>
      </w:r>
      <w:r w:rsidRPr="00D83611">
        <w:rPr>
          <w:rFonts w:ascii="Times New Roman" w:eastAsia="宋体" w:hAnsi="Times New Roman" w:cs="Times New Roman"/>
          <w:color w:val="000000" w:themeColor="text1"/>
          <w:sz w:val="24"/>
          <w:szCs w:val="24"/>
        </w:rPr>
        <w:t>Q——</w:t>
      </w:r>
      <w:r w:rsidRPr="00D83611">
        <w:rPr>
          <w:rFonts w:ascii="Times New Roman" w:eastAsia="宋体" w:hAnsi="Times New Roman" w:cs="Times New Roman"/>
          <w:color w:val="000000" w:themeColor="text1"/>
          <w:sz w:val="24"/>
          <w:szCs w:val="24"/>
        </w:rPr>
        <w:t>汽车行驶的扬尘，</w:t>
      </w:r>
      <w:r w:rsidRPr="00D83611">
        <w:rPr>
          <w:rFonts w:ascii="Times New Roman" w:eastAsia="宋体" w:hAnsi="Times New Roman" w:cs="Times New Roman"/>
          <w:color w:val="000000" w:themeColor="text1"/>
          <w:sz w:val="24"/>
          <w:szCs w:val="24"/>
        </w:rPr>
        <w:t>kg/km·</w:t>
      </w:r>
      <w:r w:rsidRPr="00D83611">
        <w:rPr>
          <w:rFonts w:ascii="Times New Roman" w:eastAsia="宋体" w:hAnsi="Times New Roman" w:cs="Times New Roman"/>
          <w:color w:val="000000" w:themeColor="text1"/>
          <w:sz w:val="24"/>
          <w:szCs w:val="24"/>
        </w:rPr>
        <w:t>辆；</w:t>
      </w:r>
    </w:p>
    <w:p w14:paraId="59764210" w14:textId="77777777" w:rsidR="00D84E3B" w:rsidRPr="00D83611" w:rsidRDefault="00D84E3B" w:rsidP="00D84E3B">
      <w:pPr>
        <w:pStyle w:val="afffffffff3"/>
        <w:spacing w:after="0" w:line="360" w:lineRule="auto"/>
        <w:ind w:firstLineChars="500" w:firstLine="120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lastRenderedPageBreak/>
        <w:t>V——</w:t>
      </w:r>
      <w:r w:rsidRPr="00D83611">
        <w:rPr>
          <w:rFonts w:ascii="Times New Roman" w:eastAsia="宋体" w:hAnsi="Times New Roman" w:cs="Times New Roman"/>
          <w:color w:val="000000" w:themeColor="text1"/>
          <w:sz w:val="24"/>
          <w:szCs w:val="24"/>
        </w:rPr>
        <w:t>汽车速度，</w:t>
      </w:r>
      <w:r w:rsidRPr="00D83611">
        <w:rPr>
          <w:rFonts w:ascii="Times New Roman" w:eastAsia="宋体" w:hAnsi="Times New Roman" w:cs="Times New Roman"/>
          <w:color w:val="000000" w:themeColor="text1"/>
          <w:sz w:val="24"/>
          <w:szCs w:val="24"/>
        </w:rPr>
        <w:t>km/h</w:t>
      </w:r>
      <w:r w:rsidRPr="00D83611">
        <w:rPr>
          <w:rFonts w:ascii="Times New Roman" w:eastAsia="宋体" w:hAnsi="Times New Roman" w:cs="Times New Roman"/>
          <w:color w:val="000000" w:themeColor="text1"/>
          <w:sz w:val="24"/>
          <w:szCs w:val="24"/>
        </w:rPr>
        <w:t>；</w:t>
      </w:r>
    </w:p>
    <w:p w14:paraId="28D13CCD" w14:textId="77777777" w:rsidR="00D84E3B" w:rsidRPr="00D83611" w:rsidRDefault="00D84E3B" w:rsidP="00D84E3B">
      <w:pPr>
        <w:pStyle w:val="afffffffff3"/>
        <w:spacing w:after="0" w:line="360" w:lineRule="auto"/>
        <w:ind w:firstLineChars="500" w:firstLine="120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w:t>
      </w:r>
      <w:r w:rsidRPr="00D83611">
        <w:rPr>
          <w:rFonts w:ascii="Times New Roman" w:eastAsia="宋体" w:hAnsi="Times New Roman" w:cs="Times New Roman"/>
          <w:color w:val="000000" w:themeColor="text1"/>
          <w:sz w:val="24"/>
          <w:szCs w:val="24"/>
        </w:rPr>
        <w:t>汽车载重量，</w:t>
      </w:r>
      <w:r w:rsidRPr="00D83611">
        <w:rPr>
          <w:rFonts w:ascii="Times New Roman" w:eastAsia="宋体" w:hAnsi="Times New Roman" w:cs="Times New Roman"/>
          <w:color w:val="000000" w:themeColor="text1"/>
          <w:sz w:val="24"/>
          <w:szCs w:val="24"/>
        </w:rPr>
        <w:t>t</w:t>
      </w:r>
      <w:r w:rsidRPr="00D83611">
        <w:rPr>
          <w:rFonts w:ascii="Times New Roman" w:eastAsia="宋体" w:hAnsi="Times New Roman" w:cs="Times New Roman"/>
          <w:color w:val="000000" w:themeColor="text1"/>
          <w:sz w:val="24"/>
          <w:szCs w:val="24"/>
        </w:rPr>
        <w:t>；</w:t>
      </w:r>
    </w:p>
    <w:p w14:paraId="7E1647E8" w14:textId="77777777" w:rsidR="00D84E3B" w:rsidRPr="00D83611" w:rsidRDefault="00D84E3B" w:rsidP="00D84E3B">
      <w:pPr>
        <w:pStyle w:val="afffffffff3"/>
        <w:spacing w:after="0" w:line="360" w:lineRule="auto"/>
        <w:ind w:firstLineChars="500" w:firstLine="120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P——</w:t>
      </w:r>
      <w:r w:rsidRPr="00D83611">
        <w:rPr>
          <w:rFonts w:ascii="Times New Roman" w:eastAsia="宋体" w:hAnsi="Times New Roman" w:cs="Times New Roman"/>
          <w:color w:val="000000" w:themeColor="text1"/>
          <w:sz w:val="24"/>
          <w:szCs w:val="24"/>
        </w:rPr>
        <w:t>道路表面粉尘量，</w:t>
      </w:r>
      <w:r w:rsidRPr="00D83611">
        <w:rPr>
          <w:rFonts w:ascii="Times New Roman" w:eastAsia="宋体" w:hAnsi="Times New Roman" w:cs="Times New Roman"/>
          <w:color w:val="000000" w:themeColor="text1"/>
          <w:sz w:val="24"/>
          <w:szCs w:val="24"/>
        </w:rPr>
        <w:t>kg/m</w:t>
      </w:r>
      <w:r w:rsidRPr="00D83611">
        <w:rPr>
          <w:rFonts w:ascii="Times New Roman" w:eastAsia="宋体" w:hAnsi="Times New Roman" w:cs="Times New Roman"/>
          <w:color w:val="000000" w:themeColor="text1"/>
          <w:sz w:val="24"/>
          <w:szCs w:val="24"/>
          <w:vertAlign w:val="superscript"/>
        </w:rPr>
        <w:t>2</w:t>
      </w:r>
      <w:r w:rsidRPr="00D83611">
        <w:rPr>
          <w:rFonts w:ascii="Times New Roman" w:eastAsia="宋体" w:hAnsi="Times New Roman" w:cs="Times New Roman"/>
          <w:color w:val="000000" w:themeColor="text1"/>
          <w:sz w:val="24"/>
          <w:szCs w:val="24"/>
        </w:rPr>
        <w:t>。</w:t>
      </w:r>
    </w:p>
    <w:p w14:paraId="37D17B67" w14:textId="77777777" w:rsidR="00D84E3B" w:rsidRPr="00D83611" w:rsidRDefault="00D84E3B" w:rsidP="00D84E3B">
      <w:pPr>
        <w:pStyle w:val="afffffffff3"/>
        <w:spacing w:before="14" w:after="0" w:line="360" w:lineRule="auto"/>
        <w:ind w:firstLine="479"/>
        <w:rPr>
          <w:rFonts w:ascii="Times New Roman" w:hAnsi="Times New Roman" w:cs="Times New Roman"/>
          <w:color w:val="000000" w:themeColor="text1"/>
          <w:sz w:val="24"/>
          <w:szCs w:val="24"/>
        </w:rPr>
      </w:pPr>
      <w:r w:rsidRPr="00D83611">
        <w:rPr>
          <w:rFonts w:ascii="Times New Roman" w:hAnsi="Times New Roman" w:cs="Times New Roman"/>
          <w:color w:val="000000" w:themeColor="text1"/>
          <w:sz w:val="24"/>
          <w:szCs w:val="24"/>
        </w:rPr>
        <w:t>表</w:t>
      </w:r>
      <w:r w:rsidRPr="00D83611">
        <w:rPr>
          <w:rFonts w:ascii="Times New Roman" w:hAnsi="Times New Roman" w:cs="Times New Roman"/>
          <w:color w:val="000000" w:themeColor="text1"/>
          <w:sz w:val="24"/>
          <w:szCs w:val="24"/>
        </w:rPr>
        <w:t>6.1-1</w:t>
      </w:r>
      <w:r w:rsidRPr="00D83611">
        <w:rPr>
          <w:rFonts w:ascii="Times New Roman" w:hAnsi="Times New Roman" w:cs="Times New Roman"/>
          <w:color w:val="000000" w:themeColor="text1"/>
          <w:sz w:val="24"/>
          <w:szCs w:val="24"/>
        </w:rPr>
        <w:t>为一辆载重</w:t>
      </w:r>
      <w:r w:rsidRPr="00D83611">
        <w:rPr>
          <w:rFonts w:ascii="Times New Roman" w:hAnsi="Times New Roman" w:cs="Times New Roman"/>
          <w:color w:val="000000" w:themeColor="text1"/>
          <w:sz w:val="24"/>
          <w:szCs w:val="24"/>
        </w:rPr>
        <w:t>5t</w:t>
      </w:r>
      <w:r w:rsidRPr="00D83611">
        <w:rPr>
          <w:rFonts w:ascii="Times New Roman" w:hAnsi="Times New Roman" w:cs="Times New Roman"/>
          <w:color w:val="000000" w:themeColor="text1"/>
          <w:sz w:val="24"/>
          <w:szCs w:val="24"/>
        </w:rPr>
        <w:t>的卡车，通过一段长度为</w:t>
      </w:r>
      <w:r w:rsidRPr="00D83611">
        <w:rPr>
          <w:rFonts w:ascii="Times New Roman" w:hAnsi="Times New Roman" w:cs="Times New Roman"/>
          <w:color w:val="000000" w:themeColor="text1"/>
          <w:sz w:val="24"/>
          <w:szCs w:val="24"/>
        </w:rPr>
        <w:t>500m</w:t>
      </w:r>
      <w:r w:rsidRPr="00D83611">
        <w:rPr>
          <w:rFonts w:ascii="Times New Roman" w:hAnsi="Times New Roman" w:cs="Times New Roman"/>
          <w:color w:val="000000" w:themeColor="text1"/>
          <w:sz w:val="24"/>
          <w:szCs w:val="24"/>
        </w:rPr>
        <w:t>的路面时，不同路面清洁程度、不同行驶速度情况下产生的扬尘量。</w:t>
      </w:r>
    </w:p>
    <w:p w14:paraId="7A77FC73" w14:textId="300B8EF1" w:rsidR="00D84E3B" w:rsidRPr="00D83611" w:rsidRDefault="00D84E3B" w:rsidP="00D84E3B">
      <w:pPr>
        <w:tabs>
          <w:tab w:val="left" w:pos="1485"/>
          <w:tab w:val="left" w:pos="5943"/>
        </w:tabs>
        <w:spacing w:line="360" w:lineRule="auto"/>
        <w:jc w:val="center"/>
        <w:rPr>
          <w:rFonts w:ascii="Times New Roman" w:eastAsia="宋体" w:cs="微软雅黑"/>
          <w:b/>
          <w:bCs/>
          <w:color w:val="000000" w:themeColor="text1"/>
          <w:sz w:val="24"/>
          <w:szCs w:val="24"/>
        </w:rPr>
      </w:pPr>
      <w:r w:rsidRPr="00D83611">
        <w:rPr>
          <w:rFonts w:ascii="Times New Roman" w:eastAsia="宋体" w:cs="微软雅黑"/>
          <w:b/>
          <w:bCs/>
          <w:color w:val="000000" w:themeColor="text1"/>
          <w:sz w:val="24"/>
          <w:szCs w:val="24"/>
        </w:rPr>
        <w:t>表</w:t>
      </w:r>
      <w:r w:rsidRPr="00D83611">
        <w:rPr>
          <w:rFonts w:ascii="Times New Roman" w:eastAsia="宋体" w:hint="eastAsia"/>
          <w:b/>
          <w:bCs/>
          <w:color w:val="000000" w:themeColor="text1"/>
          <w:sz w:val="24"/>
          <w:szCs w:val="24"/>
        </w:rPr>
        <w:t>6.1</w:t>
      </w:r>
      <w:r w:rsidRPr="00D83611">
        <w:rPr>
          <w:rFonts w:ascii="Times New Roman" w:eastAsia="宋体"/>
          <w:b/>
          <w:bCs/>
          <w:color w:val="000000" w:themeColor="text1"/>
          <w:sz w:val="24"/>
          <w:szCs w:val="24"/>
        </w:rPr>
        <w:t>-</w:t>
      </w:r>
      <w:r w:rsidRPr="00D83611">
        <w:rPr>
          <w:rFonts w:ascii="Times New Roman" w:eastAsia="宋体" w:hint="eastAsia"/>
          <w:b/>
          <w:bCs/>
          <w:color w:val="000000" w:themeColor="text1"/>
          <w:sz w:val="24"/>
          <w:szCs w:val="24"/>
        </w:rPr>
        <w:t xml:space="preserve">1  </w:t>
      </w:r>
      <w:r w:rsidRPr="00D83611">
        <w:rPr>
          <w:rFonts w:ascii="Times New Roman" w:eastAsia="宋体" w:cs="微软雅黑"/>
          <w:b/>
          <w:bCs/>
          <w:color w:val="000000" w:themeColor="text1"/>
          <w:sz w:val="24"/>
          <w:szCs w:val="24"/>
        </w:rPr>
        <w:t>不同车速和地面清洁程度时的汽车扬尘</w:t>
      </w:r>
      <w:r w:rsidRPr="00D83611">
        <w:rPr>
          <w:rFonts w:ascii="Times New Roman" w:eastAsia="宋体" w:cs="微软雅黑" w:hint="eastAsia"/>
          <w:b/>
          <w:bCs/>
          <w:color w:val="000000" w:themeColor="text1"/>
          <w:sz w:val="24"/>
          <w:szCs w:val="24"/>
        </w:rPr>
        <w:t xml:space="preserve">  </w:t>
      </w:r>
      <w:r w:rsidRPr="00D83611">
        <w:rPr>
          <w:rFonts w:ascii="Times New Roman" w:eastAsia="宋体" w:cs="微软雅黑"/>
          <w:b/>
          <w:bCs/>
          <w:color w:val="000000" w:themeColor="text1"/>
          <w:sz w:val="24"/>
          <w:szCs w:val="24"/>
        </w:rPr>
        <w:t>单位：</w:t>
      </w:r>
      <w:r w:rsidRPr="00D83611">
        <w:rPr>
          <w:rFonts w:ascii="Times New Roman" w:eastAsia="宋体"/>
          <w:b/>
          <w:bCs/>
          <w:color w:val="000000" w:themeColor="text1"/>
          <w:sz w:val="24"/>
          <w:szCs w:val="24"/>
        </w:rPr>
        <w:t>kg/km</w:t>
      </w:r>
      <w:r w:rsidRPr="00D83611">
        <w:rPr>
          <w:rFonts w:ascii="Times New Roman" w:eastAsia="宋体"/>
          <w:b/>
          <w:bCs/>
          <w:color w:val="000000" w:themeColor="text1"/>
          <w:sz w:val="24"/>
          <w:szCs w:val="24"/>
        </w:rPr>
        <w:t>·</w:t>
      </w:r>
      <w:r w:rsidRPr="00D83611">
        <w:rPr>
          <w:rFonts w:ascii="Times New Roman" w:eastAsia="宋体" w:cs="微软雅黑"/>
          <w:b/>
          <w:bCs/>
          <w:color w:val="000000" w:themeColor="text1"/>
          <w:sz w:val="24"/>
          <w:szCs w:val="24"/>
        </w:rPr>
        <w:t>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0"/>
        <w:gridCol w:w="1199"/>
        <w:gridCol w:w="1199"/>
        <w:gridCol w:w="1197"/>
        <w:gridCol w:w="1199"/>
        <w:gridCol w:w="1197"/>
        <w:gridCol w:w="1199"/>
      </w:tblGrid>
      <w:tr w:rsidR="00D84E3B" w:rsidRPr="00D83611" w14:paraId="32A3D15F" w14:textId="77777777" w:rsidTr="00F12EC2">
        <w:trPr>
          <w:trHeight w:val="369"/>
          <w:jc w:val="center"/>
        </w:trPr>
        <w:tc>
          <w:tcPr>
            <w:tcW w:w="1140" w:type="dxa"/>
            <w:tcBorders>
              <w:tl2br w:val="single" w:sz="4" w:space="0" w:color="auto"/>
            </w:tcBorders>
            <w:vAlign w:val="center"/>
          </w:tcPr>
          <w:p w14:paraId="681CC667" w14:textId="1C748F7B" w:rsidR="00D84E3B" w:rsidRPr="00D83611" w:rsidRDefault="00D84E3B" w:rsidP="00F12EC2">
            <w:pPr>
              <w:pStyle w:val="TableParagraph"/>
              <w:ind w:right="105"/>
              <w:jc w:val="right"/>
              <w:rPr>
                <w:b/>
                <w:bCs/>
                <w:color w:val="000000" w:themeColor="text1"/>
              </w:rPr>
            </w:pPr>
            <w:r w:rsidRPr="00D83611">
              <w:rPr>
                <w:rFonts w:hint="eastAsia"/>
                <w:b/>
                <w:bCs/>
                <w:color w:val="000000" w:themeColor="text1"/>
              </w:rPr>
              <w:t>P</w:t>
            </w:r>
          </w:p>
          <w:p w14:paraId="32F45CB9" w14:textId="77777777" w:rsidR="00D84E3B" w:rsidRPr="00D83611" w:rsidRDefault="00D84E3B" w:rsidP="00D84E3B">
            <w:pPr>
              <w:pStyle w:val="TableParagraph"/>
              <w:rPr>
                <w:rFonts w:cs="宋体"/>
                <w:b/>
                <w:bCs/>
                <w:color w:val="000000" w:themeColor="text1"/>
              </w:rPr>
            </w:pPr>
            <w:r w:rsidRPr="00D83611">
              <w:rPr>
                <w:rFonts w:cs="宋体"/>
                <w:b/>
                <w:bCs/>
                <w:color w:val="000000" w:themeColor="text1"/>
              </w:rPr>
              <w:t>车速</w:t>
            </w:r>
          </w:p>
        </w:tc>
        <w:tc>
          <w:tcPr>
            <w:tcW w:w="1199" w:type="dxa"/>
            <w:vAlign w:val="center"/>
          </w:tcPr>
          <w:p w14:paraId="6395EFFC" w14:textId="77777777" w:rsidR="00D84E3B" w:rsidRPr="00D83611" w:rsidRDefault="00D84E3B" w:rsidP="00D84E3B">
            <w:pPr>
              <w:pStyle w:val="TableParagraph"/>
              <w:jc w:val="center"/>
              <w:rPr>
                <w:rFonts w:cs="宋体"/>
                <w:b/>
                <w:bCs/>
                <w:color w:val="000000" w:themeColor="text1"/>
              </w:rPr>
            </w:pPr>
            <w:r w:rsidRPr="00D83611">
              <w:rPr>
                <w:b/>
                <w:bCs/>
                <w:color w:val="000000" w:themeColor="text1"/>
              </w:rPr>
              <w:t>0.1</w:t>
            </w:r>
            <w:r w:rsidRPr="00D83611">
              <w:rPr>
                <w:rFonts w:cs="宋体"/>
                <w:b/>
                <w:bCs/>
                <w:color w:val="000000" w:themeColor="text1"/>
              </w:rPr>
              <w:t>（</w:t>
            </w:r>
            <w:r w:rsidRPr="00D83611">
              <w:rPr>
                <w:b/>
                <w:bCs/>
                <w:color w:val="000000" w:themeColor="text1"/>
              </w:rPr>
              <w:t>kg/m</w:t>
            </w:r>
            <w:r w:rsidRPr="00D83611">
              <w:rPr>
                <w:rFonts w:cs="宋体" w:hint="eastAsia"/>
                <w:b/>
                <w:bCs/>
                <w:color w:val="000000" w:themeColor="text1"/>
                <w:vertAlign w:val="superscript"/>
              </w:rPr>
              <w:t>2</w:t>
            </w:r>
            <w:r w:rsidRPr="00D83611">
              <w:rPr>
                <w:rFonts w:cs="宋体"/>
                <w:b/>
                <w:bCs/>
                <w:color w:val="000000" w:themeColor="text1"/>
              </w:rPr>
              <w:t>）</w:t>
            </w:r>
          </w:p>
        </w:tc>
        <w:tc>
          <w:tcPr>
            <w:tcW w:w="1199" w:type="dxa"/>
            <w:vAlign w:val="center"/>
          </w:tcPr>
          <w:p w14:paraId="0A247B08" w14:textId="77777777" w:rsidR="00D84E3B" w:rsidRPr="00D83611" w:rsidRDefault="00D84E3B" w:rsidP="00D84E3B">
            <w:pPr>
              <w:pStyle w:val="TableParagraph"/>
              <w:jc w:val="center"/>
              <w:rPr>
                <w:rFonts w:cs="宋体"/>
                <w:b/>
                <w:bCs/>
                <w:color w:val="000000" w:themeColor="text1"/>
              </w:rPr>
            </w:pPr>
            <w:r w:rsidRPr="00D83611">
              <w:rPr>
                <w:b/>
                <w:bCs/>
                <w:color w:val="000000" w:themeColor="text1"/>
              </w:rPr>
              <w:t>0.2</w:t>
            </w:r>
            <w:r w:rsidRPr="00D83611">
              <w:rPr>
                <w:rFonts w:cs="宋体"/>
                <w:b/>
                <w:bCs/>
                <w:color w:val="000000" w:themeColor="text1"/>
              </w:rPr>
              <w:t>（</w:t>
            </w:r>
            <w:r w:rsidRPr="00D83611">
              <w:rPr>
                <w:b/>
                <w:bCs/>
                <w:color w:val="000000" w:themeColor="text1"/>
              </w:rPr>
              <w:t>kg/m</w:t>
            </w:r>
            <w:r w:rsidRPr="00D83611">
              <w:rPr>
                <w:rFonts w:cs="宋体" w:hint="eastAsia"/>
                <w:b/>
                <w:bCs/>
                <w:color w:val="000000" w:themeColor="text1"/>
                <w:vertAlign w:val="superscript"/>
              </w:rPr>
              <w:t>2</w:t>
            </w:r>
            <w:r w:rsidRPr="00D83611">
              <w:rPr>
                <w:rFonts w:cs="宋体"/>
                <w:b/>
                <w:bCs/>
                <w:color w:val="000000" w:themeColor="text1"/>
              </w:rPr>
              <w:t>）</w:t>
            </w:r>
          </w:p>
        </w:tc>
        <w:tc>
          <w:tcPr>
            <w:tcW w:w="1197" w:type="dxa"/>
            <w:vAlign w:val="center"/>
          </w:tcPr>
          <w:p w14:paraId="34908546" w14:textId="77777777" w:rsidR="00D84E3B" w:rsidRPr="00D83611" w:rsidRDefault="00D84E3B" w:rsidP="00D84E3B">
            <w:pPr>
              <w:pStyle w:val="TableParagraph"/>
              <w:jc w:val="center"/>
              <w:rPr>
                <w:rFonts w:cs="宋体"/>
                <w:b/>
                <w:bCs/>
                <w:color w:val="000000" w:themeColor="text1"/>
              </w:rPr>
            </w:pPr>
            <w:r w:rsidRPr="00D83611">
              <w:rPr>
                <w:b/>
                <w:bCs/>
                <w:color w:val="000000" w:themeColor="text1"/>
              </w:rPr>
              <w:t>0.3</w:t>
            </w:r>
            <w:r w:rsidRPr="00D83611">
              <w:rPr>
                <w:rFonts w:cs="宋体"/>
                <w:b/>
                <w:bCs/>
                <w:color w:val="000000" w:themeColor="text1"/>
              </w:rPr>
              <w:t>（</w:t>
            </w:r>
            <w:r w:rsidRPr="00D83611">
              <w:rPr>
                <w:b/>
                <w:bCs/>
                <w:color w:val="000000" w:themeColor="text1"/>
              </w:rPr>
              <w:t>kg/m</w:t>
            </w:r>
            <w:r w:rsidRPr="00D83611">
              <w:rPr>
                <w:rFonts w:cs="宋体" w:hint="eastAsia"/>
                <w:b/>
                <w:bCs/>
                <w:color w:val="000000" w:themeColor="text1"/>
                <w:vertAlign w:val="superscript"/>
              </w:rPr>
              <w:t>2</w:t>
            </w:r>
            <w:r w:rsidRPr="00D83611">
              <w:rPr>
                <w:rFonts w:cs="宋体"/>
                <w:b/>
                <w:bCs/>
                <w:color w:val="000000" w:themeColor="text1"/>
              </w:rPr>
              <w:t>）</w:t>
            </w:r>
          </w:p>
        </w:tc>
        <w:tc>
          <w:tcPr>
            <w:tcW w:w="1199" w:type="dxa"/>
            <w:vAlign w:val="center"/>
          </w:tcPr>
          <w:p w14:paraId="27559E15" w14:textId="77777777" w:rsidR="00D84E3B" w:rsidRPr="00D83611" w:rsidRDefault="00D84E3B" w:rsidP="00D84E3B">
            <w:pPr>
              <w:pStyle w:val="TableParagraph"/>
              <w:jc w:val="center"/>
              <w:rPr>
                <w:rFonts w:cs="宋体"/>
                <w:b/>
                <w:bCs/>
                <w:color w:val="000000" w:themeColor="text1"/>
              </w:rPr>
            </w:pPr>
            <w:r w:rsidRPr="00D83611">
              <w:rPr>
                <w:b/>
                <w:bCs/>
                <w:color w:val="000000" w:themeColor="text1"/>
              </w:rPr>
              <w:t>0.4</w:t>
            </w:r>
            <w:r w:rsidRPr="00D83611">
              <w:rPr>
                <w:rFonts w:cs="宋体"/>
                <w:b/>
                <w:bCs/>
                <w:color w:val="000000" w:themeColor="text1"/>
              </w:rPr>
              <w:t>（</w:t>
            </w:r>
            <w:r w:rsidRPr="00D83611">
              <w:rPr>
                <w:b/>
                <w:bCs/>
                <w:color w:val="000000" w:themeColor="text1"/>
              </w:rPr>
              <w:t>kg/m</w:t>
            </w:r>
            <w:r w:rsidRPr="00D83611">
              <w:rPr>
                <w:rFonts w:cs="宋体" w:hint="eastAsia"/>
                <w:b/>
                <w:bCs/>
                <w:color w:val="000000" w:themeColor="text1"/>
                <w:vertAlign w:val="superscript"/>
              </w:rPr>
              <w:t>2</w:t>
            </w:r>
            <w:r w:rsidRPr="00D83611">
              <w:rPr>
                <w:rFonts w:cs="宋体"/>
                <w:b/>
                <w:bCs/>
                <w:color w:val="000000" w:themeColor="text1"/>
              </w:rPr>
              <w:t>）</w:t>
            </w:r>
          </w:p>
        </w:tc>
        <w:tc>
          <w:tcPr>
            <w:tcW w:w="1197" w:type="dxa"/>
            <w:vAlign w:val="center"/>
          </w:tcPr>
          <w:p w14:paraId="1A9E4254" w14:textId="77777777" w:rsidR="00D84E3B" w:rsidRPr="00D83611" w:rsidRDefault="00D84E3B" w:rsidP="00D84E3B">
            <w:pPr>
              <w:pStyle w:val="TableParagraph"/>
              <w:jc w:val="center"/>
              <w:rPr>
                <w:rFonts w:cs="宋体"/>
                <w:b/>
                <w:bCs/>
                <w:color w:val="000000" w:themeColor="text1"/>
              </w:rPr>
            </w:pPr>
            <w:r w:rsidRPr="00D83611">
              <w:rPr>
                <w:b/>
                <w:bCs/>
                <w:color w:val="000000" w:themeColor="text1"/>
              </w:rPr>
              <w:t>0.5</w:t>
            </w:r>
            <w:r w:rsidRPr="00D83611">
              <w:rPr>
                <w:rFonts w:cs="宋体"/>
                <w:b/>
                <w:bCs/>
                <w:color w:val="000000" w:themeColor="text1"/>
              </w:rPr>
              <w:t>（</w:t>
            </w:r>
            <w:r w:rsidRPr="00D83611">
              <w:rPr>
                <w:b/>
                <w:bCs/>
                <w:color w:val="000000" w:themeColor="text1"/>
              </w:rPr>
              <w:t>kg/m</w:t>
            </w:r>
            <w:r w:rsidRPr="00D83611">
              <w:rPr>
                <w:rFonts w:cs="宋体" w:hint="eastAsia"/>
                <w:b/>
                <w:bCs/>
                <w:color w:val="000000" w:themeColor="text1"/>
                <w:vertAlign w:val="superscript"/>
              </w:rPr>
              <w:t>2</w:t>
            </w:r>
            <w:r w:rsidRPr="00D83611">
              <w:rPr>
                <w:rFonts w:cs="宋体"/>
                <w:b/>
                <w:bCs/>
                <w:color w:val="000000" w:themeColor="text1"/>
              </w:rPr>
              <w:t>）</w:t>
            </w:r>
          </w:p>
        </w:tc>
        <w:tc>
          <w:tcPr>
            <w:tcW w:w="1199" w:type="dxa"/>
            <w:vAlign w:val="center"/>
          </w:tcPr>
          <w:p w14:paraId="44635AEB" w14:textId="77777777" w:rsidR="00D84E3B" w:rsidRPr="00D83611" w:rsidRDefault="00D84E3B" w:rsidP="00D84E3B">
            <w:pPr>
              <w:pStyle w:val="TableParagraph"/>
              <w:jc w:val="center"/>
              <w:rPr>
                <w:rFonts w:cs="宋体"/>
                <w:b/>
                <w:bCs/>
                <w:color w:val="000000" w:themeColor="text1"/>
              </w:rPr>
            </w:pPr>
            <w:r w:rsidRPr="00D83611">
              <w:rPr>
                <w:b/>
                <w:bCs/>
                <w:color w:val="000000" w:themeColor="text1"/>
              </w:rPr>
              <w:t>1.0</w:t>
            </w:r>
            <w:r w:rsidRPr="00D83611">
              <w:rPr>
                <w:rFonts w:cs="宋体"/>
                <w:b/>
                <w:bCs/>
                <w:color w:val="000000" w:themeColor="text1"/>
              </w:rPr>
              <w:t>（</w:t>
            </w:r>
            <w:r w:rsidRPr="00D83611">
              <w:rPr>
                <w:b/>
                <w:bCs/>
                <w:color w:val="000000" w:themeColor="text1"/>
              </w:rPr>
              <w:t>kg/m</w:t>
            </w:r>
            <w:r w:rsidRPr="00D83611">
              <w:rPr>
                <w:rFonts w:cs="宋体" w:hint="eastAsia"/>
                <w:b/>
                <w:bCs/>
                <w:color w:val="000000" w:themeColor="text1"/>
                <w:vertAlign w:val="superscript"/>
              </w:rPr>
              <w:t>2</w:t>
            </w:r>
            <w:r w:rsidRPr="00D83611">
              <w:rPr>
                <w:rFonts w:cs="宋体"/>
                <w:b/>
                <w:bCs/>
                <w:color w:val="000000" w:themeColor="text1"/>
              </w:rPr>
              <w:t>）</w:t>
            </w:r>
          </w:p>
        </w:tc>
      </w:tr>
      <w:tr w:rsidR="00D84E3B" w:rsidRPr="00D83611" w14:paraId="5819C140" w14:textId="77777777" w:rsidTr="00F12EC2">
        <w:trPr>
          <w:trHeight w:val="369"/>
          <w:jc w:val="center"/>
        </w:trPr>
        <w:tc>
          <w:tcPr>
            <w:tcW w:w="1140" w:type="dxa"/>
            <w:vAlign w:val="center"/>
          </w:tcPr>
          <w:p w14:paraId="51A407D8" w14:textId="77777777" w:rsidR="00D84E3B" w:rsidRPr="00D83611" w:rsidRDefault="00D84E3B" w:rsidP="00F12EC2">
            <w:pPr>
              <w:pStyle w:val="TableParagraph"/>
              <w:jc w:val="center"/>
              <w:rPr>
                <w:color w:val="000000" w:themeColor="text1"/>
              </w:rPr>
            </w:pPr>
            <w:r w:rsidRPr="00D83611">
              <w:rPr>
                <w:color w:val="000000" w:themeColor="text1"/>
              </w:rPr>
              <w:t>5</w:t>
            </w:r>
            <w:r w:rsidRPr="00D83611">
              <w:rPr>
                <w:rFonts w:hint="eastAsia"/>
                <w:color w:val="000000" w:themeColor="text1"/>
              </w:rPr>
              <w:t>（</w:t>
            </w:r>
            <w:r w:rsidRPr="00D83611">
              <w:rPr>
                <w:color w:val="000000" w:themeColor="text1"/>
              </w:rPr>
              <w:t>km/h</w:t>
            </w:r>
            <w:r w:rsidRPr="00D83611">
              <w:rPr>
                <w:rFonts w:hint="eastAsia"/>
                <w:color w:val="000000" w:themeColor="text1"/>
              </w:rPr>
              <w:t>）</w:t>
            </w:r>
          </w:p>
        </w:tc>
        <w:tc>
          <w:tcPr>
            <w:tcW w:w="1199" w:type="dxa"/>
            <w:vAlign w:val="center"/>
          </w:tcPr>
          <w:p w14:paraId="1CCDDD9C" w14:textId="77777777" w:rsidR="00D84E3B" w:rsidRPr="00D83611" w:rsidRDefault="00D84E3B" w:rsidP="00F12EC2">
            <w:pPr>
              <w:pStyle w:val="TableParagraph"/>
              <w:jc w:val="center"/>
              <w:rPr>
                <w:color w:val="000000" w:themeColor="text1"/>
              </w:rPr>
            </w:pPr>
            <w:r w:rsidRPr="00D83611">
              <w:rPr>
                <w:color w:val="000000" w:themeColor="text1"/>
              </w:rPr>
              <w:t>0.0283</w:t>
            </w:r>
          </w:p>
        </w:tc>
        <w:tc>
          <w:tcPr>
            <w:tcW w:w="1199" w:type="dxa"/>
            <w:vAlign w:val="center"/>
          </w:tcPr>
          <w:p w14:paraId="20BB71FB" w14:textId="77777777" w:rsidR="00D84E3B" w:rsidRPr="00D83611" w:rsidRDefault="00D84E3B" w:rsidP="00F12EC2">
            <w:pPr>
              <w:pStyle w:val="TableParagraph"/>
              <w:jc w:val="center"/>
              <w:rPr>
                <w:color w:val="000000" w:themeColor="text1"/>
              </w:rPr>
            </w:pPr>
            <w:r w:rsidRPr="00D83611">
              <w:rPr>
                <w:color w:val="000000" w:themeColor="text1"/>
              </w:rPr>
              <w:t>0.0476</w:t>
            </w:r>
          </w:p>
        </w:tc>
        <w:tc>
          <w:tcPr>
            <w:tcW w:w="1197" w:type="dxa"/>
            <w:vAlign w:val="center"/>
          </w:tcPr>
          <w:p w14:paraId="52106886" w14:textId="77777777" w:rsidR="00D84E3B" w:rsidRPr="00D83611" w:rsidRDefault="00D84E3B" w:rsidP="00F12EC2">
            <w:pPr>
              <w:pStyle w:val="TableParagraph"/>
              <w:jc w:val="center"/>
              <w:rPr>
                <w:color w:val="000000" w:themeColor="text1"/>
              </w:rPr>
            </w:pPr>
            <w:r w:rsidRPr="00D83611">
              <w:rPr>
                <w:color w:val="000000" w:themeColor="text1"/>
              </w:rPr>
              <w:t>0.0646</w:t>
            </w:r>
          </w:p>
        </w:tc>
        <w:tc>
          <w:tcPr>
            <w:tcW w:w="1199" w:type="dxa"/>
            <w:vAlign w:val="center"/>
          </w:tcPr>
          <w:p w14:paraId="5A86BB50" w14:textId="77777777" w:rsidR="00D84E3B" w:rsidRPr="00D83611" w:rsidRDefault="00D84E3B" w:rsidP="00F12EC2">
            <w:pPr>
              <w:pStyle w:val="TableParagraph"/>
              <w:jc w:val="center"/>
              <w:rPr>
                <w:color w:val="000000" w:themeColor="text1"/>
              </w:rPr>
            </w:pPr>
            <w:r w:rsidRPr="00D83611">
              <w:rPr>
                <w:color w:val="000000" w:themeColor="text1"/>
              </w:rPr>
              <w:t>0.0801</w:t>
            </w:r>
          </w:p>
        </w:tc>
        <w:tc>
          <w:tcPr>
            <w:tcW w:w="1197" w:type="dxa"/>
            <w:vAlign w:val="center"/>
          </w:tcPr>
          <w:p w14:paraId="7DCCD5B5" w14:textId="77777777" w:rsidR="00D84E3B" w:rsidRPr="00D83611" w:rsidRDefault="00D84E3B" w:rsidP="00F12EC2">
            <w:pPr>
              <w:pStyle w:val="TableParagraph"/>
              <w:jc w:val="center"/>
              <w:rPr>
                <w:color w:val="000000" w:themeColor="text1"/>
              </w:rPr>
            </w:pPr>
            <w:r w:rsidRPr="00D83611">
              <w:rPr>
                <w:color w:val="000000" w:themeColor="text1"/>
              </w:rPr>
              <w:t>0.0947</w:t>
            </w:r>
          </w:p>
        </w:tc>
        <w:tc>
          <w:tcPr>
            <w:tcW w:w="1199" w:type="dxa"/>
            <w:vAlign w:val="center"/>
          </w:tcPr>
          <w:p w14:paraId="362F854E" w14:textId="77777777" w:rsidR="00D84E3B" w:rsidRPr="00D83611" w:rsidRDefault="00D84E3B" w:rsidP="00F12EC2">
            <w:pPr>
              <w:pStyle w:val="TableParagraph"/>
              <w:jc w:val="center"/>
              <w:rPr>
                <w:color w:val="000000" w:themeColor="text1"/>
              </w:rPr>
            </w:pPr>
            <w:r w:rsidRPr="00D83611">
              <w:rPr>
                <w:color w:val="000000" w:themeColor="text1"/>
              </w:rPr>
              <w:t>0.1593</w:t>
            </w:r>
          </w:p>
        </w:tc>
      </w:tr>
      <w:tr w:rsidR="00D84E3B" w:rsidRPr="00D83611" w14:paraId="2E5917F4" w14:textId="77777777" w:rsidTr="00F12EC2">
        <w:trPr>
          <w:trHeight w:val="369"/>
          <w:jc w:val="center"/>
        </w:trPr>
        <w:tc>
          <w:tcPr>
            <w:tcW w:w="1140" w:type="dxa"/>
            <w:vAlign w:val="center"/>
          </w:tcPr>
          <w:p w14:paraId="6F178BC4" w14:textId="77777777" w:rsidR="00D84E3B" w:rsidRPr="00D83611" w:rsidRDefault="00D84E3B" w:rsidP="00F12EC2">
            <w:pPr>
              <w:pStyle w:val="TableParagraph"/>
              <w:jc w:val="center"/>
              <w:rPr>
                <w:color w:val="000000" w:themeColor="text1"/>
              </w:rPr>
            </w:pPr>
            <w:r w:rsidRPr="00D83611">
              <w:rPr>
                <w:color w:val="000000" w:themeColor="text1"/>
              </w:rPr>
              <w:t>10</w:t>
            </w:r>
            <w:r w:rsidRPr="00D83611">
              <w:rPr>
                <w:rFonts w:hint="eastAsia"/>
                <w:color w:val="000000" w:themeColor="text1"/>
              </w:rPr>
              <w:t>（</w:t>
            </w:r>
            <w:r w:rsidRPr="00D83611">
              <w:rPr>
                <w:color w:val="000000" w:themeColor="text1"/>
              </w:rPr>
              <w:t>km/h</w:t>
            </w:r>
            <w:r w:rsidRPr="00D83611">
              <w:rPr>
                <w:rFonts w:hint="eastAsia"/>
                <w:color w:val="000000" w:themeColor="text1"/>
              </w:rPr>
              <w:t>）</w:t>
            </w:r>
          </w:p>
        </w:tc>
        <w:tc>
          <w:tcPr>
            <w:tcW w:w="1199" w:type="dxa"/>
            <w:vAlign w:val="center"/>
          </w:tcPr>
          <w:p w14:paraId="7559BE09" w14:textId="77777777" w:rsidR="00D84E3B" w:rsidRPr="00D83611" w:rsidRDefault="00D84E3B" w:rsidP="00F12EC2">
            <w:pPr>
              <w:pStyle w:val="TableParagraph"/>
              <w:jc w:val="center"/>
              <w:rPr>
                <w:color w:val="000000" w:themeColor="text1"/>
              </w:rPr>
            </w:pPr>
            <w:r w:rsidRPr="00D83611">
              <w:rPr>
                <w:color w:val="000000" w:themeColor="text1"/>
              </w:rPr>
              <w:t>0.0566</w:t>
            </w:r>
          </w:p>
        </w:tc>
        <w:tc>
          <w:tcPr>
            <w:tcW w:w="1199" w:type="dxa"/>
            <w:vAlign w:val="center"/>
          </w:tcPr>
          <w:p w14:paraId="0EDC4566" w14:textId="77777777" w:rsidR="00D84E3B" w:rsidRPr="00D83611" w:rsidRDefault="00D84E3B" w:rsidP="00F12EC2">
            <w:pPr>
              <w:pStyle w:val="TableParagraph"/>
              <w:jc w:val="center"/>
              <w:rPr>
                <w:color w:val="000000" w:themeColor="text1"/>
              </w:rPr>
            </w:pPr>
            <w:r w:rsidRPr="00D83611">
              <w:rPr>
                <w:color w:val="000000" w:themeColor="text1"/>
              </w:rPr>
              <w:t>0.0953</w:t>
            </w:r>
          </w:p>
        </w:tc>
        <w:tc>
          <w:tcPr>
            <w:tcW w:w="1197" w:type="dxa"/>
            <w:vAlign w:val="center"/>
          </w:tcPr>
          <w:p w14:paraId="335F23B6" w14:textId="77777777" w:rsidR="00D84E3B" w:rsidRPr="00D83611" w:rsidRDefault="00D84E3B" w:rsidP="00F12EC2">
            <w:pPr>
              <w:pStyle w:val="TableParagraph"/>
              <w:jc w:val="center"/>
              <w:rPr>
                <w:color w:val="000000" w:themeColor="text1"/>
              </w:rPr>
            </w:pPr>
            <w:r w:rsidRPr="00D83611">
              <w:rPr>
                <w:color w:val="000000" w:themeColor="text1"/>
              </w:rPr>
              <w:t>0.1291</w:t>
            </w:r>
          </w:p>
        </w:tc>
        <w:tc>
          <w:tcPr>
            <w:tcW w:w="1199" w:type="dxa"/>
            <w:vAlign w:val="center"/>
          </w:tcPr>
          <w:p w14:paraId="63E9C5CC" w14:textId="77777777" w:rsidR="00D84E3B" w:rsidRPr="00D83611" w:rsidRDefault="00D84E3B" w:rsidP="00F12EC2">
            <w:pPr>
              <w:pStyle w:val="TableParagraph"/>
              <w:jc w:val="center"/>
              <w:rPr>
                <w:color w:val="000000" w:themeColor="text1"/>
              </w:rPr>
            </w:pPr>
            <w:r w:rsidRPr="00D83611">
              <w:rPr>
                <w:color w:val="000000" w:themeColor="text1"/>
              </w:rPr>
              <w:t>0.1602</w:t>
            </w:r>
          </w:p>
        </w:tc>
        <w:tc>
          <w:tcPr>
            <w:tcW w:w="1197" w:type="dxa"/>
            <w:vAlign w:val="center"/>
          </w:tcPr>
          <w:p w14:paraId="1A56044B" w14:textId="77777777" w:rsidR="00D84E3B" w:rsidRPr="00D83611" w:rsidRDefault="00D84E3B" w:rsidP="00F12EC2">
            <w:pPr>
              <w:pStyle w:val="TableParagraph"/>
              <w:jc w:val="center"/>
              <w:rPr>
                <w:color w:val="000000" w:themeColor="text1"/>
              </w:rPr>
            </w:pPr>
            <w:r w:rsidRPr="00D83611">
              <w:rPr>
                <w:color w:val="000000" w:themeColor="text1"/>
              </w:rPr>
              <w:t>0.1894</w:t>
            </w:r>
          </w:p>
        </w:tc>
        <w:tc>
          <w:tcPr>
            <w:tcW w:w="1199" w:type="dxa"/>
            <w:vAlign w:val="center"/>
          </w:tcPr>
          <w:p w14:paraId="70EF7B46" w14:textId="77777777" w:rsidR="00D84E3B" w:rsidRPr="00D83611" w:rsidRDefault="00D84E3B" w:rsidP="00F12EC2">
            <w:pPr>
              <w:pStyle w:val="TableParagraph"/>
              <w:jc w:val="center"/>
              <w:rPr>
                <w:color w:val="000000" w:themeColor="text1"/>
              </w:rPr>
            </w:pPr>
            <w:r w:rsidRPr="00D83611">
              <w:rPr>
                <w:color w:val="000000" w:themeColor="text1"/>
              </w:rPr>
              <w:t>0.3186</w:t>
            </w:r>
          </w:p>
        </w:tc>
      </w:tr>
      <w:tr w:rsidR="00D84E3B" w:rsidRPr="00D83611" w14:paraId="7B027307" w14:textId="77777777" w:rsidTr="00F12EC2">
        <w:trPr>
          <w:trHeight w:val="369"/>
          <w:jc w:val="center"/>
        </w:trPr>
        <w:tc>
          <w:tcPr>
            <w:tcW w:w="1140" w:type="dxa"/>
            <w:vAlign w:val="center"/>
          </w:tcPr>
          <w:p w14:paraId="2AF8B84B" w14:textId="77777777" w:rsidR="00D84E3B" w:rsidRPr="00D83611" w:rsidRDefault="00D84E3B" w:rsidP="00F12EC2">
            <w:pPr>
              <w:pStyle w:val="TableParagraph"/>
              <w:jc w:val="center"/>
              <w:rPr>
                <w:color w:val="000000" w:themeColor="text1"/>
              </w:rPr>
            </w:pPr>
            <w:r w:rsidRPr="00D83611">
              <w:rPr>
                <w:color w:val="000000" w:themeColor="text1"/>
              </w:rPr>
              <w:t>15</w:t>
            </w:r>
            <w:r w:rsidRPr="00D83611">
              <w:rPr>
                <w:rFonts w:hint="eastAsia"/>
                <w:color w:val="000000" w:themeColor="text1"/>
              </w:rPr>
              <w:t>（</w:t>
            </w:r>
            <w:r w:rsidRPr="00D83611">
              <w:rPr>
                <w:color w:val="000000" w:themeColor="text1"/>
              </w:rPr>
              <w:t>km/h</w:t>
            </w:r>
            <w:r w:rsidRPr="00D83611">
              <w:rPr>
                <w:rFonts w:hint="eastAsia"/>
                <w:color w:val="000000" w:themeColor="text1"/>
              </w:rPr>
              <w:t>）</w:t>
            </w:r>
          </w:p>
        </w:tc>
        <w:tc>
          <w:tcPr>
            <w:tcW w:w="1199" w:type="dxa"/>
            <w:vAlign w:val="center"/>
          </w:tcPr>
          <w:p w14:paraId="22C2E81E" w14:textId="77777777" w:rsidR="00D84E3B" w:rsidRPr="00D83611" w:rsidRDefault="00D84E3B" w:rsidP="00F12EC2">
            <w:pPr>
              <w:pStyle w:val="TableParagraph"/>
              <w:jc w:val="center"/>
              <w:rPr>
                <w:color w:val="000000" w:themeColor="text1"/>
              </w:rPr>
            </w:pPr>
            <w:r w:rsidRPr="00D83611">
              <w:rPr>
                <w:color w:val="000000" w:themeColor="text1"/>
              </w:rPr>
              <w:t>0.0850</w:t>
            </w:r>
          </w:p>
        </w:tc>
        <w:tc>
          <w:tcPr>
            <w:tcW w:w="1199" w:type="dxa"/>
            <w:vAlign w:val="center"/>
          </w:tcPr>
          <w:p w14:paraId="2A4F9CB1" w14:textId="77777777" w:rsidR="00D84E3B" w:rsidRPr="00D83611" w:rsidRDefault="00D84E3B" w:rsidP="00F12EC2">
            <w:pPr>
              <w:pStyle w:val="TableParagraph"/>
              <w:jc w:val="center"/>
              <w:rPr>
                <w:color w:val="000000" w:themeColor="text1"/>
              </w:rPr>
            </w:pPr>
            <w:r w:rsidRPr="00D83611">
              <w:rPr>
                <w:color w:val="000000" w:themeColor="text1"/>
              </w:rPr>
              <w:t>0.1429</w:t>
            </w:r>
          </w:p>
        </w:tc>
        <w:tc>
          <w:tcPr>
            <w:tcW w:w="1197" w:type="dxa"/>
            <w:vAlign w:val="center"/>
          </w:tcPr>
          <w:p w14:paraId="4B3B0B51" w14:textId="77777777" w:rsidR="00D84E3B" w:rsidRPr="00D83611" w:rsidRDefault="00D84E3B" w:rsidP="00F12EC2">
            <w:pPr>
              <w:pStyle w:val="TableParagraph"/>
              <w:jc w:val="center"/>
              <w:rPr>
                <w:color w:val="000000" w:themeColor="text1"/>
              </w:rPr>
            </w:pPr>
            <w:r w:rsidRPr="00D83611">
              <w:rPr>
                <w:color w:val="000000" w:themeColor="text1"/>
              </w:rPr>
              <w:t>0.1937</w:t>
            </w:r>
          </w:p>
        </w:tc>
        <w:tc>
          <w:tcPr>
            <w:tcW w:w="1199" w:type="dxa"/>
            <w:vAlign w:val="center"/>
          </w:tcPr>
          <w:p w14:paraId="332DF42C" w14:textId="77777777" w:rsidR="00D84E3B" w:rsidRPr="00D83611" w:rsidRDefault="00D84E3B" w:rsidP="00F12EC2">
            <w:pPr>
              <w:pStyle w:val="TableParagraph"/>
              <w:jc w:val="center"/>
              <w:rPr>
                <w:color w:val="000000" w:themeColor="text1"/>
              </w:rPr>
            </w:pPr>
            <w:r w:rsidRPr="00D83611">
              <w:rPr>
                <w:color w:val="000000" w:themeColor="text1"/>
              </w:rPr>
              <w:t>0.2403</w:t>
            </w:r>
          </w:p>
        </w:tc>
        <w:tc>
          <w:tcPr>
            <w:tcW w:w="1197" w:type="dxa"/>
            <w:vAlign w:val="center"/>
          </w:tcPr>
          <w:p w14:paraId="04FD1C59" w14:textId="77777777" w:rsidR="00D84E3B" w:rsidRPr="00D83611" w:rsidRDefault="00D84E3B" w:rsidP="00F12EC2">
            <w:pPr>
              <w:pStyle w:val="TableParagraph"/>
              <w:jc w:val="center"/>
              <w:rPr>
                <w:color w:val="000000" w:themeColor="text1"/>
              </w:rPr>
            </w:pPr>
            <w:r w:rsidRPr="00D83611">
              <w:rPr>
                <w:color w:val="000000" w:themeColor="text1"/>
              </w:rPr>
              <w:t>0.2841</w:t>
            </w:r>
          </w:p>
        </w:tc>
        <w:tc>
          <w:tcPr>
            <w:tcW w:w="1199" w:type="dxa"/>
            <w:vAlign w:val="center"/>
          </w:tcPr>
          <w:p w14:paraId="7D352612" w14:textId="77777777" w:rsidR="00D84E3B" w:rsidRPr="00D83611" w:rsidRDefault="00D84E3B" w:rsidP="00F12EC2">
            <w:pPr>
              <w:pStyle w:val="TableParagraph"/>
              <w:jc w:val="center"/>
              <w:rPr>
                <w:color w:val="000000" w:themeColor="text1"/>
              </w:rPr>
            </w:pPr>
            <w:r w:rsidRPr="00D83611">
              <w:rPr>
                <w:color w:val="000000" w:themeColor="text1"/>
              </w:rPr>
              <w:t>0.4778</w:t>
            </w:r>
          </w:p>
        </w:tc>
      </w:tr>
      <w:tr w:rsidR="00D84E3B" w:rsidRPr="00D83611" w14:paraId="3BF88712" w14:textId="77777777" w:rsidTr="00F12EC2">
        <w:trPr>
          <w:trHeight w:val="369"/>
          <w:jc w:val="center"/>
        </w:trPr>
        <w:tc>
          <w:tcPr>
            <w:tcW w:w="1140" w:type="dxa"/>
            <w:vAlign w:val="center"/>
          </w:tcPr>
          <w:p w14:paraId="2803C25D" w14:textId="77777777" w:rsidR="00D84E3B" w:rsidRPr="00D83611" w:rsidRDefault="00D84E3B" w:rsidP="00F12EC2">
            <w:pPr>
              <w:pStyle w:val="TableParagraph"/>
              <w:jc w:val="center"/>
              <w:rPr>
                <w:color w:val="000000" w:themeColor="text1"/>
              </w:rPr>
            </w:pPr>
            <w:r w:rsidRPr="00D83611">
              <w:rPr>
                <w:color w:val="000000" w:themeColor="text1"/>
              </w:rPr>
              <w:t>20</w:t>
            </w:r>
            <w:r w:rsidRPr="00D83611">
              <w:rPr>
                <w:rFonts w:hint="eastAsia"/>
                <w:color w:val="000000" w:themeColor="text1"/>
              </w:rPr>
              <w:t>（</w:t>
            </w:r>
            <w:r w:rsidRPr="00D83611">
              <w:rPr>
                <w:color w:val="000000" w:themeColor="text1"/>
              </w:rPr>
              <w:t>km/h</w:t>
            </w:r>
            <w:r w:rsidRPr="00D83611">
              <w:rPr>
                <w:rFonts w:hint="eastAsia"/>
                <w:color w:val="000000" w:themeColor="text1"/>
              </w:rPr>
              <w:t>）</w:t>
            </w:r>
          </w:p>
        </w:tc>
        <w:tc>
          <w:tcPr>
            <w:tcW w:w="1199" w:type="dxa"/>
            <w:vAlign w:val="center"/>
          </w:tcPr>
          <w:p w14:paraId="33443623" w14:textId="77777777" w:rsidR="00D84E3B" w:rsidRPr="00D83611" w:rsidRDefault="00D84E3B" w:rsidP="00F12EC2">
            <w:pPr>
              <w:pStyle w:val="TableParagraph"/>
              <w:jc w:val="center"/>
              <w:rPr>
                <w:color w:val="000000" w:themeColor="text1"/>
              </w:rPr>
            </w:pPr>
            <w:r w:rsidRPr="00D83611">
              <w:rPr>
                <w:color w:val="000000" w:themeColor="text1"/>
              </w:rPr>
              <w:t>0.1133</w:t>
            </w:r>
          </w:p>
        </w:tc>
        <w:tc>
          <w:tcPr>
            <w:tcW w:w="1199" w:type="dxa"/>
            <w:vAlign w:val="center"/>
          </w:tcPr>
          <w:p w14:paraId="5ADDBA13" w14:textId="77777777" w:rsidR="00D84E3B" w:rsidRPr="00D83611" w:rsidRDefault="00D84E3B" w:rsidP="00F12EC2">
            <w:pPr>
              <w:pStyle w:val="TableParagraph"/>
              <w:jc w:val="center"/>
              <w:rPr>
                <w:color w:val="000000" w:themeColor="text1"/>
              </w:rPr>
            </w:pPr>
            <w:r w:rsidRPr="00D83611">
              <w:rPr>
                <w:color w:val="000000" w:themeColor="text1"/>
              </w:rPr>
              <w:t>0.1905</w:t>
            </w:r>
          </w:p>
        </w:tc>
        <w:tc>
          <w:tcPr>
            <w:tcW w:w="1197" w:type="dxa"/>
            <w:vAlign w:val="center"/>
          </w:tcPr>
          <w:p w14:paraId="0738512F" w14:textId="77777777" w:rsidR="00D84E3B" w:rsidRPr="00D83611" w:rsidRDefault="00D84E3B" w:rsidP="00F12EC2">
            <w:pPr>
              <w:pStyle w:val="TableParagraph"/>
              <w:jc w:val="center"/>
              <w:rPr>
                <w:color w:val="000000" w:themeColor="text1"/>
              </w:rPr>
            </w:pPr>
            <w:r w:rsidRPr="00D83611">
              <w:rPr>
                <w:color w:val="000000" w:themeColor="text1"/>
              </w:rPr>
              <w:t>0.2583</w:t>
            </w:r>
          </w:p>
        </w:tc>
        <w:tc>
          <w:tcPr>
            <w:tcW w:w="1199" w:type="dxa"/>
            <w:vAlign w:val="center"/>
          </w:tcPr>
          <w:p w14:paraId="168F293B" w14:textId="77777777" w:rsidR="00D84E3B" w:rsidRPr="00D83611" w:rsidRDefault="00D84E3B" w:rsidP="00F12EC2">
            <w:pPr>
              <w:pStyle w:val="TableParagraph"/>
              <w:jc w:val="center"/>
              <w:rPr>
                <w:color w:val="000000" w:themeColor="text1"/>
              </w:rPr>
            </w:pPr>
            <w:r w:rsidRPr="00D83611">
              <w:rPr>
                <w:color w:val="000000" w:themeColor="text1"/>
              </w:rPr>
              <w:t>0.3204</w:t>
            </w:r>
          </w:p>
        </w:tc>
        <w:tc>
          <w:tcPr>
            <w:tcW w:w="1197" w:type="dxa"/>
            <w:vAlign w:val="center"/>
          </w:tcPr>
          <w:p w14:paraId="0D2D75E8" w14:textId="77777777" w:rsidR="00D84E3B" w:rsidRPr="00D83611" w:rsidRDefault="00D84E3B" w:rsidP="00F12EC2">
            <w:pPr>
              <w:pStyle w:val="TableParagraph"/>
              <w:jc w:val="center"/>
              <w:rPr>
                <w:color w:val="000000" w:themeColor="text1"/>
              </w:rPr>
            </w:pPr>
            <w:r w:rsidRPr="00D83611">
              <w:rPr>
                <w:color w:val="000000" w:themeColor="text1"/>
              </w:rPr>
              <w:t>0.3788</w:t>
            </w:r>
          </w:p>
        </w:tc>
        <w:tc>
          <w:tcPr>
            <w:tcW w:w="1199" w:type="dxa"/>
            <w:vAlign w:val="center"/>
          </w:tcPr>
          <w:p w14:paraId="241104F9" w14:textId="77777777" w:rsidR="00D84E3B" w:rsidRPr="00D83611" w:rsidRDefault="00D84E3B" w:rsidP="00F12EC2">
            <w:pPr>
              <w:pStyle w:val="TableParagraph"/>
              <w:jc w:val="center"/>
              <w:rPr>
                <w:color w:val="000000" w:themeColor="text1"/>
              </w:rPr>
            </w:pPr>
            <w:r w:rsidRPr="00D83611">
              <w:rPr>
                <w:color w:val="000000" w:themeColor="text1"/>
              </w:rPr>
              <w:t>0.6371</w:t>
            </w:r>
          </w:p>
        </w:tc>
      </w:tr>
    </w:tbl>
    <w:p w14:paraId="4862835F" w14:textId="77777777" w:rsidR="00D84E3B" w:rsidRPr="00D83611" w:rsidRDefault="00D84E3B" w:rsidP="00D84E3B">
      <w:pPr>
        <w:pStyle w:val="afffffffff3"/>
        <w:spacing w:beforeLines="100" w:before="312"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本项目从事土方及建筑材料运输车辆的载重约为</w:t>
      </w:r>
      <w:r w:rsidRPr="00D83611">
        <w:rPr>
          <w:rFonts w:ascii="Times New Roman" w:eastAsia="宋体" w:hAnsi="Times New Roman" w:cs="Times New Roman"/>
          <w:color w:val="000000" w:themeColor="text1"/>
          <w:sz w:val="24"/>
          <w:szCs w:val="24"/>
        </w:rPr>
        <w:t>15t</w:t>
      </w:r>
      <w:r w:rsidRPr="00D83611">
        <w:rPr>
          <w:rFonts w:ascii="Times New Roman" w:eastAsia="宋体" w:hAnsi="Times New Roman" w:cs="Times New Roman"/>
          <w:color w:val="000000" w:themeColor="text1"/>
          <w:sz w:val="24"/>
          <w:szCs w:val="24"/>
        </w:rPr>
        <w:t>，车辆在施工现场行驶速度约为</w:t>
      </w:r>
      <w:r w:rsidRPr="00D83611">
        <w:rPr>
          <w:rFonts w:ascii="Times New Roman" w:eastAsia="宋体" w:hAnsi="Times New Roman" w:cs="Times New Roman"/>
          <w:color w:val="000000" w:themeColor="text1"/>
          <w:sz w:val="24"/>
          <w:szCs w:val="24"/>
        </w:rPr>
        <w:t>20km/h</w:t>
      </w:r>
      <w:r w:rsidRPr="00D83611">
        <w:rPr>
          <w:rFonts w:ascii="Times New Roman" w:eastAsia="宋体" w:hAnsi="Times New Roman" w:cs="Times New Roman"/>
          <w:color w:val="000000" w:themeColor="text1"/>
          <w:sz w:val="24"/>
          <w:szCs w:val="24"/>
        </w:rPr>
        <w:t>，地面清洁程度选择</w:t>
      </w:r>
      <w:r w:rsidRPr="00D83611">
        <w:rPr>
          <w:rFonts w:ascii="Times New Roman" w:eastAsia="宋体" w:hAnsi="Times New Roman" w:cs="Times New Roman"/>
          <w:color w:val="000000" w:themeColor="text1"/>
          <w:sz w:val="24"/>
          <w:szCs w:val="24"/>
        </w:rPr>
        <w:t>0.5kg/m</w:t>
      </w:r>
      <w:r w:rsidRPr="00D83611">
        <w:rPr>
          <w:rFonts w:ascii="Times New Roman" w:eastAsia="宋体" w:hAnsi="Times New Roman" w:cs="Times New Roman"/>
          <w:color w:val="000000" w:themeColor="text1"/>
          <w:sz w:val="24"/>
          <w:szCs w:val="24"/>
          <w:vertAlign w:val="superscript"/>
        </w:rPr>
        <w:t>2</w:t>
      </w:r>
      <w:r w:rsidRPr="00D83611">
        <w:rPr>
          <w:rFonts w:ascii="Times New Roman" w:eastAsia="宋体" w:hAnsi="Times New Roman" w:cs="Times New Roman"/>
          <w:color w:val="000000" w:themeColor="text1"/>
          <w:sz w:val="24"/>
          <w:szCs w:val="24"/>
        </w:rPr>
        <w:t>，</w:t>
      </w:r>
      <w:proofErr w:type="gramStart"/>
      <w:r w:rsidRPr="00D83611">
        <w:rPr>
          <w:rFonts w:ascii="Times New Roman" w:eastAsia="宋体" w:hAnsi="Times New Roman" w:cs="Times New Roman"/>
          <w:color w:val="000000" w:themeColor="text1"/>
          <w:sz w:val="24"/>
          <w:szCs w:val="24"/>
        </w:rPr>
        <w:t>则车辆</w:t>
      </w:r>
      <w:proofErr w:type="gramEnd"/>
      <w:r w:rsidRPr="00D83611">
        <w:rPr>
          <w:rFonts w:ascii="Times New Roman" w:eastAsia="宋体" w:hAnsi="Times New Roman" w:cs="Times New Roman"/>
          <w:color w:val="000000" w:themeColor="text1"/>
          <w:sz w:val="24"/>
          <w:szCs w:val="24"/>
        </w:rPr>
        <w:t>运输产生的扬尘量为</w:t>
      </w:r>
      <w:r w:rsidRPr="00D83611">
        <w:rPr>
          <w:rFonts w:ascii="Times New Roman" w:eastAsia="宋体" w:hAnsi="Times New Roman" w:cs="Times New Roman"/>
          <w:color w:val="000000" w:themeColor="text1"/>
          <w:sz w:val="24"/>
          <w:szCs w:val="24"/>
        </w:rPr>
        <w:t>0.964kg/km·</w:t>
      </w:r>
      <w:r w:rsidRPr="00D83611">
        <w:rPr>
          <w:rFonts w:ascii="Times New Roman" w:eastAsia="宋体" w:hAnsi="Times New Roman" w:cs="Times New Roman"/>
          <w:color w:val="000000" w:themeColor="text1"/>
          <w:sz w:val="24"/>
          <w:szCs w:val="24"/>
        </w:rPr>
        <w:t>辆，本项目施工期间车辆车次约为</w:t>
      </w:r>
      <w:r w:rsidRPr="00D83611">
        <w:rPr>
          <w:rFonts w:ascii="Times New Roman" w:eastAsia="宋体" w:hAnsi="Times New Roman" w:cs="Times New Roman"/>
          <w:color w:val="000000" w:themeColor="text1"/>
          <w:sz w:val="24"/>
          <w:szCs w:val="24"/>
        </w:rPr>
        <w:t>200</w:t>
      </w:r>
      <w:r w:rsidRPr="00D83611">
        <w:rPr>
          <w:rFonts w:ascii="Times New Roman" w:eastAsia="宋体" w:hAnsi="Times New Roman" w:cs="Times New Roman"/>
          <w:color w:val="000000" w:themeColor="text1"/>
          <w:sz w:val="24"/>
          <w:szCs w:val="24"/>
        </w:rPr>
        <w:t>辆，平均行驶距离为</w:t>
      </w:r>
      <w:r w:rsidRPr="00D83611">
        <w:rPr>
          <w:rFonts w:ascii="Times New Roman" w:eastAsia="宋体" w:hAnsi="Times New Roman" w:cs="Times New Roman"/>
          <w:color w:val="000000" w:themeColor="text1"/>
          <w:sz w:val="24"/>
          <w:szCs w:val="24"/>
        </w:rPr>
        <w:t>1.5km</w:t>
      </w:r>
      <w:r w:rsidRPr="00D83611">
        <w:rPr>
          <w:rFonts w:ascii="Times New Roman" w:eastAsia="宋体" w:hAnsi="Times New Roman" w:cs="Times New Roman"/>
          <w:color w:val="000000" w:themeColor="text1"/>
          <w:sz w:val="24"/>
          <w:szCs w:val="24"/>
        </w:rPr>
        <w:t>，则扬尘量为</w:t>
      </w:r>
      <w:r w:rsidRPr="00D83611">
        <w:rPr>
          <w:rFonts w:ascii="Times New Roman" w:eastAsia="宋体" w:hAnsi="Times New Roman" w:cs="Times New Roman"/>
          <w:color w:val="000000" w:themeColor="text1"/>
          <w:sz w:val="24"/>
          <w:szCs w:val="24"/>
        </w:rPr>
        <w:t>0.29t/h</w:t>
      </w:r>
      <w:r w:rsidRPr="00D83611">
        <w:rPr>
          <w:rFonts w:ascii="Times New Roman" w:eastAsia="宋体" w:hAnsi="Times New Roman" w:cs="Times New Roman"/>
          <w:color w:val="000000" w:themeColor="text1"/>
          <w:sz w:val="24"/>
          <w:szCs w:val="24"/>
        </w:rPr>
        <w:t>。</w:t>
      </w:r>
    </w:p>
    <w:p w14:paraId="0656B872" w14:textId="77777777" w:rsidR="00D84E3B" w:rsidRPr="00D83611" w:rsidRDefault="00D84E3B" w:rsidP="00D84E3B">
      <w:pPr>
        <w:pStyle w:val="afffffffff3"/>
        <w:spacing w:before="21"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如果在施工期间车辆行驶的路面实施洒水抑尘，每天洒水</w:t>
      </w:r>
      <w:r w:rsidRPr="00D83611">
        <w:rPr>
          <w:rFonts w:ascii="Times New Roman" w:eastAsia="宋体" w:hAnsi="Times New Roman" w:cs="Times New Roman"/>
          <w:color w:val="000000" w:themeColor="text1"/>
          <w:sz w:val="24"/>
          <w:szCs w:val="24"/>
        </w:rPr>
        <w:t>4~5</w:t>
      </w:r>
      <w:r w:rsidRPr="00D83611">
        <w:rPr>
          <w:rFonts w:ascii="Times New Roman" w:eastAsia="宋体" w:hAnsi="Times New Roman" w:cs="Times New Roman"/>
          <w:color w:val="000000" w:themeColor="text1"/>
          <w:sz w:val="24"/>
          <w:szCs w:val="24"/>
        </w:rPr>
        <w:t>次，可使扬尘减少</w:t>
      </w:r>
      <w:r w:rsidRPr="00D83611">
        <w:rPr>
          <w:rFonts w:ascii="Times New Roman" w:eastAsia="宋体" w:hAnsi="Times New Roman" w:cs="Times New Roman"/>
          <w:color w:val="000000" w:themeColor="text1"/>
          <w:sz w:val="24"/>
          <w:szCs w:val="24"/>
        </w:rPr>
        <w:t>70%</w:t>
      </w:r>
      <w:r w:rsidRPr="00D83611">
        <w:rPr>
          <w:rFonts w:ascii="Times New Roman" w:eastAsia="宋体" w:hAnsi="Times New Roman" w:cs="Times New Roman"/>
          <w:color w:val="000000" w:themeColor="text1"/>
          <w:sz w:val="24"/>
          <w:szCs w:val="24"/>
        </w:rPr>
        <w:t>左右。表</w:t>
      </w:r>
      <w:r w:rsidRPr="00D83611">
        <w:rPr>
          <w:rFonts w:ascii="Times New Roman" w:eastAsia="宋体" w:hAnsi="Times New Roman" w:cs="Times New Roman"/>
          <w:color w:val="000000" w:themeColor="text1"/>
          <w:sz w:val="24"/>
          <w:szCs w:val="24"/>
        </w:rPr>
        <w:t>6.1-2</w:t>
      </w:r>
      <w:r w:rsidRPr="00D83611">
        <w:rPr>
          <w:rFonts w:ascii="Times New Roman" w:eastAsia="宋体" w:hAnsi="Times New Roman" w:cs="Times New Roman"/>
          <w:color w:val="000000" w:themeColor="text1"/>
          <w:sz w:val="24"/>
          <w:szCs w:val="24"/>
        </w:rPr>
        <w:t>为施工场地</w:t>
      </w:r>
      <w:proofErr w:type="gramStart"/>
      <w:r w:rsidRPr="00D83611">
        <w:rPr>
          <w:rFonts w:ascii="Times New Roman" w:eastAsia="宋体" w:hAnsi="Times New Roman" w:cs="Times New Roman"/>
          <w:color w:val="000000" w:themeColor="text1"/>
          <w:sz w:val="24"/>
          <w:szCs w:val="24"/>
        </w:rPr>
        <w:t>洒水抑尘的</w:t>
      </w:r>
      <w:proofErr w:type="gramEnd"/>
      <w:r w:rsidRPr="00D83611">
        <w:rPr>
          <w:rFonts w:ascii="Times New Roman" w:eastAsia="宋体" w:hAnsi="Times New Roman" w:cs="Times New Roman"/>
          <w:color w:val="000000" w:themeColor="text1"/>
          <w:sz w:val="24"/>
          <w:szCs w:val="24"/>
        </w:rPr>
        <w:t>试验结果，结果表明实施每天洒水</w:t>
      </w:r>
      <w:r w:rsidRPr="00D83611">
        <w:rPr>
          <w:rFonts w:ascii="Times New Roman" w:eastAsia="宋体" w:hAnsi="Times New Roman" w:cs="Times New Roman"/>
          <w:color w:val="000000" w:themeColor="text1"/>
          <w:sz w:val="24"/>
          <w:szCs w:val="24"/>
        </w:rPr>
        <w:t>4~5</w:t>
      </w:r>
      <w:r w:rsidRPr="00D83611">
        <w:rPr>
          <w:rFonts w:ascii="Times New Roman" w:eastAsia="宋体" w:hAnsi="Times New Roman" w:cs="Times New Roman"/>
          <w:color w:val="000000" w:themeColor="text1"/>
          <w:sz w:val="24"/>
          <w:szCs w:val="24"/>
        </w:rPr>
        <w:t>次进行抑尘，可有效控制施工扬尘，将</w:t>
      </w:r>
      <w:r w:rsidRPr="00D83611">
        <w:rPr>
          <w:rFonts w:ascii="Times New Roman" w:eastAsia="宋体" w:hAnsi="Times New Roman" w:cs="Times New Roman"/>
          <w:color w:val="000000" w:themeColor="text1"/>
          <w:sz w:val="24"/>
          <w:szCs w:val="24"/>
        </w:rPr>
        <w:t>TSP</w:t>
      </w:r>
      <w:r w:rsidRPr="00D83611">
        <w:rPr>
          <w:rFonts w:ascii="Times New Roman" w:eastAsia="宋体" w:hAnsi="Times New Roman" w:cs="Times New Roman"/>
          <w:color w:val="000000" w:themeColor="text1"/>
          <w:sz w:val="24"/>
          <w:szCs w:val="24"/>
        </w:rPr>
        <w:t>污染距离缩小到</w:t>
      </w:r>
      <w:r w:rsidRPr="00D83611">
        <w:rPr>
          <w:rFonts w:ascii="Times New Roman" w:eastAsia="宋体" w:hAnsi="Times New Roman" w:cs="Times New Roman"/>
          <w:color w:val="000000" w:themeColor="text1"/>
          <w:sz w:val="24"/>
          <w:szCs w:val="24"/>
        </w:rPr>
        <w:t>20~50m</w:t>
      </w:r>
      <w:r w:rsidRPr="00D83611">
        <w:rPr>
          <w:rFonts w:ascii="Times New Roman" w:eastAsia="宋体" w:hAnsi="Times New Roman" w:cs="Times New Roman"/>
          <w:color w:val="000000" w:themeColor="text1"/>
          <w:sz w:val="24"/>
          <w:szCs w:val="24"/>
        </w:rPr>
        <w:t>范围。因此，限速行驶及保持路面清洁，同时适当洒水是减少汽车扬尘的有效手段。施工期经过</w:t>
      </w:r>
      <w:proofErr w:type="gramStart"/>
      <w:r w:rsidRPr="00D83611">
        <w:rPr>
          <w:rFonts w:ascii="Times New Roman" w:eastAsia="宋体" w:hAnsi="Times New Roman" w:cs="Times New Roman"/>
          <w:color w:val="000000" w:themeColor="text1"/>
          <w:sz w:val="24"/>
          <w:szCs w:val="24"/>
        </w:rPr>
        <w:t>洒水抑尘之后</w:t>
      </w:r>
      <w:proofErr w:type="gramEnd"/>
      <w:r w:rsidRPr="00D83611">
        <w:rPr>
          <w:rFonts w:ascii="Times New Roman" w:eastAsia="宋体" w:hAnsi="Times New Roman" w:cs="Times New Roman"/>
          <w:color w:val="000000" w:themeColor="text1"/>
          <w:sz w:val="24"/>
          <w:szCs w:val="24"/>
        </w:rPr>
        <w:t>，扬尘量为</w:t>
      </w:r>
      <w:r w:rsidRPr="00D83611">
        <w:rPr>
          <w:rFonts w:ascii="Times New Roman" w:eastAsia="宋体" w:hAnsi="Times New Roman" w:cs="Times New Roman"/>
          <w:color w:val="000000" w:themeColor="text1"/>
          <w:sz w:val="24"/>
          <w:szCs w:val="24"/>
        </w:rPr>
        <w:t>0.09t</w:t>
      </w:r>
      <w:r w:rsidRPr="00D83611">
        <w:rPr>
          <w:rFonts w:ascii="Times New Roman" w:eastAsia="宋体" w:hAnsi="Times New Roman" w:cs="Times New Roman"/>
          <w:color w:val="000000" w:themeColor="text1"/>
          <w:sz w:val="24"/>
          <w:szCs w:val="24"/>
        </w:rPr>
        <w:t>。</w:t>
      </w:r>
    </w:p>
    <w:p w14:paraId="47EE943A" w14:textId="77777777" w:rsidR="00D84E3B" w:rsidRPr="00D83611" w:rsidRDefault="00D84E3B" w:rsidP="00D84E3B">
      <w:pPr>
        <w:tabs>
          <w:tab w:val="left" w:pos="1485"/>
          <w:tab w:val="left" w:pos="5943"/>
        </w:tabs>
        <w:spacing w:line="360" w:lineRule="auto"/>
        <w:jc w:val="center"/>
        <w:rPr>
          <w:rFonts w:ascii="Times New Roman" w:eastAsia="宋体" w:cs="微软雅黑"/>
          <w:b/>
          <w:bCs/>
          <w:color w:val="000000" w:themeColor="text1"/>
          <w:sz w:val="24"/>
          <w:szCs w:val="24"/>
        </w:rPr>
      </w:pPr>
      <w:r w:rsidRPr="00D83611">
        <w:rPr>
          <w:rFonts w:ascii="Times New Roman" w:eastAsia="宋体" w:cs="微软雅黑"/>
          <w:b/>
          <w:bCs/>
          <w:color w:val="000000" w:themeColor="text1"/>
          <w:sz w:val="24"/>
          <w:szCs w:val="24"/>
        </w:rPr>
        <w:t>表</w:t>
      </w:r>
      <w:r w:rsidRPr="00D83611">
        <w:rPr>
          <w:rFonts w:ascii="Times New Roman" w:eastAsia="宋体" w:hint="eastAsia"/>
          <w:b/>
          <w:bCs/>
          <w:color w:val="000000" w:themeColor="text1"/>
          <w:sz w:val="24"/>
          <w:szCs w:val="24"/>
        </w:rPr>
        <w:t>6.1</w:t>
      </w:r>
      <w:r w:rsidRPr="00D83611">
        <w:rPr>
          <w:rFonts w:ascii="Times New Roman" w:eastAsia="宋体"/>
          <w:b/>
          <w:bCs/>
          <w:color w:val="000000" w:themeColor="text1"/>
          <w:sz w:val="24"/>
          <w:szCs w:val="24"/>
        </w:rPr>
        <w:t>-</w:t>
      </w:r>
      <w:r w:rsidRPr="00D83611">
        <w:rPr>
          <w:rFonts w:ascii="Times New Roman" w:eastAsia="宋体" w:hint="eastAsia"/>
          <w:b/>
          <w:bCs/>
          <w:color w:val="000000" w:themeColor="text1"/>
          <w:sz w:val="24"/>
          <w:szCs w:val="24"/>
        </w:rPr>
        <w:t xml:space="preserve">2      </w:t>
      </w:r>
      <w:r w:rsidRPr="00D83611">
        <w:rPr>
          <w:rFonts w:ascii="Times New Roman" w:eastAsia="宋体" w:cs="微软雅黑"/>
          <w:b/>
          <w:bCs/>
          <w:color w:val="000000" w:themeColor="text1"/>
          <w:sz w:val="24"/>
          <w:szCs w:val="24"/>
        </w:rPr>
        <w:t>施工场地洒水</w:t>
      </w:r>
      <w:proofErr w:type="gramStart"/>
      <w:r w:rsidRPr="00D83611">
        <w:rPr>
          <w:rFonts w:ascii="Times New Roman" w:eastAsia="宋体" w:cs="微软雅黑"/>
          <w:b/>
          <w:bCs/>
          <w:color w:val="000000" w:themeColor="text1"/>
          <w:sz w:val="24"/>
          <w:szCs w:val="24"/>
        </w:rPr>
        <w:t>抑尘试验</w:t>
      </w:r>
      <w:proofErr w:type="gramEnd"/>
      <w:r w:rsidRPr="00D83611">
        <w:rPr>
          <w:rFonts w:ascii="Times New Roman" w:eastAsia="宋体" w:cs="微软雅黑"/>
          <w:b/>
          <w:bCs/>
          <w:color w:val="000000" w:themeColor="text1"/>
          <w:sz w:val="24"/>
          <w:szCs w:val="24"/>
        </w:rPr>
        <w:t>结果</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39"/>
        <w:gridCol w:w="1366"/>
        <w:gridCol w:w="1388"/>
        <w:gridCol w:w="1381"/>
        <w:gridCol w:w="1379"/>
        <w:gridCol w:w="1377"/>
      </w:tblGrid>
      <w:tr w:rsidR="00D84E3B" w:rsidRPr="00D83611" w14:paraId="1A9B247C" w14:textId="77777777" w:rsidTr="00F12EC2">
        <w:trPr>
          <w:trHeight w:val="369"/>
          <w:jc w:val="center"/>
        </w:trPr>
        <w:tc>
          <w:tcPr>
            <w:tcW w:w="2805" w:type="dxa"/>
            <w:gridSpan w:val="2"/>
            <w:vAlign w:val="center"/>
          </w:tcPr>
          <w:p w14:paraId="26B9525C" w14:textId="77777777" w:rsidR="00D84E3B" w:rsidRPr="00D83611" w:rsidRDefault="00D84E3B" w:rsidP="00724940">
            <w:pPr>
              <w:pStyle w:val="TableParagraph"/>
              <w:jc w:val="center"/>
              <w:rPr>
                <w:b/>
                <w:bCs/>
                <w:color w:val="000000" w:themeColor="text1"/>
              </w:rPr>
            </w:pPr>
            <w:r w:rsidRPr="00D83611">
              <w:rPr>
                <w:b/>
                <w:bCs/>
                <w:color w:val="000000" w:themeColor="text1"/>
              </w:rPr>
              <w:t>距离（</w:t>
            </w:r>
            <w:r w:rsidRPr="00D83611">
              <w:rPr>
                <w:b/>
                <w:bCs/>
                <w:color w:val="000000" w:themeColor="text1"/>
              </w:rPr>
              <w:t>m</w:t>
            </w:r>
            <w:r w:rsidRPr="00D83611">
              <w:rPr>
                <w:b/>
                <w:bCs/>
                <w:color w:val="000000" w:themeColor="text1"/>
              </w:rPr>
              <w:t>）</w:t>
            </w:r>
          </w:p>
        </w:tc>
        <w:tc>
          <w:tcPr>
            <w:tcW w:w="1388" w:type="dxa"/>
            <w:vAlign w:val="center"/>
          </w:tcPr>
          <w:p w14:paraId="2E994C5E" w14:textId="77777777" w:rsidR="00D84E3B" w:rsidRPr="00D83611" w:rsidRDefault="00D84E3B" w:rsidP="00724940">
            <w:pPr>
              <w:pStyle w:val="TableParagraph"/>
              <w:jc w:val="center"/>
              <w:rPr>
                <w:b/>
                <w:bCs/>
                <w:color w:val="000000" w:themeColor="text1"/>
              </w:rPr>
            </w:pPr>
            <w:r w:rsidRPr="00D83611">
              <w:rPr>
                <w:b/>
                <w:bCs/>
                <w:color w:val="000000" w:themeColor="text1"/>
              </w:rPr>
              <w:t>5</w:t>
            </w:r>
          </w:p>
        </w:tc>
        <w:tc>
          <w:tcPr>
            <w:tcW w:w="1381" w:type="dxa"/>
            <w:vAlign w:val="center"/>
          </w:tcPr>
          <w:p w14:paraId="4A138DC9" w14:textId="77777777" w:rsidR="00D84E3B" w:rsidRPr="00D83611" w:rsidRDefault="00D84E3B" w:rsidP="00724940">
            <w:pPr>
              <w:pStyle w:val="TableParagraph"/>
              <w:jc w:val="center"/>
              <w:rPr>
                <w:b/>
                <w:bCs/>
                <w:color w:val="000000" w:themeColor="text1"/>
              </w:rPr>
            </w:pPr>
            <w:r w:rsidRPr="00D83611">
              <w:rPr>
                <w:b/>
                <w:bCs/>
                <w:color w:val="000000" w:themeColor="text1"/>
              </w:rPr>
              <w:t>20</w:t>
            </w:r>
          </w:p>
        </w:tc>
        <w:tc>
          <w:tcPr>
            <w:tcW w:w="1379" w:type="dxa"/>
            <w:vAlign w:val="center"/>
          </w:tcPr>
          <w:p w14:paraId="6B33377A" w14:textId="77777777" w:rsidR="00D84E3B" w:rsidRPr="00D83611" w:rsidRDefault="00D84E3B" w:rsidP="00724940">
            <w:pPr>
              <w:pStyle w:val="TableParagraph"/>
              <w:jc w:val="center"/>
              <w:rPr>
                <w:b/>
                <w:bCs/>
                <w:color w:val="000000" w:themeColor="text1"/>
              </w:rPr>
            </w:pPr>
            <w:r w:rsidRPr="00D83611">
              <w:rPr>
                <w:b/>
                <w:bCs/>
                <w:color w:val="000000" w:themeColor="text1"/>
              </w:rPr>
              <w:t>50</w:t>
            </w:r>
          </w:p>
        </w:tc>
        <w:tc>
          <w:tcPr>
            <w:tcW w:w="1377" w:type="dxa"/>
            <w:vAlign w:val="center"/>
          </w:tcPr>
          <w:p w14:paraId="26E42CE5" w14:textId="77777777" w:rsidR="00D84E3B" w:rsidRPr="00D83611" w:rsidRDefault="00D84E3B" w:rsidP="00724940">
            <w:pPr>
              <w:pStyle w:val="TableParagraph"/>
              <w:jc w:val="center"/>
              <w:rPr>
                <w:b/>
                <w:bCs/>
                <w:color w:val="000000" w:themeColor="text1"/>
              </w:rPr>
            </w:pPr>
            <w:r w:rsidRPr="00D83611">
              <w:rPr>
                <w:b/>
                <w:bCs/>
                <w:color w:val="000000" w:themeColor="text1"/>
              </w:rPr>
              <w:t>100</w:t>
            </w:r>
          </w:p>
        </w:tc>
      </w:tr>
      <w:tr w:rsidR="00D84E3B" w:rsidRPr="00D83611" w14:paraId="3DA0E1AD" w14:textId="77777777" w:rsidTr="00F12EC2">
        <w:trPr>
          <w:trHeight w:val="369"/>
          <w:jc w:val="center"/>
        </w:trPr>
        <w:tc>
          <w:tcPr>
            <w:tcW w:w="1439" w:type="dxa"/>
            <w:vMerge w:val="restart"/>
            <w:vAlign w:val="center"/>
          </w:tcPr>
          <w:p w14:paraId="4CD373FA" w14:textId="77777777" w:rsidR="00D84E3B" w:rsidRPr="00D83611" w:rsidRDefault="00D84E3B" w:rsidP="00724940">
            <w:pPr>
              <w:pStyle w:val="TableParagraph"/>
              <w:spacing w:before="3"/>
              <w:jc w:val="center"/>
              <w:rPr>
                <w:rFonts w:cs="宋体"/>
                <w:color w:val="000000" w:themeColor="text1"/>
              </w:rPr>
            </w:pPr>
            <w:r w:rsidRPr="00D83611">
              <w:rPr>
                <w:color w:val="000000" w:themeColor="text1"/>
              </w:rPr>
              <w:t>TSP</w:t>
            </w:r>
            <w:r w:rsidRPr="00D83611">
              <w:rPr>
                <w:rFonts w:cs="宋体"/>
                <w:color w:val="000000" w:themeColor="text1"/>
              </w:rPr>
              <w:t>小时平均浓度（</w:t>
            </w:r>
            <w:r w:rsidRPr="00D83611">
              <w:rPr>
                <w:color w:val="000000" w:themeColor="text1"/>
              </w:rPr>
              <w:t>mg/m</w:t>
            </w:r>
            <w:r w:rsidRPr="00D83611">
              <w:rPr>
                <w:rFonts w:hint="eastAsia"/>
                <w:color w:val="000000" w:themeColor="text1"/>
                <w:vertAlign w:val="superscript"/>
              </w:rPr>
              <w:t>3</w:t>
            </w:r>
            <w:r w:rsidRPr="00D83611">
              <w:rPr>
                <w:rFonts w:cs="宋体"/>
                <w:color w:val="000000" w:themeColor="text1"/>
              </w:rPr>
              <w:t>）</w:t>
            </w:r>
          </w:p>
        </w:tc>
        <w:tc>
          <w:tcPr>
            <w:tcW w:w="1366" w:type="dxa"/>
            <w:vAlign w:val="center"/>
          </w:tcPr>
          <w:p w14:paraId="671509DF" w14:textId="77777777" w:rsidR="00D84E3B" w:rsidRPr="00D83611" w:rsidRDefault="00D84E3B" w:rsidP="00724940">
            <w:pPr>
              <w:pStyle w:val="TableParagraph"/>
              <w:jc w:val="center"/>
              <w:rPr>
                <w:color w:val="000000" w:themeColor="text1"/>
              </w:rPr>
            </w:pPr>
            <w:proofErr w:type="gramStart"/>
            <w:r w:rsidRPr="00D83611">
              <w:rPr>
                <w:color w:val="000000" w:themeColor="text1"/>
              </w:rPr>
              <w:t>不</w:t>
            </w:r>
            <w:proofErr w:type="gramEnd"/>
            <w:r w:rsidRPr="00D83611">
              <w:rPr>
                <w:color w:val="000000" w:themeColor="text1"/>
              </w:rPr>
              <w:t>洒水</w:t>
            </w:r>
          </w:p>
        </w:tc>
        <w:tc>
          <w:tcPr>
            <w:tcW w:w="1388" w:type="dxa"/>
            <w:vAlign w:val="center"/>
          </w:tcPr>
          <w:p w14:paraId="2D2897DD" w14:textId="77777777" w:rsidR="00D84E3B" w:rsidRPr="00D83611" w:rsidRDefault="00D84E3B" w:rsidP="00724940">
            <w:pPr>
              <w:pStyle w:val="TableParagraph"/>
              <w:jc w:val="center"/>
              <w:rPr>
                <w:color w:val="000000" w:themeColor="text1"/>
              </w:rPr>
            </w:pPr>
            <w:r w:rsidRPr="00D83611">
              <w:rPr>
                <w:color w:val="000000" w:themeColor="text1"/>
              </w:rPr>
              <w:t>10.14</w:t>
            </w:r>
          </w:p>
        </w:tc>
        <w:tc>
          <w:tcPr>
            <w:tcW w:w="1381" w:type="dxa"/>
            <w:vAlign w:val="center"/>
          </w:tcPr>
          <w:p w14:paraId="0956C9B0" w14:textId="77777777" w:rsidR="00D84E3B" w:rsidRPr="00D83611" w:rsidRDefault="00D84E3B" w:rsidP="00724940">
            <w:pPr>
              <w:pStyle w:val="TableParagraph"/>
              <w:jc w:val="center"/>
              <w:rPr>
                <w:color w:val="000000" w:themeColor="text1"/>
              </w:rPr>
            </w:pPr>
            <w:r w:rsidRPr="00D83611">
              <w:rPr>
                <w:color w:val="000000" w:themeColor="text1"/>
              </w:rPr>
              <w:t>2.89</w:t>
            </w:r>
          </w:p>
        </w:tc>
        <w:tc>
          <w:tcPr>
            <w:tcW w:w="1379" w:type="dxa"/>
            <w:vAlign w:val="center"/>
          </w:tcPr>
          <w:p w14:paraId="61841497" w14:textId="77777777" w:rsidR="00D84E3B" w:rsidRPr="00D83611" w:rsidRDefault="00D84E3B" w:rsidP="00724940">
            <w:pPr>
              <w:pStyle w:val="TableParagraph"/>
              <w:jc w:val="center"/>
              <w:rPr>
                <w:color w:val="000000" w:themeColor="text1"/>
              </w:rPr>
            </w:pPr>
            <w:r w:rsidRPr="00D83611">
              <w:rPr>
                <w:color w:val="000000" w:themeColor="text1"/>
              </w:rPr>
              <w:t>1.15</w:t>
            </w:r>
          </w:p>
        </w:tc>
        <w:tc>
          <w:tcPr>
            <w:tcW w:w="1377" w:type="dxa"/>
            <w:vAlign w:val="center"/>
          </w:tcPr>
          <w:p w14:paraId="2316D2C7" w14:textId="77777777" w:rsidR="00D84E3B" w:rsidRPr="00D83611" w:rsidRDefault="00D84E3B" w:rsidP="00724940">
            <w:pPr>
              <w:pStyle w:val="TableParagraph"/>
              <w:jc w:val="center"/>
              <w:rPr>
                <w:color w:val="000000" w:themeColor="text1"/>
              </w:rPr>
            </w:pPr>
            <w:r w:rsidRPr="00D83611">
              <w:rPr>
                <w:color w:val="000000" w:themeColor="text1"/>
              </w:rPr>
              <w:t>0.86</w:t>
            </w:r>
          </w:p>
        </w:tc>
      </w:tr>
      <w:tr w:rsidR="00D84E3B" w:rsidRPr="00D83611" w14:paraId="0B617431" w14:textId="77777777" w:rsidTr="00F12EC2">
        <w:trPr>
          <w:trHeight w:val="369"/>
          <w:jc w:val="center"/>
        </w:trPr>
        <w:tc>
          <w:tcPr>
            <w:tcW w:w="1439" w:type="dxa"/>
            <w:vMerge/>
            <w:vAlign w:val="center"/>
          </w:tcPr>
          <w:p w14:paraId="5FFE8B54" w14:textId="77777777" w:rsidR="00D84E3B" w:rsidRPr="00D83611" w:rsidRDefault="00D84E3B" w:rsidP="00724940">
            <w:pPr>
              <w:jc w:val="center"/>
              <w:rPr>
                <w:rFonts w:ascii="Times New Roman" w:eastAsia="宋体"/>
                <w:color w:val="000000" w:themeColor="text1"/>
              </w:rPr>
            </w:pPr>
          </w:p>
        </w:tc>
        <w:tc>
          <w:tcPr>
            <w:tcW w:w="1366" w:type="dxa"/>
            <w:vAlign w:val="center"/>
          </w:tcPr>
          <w:p w14:paraId="4333FB6B" w14:textId="77777777" w:rsidR="00D84E3B" w:rsidRPr="00D83611" w:rsidRDefault="00D84E3B" w:rsidP="00724940">
            <w:pPr>
              <w:pStyle w:val="TableParagraph"/>
              <w:jc w:val="center"/>
              <w:rPr>
                <w:color w:val="000000" w:themeColor="text1"/>
              </w:rPr>
            </w:pPr>
            <w:r w:rsidRPr="00D83611">
              <w:rPr>
                <w:color w:val="000000" w:themeColor="text1"/>
              </w:rPr>
              <w:t>洒水</w:t>
            </w:r>
          </w:p>
        </w:tc>
        <w:tc>
          <w:tcPr>
            <w:tcW w:w="1388" w:type="dxa"/>
            <w:vAlign w:val="center"/>
          </w:tcPr>
          <w:p w14:paraId="3C4112E9" w14:textId="77777777" w:rsidR="00D84E3B" w:rsidRPr="00D83611" w:rsidRDefault="00D84E3B" w:rsidP="00724940">
            <w:pPr>
              <w:pStyle w:val="TableParagraph"/>
              <w:jc w:val="center"/>
              <w:rPr>
                <w:color w:val="000000" w:themeColor="text1"/>
              </w:rPr>
            </w:pPr>
            <w:r w:rsidRPr="00D83611">
              <w:rPr>
                <w:color w:val="000000" w:themeColor="text1"/>
              </w:rPr>
              <w:t>2.01</w:t>
            </w:r>
          </w:p>
        </w:tc>
        <w:tc>
          <w:tcPr>
            <w:tcW w:w="1381" w:type="dxa"/>
            <w:vAlign w:val="center"/>
          </w:tcPr>
          <w:p w14:paraId="277F42B9" w14:textId="77777777" w:rsidR="00D84E3B" w:rsidRPr="00D83611" w:rsidRDefault="00D84E3B" w:rsidP="00724940">
            <w:pPr>
              <w:pStyle w:val="TableParagraph"/>
              <w:jc w:val="center"/>
              <w:rPr>
                <w:color w:val="000000" w:themeColor="text1"/>
              </w:rPr>
            </w:pPr>
            <w:r w:rsidRPr="00D83611">
              <w:rPr>
                <w:color w:val="000000" w:themeColor="text1"/>
              </w:rPr>
              <w:t>1.40</w:t>
            </w:r>
          </w:p>
        </w:tc>
        <w:tc>
          <w:tcPr>
            <w:tcW w:w="1379" w:type="dxa"/>
            <w:vAlign w:val="center"/>
          </w:tcPr>
          <w:p w14:paraId="582F7106" w14:textId="77777777" w:rsidR="00D84E3B" w:rsidRPr="00D83611" w:rsidRDefault="00D84E3B" w:rsidP="00724940">
            <w:pPr>
              <w:pStyle w:val="TableParagraph"/>
              <w:jc w:val="center"/>
              <w:rPr>
                <w:color w:val="000000" w:themeColor="text1"/>
              </w:rPr>
            </w:pPr>
            <w:r w:rsidRPr="00D83611">
              <w:rPr>
                <w:color w:val="000000" w:themeColor="text1"/>
              </w:rPr>
              <w:t>0.67</w:t>
            </w:r>
          </w:p>
        </w:tc>
        <w:tc>
          <w:tcPr>
            <w:tcW w:w="1377" w:type="dxa"/>
            <w:vAlign w:val="center"/>
          </w:tcPr>
          <w:p w14:paraId="2F0FC767" w14:textId="77777777" w:rsidR="00D84E3B" w:rsidRPr="00D83611" w:rsidRDefault="00D84E3B" w:rsidP="00724940">
            <w:pPr>
              <w:pStyle w:val="TableParagraph"/>
              <w:jc w:val="center"/>
              <w:rPr>
                <w:color w:val="000000" w:themeColor="text1"/>
              </w:rPr>
            </w:pPr>
            <w:r w:rsidRPr="00D83611">
              <w:rPr>
                <w:color w:val="000000" w:themeColor="text1"/>
              </w:rPr>
              <w:t>0.60</w:t>
            </w:r>
          </w:p>
        </w:tc>
      </w:tr>
    </w:tbl>
    <w:p w14:paraId="34B33100" w14:textId="77777777" w:rsidR="00D84E3B" w:rsidRPr="00D83611" w:rsidRDefault="00D84E3B" w:rsidP="00F12EC2">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）尾气影响分析</w:t>
      </w:r>
    </w:p>
    <w:p w14:paraId="596BA57D" w14:textId="77777777" w:rsidR="00D84E3B" w:rsidRPr="00D83611" w:rsidRDefault="00D84E3B" w:rsidP="00F12EC2">
      <w:pPr>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施工机械及各型运输车辆。使用汽油、柴油作为能源，在运行时排放的废气是主要的污染源。在主体施工及装修、安装阶段使用的机械一般都是以电为能源，如输送泵、振捣器、电焊机、电钻、角向磨光机等，一般不会产生废气。</w:t>
      </w:r>
    </w:p>
    <w:p w14:paraId="11B89A1C" w14:textId="77777777" w:rsidR="00D84E3B" w:rsidRPr="00D83611" w:rsidRDefault="00D84E3B" w:rsidP="00F12EC2">
      <w:pPr>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施工机械废气主要是</w:t>
      </w:r>
      <w:r w:rsidRPr="00D83611">
        <w:rPr>
          <w:rFonts w:ascii="Times New Roman" w:eastAsia="宋体" w:hAnsi="Times New Roman" w:cs="Times New Roman"/>
          <w:color w:val="000000" w:themeColor="text1"/>
          <w:sz w:val="24"/>
          <w:szCs w:val="24"/>
        </w:rPr>
        <w:t>CO</w:t>
      </w:r>
      <w:r w:rsidRPr="00D83611">
        <w:rPr>
          <w:rFonts w:ascii="Times New Roman" w:eastAsia="宋体" w:hAnsi="Times New Roman" w:cs="Times New Roman"/>
          <w:color w:val="000000" w:themeColor="text1"/>
          <w:sz w:val="24"/>
          <w:szCs w:val="24"/>
        </w:rPr>
        <w:t>、碳氢化合物等，其产生量及废气中污染物浓度视</w:t>
      </w:r>
      <w:r w:rsidRPr="00D83611">
        <w:rPr>
          <w:rFonts w:ascii="Times New Roman" w:eastAsia="宋体" w:hAnsi="Times New Roman" w:cs="Times New Roman"/>
          <w:color w:val="000000" w:themeColor="text1"/>
          <w:sz w:val="24"/>
          <w:szCs w:val="24"/>
        </w:rPr>
        <w:lastRenderedPageBreak/>
        <w:t>其使用频率及发动机对燃料的燃烧情况而异。施工机械废气</w:t>
      </w:r>
      <w:proofErr w:type="gramStart"/>
      <w:r w:rsidRPr="00D83611">
        <w:rPr>
          <w:rFonts w:ascii="Times New Roman" w:eastAsia="宋体" w:hAnsi="Times New Roman" w:cs="Times New Roman"/>
          <w:color w:val="000000" w:themeColor="text1"/>
          <w:sz w:val="24"/>
          <w:szCs w:val="24"/>
        </w:rPr>
        <w:t>属低架点源</w:t>
      </w:r>
      <w:proofErr w:type="gramEnd"/>
      <w:r w:rsidRPr="00D83611">
        <w:rPr>
          <w:rFonts w:ascii="Times New Roman" w:eastAsia="宋体" w:hAnsi="Times New Roman" w:cs="Times New Roman"/>
          <w:color w:val="000000" w:themeColor="text1"/>
          <w:sz w:val="24"/>
          <w:szCs w:val="24"/>
        </w:rPr>
        <w:t>无组织排放性质，具有间断性产生、产生量较小、产生点相对分散、易被稀释扩散等特点，加之项目区施工范围相对较大，施工场地周围较空旷，大气扩散条件相对较好，故一般情况下，施工机械和运输车辆所产生的尾气在空气中经自然扩散和稀释后，对评价区域的空气环境质量影响不大。</w:t>
      </w:r>
    </w:p>
    <w:p w14:paraId="71FCD4A6" w14:textId="77777777" w:rsidR="00D84E3B" w:rsidRPr="00D83611" w:rsidRDefault="00D84E3B" w:rsidP="00D84E3B">
      <w:pPr>
        <w:pStyle w:val="32"/>
        <w:rPr>
          <w:rFonts w:ascii="Times New Roman" w:eastAsia="宋体"/>
          <w:bCs w:val="0"/>
          <w:color w:val="000000" w:themeColor="text1"/>
          <w:sz w:val="24"/>
        </w:rPr>
      </w:pPr>
      <w:r w:rsidRPr="00D83611">
        <w:rPr>
          <w:rFonts w:ascii="Times New Roman" w:eastAsia="宋体" w:hint="eastAsia"/>
          <w:bCs w:val="0"/>
          <w:color w:val="000000" w:themeColor="text1"/>
          <w:sz w:val="24"/>
        </w:rPr>
        <w:t>6.1.3</w:t>
      </w:r>
      <w:r w:rsidRPr="00D83611">
        <w:rPr>
          <w:rFonts w:ascii="Times New Roman" w:eastAsia="宋体" w:hint="eastAsia"/>
          <w:bCs w:val="0"/>
          <w:color w:val="000000" w:themeColor="text1"/>
          <w:sz w:val="24"/>
        </w:rPr>
        <w:t>污染防治措施</w:t>
      </w:r>
    </w:p>
    <w:p w14:paraId="0B76D227"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根据环境空气现状监测结果可知，项目所在区域</w:t>
      </w:r>
      <w:r w:rsidRPr="00D83611">
        <w:rPr>
          <w:rFonts w:ascii="Times New Roman" w:eastAsia="宋体" w:hAnsi="Times New Roman" w:cs="Times New Roman"/>
          <w:color w:val="000000" w:themeColor="text1"/>
          <w:sz w:val="24"/>
          <w:szCs w:val="24"/>
        </w:rPr>
        <w:t>PM</w:t>
      </w:r>
      <w:r w:rsidRPr="00D83611">
        <w:rPr>
          <w:rFonts w:ascii="Times New Roman" w:eastAsia="宋体" w:hAnsi="Times New Roman" w:cs="Times New Roman"/>
          <w:color w:val="000000" w:themeColor="text1"/>
          <w:sz w:val="24"/>
          <w:szCs w:val="24"/>
          <w:vertAlign w:val="subscript"/>
        </w:rPr>
        <w:t>10</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PM</w:t>
      </w:r>
      <w:r w:rsidRPr="00D83611">
        <w:rPr>
          <w:rFonts w:ascii="Times New Roman" w:eastAsia="宋体" w:hAnsi="Times New Roman" w:cs="Times New Roman"/>
          <w:color w:val="000000" w:themeColor="text1"/>
          <w:sz w:val="24"/>
          <w:szCs w:val="24"/>
          <w:vertAlign w:val="subscript"/>
        </w:rPr>
        <w:t>2.5</w:t>
      </w:r>
      <w:r w:rsidRPr="00D83611">
        <w:rPr>
          <w:rFonts w:ascii="Times New Roman" w:eastAsia="宋体" w:hAnsi="Times New Roman" w:cs="Times New Roman"/>
          <w:color w:val="000000" w:themeColor="text1"/>
          <w:sz w:val="24"/>
          <w:szCs w:val="24"/>
        </w:rPr>
        <w:t>最大浓度对应的单因子指数最大值均为</w:t>
      </w:r>
      <w:r w:rsidRPr="00D83611">
        <w:rPr>
          <w:rFonts w:ascii="Times New Roman" w:eastAsia="宋体" w:hAnsi="Times New Roman" w:cs="Times New Roman"/>
          <w:color w:val="000000" w:themeColor="text1"/>
          <w:sz w:val="24"/>
          <w:szCs w:val="24"/>
        </w:rPr>
        <w:t>0.987</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lang w:bidi="en-US"/>
        </w:rPr>
        <w:t>现状监测结果十分接近《环境空气质量标准》（</w:t>
      </w:r>
      <w:r w:rsidRPr="00D83611">
        <w:rPr>
          <w:rFonts w:ascii="Times New Roman" w:eastAsia="宋体" w:hAnsi="Times New Roman" w:cs="Times New Roman"/>
          <w:color w:val="000000" w:themeColor="text1"/>
          <w:sz w:val="24"/>
          <w:szCs w:val="24"/>
          <w:lang w:bidi="en-US"/>
        </w:rPr>
        <w:t>GB3095-2012</w:t>
      </w:r>
      <w:r w:rsidRPr="00D83611">
        <w:rPr>
          <w:rFonts w:ascii="Times New Roman" w:eastAsia="宋体" w:hAnsi="Times New Roman" w:cs="Times New Roman"/>
          <w:color w:val="000000" w:themeColor="text1"/>
          <w:sz w:val="24"/>
          <w:szCs w:val="24"/>
          <w:lang w:bidi="en-US"/>
        </w:rPr>
        <w:t>）二级标准限值，空气质量现状形势较严峻。根据现场踏勘，</w:t>
      </w:r>
      <w:r w:rsidRPr="00D83611">
        <w:rPr>
          <w:rFonts w:ascii="Times New Roman" w:eastAsia="宋体" w:hAnsi="Times New Roman" w:cs="Times New Roman"/>
          <w:iCs/>
          <w:color w:val="000000" w:themeColor="text1"/>
          <w:sz w:val="24"/>
          <w:szCs w:val="24"/>
        </w:rPr>
        <w:t>项目所在区域正在修建呈</w:t>
      </w:r>
      <w:proofErr w:type="gramStart"/>
      <w:r w:rsidRPr="00D83611">
        <w:rPr>
          <w:rFonts w:ascii="Times New Roman" w:eastAsia="宋体" w:hAnsi="Times New Roman" w:cs="Times New Roman"/>
          <w:iCs/>
          <w:color w:val="000000" w:themeColor="text1"/>
          <w:sz w:val="24"/>
          <w:szCs w:val="24"/>
        </w:rPr>
        <w:t>黄快速</w:t>
      </w:r>
      <w:proofErr w:type="gramEnd"/>
      <w:r w:rsidRPr="00D83611">
        <w:rPr>
          <w:rFonts w:ascii="Times New Roman" w:eastAsia="宋体" w:hAnsi="Times New Roman" w:cs="Times New Roman"/>
          <w:iCs/>
          <w:color w:val="000000" w:themeColor="text1"/>
          <w:sz w:val="24"/>
          <w:szCs w:val="24"/>
        </w:rPr>
        <w:t>路、昆</w:t>
      </w:r>
      <w:proofErr w:type="gramStart"/>
      <w:r w:rsidRPr="00D83611">
        <w:rPr>
          <w:rFonts w:ascii="Times New Roman" w:eastAsia="宋体" w:hAnsi="Times New Roman" w:cs="Times New Roman"/>
          <w:iCs/>
          <w:color w:val="000000" w:themeColor="text1"/>
          <w:sz w:val="24"/>
          <w:szCs w:val="24"/>
        </w:rPr>
        <w:t>嵩</w:t>
      </w:r>
      <w:proofErr w:type="gramEnd"/>
      <w:r w:rsidRPr="00D83611">
        <w:rPr>
          <w:rFonts w:ascii="Times New Roman" w:eastAsia="宋体" w:hAnsi="Times New Roman" w:cs="Times New Roman"/>
          <w:iCs/>
          <w:color w:val="000000" w:themeColor="text1"/>
          <w:sz w:val="24"/>
          <w:szCs w:val="24"/>
        </w:rPr>
        <w:t>高速公路、片区内部道路以及场地平整，扬尘较大，但随着施工期结束，区域颗粒物浓度将会大幅度降低。本项目施工期间，应加强</w:t>
      </w:r>
      <w:r w:rsidRPr="00D83611">
        <w:rPr>
          <w:rFonts w:ascii="Times New Roman" w:eastAsia="宋体" w:hAnsi="Times New Roman" w:cs="Times New Roman"/>
          <w:color w:val="000000" w:themeColor="text1"/>
          <w:sz w:val="24"/>
          <w:szCs w:val="24"/>
        </w:rPr>
        <w:t>扬尘的控制措施，降低扬尘对环境空气的影响。</w:t>
      </w:r>
    </w:p>
    <w:p w14:paraId="6868E0BB"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）扬尘的控制措施</w:t>
      </w:r>
    </w:p>
    <w:p w14:paraId="1A82597A"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为减少施工扬尘影响，应严格执行《昆明市人民政府办公厅关于进一步落实工地扬尘污染防治责任的通知》（</w:t>
      </w:r>
      <w:proofErr w:type="gramStart"/>
      <w:r w:rsidRPr="00D83611">
        <w:rPr>
          <w:rFonts w:ascii="Times New Roman" w:eastAsia="宋体" w:hAnsi="Times New Roman" w:cs="Times New Roman"/>
          <w:color w:val="000000" w:themeColor="text1"/>
          <w:sz w:val="24"/>
          <w:szCs w:val="24"/>
        </w:rPr>
        <w:t>昆政办</w:t>
      </w:r>
      <w:proofErr w:type="gramEnd"/>
      <w:r w:rsidRPr="00D83611">
        <w:rPr>
          <w:rFonts w:ascii="Times New Roman" w:eastAsia="宋体" w:hAnsi="Times New Roman" w:cs="Times New Roman"/>
          <w:color w:val="000000" w:themeColor="text1"/>
          <w:sz w:val="24"/>
          <w:szCs w:val="24"/>
        </w:rPr>
        <w:t>[2018]27</w:t>
      </w:r>
      <w:r w:rsidRPr="00D83611">
        <w:rPr>
          <w:rFonts w:ascii="Times New Roman" w:eastAsia="宋体" w:hAnsi="Times New Roman" w:cs="Times New Roman"/>
          <w:color w:val="000000" w:themeColor="text1"/>
          <w:sz w:val="24"/>
          <w:szCs w:val="24"/>
        </w:rPr>
        <w:t>号）、《建筑工地扬尘污染防治细化规定》等相关规定，并做好以下工作：</w:t>
      </w:r>
    </w:p>
    <w:p w14:paraId="15AF543F"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①</w:t>
      </w:r>
      <w:r w:rsidRPr="00D83611">
        <w:rPr>
          <w:rFonts w:ascii="Times New Roman" w:eastAsia="宋体" w:hAnsi="Times New Roman" w:cs="Times New Roman"/>
          <w:color w:val="000000" w:themeColor="text1"/>
          <w:sz w:val="24"/>
          <w:szCs w:val="24"/>
        </w:rPr>
        <w:t>设置控制扬尘污染责任标志牌，标明扬尘污染防治措施、主管部门、责任人及环保监督电话等内容。</w:t>
      </w:r>
    </w:p>
    <w:p w14:paraId="023FADD6"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②</w:t>
      </w:r>
      <w:r w:rsidRPr="00D83611">
        <w:rPr>
          <w:rFonts w:ascii="Times New Roman" w:eastAsia="宋体" w:hAnsi="Times New Roman" w:cs="Times New Roman"/>
          <w:color w:val="000000" w:themeColor="text1"/>
          <w:sz w:val="24"/>
          <w:szCs w:val="24"/>
        </w:rPr>
        <w:t>施工现场应保持整洁，拟建项目大门口及主要道路、加工区必须做成混凝土地面，并满足车辆行驶要求。其他部位可采用不同的硬化措施，但现场地面应平整坚实，不得产生泥土和扬尘。施工现场围挡外地面，也应采取相应的硬化或绿化措施，确保干净、整洁、卫生、无扬尘。</w:t>
      </w:r>
    </w:p>
    <w:p w14:paraId="5FFCA004"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③</w:t>
      </w:r>
      <w:r w:rsidRPr="00D83611">
        <w:rPr>
          <w:rFonts w:ascii="Times New Roman" w:eastAsia="宋体" w:hAnsi="Times New Roman" w:cs="Times New Roman"/>
          <w:color w:val="000000" w:themeColor="text1"/>
          <w:sz w:val="24"/>
          <w:szCs w:val="24"/>
        </w:rPr>
        <w:t>出入口设置车辆冲洗设施，设置冲洗槽和沉淀池，保持排水通畅，污水未经处理不得外排，运输车辆</w:t>
      </w:r>
      <w:proofErr w:type="gramStart"/>
      <w:r w:rsidRPr="00D83611">
        <w:rPr>
          <w:rFonts w:ascii="Times New Roman" w:eastAsia="宋体" w:hAnsi="Times New Roman" w:cs="Times New Roman"/>
          <w:color w:val="000000" w:themeColor="text1"/>
          <w:sz w:val="24"/>
          <w:szCs w:val="24"/>
        </w:rPr>
        <w:t>驶</w:t>
      </w:r>
      <w:proofErr w:type="gramEnd"/>
      <w:r w:rsidRPr="00D83611">
        <w:rPr>
          <w:rFonts w:ascii="Times New Roman" w:eastAsia="宋体" w:hAnsi="Times New Roman" w:cs="Times New Roman"/>
          <w:color w:val="000000" w:themeColor="text1"/>
          <w:sz w:val="24"/>
          <w:szCs w:val="24"/>
        </w:rPr>
        <w:t>出工地前，应对车轮、车身、车帮等部位进行清理或清洗以确保出场运输车辆清洗率达到</w:t>
      </w:r>
      <w:r w:rsidRPr="00D83611">
        <w:rPr>
          <w:rFonts w:ascii="Times New Roman" w:eastAsia="宋体" w:hAnsi="Times New Roman" w:cs="Times New Roman"/>
          <w:color w:val="000000" w:themeColor="text1"/>
          <w:sz w:val="24"/>
          <w:szCs w:val="24"/>
        </w:rPr>
        <w:t>100%</w:t>
      </w:r>
      <w:r w:rsidRPr="00D83611">
        <w:rPr>
          <w:rFonts w:ascii="Times New Roman" w:eastAsia="宋体" w:hAnsi="Times New Roman" w:cs="Times New Roman"/>
          <w:color w:val="000000" w:themeColor="text1"/>
          <w:sz w:val="24"/>
          <w:szCs w:val="24"/>
        </w:rPr>
        <w:t>，洗车喷嘴净水压不低于</w:t>
      </w:r>
      <w:r w:rsidRPr="00D83611">
        <w:rPr>
          <w:rFonts w:ascii="Times New Roman" w:eastAsia="宋体" w:hAnsi="Times New Roman" w:cs="Times New Roman"/>
          <w:color w:val="000000" w:themeColor="text1"/>
          <w:sz w:val="24"/>
          <w:szCs w:val="24"/>
        </w:rPr>
        <w:t>0.5Mpa</w:t>
      </w:r>
      <w:r w:rsidRPr="00D83611">
        <w:rPr>
          <w:rFonts w:ascii="Times New Roman" w:eastAsia="宋体" w:hAnsi="Times New Roman" w:cs="Times New Roman"/>
          <w:color w:val="000000" w:themeColor="text1"/>
          <w:sz w:val="24"/>
          <w:szCs w:val="24"/>
        </w:rPr>
        <w:t>，洗车废水经沉淀池处理后回用于防尘洒水。</w:t>
      </w:r>
    </w:p>
    <w:p w14:paraId="799398E9"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④</w:t>
      </w:r>
      <w:r w:rsidRPr="00D83611">
        <w:rPr>
          <w:rFonts w:ascii="Times New Roman" w:eastAsia="宋体" w:hAnsi="Times New Roman" w:cs="Times New Roman"/>
          <w:color w:val="000000" w:themeColor="text1"/>
          <w:sz w:val="24"/>
          <w:szCs w:val="24"/>
        </w:rPr>
        <w:t>施工现场禁止搅拌混凝土、沙浆。水泥、石灰粉等建筑材料应存放在库房或者严密遮盖。沙、石、土方等散体材料应堆放且覆盖。场内装卸、搬运物料应</w:t>
      </w:r>
      <w:r w:rsidRPr="00D83611">
        <w:rPr>
          <w:rFonts w:ascii="Times New Roman" w:eastAsia="宋体" w:hAnsi="Times New Roman" w:cs="Times New Roman"/>
          <w:color w:val="000000" w:themeColor="text1"/>
          <w:sz w:val="24"/>
          <w:szCs w:val="24"/>
        </w:rPr>
        <w:lastRenderedPageBreak/>
        <w:t>洒水，不能凌空抛撒。</w:t>
      </w:r>
    </w:p>
    <w:p w14:paraId="2E5E2339"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⑤</w:t>
      </w:r>
      <w:r w:rsidRPr="00D83611">
        <w:rPr>
          <w:rFonts w:ascii="Times New Roman" w:eastAsia="宋体" w:hAnsi="Times New Roman" w:cs="Times New Roman"/>
          <w:color w:val="000000" w:themeColor="text1"/>
          <w:sz w:val="24"/>
          <w:szCs w:val="24"/>
        </w:rPr>
        <w:t>施工过程中对</w:t>
      </w:r>
      <w:proofErr w:type="gramStart"/>
      <w:r w:rsidRPr="00D83611">
        <w:rPr>
          <w:rFonts w:ascii="Times New Roman" w:eastAsia="宋体" w:hAnsi="Times New Roman" w:cs="Times New Roman"/>
          <w:color w:val="000000" w:themeColor="text1"/>
          <w:sz w:val="24"/>
          <w:szCs w:val="24"/>
        </w:rPr>
        <w:t>施工场</w:t>
      </w:r>
      <w:proofErr w:type="gramEnd"/>
      <w:r w:rsidRPr="00D83611">
        <w:rPr>
          <w:rFonts w:ascii="Times New Roman" w:eastAsia="宋体" w:hAnsi="Times New Roman" w:cs="Times New Roman"/>
          <w:color w:val="000000" w:themeColor="text1"/>
          <w:sz w:val="24"/>
          <w:szCs w:val="24"/>
        </w:rPr>
        <w:t>地勤洒水，施工厂界设置喷淋洒水装置，增设洒水雾炮车</w:t>
      </w:r>
      <w:proofErr w:type="gramStart"/>
      <w:r w:rsidRPr="00D83611">
        <w:rPr>
          <w:rFonts w:ascii="Times New Roman" w:eastAsia="宋体" w:hAnsi="Times New Roman" w:cs="Times New Roman"/>
          <w:color w:val="000000" w:themeColor="text1"/>
          <w:sz w:val="24"/>
          <w:szCs w:val="24"/>
        </w:rPr>
        <w:t>沿施工</w:t>
      </w:r>
      <w:proofErr w:type="gramEnd"/>
      <w:r w:rsidRPr="00D83611">
        <w:rPr>
          <w:rFonts w:ascii="Times New Roman" w:eastAsia="宋体" w:hAnsi="Times New Roman" w:cs="Times New Roman"/>
          <w:color w:val="000000" w:themeColor="text1"/>
          <w:sz w:val="24"/>
          <w:szCs w:val="24"/>
        </w:rPr>
        <w:t>厂界道路定期喷水雾，保证施工场地湿润，降低扬尘产生。</w:t>
      </w:r>
    </w:p>
    <w:p w14:paraId="6C7A0FDB"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⑥</w:t>
      </w:r>
      <w:r w:rsidRPr="00D83611">
        <w:rPr>
          <w:rFonts w:ascii="Times New Roman" w:eastAsia="宋体" w:hAnsi="Times New Roman" w:cs="Times New Roman"/>
          <w:color w:val="000000" w:themeColor="text1"/>
          <w:sz w:val="24"/>
          <w:szCs w:val="24"/>
        </w:rPr>
        <w:t>四级以上大风天气或者市政府发布空气质量预警时禁止进行土方开挖、回填等可能产生扬尘的施工，同时作业处覆以防尘网。</w:t>
      </w:r>
    </w:p>
    <w:p w14:paraId="21BF2FB5"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⑦</w:t>
      </w:r>
      <w:r w:rsidRPr="00D83611">
        <w:rPr>
          <w:rFonts w:ascii="Times New Roman" w:eastAsia="宋体" w:hAnsi="Times New Roman" w:cs="Times New Roman"/>
          <w:color w:val="000000" w:themeColor="text1"/>
          <w:sz w:val="24"/>
          <w:szCs w:val="24"/>
        </w:rPr>
        <w:t>制定运输扬尘管理办法，运输垃圾、渣土、砂石、土方、灰浆等散装、流体物料车辆要采取密闭或其他措施防止扬尘污染。</w:t>
      </w:r>
    </w:p>
    <w:p w14:paraId="3E960301"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）施工机械尾气控制措施</w:t>
      </w:r>
    </w:p>
    <w:p w14:paraId="1BFE0572"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通过加强对施工机械的维护和保养，加强对施工机械施工进程的管理，提高使用效率等措施，车辆尾气排放符合环保要求，即可有效减少尾气中污染物的产生及排放。</w:t>
      </w:r>
    </w:p>
    <w:p w14:paraId="7B23B636" w14:textId="77777777" w:rsidR="00D84E3B" w:rsidRPr="00D83611" w:rsidRDefault="00D84E3B" w:rsidP="00F12EC2">
      <w:pPr>
        <w:spacing w:line="360" w:lineRule="auto"/>
        <w:outlineLvl w:val="1"/>
        <w:rPr>
          <w:rFonts w:ascii="Times New Roman" w:eastAsia="宋体" w:cs="Arial"/>
          <w:b/>
          <w:bCs/>
          <w:color w:val="000000" w:themeColor="text1"/>
          <w:sz w:val="24"/>
          <w:szCs w:val="28"/>
        </w:rPr>
      </w:pPr>
      <w:bookmarkStart w:id="282" w:name="_Toc27738"/>
      <w:bookmarkStart w:id="283" w:name="_Toc12835"/>
      <w:bookmarkStart w:id="284" w:name="_Toc2141"/>
      <w:bookmarkStart w:id="285" w:name="_Toc11693"/>
      <w:r w:rsidRPr="00D83611">
        <w:rPr>
          <w:rFonts w:ascii="Times New Roman" w:eastAsia="宋体" w:cs="Arial" w:hint="eastAsia"/>
          <w:b/>
          <w:bCs/>
          <w:color w:val="000000" w:themeColor="text1"/>
          <w:sz w:val="24"/>
          <w:szCs w:val="28"/>
        </w:rPr>
        <w:t>6.2</w:t>
      </w:r>
      <w:r w:rsidRPr="00D83611">
        <w:rPr>
          <w:rFonts w:ascii="Times New Roman" w:eastAsia="宋体" w:cs="Arial" w:hint="eastAsia"/>
          <w:b/>
          <w:bCs/>
          <w:color w:val="000000" w:themeColor="text1"/>
          <w:sz w:val="24"/>
          <w:szCs w:val="28"/>
        </w:rPr>
        <w:t>施工期对水环境影响分析</w:t>
      </w:r>
      <w:bookmarkEnd w:id="282"/>
      <w:bookmarkEnd w:id="283"/>
      <w:bookmarkEnd w:id="284"/>
      <w:bookmarkEnd w:id="285"/>
    </w:p>
    <w:p w14:paraId="2412209E"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施工期废水污染源主要为施工废水、场地含泥雨水和生活污水。</w:t>
      </w:r>
    </w:p>
    <w:p w14:paraId="667A0F8F" w14:textId="0AF0B070" w:rsidR="00D84E3B" w:rsidRPr="00D83611" w:rsidRDefault="00D84E3B" w:rsidP="00D84E3B">
      <w:pPr>
        <w:pStyle w:val="32"/>
        <w:rPr>
          <w:rFonts w:ascii="Times New Roman" w:eastAsia="宋体"/>
          <w:bCs w:val="0"/>
          <w:color w:val="000000" w:themeColor="text1"/>
          <w:sz w:val="24"/>
        </w:rPr>
      </w:pPr>
      <w:r w:rsidRPr="00D83611">
        <w:rPr>
          <w:rFonts w:ascii="Times New Roman" w:eastAsia="宋体" w:hint="eastAsia"/>
          <w:bCs w:val="0"/>
          <w:color w:val="000000" w:themeColor="text1"/>
          <w:sz w:val="24"/>
        </w:rPr>
        <w:t>6</w:t>
      </w:r>
      <w:r w:rsidRPr="00D83611">
        <w:rPr>
          <w:rFonts w:ascii="Times New Roman" w:eastAsia="宋体"/>
          <w:bCs w:val="0"/>
          <w:color w:val="000000" w:themeColor="text1"/>
          <w:sz w:val="24"/>
        </w:rPr>
        <w:t>.2.1</w:t>
      </w:r>
      <w:r w:rsidRPr="00D83611">
        <w:rPr>
          <w:rFonts w:ascii="Times New Roman" w:eastAsia="宋体" w:hint="eastAsia"/>
          <w:bCs w:val="0"/>
          <w:color w:val="000000" w:themeColor="text1"/>
          <w:sz w:val="24"/>
        </w:rPr>
        <w:t>施工废水</w:t>
      </w:r>
    </w:p>
    <w:p w14:paraId="73B3C9B2" w14:textId="0193F21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施工废水主要为施工场内施工机械清洗废水</w:t>
      </w:r>
      <w:r w:rsidRPr="00D83611">
        <w:rPr>
          <w:rFonts w:ascii="Times New Roman" w:eastAsia="宋体" w:hint="eastAsia"/>
          <w:color w:val="000000" w:themeColor="text1"/>
          <w:sz w:val="24"/>
          <w:szCs w:val="24"/>
        </w:rPr>
        <w:t>，类比类似工程，施工机械的清洗用水量约为</w:t>
      </w:r>
      <w:r w:rsidRPr="00D83611">
        <w:rPr>
          <w:rFonts w:ascii="Times New Roman" w:eastAsia="宋体" w:hint="eastAsia"/>
          <w:color w:val="000000" w:themeColor="text1"/>
          <w:sz w:val="24"/>
          <w:szCs w:val="24"/>
        </w:rPr>
        <w:t>15m</w:t>
      </w:r>
      <w:r w:rsidRPr="00D83611">
        <w:rPr>
          <w:rFonts w:ascii="Times New Roman" w:eastAsia="宋体" w:hint="eastAsia"/>
          <w:color w:val="000000" w:themeColor="text1"/>
          <w:sz w:val="24"/>
          <w:szCs w:val="24"/>
          <w:vertAlign w:val="superscript"/>
        </w:rPr>
        <w:t>3</w:t>
      </w:r>
      <w:r w:rsidRPr="00D83611">
        <w:rPr>
          <w:rFonts w:ascii="Times New Roman" w:eastAsia="宋体" w:hint="eastAsia"/>
          <w:color w:val="000000" w:themeColor="text1"/>
          <w:sz w:val="24"/>
          <w:szCs w:val="24"/>
        </w:rPr>
        <w:t>/d</w:t>
      </w:r>
      <w:r w:rsidRPr="00D83611">
        <w:rPr>
          <w:rFonts w:ascii="Times New Roman" w:eastAsia="宋体" w:hint="eastAsia"/>
          <w:color w:val="000000" w:themeColor="text1"/>
          <w:sz w:val="24"/>
          <w:szCs w:val="24"/>
        </w:rPr>
        <w:t>，废水产生量为</w:t>
      </w:r>
      <w:r w:rsidRPr="00D83611">
        <w:rPr>
          <w:rFonts w:ascii="Times New Roman" w:eastAsia="宋体" w:hint="eastAsia"/>
          <w:color w:val="000000" w:themeColor="text1"/>
          <w:sz w:val="24"/>
          <w:szCs w:val="24"/>
        </w:rPr>
        <w:t>12m</w:t>
      </w:r>
      <w:r w:rsidRPr="00D83611">
        <w:rPr>
          <w:rFonts w:ascii="Times New Roman" w:eastAsia="宋体" w:hint="eastAsia"/>
          <w:color w:val="000000" w:themeColor="text1"/>
          <w:sz w:val="24"/>
          <w:szCs w:val="24"/>
          <w:vertAlign w:val="superscript"/>
        </w:rPr>
        <w:t>3</w:t>
      </w:r>
      <w:r w:rsidRPr="00D83611">
        <w:rPr>
          <w:rFonts w:ascii="Times New Roman" w:eastAsia="宋体" w:hint="eastAsia"/>
          <w:color w:val="000000" w:themeColor="text1"/>
          <w:sz w:val="24"/>
          <w:szCs w:val="24"/>
        </w:rPr>
        <w:t>/d</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 xml:space="preserve"> </w:t>
      </w:r>
      <w:r w:rsidRPr="00D83611">
        <w:rPr>
          <w:rFonts w:ascii="Times New Roman" w:eastAsia="宋体" w:hint="eastAsia"/>
          <w:color w:val="000000" w:themeColor="text1"/>
          <w:sz w:val="24"/>
          <w:szCs w:val="24"/>
        </w:rPr>
        <w:t>与大多数建筑工程一样，该项目施工废水不含有毒物质，主要是泥沙悬浮物含量较大。根据国内外同类工程施工废水监测资料：施工过程中设备、工具清洗及其它等产生的废水量小，主要污染物为悬浮物</w:t>
      </w:r>
      <w:r w:rsidRPr="00D83611">
        <w:rPr>
          <w:rFonts w:ascii="Times New Roman" w:eastAsia="宋体"/>
          <w:color w:val="000000" w:themeColor="text1"/>
          <w:sz w:val="24"/>
          <w:szCs w:val="24"/>
        </w:rPr>
        <w:t>和石油类</w:t>
      </w:r>
      <w:r w:rsidRPr="00D83611">
        <w:rPr>
          <w:rFonts w:ascii="Times New Roman" w:eastAsia="宋体" w:hint="eastAsia"/>
          <w:color w:val="000000" w:themeColor="text1"/>
          <w:sz w:val="24"/>
          <w:szCs w:val="24"/>
        </w:rPr>
        <w:t>，污水浓度为：</w:t>
      </w:r>
      <w:proofErr w:type="spellStart"/>
      <w:r w:rsidRPr="00D83611">
        <w:rPr>
          <w:rFonts w:ascii="Times New Roman" w:eastAsia="宋体" w:hint="eastAsia"/>
          <w:color w:val="000000" w:themeColor="text1"/>
          <w:sz w:val="24"/>
          <w:szCs w:val="24"/>
        </w:rPr>
        <w:t>COD</w:t>
      </w:r>
      <w:r w:rsidR="00F12EC2" w:rsidRPr="00D83611">
        <w:rPr>
          <w:rFonts w:ascii="Times New Roman" w:eastAsia="宋体"/>
          <w:color w:val="000000" w:themeColor="text1"/>
          <w:sz w:val="24"/>
          <w:szCs w:val="24"/>
          <w:vertAlign w:val="subscript"/>
        </w:rPr>
        <w:t>Cr</w:t>
      </w:r>
      <w:proofErr w:type="spellEnd"/>
      <w:r w:rsidRPr="00D83611">
        <w:rPr>
          <w:rFonts w:ascii="Times New Roman" w:eastAsia="宋体" w:hint="eastAsia"/>
          <w:color w:val="000000" w:themeColor="text1"/>
          <w:sz w:val="24"/>
          <w:szCs w:val="24"/>
        </w:rPr>
        <w:t>为</w:t>
      </w:r>
      <w:r w:rsidRPr="00D83611">
        <w:rPr>
          <w:rFonts w:ascii="Times New Roman" w:eastAsia="宋体" w:hint="eastAsia"/>
          <w:color w:val="000000" w:themeColor="text1"/>
          <w:sz w:val="24"/>
          <w:szCs w:val="24"/>
        </w:rPr>
        <w:t>80mg/L</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BOD</w:t>
      </w:r>
      <w:r w:rsidR="00F12EC2" w:rsidRPr="00D83611">
        <w:rPr>
          <w:rFonts w:ascii="Times New Roman" w:eastAsia="宋体"/>
          <w:color w:val="000000" w:themeColor="text1"/>
          <w:sz w:val="24"/>
          <w:szCs w:val="24"/>
          <w:vertAlign w:val="subscript"/>
        </w:rPr>
        <w:t>5</w:t>
      </w:r>
      <w:r w:rsidRPr="00D83611">
        <w:rPr>
          <w:rFonts w:ascii="Times New Roman" w:eastAsia="宋体" w:hint="eastAsia"/>
          <w:color w:val="000000" w:themeColor="text1"/>
          <w:sz w:val="24"/>
          <w:szCs w:val="24"/>
        </w:rPr>
        <w:t>为</w:t>
      </w:r>
      <w:r w:rsidRPr="00D83611">
        <w:rPr>
          <w:rFonts w:ascii="Times New Roman" w:eastAsia="宋体" w:hint="eastAsia"/>
          <w:color w:val="000000" w:themeColor="text1"/>
          <w:sz w:val="24"/>
          <w:szCs w:val="24"/>
        </w:rPr>
        <w:t>40mg/L</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SS</w:t>
      </w:r>
      <w:r w:rsidRPr="00D83611">
        <w:rPr>
          <w:rFonts w:ascii="Times New Roman" w:eastAsia="宋体" w:hint="eastAsia"/>
          <w:color w:val="000000" w:themeColor="text1"/>
          <w:sz w:val="24"/>
          <w:szCs w:val="24"/>
        </w:rPr>
        <w:t>为</w:t>
      </w:r>
      <w:r w:rsidRPr="00D83611">
        <w:rPr>
          <w:rFonts w:ascii="Times New Roman" w:eastAsia="宋体" w:hint="eastAsia"/>
          <w:color w:val="000000" w:themeColor="text1"/>
          <w:sz w:val="24"/>
          <w:szCs w:val="24"/>
        </w:rPr>
        <w:t>1500mg/L</w:t>
      </w:r>
      <w:r w:rsidRPr="00D83611">
        <w:rPr>
          <w:rFonts w:ascii="Times New Roman" w:eastAsia="宋体" w:hint="eastAsia"/>
          <w:color w:val="000000" w:themeColor="text1"/>
          <w:sz w:val="24"/>
          <w:szCs w:val="24"/>
        </w:rPr>
        <w:t>，石油类</w:t>
      </w:r>
      <w:r w:rsidRPr="00D83611">
        <w:rPr>
          <w:rFonts w:ascii="Times New Roman" w:eastAsia="宋体" w:hint="eastAsia"/>
          <w:color w:val="000000" w:themeColor="text1"/>
          <w:sz w:val="24"/>
          <w:szCs w:val="24"/>
        </w:rPr>
        <w:t>10mg/L</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如果施工废水随意排放进入周围农田冲沟内，将直接影响周围地表水体的水质。因此施工场内建立废水沉淀贮水池，施工废水经沉淀处理后回用于场地降尘或者自然蒸发干化，避免施工废水对周围地表水造成影响。从节约用水出发，项目应将施工废水统一收集于沉淀池进行回用。减少施工废水排放，避免施工废水的对外环境的可能影响，确保每一个施工活动场地建设一个沉淀池。</w:t>
      </w:r>
    </w:p>
    <w:p w14:paraId="534DAF51" w14:textId="2339C7A4" w:rsidR="00D84E3B" w:rsidRPr="00D83611" w:rsidRDefault="00D84E3B" w:rsidP="00D84E3B">
      <w:pPr>
        <w:pStyle w:val="32"/>
        <w:rPr>
          <w:rFonts w:ascii="Times New Roman" w:eastAsia="宋体"/>
          <w:bCs w:val="0"/>
          <w:color w:val="000000" w:themeColor="text1"/>
          <w:sz w:val="24"/>
        </w:rPr>
      </w:pPr>
      <w:r w:rsidRPr="00D83611">
        <w:rPr>
          <w:rFonts w:ascii="Times New Roman" w:eastAsia="宋体" w:hint="eastAsia"/>
          <w:bCs w:val="0"/>
          <w:color w:val="000000" w:themeColor="text1"/>
          <w:sz w:val="24"/>
        </w:rPr>
        <w:t>6</w:t>
      </w:r>
      <w:r w:rsidRPr="00D83611">
        <w:rPr>
          <w:rFonts w:ascii="Times New Roman" w:eastAsia="宋体"/>
          <w:bCs w:val="0"/>
          <w:color w:val="000000" w:themeColor="text1"/>
          <w:sz w:val="24"/>
        </w:rPr>
        <w:t>.2.2</w:t>
      </w:r>
      <w:r w:rsidRPr="00D83611">
        <w:rPr>
          <w:rFonts w:ascii="Times New Roman" w:eastAsia="宋体"/>
          <w:bCs w:val="0"/>
          <w:color w:val="000000" w:themeColor="text1"/>
          <w:sz w:val="24"/>
        </w:rPr>
        <w:t>场地含泥雨水</w:t>
      </w:r>
    </w:p>
    <w:p w14:paraId="664BA7CA"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雨季施工场地上的大气降水必然含有后大量泥沙等悬浮物。在雨季，含泥</w:t>
      </w:r>
      <w:r w:rsidRPr="00D83611">
        <w:rPr>
          <w:rFonts w:ascii="Times New Roman" w:eastAsia="宋体"/>
          <w:color w:val="000000" w:themeColor="text1"/>
          <w:sz w:val="24"/>
          <w:szCs w:val="24"/>
        </w:rPr>
        <w:lastRenderedPageBreak/>
        <w:t>沙的雨水直接排泄至地表水，会降低地表水水质。进入地下水系统后，降低地下水水质，进而影响</w:t>
      </w:r>
      <w:proofErr w:type="gramStart"/>
      <w:r w:rsidRPr="00D83611">
        <w:rPr>
          <w:rFonts w:ascii="Times New Roman" w:eastAsia="宋体" w:hint="eastAsia"/>
          <w:color w:val="000000" w:themeColor="text1"/>
          <w:sz w:val="24"/>
          <w:szCs w:val="24"/>
        </w:rPr>
        <w:t>马料河</w:t>
      </w:r>
      <w:proofErr w:type="gramEnd"/>
      <w:r w:rsidRPr="00D83611">
        <w:rPr>
          <w:rFonts w:ascii="Times New Roman" w:eastAsia="宋体"/>
          <w:color w:val="000000" w:themeColor="text1"/>
          <w:sz w:val="24"/>
          <w:szCs w:val="24"/>
        </w:rPr>
        <w:t>的水质，进而间接的影响牛栏江的水质。根据现场调查可知，项目所在地周围没有泉眼、没有机井等地下水取水设施。也没有发现周围居民饮用深部地下水或直接从</w:t>
      </w:r>
      <w:proofErr w:type="gramStart"/>
      <w:r w:rsidRPr="00D83611">
        <w:rPr>
          <w:rFonts w:ascii="Times New Roman" w:eastAsia="宋体" w:hint="eastAsia"/>
          <w:color w:val="000000" w:themeColor="text1"/>
          <w:sz w:val="24"/>
          <w:szCs w:val="24"/>
        </w:rPr>
        <w:t>马料河</w:t>
      </w:r>
      <w:proofErr w:type="gramEnd"/>
      <w:r w:rsidRPr="00D83611">
        <w:rPr>
          <w:rFonts w:ascii="Times New Roman" w:eastAsia="宋体"/>
          <w:color w:val="000000" w:themeColor="text1"/>
          <w:sz w:val="24"/>
          <w:szCs w:val="24"/>
        </w:rPr>
        <w:t>取水。环</w:t>
      </w:r>
      <w:proofErr w:type="gramStart"/>
      <w:r w:rsidRPr="00D83611">
        <w:rPr>
          <w:rFonts w:ascii="Times New Roman" w:eastAsia="宋体"/>
          <w:color w:val="000000" w:themeColor="text1"/>
          <w:sz w:val="24"/>
          <w:szCs w:val="24"/>
        </w:rPr>
        <w:t>评要求</w:t>
      </w:r>
      <w:proofErr w:type="gramEnd"/>
      <w:r w:rsidRPr="00D83611">
        <w:rPr>
          <w:rFonts w:ascii="Times New Roman" w:eastAsia="宋体"/>
          <w:color w:val="000000" w:themeColor="text1"/>
          <w:sz w:val="24"/>
          <w:szCs w:val="24"/>
        </w:rPr>
        <w:t>施工期应在施工场地周围布设临时</w:t>
      </w:r>
      <w:proofErr w:type="gramStart"/>
      <w:r w:rsidRPr="00D83611">
        <w:rPr>
          <w:rFonts w:ascii="Times New Roman" w:eastAsia="宋体"/>
          <w:color w:val="000000" w:themeColor="text1"/>
          <w:sz w:val="24"/>
          <w:szCs w:val="24"/>
        </w:rPr>
        <w:t>截</w:t>
      </w:r>
      <w:proofErr w:type="gramEnd"/>
      <w:r w:rsidRPr="00D83611">
        <w:rPr>
          <w:rFonts w:ascii="Times New Roman" w:eastAsia="宋体"/>
          <w:color w:val="000000" w:themeColor="text1"/>
          <w:sz w:val="24"/>
          <w:szCs w:val="24"/>
        </w:rPr>
        <w:t>排水沟，在排水沟入河处设置临时沉淀池，场地含泥沙雨水经截排水沟汇集</w:t>
      </w:r>
      <w:proofErr w:type="gramStart"/>
      <w:r w:rsidRPr="00D83611">
        <w:rPr>
          <w:rFonts w:ascii="Times New Roman" w:eastAsia="宋体"/>
          <w:color w:val="000000" w:themeColor="text1"/>
          <w:sz w:val="24"/>
          <w:szCs w:val="24"/>
        </w:rPr>
        <w:t>至临时</w:t>
      </w:r>
      <w:proofErr w:type="gramEnd"/>
      <w:r w:rsidRPr="00D83611">
        <w:rPr>
          <w:rFonts w:ascii="Times New Roman" w:eastAsia="宋体"/>
          <w:color w:val="000000" w:themeColor="text1"/>
          <w:sz w:val="24"/>
          <w:szCs w:val="24"/>
        </w:rPr>
        <w:t>沉淀池，场地雨水经沉淀处理后进入周边冲沟。施工期间冲刷的含泥沙雨水经沉淀处理后对地表水的影响较小。</w:t>
      </w:r>
    </w:p>
    <w:p w14:paraId="7F70E9C3"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场址周围无集中的取水点及水源地，附近村庄供水主要</w:t>
      </w:r>
      <w:r w:rsidRPr="00D83611">
        <w:rPr>
          <w:rFonts w:ascii="Times New Roman" w:eastAsia="宋体" w:hint="eastAsia"/>
          <w:color w:val="000000" w:themeColor="text1"/>
          <w:sz w:val="24"/>
          <w:szCs w:val="24"/>
        </w:rPr>
        <w:t>由自来水管网供水</w:t>
      </w:r>
      <w:r w:rsidRPr="00D83611">
        <w:rPr>
          <w:rFonts w:ascii="Times New Roman" w:eastAsia="宋体"/>
          <w:color w:val="000000" w:themeColor="text1"/>
          <w:sz w:val="24"/>
          <w:szCs w:val="24"/>
        </w:rPr>
        <w:t>，不取用区域地下水。施工期间冲刷的含泥沙雨水经沉淀处理后排放，也不会影响当地居民的饮用水。</w:t>
      </w:r>
    </w:p>
    <w:p w14:paraId="29C4E7EF" w14:textId="7CD96C5D" w:rsidR="00D84E3B" w:rsidRPr="00D83611" w:rsidRDefault="00D84E3B" w:rsidP="00D84E3B">
      <w:pPr>
        <w:pStyle w:val="32"/>
        <w:rPr>
          <w:rFonts w:ascii="Times New Roman" w:eastAsia="宋体"/>
          <w:bCs w:val="0"/>
          <w:color w:val="000000" w:themeColor="text1"/>
          <w:sz w:val="24"/>
        </w:rPr>
      </w:pPr>
      <w:r w:rsidRPr="00D83611">
        <w:rPr>
          <w:rFonts w:ascii="Times New Roman" w:eastAsia="宋体" w:hint="eastAsia"/>
          <w:bCs w:val="0"/>
          <w:color w:val="000000" w:themeColor="text1"/>
          <w:sz w:val="24"/>
        </w:rPr>
        <w:t>6</w:t>
      </w:r>
      <w:r w:rsidRPr="00D83611">
        <w:rPr>
          <w:rFonts w:ascii="Times New Roman" w:eastAsia="宋体"/>
          <w:bCs w:val="0"/>
          <w:color w:val="000000" w:themeColor="text1"/>
          <w:sz w:val="24"/>
        </w:rPr>
        <w:t>.</w:t>
      </w:r>
      <w:r w:rsidR="00F12EC2" w:rsidRPr="00D83611">
        <w:rPr>
          <w:rFonts w:ascii="Times New Roman" w:eastAsia="宋体"/>
          <w:bCs w:val="0"/>
          <w:color w:val="000000" w:themeColor="text1"/>
          <w:sz w:val="24"/>
        </w:rPr>
        <w:t>2</w:t>
      </w:r>
      <w:r w:rsidRPr="00D83611">
        <w:rPr>
          <w:rFonts w:ascii="Times New Roman" w:eastAsia="宋体"/>
          <w:bCs w:val="0"/>
          <w:color w:val="000000" w:themeColor="text1"/>
          <w:sz w:val="24"/>
        </w:rPr>
        <w:t>.3</w:t>
      </w:r>
      <w:r w:rsidRPr="00D83611">
        <w:rPr>
          <w:rFonts w:ascii="Times New Roman" w:eastAsia="宋体" w:hint="eastAsia"/>
          <w:bCs w:val="0"/>
          <w:color w:val="000000" w:themeColor="text1"/>
          <w:sz w:val="24"/>
        </w:rPr>
        <w:t>施工人员生活污水</w:t>
      </w:r>
    </w:p>
    <w:p w14:paraId="02028CAD"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项目施工期的施工人数约为</w:t>
      </w:r>
      <w:r w:rsidRPr="00D83611">
        <w:rPr>
          <w:rFonts w:ascii="Times New Roman" w:eastAsia="宋体"/>
          <w:color w:val="000000" w:themeColor="text1"/>
          <w:sz w:val="24"/>
          <w:szCs w:val="24"/>
        </w:rPr>
        <w:t>200</w:t>
      </w:r>
      <w:r w:rsidRPr="00D83611">
        <w:rPr>
          <w:rFonts w:ascii="Times New Roman" w:eastAsia="宋体"/>
          <w:color w:val="000000" w:themeColor="text1"/>
          <w:sz w:val="24"/>
          <w:szCs w:val="24"/>
        </w:rPr>
        <w:t>人，施工人员多为附近村民，住在附近民房，不在项目区内住宿</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施工场地设立临时办公用房，用于施工监管，临时办公用房内不设住宿，施工区域内厕所使用临时旱厕，施工期人员用水量按每人每天用水</w:t>
      </w:r>
      <w:r w:rsidRPr="00D83611">
        <w:rPr>
          <w:rFonts w:ascii="Times New Roman" w:eastAsia="宋体"/>
          <w:color w:val="000000" w:themeColor="text1"/>
          <w:sz w:val="24"/>
          <w:szCs w:val="24"/>
        </w:rPr>
        <w:t>30L/d</w:t>
      </w:r>
      <w:r w:rsidRPr="00D83611">
        <w:rPr>
          <w:rFonts w:ascii="Times New Roman" w:eastAsia="宋体"/>
          <w:color w:val="000000" w:themeColor="text1"/>
          <w:sz w:val="24"/>
          <w:szCs w:val="24"/>
        </w:rPr>
        <w:t>，每天用水量达</w:t>
      </w:r>
      <w:r w:rsidRPr="00D83611">
        <w:rPr>
          <w:rFonts w:ascii="Times New Roman" w:eastAsia="宋体"/>
          <w:color w:val="000000" w:themeColor="text1"/>
          <w:sz w:val="24"/>
          <w:szCs w:val="24"/>
        </w:rPr>
        <w:t>6m</w:t>
      </w:r>
      <w:r w:rsidRPr="00D83611">
        <w:rPr>
          <w:rFonts w:ascii="Times New Roman" w:eastAsia="宋体"/>
          <w:color w:val="000000" w:themeColor="text1"/>
          <w:sz w:val="24"/>
          <w:szCs w:val="24"/>
          <w:vertAlign w:val="superscript"/>
        </w:rPr>
        <w:t>3</w:t>
      </w:r>
      <w:r w:rsidRPr="00D83611">
        <w:rPr>
          <w:rFonts w:ascii="Times New Roman" w:eastAsia="宋体"/>
          <w:color w:val="000000" w:themeColor="text1"/>
          <w:sz w:val="24"/>
          <w:szCs w:val="24"/>
        </w:rPr>
        <w:t>/d</w:t>
      </w:r>
      <w:r w:rsidRPr="00D83611">
        <w:rPr>
          <w:rFonts w:ascii="Times New Roman" w:eastAsia="宋体"/>
          <w:color w:val="000000" w:themeColor="text1"/>
          <w:sz w:val="24"/>
          <w:szCs w:val="24"/>
        </w:rPr>
        <w:t>，污水量为</w:t>
      </w:r>
      <w:r w:rsidRPr="00D83611">
        <w:rPr>
          <w:rFonts w:ascii="Times New Roman" w:eastAsia="宋体"/>
          <w:color w:val="000000" w:themeColor="text1"/>
          <w:sz w:val="24"/>
          <w:szCs w:val="24"/>
        </w:rPr>
        <w:t>4.8m</w:t>
      </w:r>
      <w:r w:rsidRPr="00D83611">
        <w:rPr>
          <w:rFonts w:ascii="Times New Roman" w:eastAsia="宋体"/>
          <w:color w:val="000000" w:themeColor="text1"/>
          <w:sz w:val="24"/>
          <w:szCs w:val="24"/>
          <w:vertAlign w:val="superscript"/>
        </w:rPr>
        <w:t>3</w:t>
      </w:r>
      <w:r w:rsidRPr="00D83611">
        <w:rPr>
          <w:rFonts w:ascii="Times New Roman" w:eastAsia="宋体"/>
          <w:color w:val="000000" w:themeColor="text1"/>
          <w:sz w:val="24"/>
          <w:szCs w:val="24"/>
        </w:rPr>
        <w:t>/d</w:t>
      </w:r>
      <w:r w:rsidRPr="00D83611">
        <w:rPr>
          <w:rFonts w:ascii="Times New Roman" w:eastAsia="宋体" w:hint="eastAsia"/>
          <w:color w:val="000000" w:themeColor="text1"/>
          <w:sz w:val="24"/>
          <w:szCs w:val="24"/>
        </w:rPr>
        <w:t>。</w:t>
      </w:r>
    </w:p>
    <w:p w14:paraId="36DB7BF3"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施工人员生活污水排放具有一定的随机性，增加了对这些</w:t>
      </w:r>
      <w:proofErr w:type="gramStart"/>
      <w:r w:rsidRPr="00D83611">
        <w:rPr>
          <w:rFonts w:ascii="Times New Roman" w:eastAsia="宋体" w:hint="eastAsia"/>
          <w:color w:val="000000" w:themeColor="text1"/>
          <w:sz w:val="24"/>
          <w:szCs w:val="24"/>
        </w:rPr>
        <w:t>污</w:t>
      </w:r>
      <w:proofErr w:type="gramEnd"/>
      <w:r w:rsidRPr="00D83611">
        <w:rPr>
          <w:rFonts w:ascii="Times New Roman" w:eastAsia="宋体" w:hint="eastAsia"/>
          <w:color w:val="000000" w:themeColor="text1"/>
          <w:sz w:val="24"/>
          <w:szCs w:val="24"/>
        </w:rPr>
        <w:t>废水收集处理的难度。施工期必须严格加强对施工人员的管理，使施工人员用水集中，便于生活污水集中收集处理，修建临时的生活污水沉淀池，沉淀池的数量视施工点数而定，有几个施工集中地点设置几个收集沉淀池，生活污水经沉淀处理后可用于施工现场洒水抑尘。不允许直接排入场地周围农田及冲沟。环</w:t>
      </w:r>
      <w:proofErr w:type="gramStart"/>
      <w:r w:rsidRPr="00D83611">
        <w:rPr>
          <w:rFonts w:ascii="Times New Roman" w:eastAsia="宋体" w:hint="eastAsia"/>
          <w:color w:val="000000" w:themeColor="text1"/>
          <w:sz w:val="24"/>
          <w:szCs w:val="24"/>
        </w:rPr>
        <w:t>评要求</w:t>
      </w:r>
      <w:proofErr w:type="gramEnd"/>
      <w:r w:rsidRPr="00D83611">
        <w:rPr>
          <w:rFonts w:ascii="Times New Roman" w:eastAsia="宋体" w:hint="eastAsia"/>
          <w:color w:val="000000" w:themeColor="text1"/>
          <w:sz w:val="24"/>
          <w:szCs w:val="24"/>
        </w:rPr>
        <w:t>各施工集中地必须设置一个生活污水沉淀池，确保没有施工生活污水直排。施工场地厕所采用旱厕，定期对旱厕进行清掏，清掏废物可用作为农家肥，对地表水环境基本不产生影响。</w:t>
      </w:r>
    </w:p>
    <w:p w14:paraId="1D2EEE7A"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总之，项目施工期施工废水及生活污水采取沉淀处理后再利用，对地表水环影响不大；雨天的雨水经施工场地周围布设临时</w:t>
      </w:r>
      <w:proofErr w:type="gramStart"/>
      <w:r w:rsidRPr="00D83611">
        <w:rPr>
          <w:rFonts w:ascii="Times New Roman" w:eastAsia="宋体" w:hint="eastAsia"/>
          <w:color w:val="000000" w:themeColor="text1"/>
          <w:sz w:val="24"/>
          <w:szCs w:val="24"/>
        </w:rPr>
        <w:t>截</w:t>
      </w:r>
      <w:proofErr w:type="gramEnd"/>
      <w:r w:rsidRPr="00D83611">
        <w:rPr>
          <w:rFonts w:ascii="Times New Roman" w:eastAsia="宋体" w:hint="eastAsia"/>
          <w:color w:val="000000" w:themeColor="text1"/>
          <w:sz w:val="24"/>
          <w:szCs w:val="24"/>
        </w:rPr>
        <w:t>排水沟，在排水沟入河处设置临时沉淀池，场地含泥沙雨水经截排水沟汇集</w:t>
      </w:r>
      <w:proofErr w:type="gramStart"/>
      <w:r w:rsidRPr="00D83611">
        <w:rPr>
          <w:rFonts w:ascii="Times New Roman" w:eastAsia="宋体" w:hint="eastAsia"/>
          <w:color w:val="000000" w:themeColor="text1"/>
          <w:sz w:val="24"/>
          <w:szCs w:val="24"/>
        </w:rPr>
        <w:t>至临时</w:t>
      </w:r>
      <w:proofErr w:type="gramEnd"/>
      <w:r w:rsidRPr="00D83611">
        <w:rPr>
          <w:rFonts w:ascii="Times New Roman" w:eastAsia="宋体" w:hint="eastAsia"/>
          <w:color w:val="000000" w:themeColor="text1"/>
          <w:sz w:val="24"/>
          <w:szCs w:val="24"/>
        </w:rPr>
        <w:t>沉淀池，场地雨水经沉淀处理后进入周</w:t>
      </w:r>
      <w:r w:rsidRPr="00D83611">
        <w:rPr>
          <w:rFonts w:ascii="Times New Roman" w:eastAsia="宋体"/>
          <w:color w:val="000000" w:themeColor="text1"/>
          <w:sz w:val="24"/>
          <w:szCs w:val="24"/>
        </w:rPr>
        <w:t>边冲沟。施工期间冲刷的含泥沙雨水经沉淀处理后对地表水的影响较小。</w:t>
      </w:r>
    </w:p>
    <w:p w14:paraId="2C7F7698" w14:textId="77777777" w:rsidR="00D84E3B" w:rsidRPr="00D83611" w:rsidRDefault="00D84E3B" w:rsidP="00F12EC2">
      <w:pPr>
        <w:spacing w:line="360" w:lineRule="auto"/>
        <w:outlineLvl w:val="1"/>
        <w:rPr>
          <w:rFonts w:ascii="Times New Roman" w:eastAsia="宋体" w:cs="Arial"/>
          <w:b/>
          <w:bCs/>
          <w:color w:val="000000" w:themeColor="text1"/>
          <w:sz w:val="24"/>
          <w:szCs w:val="28"/>
        </w:rPr>
      </w:pPr>
      <w:bookmarkStart w:id="286" w:name="_Toc20635"/>
      <w:r w:rsidRPr="00D83611">
        <w:rPr>
          <w:rFonts w:ascii="Times New Roman" w:eastAsia="宋体" w:cs="Arial" w:hint="eastAsia"/>
          <w:b/>
          <w:bCs/>
          <w:color w:val="000000" w:themeColor="text1"/>
          <w:sz w:val="24"/>
          <w:szCs w:val="28"/>
        </w:rPr>
        <w:lastRenderedPageBreak/>
        <w:t>6.3</w:t>
      </w:r>
      <w:r w:rsidRPr="00D83611">
        <w:rPr>
          <w:rFonts w:ascii="Times New Roman" w:eastAsia="宋体" w:cs="Arial" w:hint="eastAsia"/>
          <w:b/>
          <w:bCs/>
          <w:color w:val="000000" w:themeColor="text1"/>
          <w:sz w:val="24"/>
          <w:szCs w:val="28"/>
        </w:rPr>
        <w:t>施工期对地下水环境影响分析</w:t>
      </w:r>
      <w:bookmarkEnd w:id="286"/>
    </w:p>
    <w:p w14:paraId="30F56881"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施工过程中产生的废水主要为施工废水、施工人员生活污水。施工废水主要污染物为石油类、悬浮物，生活污水主要污染物为动植物油、有机物等。本工程对施工废水采取设立临时隔油池、沉淀池处理后回用于施工场地降尘的处理措施，施工废水不外排，对地下水的影响很小，基本不会影响到区域地下水水质。</w:t>
      </w:r>
    </w:p>
    <w:p w14:paraId="51B6FB0C"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根据地下水埋藏及补给排泄特征，区内处于地下水补给</w:t>
      </w:r>
      <w:proofErr w:type="gramStart"/>
      <w:r w:rsidRPr="00D83611">
        <w:rPr>
          <w:rFonts w:ascii="Times New Roman" w:eastAsia="宋体" w:hint="eastAsia"/>
          <w:color w:val="000000" w:themeColor="text1"/>
          <w:sz w:val="24"/>
          <w:szCs w:val="24"/>
        </w:rPr>
        <w:t>迳</w:t>
      </w:r>
      <w:proofErr w:type="gramEnd"/>
      <w:r w:rsidRPr="00D83611">
        <w:rPr>
          <w:rFonts w:ascii="Times New Roman" w:eastAsia="宋体" w:hint="eastAsia"/>
          <w:color w:val="000000" w:themeColor="text1"/>
          <w:sz w:val="24"/>
          <w:szCs w:val="24"/>
        </w:rPr>
        <w:t>流区，季节变化明显，动态变化大，地下水运</w:t>
      </w:r>
      <w:proofErr w:type="gramStart"/>
      <w:r w:rsidRPr="00D83611">
        <w:rPr>
          <w:rFonts w:ascii="Times New Roman" w:eastAsia="宋体" w:hint="eastAsia"/>
          <w:color w:val="000000" w:themeColor="text1"/>
          <w:sz w:val="24"/>
          <w:szCs w:val="24"/>
        </w:rPr>
        <w:t>移途径短</w:t>
      </w:r>
      <w:proofErr w:type="gramEnd"/>
      <w:r w:rsidRPr="00D83611">
        <w:rPr>
          <w:rFonts w:ascii="Times New Roman" w:eastAsia="宋体" w:hint="eastAsia"/>
          <w:color w:val="000000" w:themeColor="text1"/>
          <w:sz w:val="24"/>
          <w:szCs w:val="24"/>
        </w:rPr>
        <w:t>，由高处向低处运移排泄，直接或间接的对下</w:t>
      </w:r>
      <w:proofErr w:type="gramStart"/>
      <w:r w:rsidRPr="00D83611">
        <w:rPr>
          <w:rFonts w:ascii="Times New Roman" w:eastAsia="宋体" w:hint="eastAsia"/>
          <w:color w:val="000000" w:themeColor="text1"/>
          <w:sz w:val="24"/>
          <w:szCs w:val="24"/>
        </w:rPr>
        <w:t>伏</w:t>
      </w:r>
      <w:proofErr w:type="gramEnd"/>
      <w:r w:rsidRPr="00D83611">
        <w:rPr>
          <w:rFonts w:ascii="Times New Roman" w:eastAsia="宋体" w:hint="eastAsia"/>
          <w:color w:val="000000" w:themeColor="text1"/>
          <w:sz w:val="24"/>
          <w:szCs w:val="24"/>
        </w:rPr>
        <w:t>裂隙水进行补给。从局部来看，工程占地面积有限，工程的施工不会改变该区域的大气降水对地下水补充途径，在大气降水不减少的情况下，垂直渗透进入补充深部岩溶水的水量也不会有所减少。因此建设期对大气降雨下渗补给地下水水量的影响较小。</w:t>
      </w:r>
    </w:p>
    <w:p w14:paraId="73C9E18F"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总体来说，工程施工期间，不会对地下水流场造成影响，施工区域所处地质单元的水量影响很小，由于施工场地内的雨水和废水均得到有效收集处理，集中排放，因此在采取了相关设计及环保措施后，工程施工对地下水水质的影响较小。</w:t>
      </w:r>
    </w:p>
    <w:p w14:paraId="22DF21DD" w14:textId="77777777" w:rsidR="00D84E3B" w:rsidRPr="00D83611" w:rsidRDefault="00D84E3B" w:rsidP="00F12EC2">
      <w:pPr>
        <w:spacing w:line="360" w:lineRule="auto"/>
        <w:outlineLvl w:val="1"/>
        <w:rPr>
          <w:rFonts w:ascii="Times New Roman" w:eastAsia="宋体" w:cs="Arial"/>
          <w:b/>
          <w:bCs/>
          <w:color w:val="000000" w:themeColor="text1"/>
          <w:sz w:val="24"/>
          <w:szCs w:val="28"/>
        </w:rPr>
      </w:pPr>
      <w:bookmarkStart w:id="287" w:name="_Toc13205"/>
      <w:r w:rsidRPr="00D83611">
        <w:rPr>
          <w:rFonts w:ascii="Times New Roman" w:eastAsia="宋体" w:cs="Arial" w:hint="eastAsia"/>
          <w:b/>
          <w:bCs/>
          <w:color w:val="000000" w:themeColor="text1"/>
          <w:sz w:val="24"/>
          <w:szCs w:val="28"/>
        </w:rPr>
        <w:t>6.4</w:t>
      </w:r>
      <w:r w:rsidRPr="00D83611">
        <w:rPr>
          <w:rFonts w:ascii="Times New Roman" w:eastAsia="宋体" w:cs="Arial" w:hint="eastAsia"/>
          <w:b/>
          <w:bCs/>
          <w:color w:val="000000" w:themeColor="text1"/>
          <w:sz w:val="24"/>
          <w:szCs w:val="28"/>
        </w:rPr>
        <w:t>施工期固体废弃物对环境影响分析</w:t>
      </w:r>
      <w:bookmarkEnd w:id="287"/>
    </w:p>
    <w:p w14:paraId="6522D8F3" w14:textId="77777777"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项目在施工期所产生的固体废弃物主要为工程施工过程中开挖的土石方、建筑垃圾及生活垃圾。</w:t>
      </w:r>
    </w:p>
    <w:p w14:paraId="04E9CEED" w14:textId="41184FB1" w:rsidR="00D84E3B" w:rsidRPr="00D83611" w:rsidRDefault="00F12EC2"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根据可</w:t>
      </w:r>
      <w:proofErr w:type="gramStart"/>
      <w:r w:rsidRPr="00D83611">
        <w:rPr>
          <w:rFonts w:ascii="Times New Roman" w:eastAsia="宋体" w:hint="eastAsia"/>
          <w:color w:val="000000" w:themeColor="text1"/>
          <w:sz w:val="24"/>
          <w:szCs w:val="24"/>
        </w:rPr>
        <w:t>研</w:t>
      </w:r>
      <w:proofErr w:type="gramEnd"/>
      <w:r w:rsidR="00D84E3B" w:rsidRPr="00D83611">
        <w:rPr>
          <w:rFonts w:ascii="Times New Roman" w:eastAsia="宋体"/>
          <w:color w:val="000000" w:themeColor="text1"/>
          <w:sz w:val="24"/>
          <w:szCs w:val="24"/>
        </w:rPr>
        <w:t>经计算，</w:t>
      </w:r>
      <w:r w:rsidRPr="00D83611">
        <w:rPr>
          <w:rFonts w:ascii="Times New Roman" w:eastAsia="宋体" w:hint="eastAsia"/>
          <w:color w:val="000000" w:themeColor="text1"/>
          <w:sz w:val="24"/>
          <w:szCs w:val="24"/>
        </w:rPr>
        <w:t>项目场地较为平整，开挖土石方能够全部用于场地平整，不会产生废气土石方</w:t>
      </w:r>
      <w:r w:rsidR="00D84E3B" w:rsidRPr="00D83611">
        <w:rPr>
          <w:rFonts w:ascii="Times New Roman" w:eastAsia="宋体" w:hint="eastAsia"/>
          <w:color w:val="000000" w:themeColor="text1"/>
          <w:sz w:val="24"/>
          <w:szCs w:val="24"/>
        </w:rPr>
        <w:t>，对当地环境影响较小。</w:t>
      </w:r>
    </w:p>
    <w:p w14:paraId="18B41C1D" w14:textId="5CB5FD8F" w:rsidR="00D84E3B" w:rsidRPr="00D83611" w:rsidRDefault="00D84E3B" w:rsidP="00D84E3B">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施工中所产生的建筑垃圾回收利用部分进行回收利用，不能回收</w:t>
      </w:r>
      <w:proofErr w:type="gramStart"/>
      <w:r w:rsidRPr="00D83611">
        <w:rPr>
          <w:rFonts w:ascii="Times New Roman" w:eastAsia="宋体" w:hint="eastAsia"/>
          <w:color w:val="000000" w:themeColor="text1"/>
          <w:sz w:val="24"/>
          <w:szCs w:val="24"/>
        </w:rPr>
        <w:t>利用部</w:t>
      </w:r>
      <w:proofErr w:type="gramEnd"/>
      <w:r w:rsidRPr="00D83611">
        <w:rPr>
          <w:rFonts w:ascii="Times New Roman" w:eastAsia="宋体" w:hint="eastAsia"/>
          <w:color w:val="000000" w:themeColor="text1"/>
          <w:sz w:val="24"/>
          <w:szCs w:val="24"/>
        </w:rPr>
        <w:t>分运至指定的地点进行堆存，对当地环境影响较小。施工期间每天进入施工场地的施工人员及管理人员平均为</w:t>
      </w:r>
      <w:r w:rsidRPr="00D83611">
        <w:rPr>
          <w:rFonts w:ascii="Times New Roman" w:eastAsia="宋体" w:hint="eastAsia"/>
          <w:color w:val="000000" w:themeColor="text1"/>
          <w:sz w:val="24"/>
          <w:szCs w:val="24"/>
        </w:rPr>
        <w:t>200</w:t>
      </w:r>
      <w:r w:rsidRPr="00D83611">
        <w:rPr>
          <w:rFonts w:ascii="Times New Roman" w:eastAsia="宋体" w:hint="eastAsia"/>
          <w:color w:val="000000" w:themeColor="text1"/>
          <w:sz w:val="24"/>
          <w:szCs w:val="24"/>
        </w:rPr>
        <w:t>人，生活垃圾按照</w:t>
      </w:r>
      <w:r w:rsidRPr="00D83611">
        <w:rPr>
          <w:rFonts w:ascii="Times New Roman" w:eastAsia="宋体" w:hint="eastAsia"/>
          <w:color w:val="000000" w:themeColor="text1"/>
          <w:sz w:val="24"/>
          <w:szCs w:val="24"/>
        </w:rPr>
        <w:t>0.5kg/</w:t>
      </w:r>
      <w:r w:rsidRPr="00D83611">
        <w:rPr>
          <w:rFonts w:ascii="Times New Roman" w:eastAsia="宋体" w:hint="eastAsia"/>
          <w:color w:val="000000" w:themeColor="text1"/>
          <w:sz w:val="24"/>
          <w:szCs w:val="24"/>
        </w:rPr>
        <w:t>人﹒天计，每天产生的生活垃圾的量约为</w:t>
      </w:r>
      <w:r w:rsidRPr="00D83611">
        <w:rPr>
          <w:rFonts w:ascii="Times New Roman" w:eastAsia="宋体" w:hint="eastAsia"/>
          <w:color w:val="000000" w:themeColor="text1"/>
          <w:sz w:val="24"/>
          <w:szCs w:val="24"/>
        </w:rPr>
        <w:t>0.1t</w:t>
      </w:r>
      <w:r w:rsidRPr="00D83611">
        <w:rPr>
          <w:rFonts w:ascii="Times New Roman" w:eastAsia="宋体" w:hint="eastAsia"/>
          <w:color w:val="000000" w:themeColor="text1"/>
          <w:sz w:val="24"/>
          <w:szCs w:val="24"/>
        </w:rPr>
        <w:t>，生活垃圾中主要成分为有机物、塑料袋等包装物，在项目区内设垃圾桶对生活垃圾进行统一收集，并</w:t>
      </w:r>
      <w:proofErr w:type="gramStart"/>
      <w:r w:rsidRPr="00D83611">
        <w:rPr>
          <w:rFonts w:ascii="Times New Roman" w:eastAsia="宋体" w:hint="eastAsia"/>
          <w:color w:val="000000" w:themeColor="text1"/>
          <w:sz w:val="24"/>
          <w:szCs w:val="24"/>
        </w:rPr>
        <w:t>定期由</w:t>
      </w:r>
      <w:proofErr w:type="gramEnd"/>
      <w:r w:rsidRPr="00D83611">
        <w:rPr>
          <w:rFonts w:ascii="Times New Roman" w:eastAsia="宋体" w:hint="eastAsia"/>
          <w:color w:val="000000" w:themeColor="text1"/>
          <w:sz w:val="24"/>
          <w:szCs w:val="24"/>
        </w:rPr>
        <w:t>环卫部门清运处置，对当地环境产生的影响较小。</w:t>
      </w:r>
    </w:p>
    <w:p w14:paraId="50A738FC" w14:textId="77777777" w:rsidR="00D84E3B" w:rsidRPr="00D83611" w:rsidRDefault="00D84E3B" w:rsidP="00F12EC2">
      <w:pPr>
        <w:spacing w:line="360" w:lineRule="auto"/>
        <w:outlineLvl w:val="1"/>
        <w:rPr>
          <w:rFonts w:ascii="Times New Roman" w:eastAsia="宋体" w:cs="Arial"/>
          <w:b/>
          <w:bCs/>
          <w:color w:val="000000" w:themeColor="text1"/>
          <w:sz w:val="24"/>
          <w:szCs w:val="28"/>
        </w:rPr>
      </w:pPr>
      <w:bookmarkStart w:id="288" w:name="_Toc12885"/>
      <w:r w:rsidRPr="00D83611">
        <w:rPr>
          <w:rFonts w:ascii="Times New Roman" w:eastAsia="宋体" w:cs="Arial" w:hint="eastAsia"/>
          <w:b/>
          <w:bCs/>
          <w:color w:val="000000" w:themeColor="text1"/>
          <w:sz w:val="24"/>
          <w:szCs w:val="28"/>
        </w:rPr>
        <w:t>6.5</w:t>
      </w:r>
      <w:r w:rsidRPr="00D83611">
        <w:rPr>
          <w:rFonts w:ascii="Times New Roman" w:eastAsia="宋体" w:cs="Arial" w:hint="eastAsia"/>
          <w:b/>
          <w:bCs/>
          <w:color w:val="000000" w:themeColor="text1"/>
          <w:sz w:val="24"/>
          <w:szCs w:val="28"/>
        </w:rPr>
        <w:t>施工期噪声对环境影响分析</w:t>
      </w:r>
      <w:bookmarkEnd w:id="288"/>
    </w:p>
    <w:p w14:paraId="3A41FB15"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施工期对声环境的影响主要是施工噪声，噪声主要来源于施工机械和运输车</w:t>
      </w:r>
      <w:r w:rsidRPr="00D83611">
        <w:rPr>
          <w:rFonts w:ascii="Times New Roman" w:eastAsia="宋体" w:hAnsi="Times New Roman" w:cs="Times New Roman"/>
          <w:color w:val="000000" w:themeColor="text1"/>
          <w:sz w:val="24"/>
          <w:szCs w:val="24"/>
        </w:rPr>
        <w:lastRenderedPageBreak/>
        <w:t>辆。施工机械产生的噪声与各施工阶段所使用的机械类型、数量有关，基础施工阶段主要使用推土机、挖掘机、装载机、运输车辆等；主体建筑施工阶段主要使用吊车、升降机、电焊机、振捣机等；初装修阶段主要使用切割机、电钻等。这些机械产生的噪声对环境造成不利影响。各施工阶段使用不同的施工机械，其数量、地点常发生变化，作业时间也不定，从而导致噪声产生的随机性、无组织性，属不连续产生。运输车辆</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的噪声更具不规律性。</w:t>
      </w:r>
    </w:p>
    <w:p w14:paraId="104A1ED0"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由于施工设备种类多，不同的设备产生的噪声不同。在多台机械设备同时作业时，产生的噪声还会叠加（根据类比调查，叠加后的噪声增值约为</w:t>
      </w:r>
      <w:r w:rsidRPr="00D83611">
        <w:rPr>
          <w:rFonts w:ascii="Times New Roman" w:eastAsia="宋体" w:hAnsi="Times New Roman" w:cs="Times New Roman"/>
          <w:color w:val="000000" w:themeColor="text1"/>
          <w:sz w:val="24"/>
          <w:szCs w:val="24"/>
        </w:rPr>
        <w:t xml:space="preserve"> 3-8dB</w:t>
      </w:r>
      <w:r w:rsidRPr="00D83611">
        <w:rPr>
          <w:rFonts w:ascii="Times New Roman" w:eastAsia="宋体" w:hAnsi="Times New Roman" w:cs="Times New Roman"/>
          <w:color w:val="000000" w:themeColor="text1"/>
          <w:sz w:val="24"/>
          <w:szCs w:val="24"/>
        </w:rPr>
        <w:t>）。在</w:t>
      </w:r>
      <w:proofErr w:type="gramStart"/>
      <w:r w:rsidRPr="00D83611">
        <w:rPr>
          <w:rFonts w:ascii="Times New Roman" w:eastAsia="宋体" w:hAnsi="Times New Roman" w:cs="Times New Roman"/>
          <w:color w:val="000000" w:themeColor="text1"/>
          <w:sz w:val="24"/>
          <w:szCs w:val="24"/>
        </w:rPr>
        <w:t>吝</w:t>
      </w:r>
      <w:proofErr w:type="gramEnd"/>
      <w:r w:rsidRPr="00D83611">
        <w:rPr>
          <w:rFonts w:ascii="Times New Roman" w:eastAsia="宋体" w:hAnsi="Times New Roman" w:cs="Times New Roman"/>
          <w:color w:val="000000" w:themeColor="text1"/>
          <w:sz w:val="24"/>
          <w:szCs w:val="24"/>
        </w:rPr>
        <w:t>类施工机械中，噪声较高的为推土机、装载机、挖掘机、电焊机、卡车等，其声级在</w:t>
      </w:r>
      <w:r w:rsidRPr="00D83611">
        <w:rPr>
          <w:rFonts w:ascii="Times New Roman" w:eastAsia="宋体" w:hAnsi="Times New Roman" w:cs="Times New Roman"/>
          <w:color w:val="000000" w:themeColor="text1"/>
          <w:sz w:val="24"/>
          <w:szCs w:val="24"/>
        </w:rPr>
        <w:t>80dB</w:t>
      </w:r>
      <w:r w:rsidRPr="00D83611">
        <w:rPr>
          <w:rFonts w:ascii="Times New Roman" w:eastAsia="宋体" w:hAnsi="Times New Roman" w:cs="Times New Roman"/>
          <w:color w:val="000000" w:themeColor="text1"/>
          <w:sz w:val="24"/>
          <w:szCs w:val="24"/>
        </w:rPr>
        <w:t>以上，见表</w:t>
      </w:r>
      <w:r w:rsidRPr="00D83611">
        <w:rPr>
          <w:rFonts w:ascii="Times New Roman" w:eastAsia="宋体" w:hAnsi="Times New Roman" w:cs="Times New Roman"/>
          <w:color w:val="000000" w:themeColor="text1"/>
          <w:sz w:val="24"/>
          <w:szCs w:val="24"/>
        </w:rPr>
        <w:t>6.5-1</w:t>
      </w:r>
      <w:r w:rsidRPr="00D83611">
        <w:rPr>
          <w:rFonts w:ascii="Times New Roman" w:eastAsia="宋体" w:hAnsi="Times New Roman" w:cs="Times New Roman"/>
          <w:color w:val="000000" w:themeColor="text1"/>
          <w:sz w:val="24"/>
          <w:szCs w:val="24"/>
        </w:rPr>
        <w:t>。</w:t>
      </w:r>
    </w:p>
    <w:p w14:paraId="068CBE4C" w14:textId="268B4E3A" w:rsidR="00D84E3B" w:rsidRPr="00D83611" w:rsidRDefault="00D84E3B" w:rsidP="00D84E3B">
      <w:pPr>
        <w:tabs>
          <w:tab w:val="left" w:pos="1485"/>
          <w:tab w:val="left" w:pos="5943"/>
        </w:tabs>
        <w:spacing w:line="360" w:lineRule="auto"/>
        <w:jc w:val="center"/>
        <w:rPr>
          <w:rFonts w:ascii="Times New Roman" w:eastAsia="宋体" w:cs="微软雅黑"/>
          <w:b/>
          <w:bCs/>
          <w:color w:val="000000" w:themeColor="text1"/>
          <w:sz w:val="5"/>
          <w:szCs w:val="5"/>
        </w:rPr>
      </w:pPr>
      <w:r w:rsidRPr="00D83611">
        <w:rPr>
          <w:rFonts w:ascii="Times New Roman" w:eastAsia="宋体" w:cs="微软雅黑"/>
          <w:b/>
          <w:bCs/>
          <w:color w:val="000000" w:themeColor="text1"/>
          <w:sz w:val="24"/>
          <w:szCs w:val="24"/>
        </w:rPr>
        <w:t>表</w:t>
      </w:r>
      <w:r w:rsidRPr="00D83611">
        <w:rPr>
          <w:rFonts w:ascii="Times New Roman" w:eastAsia="宋体" w:cs="微软雅黑" w:hint="eastAsia"/>
          <w:b/>
          <w:bCs/>
          <w:color w:val="000000" w:themeColor="text1"/>
          <w:sz w:val="24"/>
          <w:szCs w:val="24"/>
        </w:rPr>
        <w:t>6.</w:t>
      </w:r>
      <w:r w:rsidRPr="00D83611">
        <w:rPr>
          <w:rFonts w:ascii="Times New Roman" w:eastAsia="宋体" w:cs="微软雅黑"/>
          <w:b/>
          <w:bCs/>
          <w:color w:val="000000" w:themeColor="text1"/>
          <w:sz w:val="24"/>
          <w:szCs w:val="24"/>
        </w:rPr>
        <w:t>5-1</w:t>
      </w:r>
      <w:r w:rsidR="00F12EC2" w:rsidRPr="00D83611">
        <w:rPr>
          <w:rFonts w:ascii="Times New Roman" w:eastAsia="宋体" w:cs="微软雅黑"/>
          <w:b/>
          <w:bCs/>
          <w:color w:val="000000" w:themeColor="text1"/>
          <w:sz w:val="24"/>
          <w:szCs w:val="24"/>
        </w:rPr>
        <w:t xml:space="preserve">  </w:t>
      </w:r>
      <w:r w:rsidRPr="00D83611">
        <w:rPr>
          <w:rFonts w:ascii="Times New Roman" w:eastAsia="宋体" w:cs="微软雅黑"/>
          <w:b/>
          <w:bCs/>
          <w:color w:val="000000" w:themeColor="text1"/>
          <w:sz w:val="24"/>
          <w:szCs w:val="24"/>
        </w:rPr>
        <w:t>主要施工机械设备的噪声声级</w:t>
      </w:r>
    </w:p>
    <w:tbl>
      <w:tblPr>
        <w:tblW w:w="0" w:type="auto"/>
        <w:jc w:val="center"/>
        <w:tblLayout w:type="fixed"/>
        <w:tblCellMar>
          <w:left w:w="0" w:type="dxa"/>
          <w:right w:w="0" w:type="dxa"/>
        </w:tblCellMar>
        <w:tblLook w:val="0000" w:firstRow="0" w:lastRow="0" w:firstColumn="0" w:lastColumn="0" w:noHBand="0" w:noVBand="0"/>
      </w:tblPr>
      <w:tblGrid>
        <w:gridCol w:w="1066"/>
        <w:gridCol w:w="2455"/>
        <w:gridCol w:w="2396"/>
        <w:gridCol w:w="2397"/>
      </w:tblGrid>
      <w:tr w:rsidR="00D84E3B" w:rsidRPr="00D83611" w14:paraId="513A31AF" w14:textId="77777777" w:rsidTr="00F12EC2">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14:paraId="606D2DF1" w14:textId="77777777" w:rsidR="00D84E3B" w:rsidRPr="00D83611" w:rsidRDefault="00D84E3B" w:rsidP="00724940">
            <w:pPr>
              <w:pStyle w:val="TableParagraph"/>
              <w:jc w:val="center"/>
              <w:rPr>
                <w:rFonts w:cs="宋体"/>
                <w:b/>
                <w:bCs/>
                <w:color w:val="000000" w:themeColor="text1"/>
              </w:rPr>
            </w:pPr>
            <w:r w:rsidRPr="00D83611">
              <w:rPr>
                <w:rFonts w:cs="宋体"/>
                <w:b/>
                <w:bCs/>
                <w:color w:val="000000" w:themeColor="text1"/>
              </w:rPr>
              <w:t>序号</w:t>
            </w:r>
          </w:p>
        </w:tc>
        <w:tc>
          <w:tcPr>
            <w:tcW w:w="2455" w:type="dxa"/>
            <w:tcBorders>
              <w:top w:val="single" w:sz="2" w:space="0" w:color="000000"/>
              <w:left w:val="single" w:sz="2" w:space="0" w:color="000000"/>
              <w:bottom w:val="single" w:sz="2" w:space="0" w:color="000000"/>
              <w:right w:val="single" w:sz="2" w:space="0" w:color="000000"/>
            </w:tcBorders>
            <w:vAlign w:val="center"/>
          </w:tcPr>
          <w:p w14:paraId="57886991" w14:textId="77777777" w:rsidR="00D84E3B" w:rsidRPr="00D83611" w:rsidRDefault="00D84E3B" w:rsidP="00724940">
            <w:pPr>
              <w:pStyle w:val="TableParagraph"/>
              <w:jc w:val="center"/>
              <w:rPr>
                <w:rFonts w:cs="宋体"/>
                <w:b/>
                <w:bCs/>
                <w:color w:val="000000" w:themeColor="text1"/>
              </w:rPr>
            </w:pPr>
            <w:r w:rsidRPr="00D83611">
              <w:rPr>
                <w:rFonts w:cs="宋体"/>
                <w:b/>
                <w:bCs/>
                <w:color w:val="000000" w:themeColor="text1"/>
              </w:rPr>
              <w:t>设备名称</w:t>
            </w:r>
          </w:p>
        </w:tc>
        <w:tc>
          <w:tcPr>
            <w:tcW w:w="2396" w:type="dxa"/>
            <w:tcBorders>
              <w:top w:val="single" w:sz="2" w:space="0" w:color="000000"/>
              <w:left w:val="single" w:sz="2" w:space="0" w:color="000000"/>
              <w:bottom w:val="single" w:sz="2" w:space="0" w:color="000000"/>
              <w:right w:val="single" w:sz="2" w:space="0" w:color="000000"/>
            </w:tcBorders>
            <w:vAlign w:val="center"/>
          </w:tcPr>
          <w:p w14:paraId="2746B28C" w14:textId="77777777" w:rsidR="00D84E3B" w:rsidRPr="00D83611" w:rsidRDefault="00D84E3B" w:rsidP="00724940">
            <w:pPr>
              <w:pStyle w:val="TableParagraph"/>
              <w:jc w:val="center"/>
              <w:rPr>
                <w:rFonts w:cs="宋体"/>
                <w:b/>
                <w:bCs/>
                <w:color w:val="000000" w:themeColor="text1"/>
              </w:rPr>
            </w:pPr>
            <w:r w:rsidRPr="00D83611">
              <w:rPr>
                <w:rFonts w:cs="宋体"/>
                <w:b/>
                <w:bCs/>
                <w:color w:val="000000" w:themeColor="text1"/>
              </w:rPr>
              <w:t>测量声级</w:t>
            </w:r>
            <w:r w:rsidRPr="00D83611">
              <w:rPr>
                <w:rFonts w:cs="宋体" w:hint="eastAsia"/>
                <w:b/>
                <w:bCs/>
                <w:color w:val="000000" w:themeColor="text1"/>
              </w:rPr>
              <w:t>（</w:t>
            </w:r>
            <w:r w:rsidRPr="00D83611">
              <w:rPr>
                <w:rFonts w:cs="宋体"/>
                <w:b/>
                <w:bCs/>
                <w:color w:val="000000" w:themeColor="text1"/>
              </w:rPr>
              <w:t>dB</w:t>
            </w:r>
            <w:r w:rsidRPr="00D83611">
              <w:rPr>
                <w:rFonts w:cs="宋体" w:hint="eastAsia"/>
                <w:b/>
                <w:bCs/>
                <w:color w:val="000000" w:themeColor="text1"/>
              </w:rPr>
              <w:t>）</w:t>
            </w:r>
          </w:p>
        </w:tc>
        <w:tc>
          <w:tcPr>
            <w:tcW w:w="2397" w:type="dxa"/>
            <w:tcBorders>
              <w:top w:val="single" w:sz="2" w:space="0" w:color="000000"/>
              <w:left w:val="single" w:sz="2" w:space="0" w:color="000000"/>
              <w:bottom w:val="single" w:sz="2" w:space="0" w:color="000000"/>
              <w:right w:val="single" w:sz="2" w:space="0" w:color="000000"/>
            </w:tcBorders>
            <w:vAlign w:val="center"/>
          </w:tcPr>
          <w:p w14:paraId="5E3C7AA7" w14:textId="77777777" w:rsidR="00D84E3B" w:rsidRPr="00D83611" w:rsidRDefault="00D84E3B" w:rsidP="00724940">
            <w:pPr>
              <w:pStyle w:val="TableParagraph"/>
              <w:jc w:val="center"/>
              <w:rPr>
                <w:rFonts w:cs="宋体"/>
                <w:b/>
                <w:bCs/>
                <w:color w:val="000000" w:themeColor="text1"/>
              </w:rPr>
            </w:pPr>
            <w:r w:rsidRPr="00D83611">
              <w:rPr>
                <w:rFonts w:cs="宋体"/>
                <w:b/>
                <w:bCs/>
                <w:color w:val="000000" w:themeColor="text1"/>
              </w:rPr>
              <w:t>测量距离</w:t>
            </w:r>
            <w:r w:rsidRPr="00D83611">
              <w:rPr>
                <w:rFonts w:cs="宋体" w:hint="eastAsia"/>
                <w:b/>
                <w:bCs/>
                <w:color w:val="000000" w:themeColor="text1"/>
              </w:rPr>
              <w:t>（</w:t>
            </w:r>
            <w:r w:rsidRPr="00D83611">
              <w:rPr>
                <w:rFonts w:cs="宋体"/>
                <w:b/>
                <w:bCs/>
                <w:color w:val="000000" w:themeColor="text1"/>
              </w:rPr>
              <w:t>m</w:t>
            </w:r>
            <w:r w:rsidRPr="00D83611">
              <w:rPr>
                <w:rFonts w:cs="宋体" w:hint="eastAsia"/>
                <w:b/>
                <w:bCs/>
                <w:color w:val="000000" w:themeColor="text1"/>
              </w:rPr>
              <w:t>）</w:t>
            </w:r>
          </w:p>
        </w:tc>
      </w:tr>
      <w:tr w:rsidR="00D84E3B" w:rsidRPr="00D83611" w14:paraId="074B4F64" w14:textId="77777777" w:rsidTr="00F12EC2">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14:paraId="4090D852"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1</w:t>
            </w:r>
          </w:p>
        </w:tc>
        <w:tc>
          <w:tcPr>
            <w:tcW w:w="2455" w:type="dxa"/>
            <w:tcBorders>
              <w:top w:val="single" w:sz="2" w:space="0" w:color="000000"/>
              <w:left w:val="single" w:sz="2" w:space="0" w:color="000000"/>
              <w:bottom w:val="single" w:sz="2" w:space="0" w:color="000000"/>
              <w:right w:val="single" w:sz="2" w:space="0" w:color="000000"/>
            </w:tcBorders>
            <w:vAlign w:val="center"/>
          </w:tcPr>
          <w:p w14:paraId="0FC7A226"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推土机</w:t>
            </w:r>
          </w:p>
        </w:tc>
        <w:tc>
          <w:tcPr>
            <w:tcW w:w="2396" w:type="dxa"/>
            <w:tcBorders>
              <w:top w:val="single" w:sz="2" w:space="0" w:color="000000"/>
              <w:left w:val="single" w:sz="2" w:space="0" w:color="000000"/>
              <w:bottom w:val="single" w:sz="2" w:space="0" w:color="000000"/>
              <w:right w:val="single" w:sz="2" w:space="0" w:color="000000"/>
            </w:tcBorders>
            <w:vAlign w:val="center"/>
          </w:tcPr>
          <w:p w14:paraId="78A455E8"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86</w:t>
            </w:r>
          </w:p>
        </w:tc>
        <w:tc>
          <w:tcPr>
            <w:tcW w:w="2397" w:type="dxa"/>
            <w:tcBorders>
              <w:top w:val="single" w:sz="2" w:space="0" w:color="000000"/>
              <w:left w:val="single" w:sz="2" w:space="0" w:color="000000"/>
              <w:bottom w:val="single" w:sz="2" w:space="0" w:color="000000"/>
              <w:right w:val="single" w:sz="2" w:space="0" w:color="000000"/>
            </w:tcBorders>
            <w:vAlign w:val="center"/>
          </w:tcPr>
          <w:p w14:paraId="538097C5"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1</w:t>
            </w:r>
          </w:p>
        </w:tc>
      </w:tr>
      <w:tr w:rsidR="00D84E3B" w:rsidRPr="00D83611" w14:paraId="15B4FEFC" w14:textId="77777777" w:rsidTr="00F12EC2">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14:paraId="6F31553D"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2</w:t>
            </w:r>
          </w:p>
        </w:tc>
        <w:tc>
          <w:tcPr>
            <w:tcW w:w="2455" w:type="dxa"/>
            <w:tcBorders>
              <w:top w:val="single" w:sz="2" w:space="0" w:color="000000"/>
              <w:left w:val="single" w:sz="2" w:space="0" w:color="000000"/>
              <w:bottom w:val="single" w:sz="2" w:space="0" w:color="000000"/>
              <w:right w:val="single" w:sz="2" w:space="0" w:color="000000"/>
            </w:tcBorders>
            <w:vAlign w:val="center"/>
          </w:tcPr>
          <w:p w14:paraId="52A001EA"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装载机</w:t>
            </w:r>
          </w:p>
        </w:tc>
        <w:tc>
          <w:tcPr>
            <w:tcW w:w="2396" w:type="dxa"/>
            <w:tcBorders>
              <w:top w:val="single" w:sz="2" w:space="0" w:color="000000"/>
              <w:left w:val="single" w:sz="2" w:space="0" w:color="000000"/>
              <w:bottom w:val="single" w:sz="2" w:space="0" w:color="000000"/>
              <w:right w:val="single" w:sz="2" w:space="0" w:color="000000"/>
            </w:tcBorders>
            <w:vAlign w:val="center"/>
          </w:tcPr>
          <w:p w14:paraId="5F76587B"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90</w:t>
            </w:r>
          </w:p>
        </w:tc>
        <w:tc>
          <w:tcPr>
            <w:tcW w:w="2397" w:type="dxa"/>
            <w:tcBorders>
              <w:top w:val="single" w:sz="2" w:space="0" w:color="000000"/>
              <w:left w:val="single" w:sz="2" w:space="0" w:color="000000"/>
              <w:bottom w:val="single" w:sz="2" w:space="0" w:color="000000"/>
              <w:right w:val="single" w:sz="2" w:space="0" w:color="000000"/>
            </w:tcBorders>
            <w:vAlign w:val="center"/>
          </w:tcPr>
          <w:p w14:paraId="5A2D44CB"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1</w:t>
            </w:r>
          </w:p>
        </w:tc>
      </w:tr>
      <w:tr w:rsidR="00D84E3B" w:rsidRPr="00D83611" w14:paraId="73E7FE22" w14:textId="77777777" w:rsidTr="00F12EC2">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14:paraId="5BA6B7DA"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3</w:t>
            </w:r>
          </w:p>
        </w:tc>
        <w:tc>
          <w:tcPr>
            <w:tcW w:w="2455" w:type="dxa"/>
            <w:tcBorders>
              <w:top w:val="single" w:sz="2" w:space="0" w:color="000000"/>
              <w:left w:val="single" w:sz="2" w:space="0" w:color="000000"/>
              <w:bottom w:val="single" w:sz="2" w:space="0" w:color="000000"/>
              <w:right w:val="single" w:sz="2" w:space="0" w:color="000000"/>
            </w:tcBorders>
            <w:vAlign w:val="center"/>
          </w:tcPr>
          <w:p w14:paraId="25E809C7"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挖掘机</w:t>
            </w:r>
          </w:p>
        </w:tc>
        <w:tc>
          <w:tcPr>
            <w:tcW w:w="2396" w:type="dxa"/>
            <w:tcBorders>
              <w:top w:val="single" w:sz="2" w:space="0" w:color="000000"/>
              <w:left w:val="single" w:sz="2" w:space="0" w:color="000000"/>
              <w:bottom w:val="single" w:sz="2" w:space="0" w:color="000000"/>
              <w:right w:val="single" w:sz="2" w:space="0" w:color="000000"/>
            </w:tcBorders>
            <w:vAlign w:val="center"/>
          </w:tcPr>
          <w:p w14:paraId="51CBDA21"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84</w:t>
            </w:r>
          </w:p>
        </w:tc>
        <w:tc>
          <w:tcPr>
            <w:tcW w:w="2397" w:type="dxa"/>
            <w:tcBorders>
              <w:top w:val="single" w:sz="2" w:space="0" w:color="000000"/>
              <w:left w:val="single" w:sz="2" w:space="0" w:color="000000"/>
              <w:bottom w:val="single" w:sz="2" w:space="0" w:color="000000"/>
              <w:right w:val="single" w:sz="2" w:space="0" w:color="000000"/>
            </w:tcBorders>
            <w:vAlign w:val="center"/>
          </w:tcPr>
          <w:p w14:paraId="147BFEBB"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1</w:t>
            </w:r>
          </w:p>
        </w:tc>
      </w:tr>
      <w:tr w:rsidR="00D84E3B" w:rsidRPr="00D83611" w14:paraId="01946402" w14:textId="77777777" w:rsidTr="00F12EC2">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14:paraId="260D5304"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4</w:t>
            </w:r>
          </w:p>
        </w:tc>
        <w:tc>
          <w:tcPr>
            <w:tcW w:w="2455" w:type="dxa"/>
            <w:tcBorders>
              <w:top w:val="single" w:sz="2" w:space="0" w:color="000000"/>
              <w:left w:val="single" w:sz="2" w:space="0" w:color="000000"/>
              <w:bottom w:val="single" w:sz="2" w:space="0" w:color="000000"/>
              <w:right w:val="single" w:sz="2" w:space="0" w:color="000000"/>
            </w:tcBorders>
            <w:vAlign w:val="center"/>
          </w:tcPr>
          <w:p w14:paraId="6836933F"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电焊机</w:t>
            </w:r>
          </w:p>
        </w:tc>
        <w:tc>
          <w:tcPr>
            <w:tcW w:w="2396" w:type="dxa"/>
            <w:tcBorders>
              <w:top w:val="single" w:sz="2" w:space="0" w:color="000000"/>
              <w:left w:val="single" w:sz="2" w:space="0" w:color="000000"/>
              <w:bottom w:val="single" w:sz="2" w:space="0" w:color="000000"/>
              <w:right w:val="single" w:sz="2" w:space="0" w:color="000000"/>
            </w:tcBorders>
            <w:vAlign w:val="center"/>
          </w:tcPr>
          <w:p w14:paraId="10BBCD14"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85</w:t>
            </w:r>
          </w:p>
        </w:tc>
        <w:tc>
          <w:tcPr>
            <w:tcW w:w="2397" w:type="dxa"/>
            <w:tcBorders>
              <w:top w:val="single" w:sz="2" w:space="0" w:color="000000"/>
              <w:left w:val="single" w:sz="2" w:space="0" w:color="000000"/>
              <w:bottom w:val="single" w:sz="2" w:space="0" w:color="000000"/>
              <w:right w:val="single" w:sz="2" w:space="0" w:color="000000"/>
            </w:tcBorders>
            <w:vAlign w:val="center"/>
          </w:tcPr>
          <w:p w14:paraId="0FB72F0B"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1</w:t>
            </w:r>
          </w:p>
        </w:tc>
      </w:tr>
      <w:tr w:rsidR="00D84E3B" w:rsidRPr="00D83611" w14:paraId="70C1A2E5" w14:textId="77777777" w:rsidTr="00F12EC2">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14:paraId="34CD5E3E"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5</w:t>
            </w:r>
          </w:p>
        </w:tc>
        <w:tc>
          <w:tcPr>
            <w:tcW w:w="2455" w:type="dxa"/>
            <w:tcBorders>
              <w:top w:val="single" w:sz="2" w:space="0" w:color="000000"/>
              <w:left w:val="single" w:sz="2" w:space="0" w:color="000000"/>
              <w:bottom w:val="single" w:sz="2" w:space="0" w:color="000000"/>
              <w:right w:val="single" w:sz="2" w:space="0" w:color="000000"/>
            </w:tcBorders>
            <w:vAlign w:val="center"/>
          </w:tcPr>
          <w:p w14:paraId="45A54F3C"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卡车</w:t>
            </w:r>
          </w:p>
        </w:tc>
        <w:tc>
          <w:tcPr>
            <w:tcW w:w="2396" w:type="dxa"/>
            <w:tcBorders>
              <w:top w:val="single" w:sz="2" w:space="0" w:color="000000"/>
              <w:left w:val="single" w:sz="2" w:space="0" w:color="000000"/>
              <w:bottom w:val="single" w:sz="2" w:space="0" w:color="000000"/>
              <w:right w:val="single" w:sz="2" w:space="0" w:color="000000"/>
            </w:tcBorders>
            <w:vAlign w:val="center"/>
          </w:tcPr>
          <w:p w14:paraId="71DD868D"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92</w:t>
            </w:r>
          </w:p>
        </w:tc>
        <w:tc>
          <w:tcPr>
            <w:tcW w:w="2397" w:type="dxa"/>
            <w:tcBorders>
              <w:top w:val="single" w:sz="2" w:space="0" w:color="000000"/>
              <w:left w:val="single" w:sz="2" w:space="0" w:color="000000"/>
              <w:bottom w:val="single" w:sz="2" w:space="0" w:color="000000"/>
              <w:right w:val="single" w:sz="2" w:space="0" w:color="000000"/>
            </w:tcBorders>
            <w:vAlign w:val="center"/>
          </w:tcPr>
          <w:p w14:paraId="5A7FB7F9" w14:textId="77777777" w:rsidR="00D84E3B" w:rsidRPr="00D83611" w:rsidRDefault="00D84E3B" w:rsidP="00724940">
            <w:pPr>
              <w:pStyle w:val="TableParagraph"/>
              <w:jc w:val="center"/>
              <w:rPr>
                <w:rFonts w:cs="宋体"/>
                <w:color w:val="000000" w:themeColor="text1"/>
              </w:rPr>
            </w:pPr>
            <w:r w:rsidRPr="00D83611">
              <w:rPr>
                <w:rFonts w:cs="宋体"/>
                <w:color w:val="000000" w:themeColor="text1"/>
              </w:rPr>
              <w:t>1</w:t>
            </w:r>
          </w:p>
        </w:tc>
      </w:tr>
    </w:tbl>
    <w:p w14:paraId="5BCF3531" w14:textId="77777777" w:rsidR="00D84E3B" w:rsidRPr="00D83611" w:rsidRDefault="00D84E3B" w:rsidP="00D84E3B">
      <w:pPr>
        <w:pStyle w:val="afffffffff3"/>
        <w:spacing w:beforeLines="100" w:before="312"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本项目采用点源衰减模式，预测只计算声源至</w:t>
      </w:r>
      <w:proofErr w:type="gramStart"/>
      <w:r w:rsidRPr="00D83611">
        <w:rPr>
          <w:rFonts w:ascii="Times New Roman" w:eastAsia="宋体" w:hAnsi="Times New Roman" w:cs="Times New Roman"/>
          <w:color w:val="000000" w:themeColor="text1"/>
          <w:sz w:val="24"/>
          <w:szCs w:val="24"/>
        </w:rPr>
        <w:t>受声点</w:t>
      </w:r>
      <w:proofErr w:type="gramEnd"/>
      <w:r w:rsidRPr="00D83611">
        <w:rPr>
          <w:rFonts w:ascii="Times New Roman" w:eastAsia="宋体" w:hAnsi="Times New Roman" w:cs="Times New Roman"/>
          <w:color w:val="000000" w:themeColor="text1"/>
          <w:sz w:val="24"/>
          <w:szCs w:val="24"/>
        </w:rPr>
        <w:t>的几何发散衰减，不</w:t>
      </w:r>
      <w:proofErr w:type="gramStart"/>
      <w:r w:rsidRPr="00D83611">
        <w:rPr>
          <w:rFonts w:ascii="Times New Roman" w:eastAsia="宋体" w:hAnsi="Times New Roman" w:cs="Times New Roman"/>
          <w:color w:val="000000" w:themeColor="text1"/>
          <w:sz w:val="24"/>
          <w:szCs w:val="24"/>
        </w:rPr>
        <w:t>考虑声</w:t>
      </w:r>
      <w:proofErr w:type="gramEnd"/>
      <w:r w:rsidRPr="00D83611">
        <w:rPr>
          <w:rFonts w:ascii="Times New Roman" w:eastAsia="宋体" w:hAnsi="Times New Roman" w:cs="Times New Roman"/>
          <w:color w:val="000000" w:themeColor="text1"/>
          <w:sz w:val="24"/>
          <w:szCs w:val="24"/>
        </w:rPr>
        <w:t>屏障、空气吸收等衰减。预测公式如下：</w:t>
      </w:r>
    </w:p>
    <w:p w14:paraId="37388F57" w14:textId="77777777" w:rsidR="00D84E3B" w:rsidRPr="00D83611" w:rsidRDefault="00D84E3B" w:rsidP="00F12EC2">
      <w:pPr>
        <w:pStyle w:val="afffffffff3"/>
        <w:spacing w:after="0"/>
        <w:ind w:right="91"/>
        <w:jc w:val="center"/>
        <w:rPr>
          <w:rFonts w:ascii="Times New Roman"/>
          <w:color w:val="000000" w:themeColor="text1"/>
          <w:sz w:val="24"/>
          <w:szCs w:val="24"/>
        </w:rPr>
      </w:pPr>
      <w:r w:rsidRPr="00D83611">
        <w:rPr>
          <w:rFonts w:ascii="Times New Roman"/>
          <w:color w:val="000000" w:themeColor="text1"/>
          <w:sz w:val="24"/>
          <w:szCs w:val="24"/>
        </w:rPr>
        <w:t>LA</w:t>
      </w:r>
      <w:r w:rsidRPr="00D83611">
        <w:rPr>
          <w:rFonts w:ascii="Times New Roman" w:hint="eastAsia"/>
          <w:color w:val="000000" w:themeColor="text1"/>
          <w:sz w:val="24"/>
          <w:szCs w:val="24"/>
        </w:rPr>
        <w:t>（</w:t>
      </w:r>
      <w:r w:rsidRPr="00D83611">
        <w:rPr>
          <w:rFonts w:ascii="Times New Roman"/>
          <w:color w:val="000000" w:themeColor="text1"/>
          <w:sz w:val="24"/>
          <w:szCs w:val="24"/>
        </w:rPr>
        <w:t>r</w:t>
      </w:r>
      <w:r w:rsidRPr="00D83611">
        <w:rPr>
          <w:rFonts w:ascii="Times New Roman" w:hint="eastAsia"/>
          <w:color w:val="000000" w:themeColor="text1"/>
          <w:sz w:val="24"/>
          <w:szCs w:val="24"/>
        </w:rPr>
        <w:t>）</w:t>
      </w:r>
      <w:r w:rsidRPr="00D83611">
        <w:rPr>
          <w:rFonts w:ascii="Times New Roman"/>
          <w:color w:val="000000" w:themeColor="text1"/>
          <w:sz w:val="24"/>
          <w:szCs w:val="24"/>
        </w:rPr>
        <w:t>=LA</w:t>
      </w:r>
      <w:r w:rsidRPr="00D83611">
        <w:rPr>
          <w:rFonts w:ascii="Times New Roman" w:hint="eastAsia"/>
          <w:color w:val="000000" w:themeColor="text1"/>
          <w:sz w:val="24"/>
          <w:szCs w:val="24"/>
        </w:rPr>
        <w:t>（</w:t>
      </w:r>
      <w:r w:rsidRPr="00D83611">
        <w:rPr>
          <w:rFonts w:ascii="Times New Roman"/>
          <w:color w:val="000000" w:themeColor="text1"/>
          <w:sz w:val="24"/>
          <w:szCs w:val="24"/>
        </w:rPr>
        <w:t>r0</w:t>
      </w:r>
      <w:r w:rsidRPr="00D83611">
        <w:rPr>
          <w:rFonts w:ascii="Times New Roman" w:hint="eastAsia"/>
          <w:color w:val="000000" w:themeColor="text1"/>
          <w:sz w:val="24"/>
          <w:szCs w:val="24"/>
        </w:rPr>
        <w:t>）</w:t>
      </w:r>
      <w:r w:rsidRPr="00D83611">
        <w:rPr>
          <w:rFonts w:ascii="Times New Roman"/>
          <w:color w:val="000000" w:themeColor="text1"/>
          <w:sz w:val="24"/>
          <w:szCs w:val="24"/>
        </w:rPr>
        <w:t>－</w:t>
      </w:r>
      <w:r w:rsidRPr="00D83611">
        <w:rPr>
          <w:rFonts w:ascii="Times New Roman"/>
          <w:color w:val="000000" w:themeColor="text1"/>
          <w:sz w:val="24"/>
          <w:szCs w:val="24"/>
        </w:rPr>
        <w:t>20lg</w:t>
      </w:r>
      <w:r w:rsidRPr="00D83611">
        <w:rPr>
          <w:rFonts w:ascii="Times New Roman" w:hint="eastAsia"/>
          <w:color w:val="000000" w:themeColor="text1"/>
          <w:sz w:val="24"/>
          <w:szCs w:val="24"/>
        </w:rPr>
        <w:t>（</w:t>
      </w:r>
      <w:r w:rsidRPr="00D83611">
        <w:rPr>
          <w:rFonts w:ascii="Times New Roman"/>
          <w:color w:val="000000" w:themeColor="text1"/>
          <w:sz w:val="24"/>
          <w:szCs w:val="24"/>
        </w:rPr>
        <w:t>r/r0</w:t>
      </w:r>
      <w:r w:rsidRPr="00D83611">
        <w:rPr>
          <w:rFonts w:ascii="Times New Roman" w:hint="eastAsia"/>
          <w:color w:val="000000" w:themeColor="text1"/>
          <w:sz w:val="24"/>
          <w:szCs w:val="24"/>
        </w:rPr>
        <w:t>）</w:t>
      </w:r>
    </w:p>
    <w:p w14:paraId="0FDFBDB9" w14:textId="77777777" w:rsidR="00D84E3B" w:rsidRPr="00D83611" w:rsidRDefault="00D84E3B" w:rsidP="00D84E3B">
      <w:pPr>
        <w:pStyle w:val="afffffffff3"/>
        <w:spacing w:after="0"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所有声源发出的噪声在同一</w:t>
      </w:r>
      <w:proofErr w:type="gramStart"/>
      <w:r w:rsidRPr="00D83611">
        <w:rPr>
          <w:rFonts w:ascii="Times New Roman" w:eastAsia="宋体" w:hAnsi="Times New Roman" w:cs="Times New Roman"/>
          <w:color w:val="000000" w:themeColor="text1"/>
          <w:sz w:val="24"/>
        </w:rPr>
        <w:t>受声点</w:t>
      </w:r>
      <w:proofErr w:type="gramEnd"/>
      <w:r w:rsidRPr="00D83611">
        <w:rPr>
          <w:rFonts w:ascii="Times New Roman" w:eastAsia="宋体" w:hAnsi="Times New Roman" w:cs="Times New Roman"/>
          <w:color w:val="000000" w:themeColor="text1"/>
          <w:sz w:val="24"/>
        </w:rPr>
        <w:t>的影响，其噪声叠加计算模式为：</w:t>
      </w:r>
    </w:p>
    <w:p w14:paraId="157E0FC4" w14:textId="55EDD626" w:rsidR="00D84E3B" w:rsidRPr="00D83611" w:rsidRDefault="00F12EC2" w:rsidP="00F12EC2">
      <w:pPr>
        <w:tabs>
          <w:tab w:val="left" w:pos="2617"/>
        </w:tabs>
        <w:spacing w:line="360" w:lineRule="auto"/>
        <w:ind w:firstLineChars="200" w:firstLine="480"/>
        <w:jc w:val="center"/>
        <w:rPr>
          <w:rFonts w:ascii="Times New Roman" w:eastAsia="宋体" w:cs="Symbol"/>
          <w:color w:val="000000" w:themeColor="text1"/>
          <w:sz w:val="24"/>
        </w:rPr>
      </w:pPr>
      <m:oMath>
        <m:sSub>
          <m:sSubPr>
            <m:ctrlPr>
              <w:rPr>
                <w:rFonts w:ascii="Cambria Math" w:eastAsia="宋体" w:hAnsi="Cambria Math" w:cs="Times New Roman"/>
                <w:i/>
                <w:color w:val="000000" w:themeColor="text1"/>
                <w:sz w:val="24"/>
              </w:rPr>
            </m:ctrlPr>
          </m:sSubPr>
          <m:e>
            <m:r>
              <w:rPr>
                <w:rFonts w:ascii="Cambria Math" w:eastAsia="宋体" w:hAnsi="Cambria Math" w:cs="Times New Roman"/>
                <w:color w:val="000000" w:themeColor="text1"/>
                <w:sz w:val="24"/>
              </w:rPr>
              <m:t>L</m:t>
            </m:r>
          </m:e>
          <m:sub>
            <m:r>
              <w:rPr>
                <w:rFonts w:ascii="Cambria Math" w:eastAsia="宋体" w:hAnsi="Cambria Math" w:cs="Times New Roman"/>
                <w:color w:val="000000" w:themeColor="text1"/>
                <w:sz w:val="24"/>
              </w:rPr>
              <m:t>0</m:t>
            </m:r>
          </m:sub>
        </m:sSub>
        <m:r>
          <w:rPr>
            <w:rFonts w:ascii="Cambria Math" w:eastAsia="宋体" w:hAnsi="Cambria Math" w:cs="Times New Roman"/>
            <w:color w:val="000000" w:themeColor="text1"/>
            <w:sz w:val="24"/>
          </w:rPr>
          <m:t>=10</m:t>
        </m:r>
        <m:func>
          <m:funcPr>
            <m:ctrlPr>
              <w:rPr>
                <w:rFonts w:ascii="Cambria Math" w:eastAsia="宋体" w:hAnsi="Cambria Math" w:cs="Times New Roman"/>
                <w:i/>
                <w:color w:val="000000" w:themeColor="text1"/>
                <w:sz w:val="24"/>
              </w:rPr>
            </m:ctrlPr>
          </m:funcPr>
          <m:fName>
            <m:r>
              <w:rPr>
                <w:rFonts w:ascii="Cambria Math" w:eastAsia="宋体" w:hAnsi="Cambria Math" w:cs="Times New Roman"/>
                <w:color w:val="000000" w:themeColor="text1"/>
                <w:sz w:val="24"/>
              </w:rPr>
              <m:t>lg</m:t>
            </m:r>
          </m:fName>
          <m:e>
            <m:r>
              <w:rPr>
                <w:rFonts w:ascii="Cambria Math" w:eastAsia="宋体" w:hAnsi="Cambria Math" w:cs="Times New Roman"/>
                <w:color w:val="000000" w:themeColor="text1"/>
                <w:sz w:val="24"/>
              </w:rPr>
              <m:t>(</m:t>
            </m:r>
          </m:e>
        </m:func>
        <m:nary>
          <m:naryPr>
            <m:chr m:val="∑"/>
            <m:ctrlPr>
              <w:rPr>
                <w:rFonts w:ascii="Cambria Math" w:eastAsia="宋体" w:hAnsi="Cambria Math" w:cs="Times New Roman"/>
                <w:i/>
                <w:color w:val="000000" w:themeColor="text1"/>
                <w:sz w:val="24"/>
              </w:rPr>
            </m:ctrlPr>
          </m:naryPr>
          <m:sub>
            <m:r>
              <w:rPr>
                <w:rFonts w:ascii="Cambria Math" w:eastAsia="宋体" w:hAnsi="Cambria Math" w:cs="Times New Roman"/>
                <w:color w:val="000000" w:themeColor="text1"/>
                <w:sz w:val="24"/>
              </w:rPr>
              <m:t>i=1</m:t>
            </m:r>
          </m:sub>
          <m:sup>
            <m:r>
              <w:rPr>
                <w:rFonts w:ascii="Cambria Math" w:eastAsia="宋体" w:hAnsi="Cambria Math" w:cs="Times New Roman"/>
                <w:color w:val="000000" w:themeColor="text1"/>
                <w:sz w:val="24"/>
              </w:rPr>
              <m:t>n</m:t>
            </m:r>
          </m:sup>
          <m:e>
            <m:r>
              <w:rPr>
                <w:rFonts w:ascii="Cambria Math" w:eastAsia="宋体" w:hAnsi="Cambria Math" w:cs="Times New Roman"/>
                <w:color w:val="000000" w:themeColor="text1"/>
                <w:sz w:val="24"/>
              </w:rPr>
              <m:t>1</m:t>
            </m:r>
            <m:sSup>
              <m:sSupPr>
                <m:ctrlPr>
                  <w:rPr>
                    <w:rFonts w:ascii="Cambria Math" w:eastAsia="宋体" w:hAnsi="Cambria Math" w:cs="Times New Roman"/>
                    <w:i/>
                    <w:color w:val="000000" w:themeColor="text1"/>
                    <w:sz w:val="24"/>
                  </w:rPr>
                </m:ctrlPr>
              </m:sSupPr>
              <m:e>
                <m:r>
                  <w:rPr>
                    <w:rFonts w:ascii="Cambria Math" w:eastAsia="宋体" w:hAnsi="Cambria Math" w:cs="Times New Roman"/>
                    <w:color w:val="000000" w:themeColor="text1"/>
                    <w:sz w:val="24"/>
                  </w:rPr>
                  <m:t>0</m:t>
                </m:r>
              </m:e>
              <m:sup>
                <m:r>
                  <w:rPr>
                    <w:rFonts w:ascii="Cambria Math" w:eastAsia="宋体" w:hAnsi="Cambria Math" w:cs="Times New Roman"/>
                    <w:color w:val="000000" w:themeColor="text1"/>
                    <w:sz w:val="24"/>
                  </w:rPr>
                  <m:t>Li/10</m:t>
                </m:r>
              </m:sup>
            </m:sSup>
          </m:e>
        </m:nary>
        <m:r>
          <w:rPr>
            <w:rFonts w:ascii="Cambria Math" w:eastAsia="宋体" w:hAnsi="Cambria Math" w:cs="Times New Roman"/>
            <w:color w:val="000000" w:themeColor="text1"/>
            <w:sz w:val="24"/>
          </w:rPr>
          <m:t>)</m:t>
        </m:r>
      </m:oMath>
      <w:r w:rsidRPr="00D83611">
        <w:rPr>
          <w:rFonts w:ascii="Times New Roman" w:eastAsia="宋体" w:cs="Symbol"/>
          <w:color w:val="000000" w:themeColor="text1"/>
          <w:sz w:val="24"/>
        </w:rPr>
        <w:t xml:space="preserve"> </w:t>
      </w:r>
      <w:r w:rsidR="00D84E3B" w:rsidRPr="00D83611">
        <w:rPr>
          <w:rFonts w:ascii="Times New Roman" w:eastAsia="宋体" w:cs="Symbol"/>
          <w:color w:val="000000" w:themeColor="text1"/>
          <w:sz w:val="24"/>
        </w:rPr>
        <w:t></w:t>
      </w:r>
      <w:r w:rsidR="00D84E3B" w:rsidRPr="00D83611">
        <w:rPr>
          <w:rFonts w:ascii="Times New Roman" w:eastAsia="宋体" w:cs="Symbol"/>
          <w:color w:val="000000" w:themeColor="text1"/>
          <w:sz w:val="24"/>
        </w:rPr>
        <w:t></w:t>
      </w:r>
    </w:p>
    <w:p w14:paraId="202F9677" w14:textId="77777777" w:rsidR="00D84E3B" w:rsidRPr="00D83611" w:rsidRDefault="00D84E3B" w:rsidP="00D84E3B">
      <w:pPr>
        <w:pStyle w:val="afffffffff3"/>
        <w:spacing w:after="0"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式中：</w:t>
      </w:r>
      <w:r w:rsidRPr="00D83611">
        <w:rPr>
          <w:rFonts w:ascii="Times New Roman" w:eastAsia="宋体" w:hAnsi="Times New Roman" w:cs="Times New Roman"/>
          <w:color w:val="000000" w:themeColor="text1"/>
          <w:sz w:val="24"/>
        </w:rPr>
        <w:t>L</w:t>
      </w:r>
      <w:r w:rsidRPr="00D83611">
        <w:rPr>
          <w:rFonts w:ascii="Times New Roman" w:eastAsia="宋体" w:hAnsi="Times New Roman" w:cs="Times New Roman"/>
          <w:color w:val="000000" w:themeColor="text1"/>
          <w:sz w:val="24"/>
          <w:szCs w:val="16"/>
        </w:rPr>
        <w:t>A</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r</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距离</w:t>
      </w:r>
      <w:proofErr w:type="gramEnd"/>
      <w:r w:rsidRPr="00D83611">
        <w:rPr>
          <w:rFonts w:ascii="Times New Roman" w:eastAsia="宋体" w:hAnsi="Times New Roman" w:cs="Times New Roman"/>
          <w:color w:val="000000" w:themeColor="text1"/>
          <w:sz w:val="24"/>
        </w:rPr>
        <w:t>声源</w:t>
      </w:r>
      <w:r w:rsidRPr="00D83611">
        <w:rPr>
          <w:rFonts w:ascii="Times New Roman" w:eastAsia="宋体" w:hAnsi="Times New Roman" w:cs="Times New Roman"/>
          <w:color w:val="000000" w:themeColor="text1"/>
          <w:sz w:val="24"/>
        </w:rPr>
        <w:t xml:space="preserve"> r </w:t>
      </w:r>
      <w:r w:rsidRPr="00D83611">
        <w:rPr>
          <w:rFonts w:ascii="Times New Roman" w:eastAsia="宋体" w:hAnsi="Times New Roman" w:cs="Times New Roman"/>
          <w:color w:val="000000" w:themeColor="text1"/>
          <w:sz w:val="24"/>
        </w:rPr>
        <w:t>米处的声压级，</w:t>
      </w:r>
      <w:r w:rsidRPr="00D83611">
        <w:rPr>
          <w:rFonts w:ascii="Times New Roman" w:eastAsia="宋体" w:hAnsi="Times New Roman" w:cs="Times New Roman"/>
          <w:color w:val="000000" w:themeColor="text1"/>
          <w:sz w:val="24"/>
        </w:rPr>
        <w:t>dB</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w:t>
      </w:r>
    </w:p>
    <w:p w14:paraId="5CAC18EA" w14:textId="77777777" w:rsidR="00D84E3B" w:rsidRPr="00D83611" w:rsidRDefault="00D84E3B" w:rsidP="00D84E3B">
      <w:pPr>
        <w:pStyle w:val="afffffffff3"/>
        <w:spacing w:after="0" w:line="360" w:lineRule="auto"/>
        <w:ind w:firstLineChars="500" w:firstLine="120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L</w:t>
      </w:r>
      <w:r w:rsidRPr="00D83611">
        <w:rPr>
          <w:rFonts w:ascii="Times New Roman" w:eastAsia="宋体" w:hAnsi="Times New Roman" w:cs="Times New Roman"/>
          <w:color w:val="000000" w:themeColor="text1"/>
          <w:sz w:val="24"/>
          <w:szCs w:val="16"/>
        </w:rPr>
        <w:t>A</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r</w:t>
      </w:r>
      <w:r w:rsidRPr="00D83611">
        <w:rPr>
          <w:rFonts w:ascii="Times New Roman" w:eastAsia="宋体" w:hAnsi="Times New Roman" w:cs="Times New Roman"/>
          <w:color w:val="000000" w:themeColor="text1"/>
          <w:sz w:val="24"/>
          <w:szCs w:val="16"/>
        </w:rPr>
        <w:t>0</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距离</w:t>
      </w:r>
      <w:proofErr w:type="gramEnd"/>
      <w:r w:rsidRPr="00D83611">
        <w:rPr>
          <w:rFonts w:ascii="Times New Roman" w:eastAsia="宋体" w:hAnsi="Times New Roman" w:cs="Times New Roman"/>
          <w:color w:val="000000" w:themeColor="text1"/>
          <w:sz w:val="24"/>
        </w:rPr>
        <w:t>声源</w:t>
      </w:r>
      <w:r w:rsidRPr="00D83611">
        <w:rPr>
          <w:rFonts w:ascii="Times New Roman" w:eastAsia="宋体" w:hAnsi="Times New Roman" w:cs="Times New Roman"/>
          <w:color w:val="000000" w:themeColor="text1"/>
          <w:sz w:val="24"/>
        </w:rPr>
        <w:t xml:space="preserve"> r</w:t>
      </w:r>
      <w:r w:rsidRPr="00D83611">
        <w:rPr>
          <w:rFonts w:ascii="Times New Roman" w:eastAsia="宋体" w:hAnsi="Times New Roman" w:cs="Times New Roman"/>
          <w:color w:val="000000" w:themeColor="text1"/>
          <w:sz w:val="24"/>
          <w:szCs w:val="16"/>
        </w:rPr>
        <w:t xml:space="preserve">0 </w:t>
      </w:r>
      <w:r w:rsidRPr="00D83611">
        <w:rPr>
          <w:rFonts w:ascii="Times New Roman" w:eastAsia="宋体" w:hAnsi="Times New Roman" w:cs="Times New Roman"/>
          <w:color w:val="000000" w:themeColor="text1"/>
          <w:sz w:val="24"/>
        </w:rPr>
        <w:t>米处的声压级，</w:t>
      </w:r>
      <w:r w:rsidRPr="00D83611">
        <w:rPr>
          <w:rFonts w:ascii="Times New Roman" w:eastAsia="宋体" w:hAnsi="Times New Roman" w:cs="Times New Roman"/>
          <w:color w:val="000000" w:themeColor="text1"/>
          <w:sz w:val="24"/>
        </w:rPr>
        <w:t>dB</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w:t>
      </w:r>
    </w:p>
    <w:p w14:paraId="5144A000" w14:textId="77777777" w:rsidR="00D84E3B" w:rsidRPr="00D83611" w:rsidRDefault="00D84E3B" w:rsidP="00D84E3B">
      <w:pPr>
        <w:pStyle w:val="afffffffff3"/>
        <w:spacing w:after="0" w:line="360" w:lineRule="auto"/>
        <w:ind w:firstLineChars="500" w:firstLine="120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r</w:t>
      </w:r>
      <w:r w:rsidRPr="00D83611">
        <w:rPr>
          <w:rFonts w:ascii="Times New Roman" w:eastAsia="宋体" w:hAnsi="Times New Roman" w:cs="Times New Roman"/>
          <w:color w:val="000000" w:themeColor="text1"/>
          <w:sz w:val="24"/>
          <w:szCs w:val="16"/>
        </w:rPr>
        <w:t>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参考位置，</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 xml:space="preserve"> </w:t>
      </w:r>
    </w:p>
    <w:p w14:paraId="50BAF56B" w14:textId="77777777" w:rsidR="00D84E3B" w:rsidRPr="00D83611" w:rsidRDefault="00D84E3B" w:rsidP="00D84E3B">
      <w:pPr>
        <w:pStyle w:val="afffffffff3"/>
        <w:spacing w:after="0" w:line="360" w:lineRule="auto"/>
        <w:ind w:firstLineChars="500" w:firstLine="120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r</w:t>
      </w:r>
      <w:proofErr w:type="gramStart"/>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预测</w:t>
      </w:r>
      <w:proofErr w:type="gramEnd"/>
      <w:r w:rsidRPr="00D83611">
        <w:rPr>
          <w:rFonts w:ascii="Times New Roman" w:eastAsia="宋体" w:hAnsi="Times New Roman" w:cs="Times New Roman"/>
          <w:color w:val="000000" w:themeColor="text1"/>
          <w:sz w:val="24"/>
        </w:rPr>
        <w:t>点到声源的距离，</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 xml:space="preserve"> </w:t>
      </w:r>
    </w:p>
    <w:p w14:paraId="2F65E669" w14:textId="77777777" w:rsidR="00D84E3B" w:rsidRPr="00D83611" w:rsidRDefault="00D84E3B" w:rsidP="00D84E3B">
      <w:pPr>
        <w:pStyle w:val="afffffffff3"/>
        <w:spacing w:after="0" w:line="360" w:lineRule="auto"/>
        <w:ind w:firstLineChars="500" w:firstLine="120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L</w:t>
      </w:r>
      <w:r w:rsidRPr="00D83611">
        <w:rPr>
          <w:rFonts w:ascii="Times New Roman" w:eastAsia="宋体" w:hAnsi="Times New Roman" w:cs="Times New Roman"/>
          <w:color w:val="000000" w:themeColor="text1"/>
          <w:sz w:val="24"/>
          <w:szCs w:val="16"/>
        </w:rPr>
        <w:t>A</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合成声压级，</w:t>
      </w:r>
      <w:r w:rsidRPr="00D83611">
        <w:rPr>
          <w:rFonts w:ascii="Times New Roman" w:eastAsia="宋体" w:hAnsi="Times New Roman" w:cs="Times New Roman"/>
          <w:color w:val="000000" w:themeColor="text1"/>
          <w:sz w:val="24"/>
        </w:rPr>
        <w:t>dB</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w:t>
      </w:r>
    </w:p>
    <w:p w14:paraId="73450A21" w14:textId="77777777" w:rsidR="00D84E3B" w:rsidRPr="00D83611" w:rsidRDefault="00D84E3B" w:rsidP="00D84E3B">
      <w:pPr>
        <w:pStyle w:val="afffffffff3"/>
        <w:spacing w:after="0" w:line="360" w:lineRule="auto"/>
        <w:ind w:firstLineChars="500" w:firstLine="1200"/>
        <w:rPr>
          <w:rFonts w:ascii="Times New Roman" w:eastAsia="宋体" w:hAnsi="Times New Roman" w:cs="Times New Roman"/>
          <w:color w:val="000000" w:themeColor="text1"/>
          <w:sz w:val="24"/>
        </w:rPr>
      </w:pPr>
      <w:proofErr w:type="spellStart"/>
      <w:r w:rsidRPr="00D83611">
        <w:rPr>
          <w:rFonts w:ascii="Times New Roman" w:eastAsia="宋体" w:hAnsi="Times New Roman" w:cs="Times New Roman"/>
          <w:color w:val="000000" w:themeColor="text1"/>
          <w:sz w:val="24"/>
        </w:rPr>
        <w:t>L</w:t>
      </w:r>
      <w:r w:rsidRPr="00D83611">
        <w:rPr>
          <w:rFonts w:ascii="Times New Roman" w:eastAsia="宋体" w:hAnsi="Times New Roman" w:cs="Times New Roman"/>
          <w:color w:val="000000" w:themeColor="text1"/>
          <w:sz w:val="24"/>
          <w:szCs w:val="16"/>
        </w:rPr>
        <w:t>Ai</w:t>
      </w:r>
      <w:proofErr w:type="spellEnd"/>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第</w:t>
      </w:r>
      <w:r w:rsidRPr="00D83611">
        <w:rPr>
          <w:rFonts w:ascii="Times New Roman" w:eastAsia="宋体" w:hAnsi="Times New Roman" w:cs="Times New Roman"/>
          <w:color w:val="000000" w:themeColor="text1"/>
          <w:sz w:val="24"/>
        </w:rPr>
        <w:t xml:space="preserve"> </w:t>
      </w:r>
      <w:proofErr w:type="spellStart"/>
      <w:r w:rsidRPr="00D83611">
        <w:rPr>
          <w:rFonts w:ascii="Times New Roman" w:eastAsia="宋体" w:hAnsi="Times New Roman" w:cs="Times New Roman"/>
          <w:color w:val="000000" w:themeColor="text1"/>
          <w:sz w:val="24"/>
        </w:rPr>
        <w:t>i</w:t>
      </w:r>
      <w:proofErr w:type="spellEnd"/>
      <w:proofErr w:type="gramStart"/>
      <w:r w:rsidRPr="00D83611">
        <w:rPr>
          <w:rFonts w:ascii="Times New Roman" w:eastAsia="宋体" w:hAnsi="Times New Roman" w:cs="Times New Roman"/>
          <w:color w:val="000000" w:themeColor="text1"/>
          <w:sz w:val="24"/>
        </w:rPr>
        <w:t>个</w:t>
      </w:r>
      <w:proofErr w:type="gramEnd"/>
      <w:r w:rsidRPr="00D83611">
        <w:rPr>
          <w:rFonts w:ascii="Times New Roman" w:eastAsia="宋体" w:hAnsi="Times New Roman" w:cs="Times New Roman"/>
          <w:color w:val="000000" w:themeColor="text1"/>
          <w:sz w:val="24"/>
        </w:rPr>
        <w:t>声源对某个预测点的等效声级，</w:t>
      </w:r>
      <w:r w:rsidRPr="00D83611">
        <w:rPr>
          <w:rFonts w:ascii="Times New Roman" w:eastAsia="宋体" w:hAnsi="Times New Roman" w:cs="Times New Roman"/>
          <w:color w:val="000000" w:themeColor="text1"/>
          <w:sz w:val="24"/>
        </w:rPr>
        <w:t>dB</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w:t>
      </w:r>
    </w:p>
    <w:p w14:paraId="3AA298D6" w14:textId="77777777" w:rsidR="00D84E3B" w:rsidRPr="00D83611" w:rsidRDefault="00D84E3B" w:rsidP="00D84E3B">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由上公式计算出</w:t>
      </w:r>
      <w:proofErr w:type="gramStart"/>
      <w:r w:rsidRPr="00D83611">
        <w:rPr>
          <w:rFonts w:ascii="Times New Roman" w:eastAsia="宋体" w:hAnsi="Times New Roman" w:cs="Times New Roman"/>
          <w:color w:val="000000" w:themeColor="text1"/>
          <w:sz w:val="24"/>
          <w:szCs w:val="24"/>
        </w:rPr>
        <w:t>本评价</w:t>
      </w:r>
      <w:proofErr w:type="gramEnd"/>
      <w:r w:rsidRPr="00D83611">
        <w:rPr>
          <w:rFonts w:ascii="Times New Roman" w:eastAsia="宋体" w:hAnsi="Times New Roman" w:cs="Times New Roman"/>
          <w:color w:val="000000" w:themeColor="text1"/>
          <w:sz w:val="24"/>
          <w:szCs w:val="24"/>
        </w:rPr>
        <w:t>区域施工场地噪声预测结果见表</w:t>
      </w:r>
      <w:r w:rsidRPr="00D83611">
        <w:rPr>
          <w:rFonts w:ascii="Times New Roman" w:eastAsia="宋体" w:hAnsi="Times New Roman" w:cs="Times New Roman"/>
          <w:color w:val="000000" w:themeColor="text1"/>
          <w:sz w:val="24"/>
          <w:szCs w:val="24"/>
        </w:rPr>
        <w:t>6.5-2</w:t>
      </w:r>
      <w:r w:rsidRPr="00D83611">
        <w:rPr>
          <w:rFonts w:ascii="Times New Roman" w:eastAsia="宋体" w:hAnsi="Times New Roman" w:cs="Times New Roman"/>
          <w:color w:val="000000" w:themeColor="text1"/>
          <w:sz w:val="24"/>
          <w:szCs w:val="24"/>
        </w:rPr>
        <w:t>。</w:t>
      </w:r>
    </w:p>
    <w:p w14:paraId="0ACE2588" w14:textId="77777777" w:rsidR="00D84E3B" w:rsidRPr="00D83611" w:rsidRDefault="00D84E3B" w:rsidP="00D84E3B">
      <w:pPr>
        <w:tabs>
          <w:tab w:val="left" w:pos="3385"/>
        </w:tabs>
        <w:spacing w:line="360" w:lineRule="auto"/>
        <w:jc w:val="center"/>
        <w:rPr>
          <w:rFonts w:ascii="Times New Roman" w:eastAsia="宋体" w:cs="微软雅黑"/>
          <w:b/>
          <w:bCs/>
          <w:color w:val="000000" w:themeColor="text1"/>
          <w:sz w:val="2"/>
          <w:szCs w:val="2"/>
        </w:rPr>
      </w:pPr>
      <w:r w:rsidRPr="00D83611">
        <w:rPr>
          <w:rFonts w:ascii="Times New Roman" w:eastAsia="宋体" w:cs="微软雅黑"/>
          <w:b/>
          <w:bCs/>
          <w:color w:val="000000" w:themeColor="text1"/>
          <w:sz w:val="24"/>
          <w:szCs w:val="24"/>
        </w:rPr>
        <w:lastRenderedPageBreak/>
        <w:t>表</w:t>
      </w:r>
      <w:r w:rsidRPr="00D83611">
        <w:rPr>
          <w:rFonts w:ascii="Times New Roman" w:eastAsia="宋体" w:cs="微软雅黑" w:hint="eastAsia"/>
          <w:b/>
          <w:bCs/>
          <w:color w:val="000000" w:themeColor="text1"/>
          <w:sz w:val="24"/>
          <w:szCs w:val="24"/>
        </w:rPr>
        <w:t>6.</w:t>
      </w:r>
      <w:r w:rsidRPr="00D83611">
        <w:rPr>
          <w:rFonts w:ascii="Times New Roman" w:eastAsia="宋体" w:cs="微软雅黑"/>
          <w:b/>
          <w:bCs/>
          <w:color w:val="000000" w:themeColor="text1"/>
          <w:sz w:val="24"/>
          <w:szCs w:val="24"/>
        </w:rPr>
        <w:t>5-</w:t>
      </w:r>
      <w:r w:rsidRPr="00D83611">
        <w:rPr>
          <w:rFonts w:ascii="Times New Roman" w:eastAsia="宋体" w:cs="微软雅黑" w:hint="eastAsia"/>
          <w:b/>
          <w:bCs/>
          <w:color w:val="000000" w:themeColor="text1"/>
          <w:sz w:val="24"/>
          <w:szCs w:val="24"/>
        </w:rPr>
        <w:t>2</w:t>
      </w:r>
      <w:r w:rsidRPr="00D83611">
        <w:rPr>
          <w:rFonts w:ascii="Times New Roman" w:eastAsia="宋体" w:hint="eastAsia"/>
          <w:b/>
          <w:bCs/>
          <w:color w:val="000000" w:themeColor="text1"/>
          <w:sz w:val="24"/>
          <w:szCs w:val="24"/>
        </w:rPr>
        <w:t xml:space="preserve">      </w:t>
      </w:r>
      <w:r w:rsidRPr="00D83611">
        <w:rPr>
          <w:rFonts w:ascii="Times New Roman" w:eastAsia="宋体" w:cs="微软雅黑"/>
          <w:b/>
          <w:bCs/>
          <w:color w:val="000000" w:themeColor="text1"/>
          <w:sz w:val="24"/>
          <w:szCs w:val="24"/>
        </w:rPr>
        <w:t>距声源不同距离出的噪声值</w:t>
      </w:r>
      <w:r w:rsidRPr="00D83611">
        <w:rPr>
          <w:rFonts w:ascii="Times New Roman" w:eastAsia="宋体" w:cs="微软雅黑" w:hint="eastAsia"/>
          <w:b/>
          <w:bCs/>
          <w:color w:val="000000" w:themeColor="text1"/>
          <w:sz w:val="24"/>
          <w:szCs w:val="24"/>
        </w:rPr>
        <w:t xml:space="preserve">      </w:t>
      </w:r>
      <w:r w:rsidRPr="00D83611">
        <w:rPr>
          <w:rFonts w:ascii="Times New Roman" w:eastAsia="宋体" w:cs="微软雅黑" w:hint="eastAsia"/>
          <w:b/>
          <w:bCs/>
          <w:color w:val="000000" w:themeColor="text1"/>
          <w:sz w:val="24"/>
          <w:szCs w:val="24"/>
        </w:rPr>
        <w:t>单位：</w:t>
      </w:r>
      <w:r w:rsidRPr="00D83611">
        <w:rPr>
          <w:rFonts w:ascii="Times New Roman" w:eastAsia="宋体"/>
          <w:b/>
          <w:bCs/>
          <w:color w:val="000000" w:themeColor="text1"/>
          <w:sz w:val="24"/>
          <w:szCs w:val="24"/>
        </w:rPr>
        <w:t>dB</w:t>
      </w:r>
      <w:r w:rsidRPr="00D83611">
        <w:rPr>
          <w:rFonts w:ascii="Times New Roman" w:eastAsia="宋体" w:cs="微软雅黑"/>
          <w:b/>
          <w:bCs/>
          <w:color w:val="000000" w:themeColor="text1"/>
          <w:sz w:val="24"/>
          <w:szCs w:val="24"/>
        </w:rPr>
        <w:t>（</w:t>
      </w:r>
      <w:r w:rsidRPr="00D83611">
        <w:rPr>
          <w:rFonts w:ascii="Times New Roman" w:eastAsia="宋体"/>
          <w:b/>
          <w:bCs/>
          <w:color w:val="000000" w:themeColor="text1"/>
          <w:sz w:val="24"/>
          <w:szCs w:val="24"/>
        </w:rPr>
        <w:t>A</w:t>
      </w:r>
      <w:r w:rsidRPr="00D83611">
        <w:rPr>
          <w:rFonts w:ascii="Times New Roman" w:eastAsia="宋体" w:cs="微软雅黑"/>
          <w:b/>
          <w:bCs/>
          <w:color w:val="000000" w:themeColor="text1"/>
          <w:sz w:val="24"/>
          <w:szCs w:val="24"/>
        </w:rPr>
        <w:t>）</w:t>
      </w:r>
    </w:p>
    <w:tbl>
      <w:tblPr>
        <w:tblW w:w="0" w:type="auto"/>
        <w:jc w:val="center"/>
        <w:tblLayout w:type="fixed"/>
        <w:tblCellMar>
          <w:left w:w="0" w:type="dxa"/>
          <w:right w:w="0" w:type="dxa"/>
        </w:tblCellMar>
        <w:tblLook w:val="0000" w:firstRow="0" w:lastRow="0" w:firstColumn="0" w:lastColumn="0" w:noHBand="0" w:noVBand="0"/>
      </w:tblPr>
      <w:tblGrid>
        <w:gridCol w:w="1802"/>
        <w:gridCol w:w="792"/>
        <w:gridCol w:w="788"/>
        <w:gridCol w:w="788"/>
        <w:gridCol w:w="788"/>
        <w:gridCol w:w="788"/>
        <w:gridCol w:w="751"/>
        <w:gridCol w:w="934"/>
        <w:gridCol w:w="883"/>
      </w:tblGrid>
      <w:tr w:rsidR="00D84E3B" w:rsidRPr="00D83611" w14:paraId="0A64198B" w14:textId="77777777" w:rsidTr="00F12EC2">
        <w:trPr>
          <w:trHeight w:val="369"/>
          <w:jc w:val="center"/>
        </w:trPr>
        <w:tc>
          <w:tcPr>
            <w:tcW w:w="1802" w:type="dxa"/>
            <w:tcBorders>
              <w:top w:val="single" w:sz="2" w:space="0" w:color="000000"/>
              <w:left w:val="single" w:sz="2" w:space="0" w:color="000000"/>
              <w:bottom w:val="single" w:sz="2" w:space="0" w:color="000000"/>
              <w:right w:val="single" w:sz="2" w:space="0" w:color="000000"/>
              <w:tl2br w:val="single" w:sz="2" w:space="0" w:color="000000"/>
            </w:tcBorders>
            <w:vAlign w:val="center"/>
          </w:tcPr>
          <w:p w14:paraId="21829971" w14:textId="77777777" w:rsidR="00D84E3B" w:rsidRPr="00D83611" w:rsidRDefault="00D84E3B" w:rsidP="00724940">
            <w:pPr>
              <w:pStyle w:val="TableParagraph"/>
              <w:ind w:firstLineChars="600" w:firstLine="1265"/>
              <w:jc w:val="both"/>
              <w:rPr>
                <w:b/>
                <w:bCs/>
                <w:color w:val="000000" w:themeColor="text1"/>
              </w:rPr>
            </w:pPr>
            <w:r w:rsidRPr="00D83611">
              <w:rPr>
                <w:rFonts w:hint="eastAsia"/>
                <w:b/>
                <w:bCs/>
                <w:color w:val="000000" w:themeColor="text1"/>
              </w:rPr>
              <w:t>距离</w:t>
            </w:r>
          </w:p>
          <w:p w14:paraId="2A453F05" w14:textId="77777777" w:rsidR="00D84E3B" w:rsidRPr="00D83611" w:rsidRDefault="00D84E3B" w:rsidP="00724940">
            <w:pPr>
              <w:pStyle w:val="TableParagraph"/>
              <w:jc w:val="both"/>
              <w:rPr>
                <w:b/>
                <w:bCs/>
                <w:color w:val="000000" w:themeColor="text1"/>
              </w:rPr>
            </w:pPr>
            <w:r w:rsidRPr="00D83611">
              <w:rPr>
                <w:b/>
                <w:bCs/>
                <w:color w:val="000000" w:themeColor="text1"/>
              </w:rPr>
              <w:t>设备名称</w:t>
            </w:r>
          </w:p>
        </w:tc>
        <w:tc>
          <w:tcPr>
            <w:tcW w:w="792" w:type="dxa"/>
            <w:tcBorders>
              <w:top w:val="single" w:sz="2" w:space="0" w:color="000000"/>
              <w:left w:val="single" w:sz="2" w:space="0" w:color="000000"/>
              <w:bottom w:val="single" w:sz="2" w:space="0" w:color="000000"/>
              <w:right w:val="single" w:sz="2" w:space="0" w:color="000000"/>
            </w:tcBorders>
            <w:vAlign w:val="center"/>
          </w:tcPr>
          <w:p w14:paraId="3D8F7AC8" w14:textId="77777777" w:rsidR="00D84E3B" w:rsidRPr="00D83611" w:rsidRDefault="00D84E3B" w:rsidP="00724940">
            <w:pPr>
              <w:pStyle w:val="TableParagraph"/>
              <w:jc w:val="center"/>
              <w:rPr>
                <w:b/>
                <w:bCs/>
                <w:color w:val="000000" w:themeColor="text1"/>
              </w:rPr>
            </w:pPr>
            <w:r w:rsidRPr="00D83611">
              <w:rPr>
                <w:b/>
                <w:bCs/>
                <w:color w:val="000000" w:themeColor="text1"/>
              </w:rPr>
              <w:t>1m</w:t>
            </w:r>
          </w:p>
        </w:tc>
        <w:tc>
          <w:tcPr>
            <w:tcW w:w="788" w:type="dxa"/>
            <w:tcBorders>
              <w:top w:val="single" w:sz="2" w:space="0" w:color="000000"/>
              <w:left w:val="single" w:sz="2" w:space="0" w:color="000000"/>
              <w:bottom w:val="single" w:sz="2" w:space="0" w:color="000000"/>
              <w:right w:val="single" w:sz="2" w:space="0" w:color="000000"/>
            </w:tcBorders>
            <w:vAlign w:val="center"/>
          </w:tcPr>
          <w:p w14:paraId="44662DF0" w14:textId="77777777" w:rsidR="00D84E3B" w:rsidRPr="00D83611" w:rsidRDefault="00D84E3B" w:rsidP="00724940">
            <w:pPr>
              <w:pStyle w:val="TableParagraph"/>
              <w:jc w:val="center"/>
              <w:rPr>
                <w:b/>
                <w:bCs/>
                <w:color w:val="000000" w:themeColor="text1"/>
              </w:rPr>
            </w:pPr>
            <w:r w:rsidRPr="00D83611">
              <w:rPr>
                <w:b/>
                <w:bCs/>
                <w:color w:val="000000" w:themeColor="text1"/>
              </w:rPr>
              <w:t>5m</w:t>
            </w:r>
          </w:p>
        </w:tc>
        <w:tc>
          <w:tcPr>
            <w:tcW w:w="788" w:type="dxa"/>
            <w:tcBorders>
              <w:top w:val="single" w:sz="2" w:space="0" w:color="000000"/>
              <w:left w:val="single" w:sz="2" w:space="0" w:color="000000"/>
              <w:bottom w:val="single" w:sz="2" w:space="0" w:color="000000"/>
              <w:right w:val="single" w:sz="2" w:space="0" w:color="000000"/>
            </w:tcBorders>
            <w:vAlign w:val="center"/>
          </w:tcPr>
          <w:p w14:paraId="1EFD1D84" w14:textId="77777777" w:rsidR="00D84E3B" w:rsidRPr="00D83611" w:rsidRDefault="00D84E3B" w:rsidP="00724940">
            <w:pPr>
              <w:pStyle w:val="TableParagraph"/>
              <w:jc w:val="center"/>
              <w:rPr>
                <w:b/>
                <w:bCs/>
                <w:color w:val="000000" w:themeColor="text1"/>
              </w:rPr>
            </w:pPr>
            <w:r w:rsidRPr="00D83611">
              <w:rPr>
                <w:b/>
                <w:bCs/>
                <w:color w:val="000000" w:themeColor="text1"/>
              </w:rPr>
              <w:t>10m</w:t>
            </w:r>
          </w:p>
        </w:tc>
        <w:tc>
          <w:tcPr>
            <w:tcW w:w="788" w:type="dxa"/>
            <w:tcBorders>
              <w:top w:val="single" w:sz="2" w:space="0" w:color="000000"/>
              <w:left w:val="single" w:sz="2" w:space="0" w:color="000000"/>
              <w:bottom w:val="single" w:sz="2" w:space="0" w:color="000000"/>
              <w:right w:val="single" w:sz="2" w:space="0" w:color="000000"/>
            </w:tcBorders>
            <w:vAlign w:val="center"/>
          </w:tcPr>
          <w:p w14:paraId="6F6215CF" w14:textId="77777777" w:rsidR="00D84E3B" w:rsidRPr="00D83611" w:rsidRDefault="00D84E3B" w:rsidP="00724940">
            <w:pPr>
              <w:pStyle w:val="TableParagraph"/>
              <w:jc w:val="center"/>
              <w:rPr>
                <w:b/>
                <w:bCs/>
                <w:color w:val="000000" w:themeColor="text1"/>
              </w:rPr>
            </w:pPr>
            <w:r w:rsidRPr="00D83611">
              <w:rPr>
                <w:b/>
                <w:bCs/>
                <w:color w:val="000000" w:themeColor="text1"/>
              </w:rPr>
              <w:t>20m</w:t>
            </w:r>
          </w:p>
        </w:tc>
        <w:tc>
          <w:tcPr>
            <w:tcW w:w="788" w:type="dxa"/>
            <w:tcBorders>
              <w:top w:val="single" w:sz="2" w:space="0" w:color="000000"/>
              <w:left w:val="single" w:sz="2" w:space="0" w:color="000000"/>
              <w:bottom w:val="single" w:sz="2" w:space="0" w:color="000000"/>
              <w:right w:val="single" w:sz="2" w:space="0" w:color="000000"/>
            </w:tcBorders>
            <w:vAlign w:val="center"/>
          </w:tcPr>
          <w:p w14:paraId="20EBA3A2" w14:textId="77777777" w:rsidR="00D84E3B" w:rsidRPr="00D83611" w:rsidRDefault="00D84E3B" w:rsidP="00724940">
            <w:pPr>
              <w:pStyle w:val="TableParagraph"/>
              <w:jc w:val="center"/>
              <w:rPr>
                <w:b/>
                <w:bCs/>
                <w:color w:val="000000" w:themeColor="text1"/>
              </w:rPr>
            </w:pPr>
            <w:r w:rsidRPr="00D83611">
              <w:rPr>
                <w:b/>
                <w:bCs/>
                <w:color w:val="000000" w:themeColor="text1"/>
              </w:rPr>
              <w:t>40m</w:t>
            </w:r>
          </w:p>
        </w:tc>
        <w:tc>
          <w:tcPr>
            <w:tcW w:w="751" w:type="dxa"/>
            <w:tcBorders>
              <w:top w:val="single" w:sz="2" w:space="0" w:color="000000"/>
              <w:left w:val="single" w:sz="2" w:space="0" w:color="000000"/>
              <w:bottom w:val="single" w:sz="2" w:space="0" w:color="000000"/>
              <w:right w:val="single" w:sz="2" w:space="0" w:color="000000"/>
            </w:tcBorders>
            <w:vAlign w:val="center"/>
          </w:tcPr>
          <w:p w14:paraId="0AF13407" w14:textId="77777777" w:rsidR="00D84E3B" w:rsidRPr="00D83611" w:rsidRDefault="00D84E3B" w:rsidP="00724940">
            <w:pPr>
              <w:pStyle w:val="TableParagraph"/>
              <w:jc w:val="center"/>
              <w:rPr>
                <w:b/>
                <w:bCs/>
                <w:color w:val="000000" w:themeColor="text1"/>
              </w:rPr>
            </w:pPr>
            <w:r w:rsidRPr="00D83611">
              <w:rPr>
                <w:b/>
                <w:bCs/>
                <w:color w:val="000000" w:themeColor="text1"/>
              </w:rPr>
              <w:t>50m</w:t>
            </w:r>
          </w:p>
        </w:tc>
        <w:tc>
          <w:tcPr>
            <w:tcW w:w="934" w:type="dxa"/>
            <w:tcBorders>
              <w:top w:val="single" w:sz="2" w:space="0" w:color="000000"/>
              <w:left w:val="single" w:sz="2" w:space="0" w:color="000000"/>
              <w:bottom w:val="single" w:sz="2" w:space="0" w:color="000000"/>
              <w:right w:val="single" w:sz="2" w:space="0" w:color="000000"/>
            </w:tcBorders>
            <w:vAlign w:val="center"/>
          </w:tcPr>
          <w:p w14:paraId="6265B088" w14:textId="77777777" w:rsidR="00D84E3B" w:rsidRPr="00D83611" w:rsidRDefault="00D84E3B" w:rsidP="00724940">
            <w:pPr>
              <w:pStyle w:val="TableParagraph"/>
              <w:jc w:val="center"/>
              <w:rPr>
                <w:b/>
                <w:bCs/>
                <w:color w:val="000000" w:themeColor="text1"/>
              </w:rPr>
            </w:pPr>
            <w:r w:rsidRPr="00D83611">
              <w:rPr>
                <w:b/>
                <w:bCs/>
                <w:color w:val="000000" w:themeColor="text1"/>
              </w:rPr>
              <w:t>100m</w:t>
            </w:r>
          </w:p>
        </w:tc>
        <w:tc>
          <w:tcPr>
            <w:tcW w:w="883" w:type="dxa"/>
            <w:tcBorders>
              <w:top w:val="single" w:sz="2" w:space="0" w:color="000000"/>
              <w:left w:val="single" w:sz="2" w:space="0" w:color="000000"/>
              <w:bottom w:val="single" w:sz="2" w:space="0" w:color="000000"/>
              <w:right w:val="single" w:sz="2" w:space="0" w:color="000000"/>
            </w:tcBorders>
            <w:vAlign w:val="center"/>
          </w:tcPr>
          <w:p w14:paraId="72322FE3" w14:textId="77777777" w:rsidR="00D84E3B" w:rsidRPr="00D83611" w:rsidRDefault="00D84E3B" w:rsidP="00724940">
            <w:pPr>
              <w:pStyle w:val="TableParagraph"/>
              <w:jc w:val="center"/>
              <w:rPr>
                <w:b/>
                <w:bCs/>
                <w:color w:val="000000" w:themeColor="text1"/>
              </w:rPr>
            </w:pPr>
            <w:r w:rsidRPr="00D83611">
              <w:rPr>
                <w:b/>
                <w:bCs/>
                <w:color w:val="000000" w:themeColor="text1"/>
              </w:rPr>
              <w:t>150m</w:t>
            </w:r>
          </w:p>
        </w:tc>
      </w:tr>
      <w:tr w:rsidR="00D84E3B" w:rsidRPr="00D83611" w14:paraId="40B40221" w14:textId="77777777" w:rsidTr="00F12EC2">
        <w:trPr>
          <w:trHeight w:val="369"/>
          <w:jc w:val="center"/>
        </w:trPr>
        <w:tc>
          <w:tcPr>
            <w:tcW w:w="1802" w:type="dxa"/>
            <w:tcBorders>
              <w:top w:val="single" w:sz="2" w:space="0" w:color="000000"/>
              <w:left w:val="single" w:sz="2" w:space="0" w:color="000000"/>
              <w:bottom w:val="single" w:sz="2" w:space="0" w:color="000000"/>
              <w:right w:val="single" w:sz="2" w:space="0" w:color="000000"/>
            </w:tcBorders>
            <w:vAlign w:val="center"/>
          </w:tcPr>
          <w:p w14:paraId="3D34A98F" w14:textId="77777777" w:rsidR="00D84E3B" w:rsidRPr="00D83611" w:rsidRDefault="00D84E3B" w:rsidP="00724940">
            <w:pPr>
              <w:pStyle w:val="TableParagraph"/>
              <w:jc w:val="center"/>
              <w:rPr>
                <w:color w:val="000000" w:themeColor="text1"/>
              </w:rPr>
            </w:pPr>
            <w:r w:rsidRPr="00D83611">
              <w:rPr>
                <w:color w:val="000000" w:themeColor="text1"/>
              </w:rPr>
              <w:t>推土机</w:t>
            </w:r>
          </w:p>
        </w:tc>
        <w:tc>
          <w:tcPr>
            <w:tcW w:w="792" w:type="dxa"/>
            <w:tcBorders>
              <w:top w:val="single" w:sz="2" w:space="0" w:color="000000"/>
              <w:left w:val="single" w:sz="2" w:space="0" w:color="000000"/>
              <w:bottom w:val="single" w:sz="2" w:space="0" w:color="000000"/>
              <w:right w:val="single" w:sz="2" w:space="0" w:color="000000"/>
            </w:tcBorders>
            <w:vAlign w:val="center"/>
          </w:tcPr>
          <w:p w14:paraId="2859B867" w14:textId="77777777" w:rsidR="00D84E3B" w:rsidRPr="00D83611" w:rsidRDefault="00D84E3B" w:rsidP="00724940">
            <w:pPr>
              <w:pStyle w:val="TableParagraph"/>
              <w:jc w:val="center"/>
              <w:rPr>
                <w:color w:val="000000" w:themeColor="text1"/>
              </w:rPr>
            </w:pPr>
            <w:r w:rsidRPr="00D83611">
              <w:rPr>
                <w:color w:val="000000" w:themeColor="text1"/>
              </w:rPr>
              <w:t>86</w:t>
            </w:r>
          </w:p>
        </w:tc>
        <w:tc>
          <w:tcPr>
            <w:tcW w:w="788" w:type="dxa"/>
            <w:tcBorders>
              <w:top w:val="single" w:sz="2" w:space="0" w:color="000000"/>
              <w:left w:val="single" w:sz="2" w:space="0" w:color="000000"/>
              <w:bottom w:val="single" w:sz="2" w:space="0" w:color="000000"/>
              <w:right w:val="single" w:sz="2" w:space="0" w:color="000000"/>
            </w:tcBorders>
            <w:vAlign w:val="center"/>
          </w:tcPr>
          <w:p w14:paraId="15041F03" w14:textId="77777777" w:rsidR="00D84E3B" w:rsidRPr="00D83611" w:rsidRDefault="00D84E3B" w:rsidP="00724940">
            <w:pPr>
              <w:pStyle w:val="TableParagraph"/>
              <w:jc w:val="center"/>
              <w:rPr>
                <w:color w:val="000000" w:themeColor="text1"/>
              </w:rPr>
            </w:pPr>
            <w:r w:rsidRPr="00D83611">
              <w:rPr>
                <w:color w:val="000000" w:themeColor="text1"/>
              </w:rPr>
              <w:t>72</w:t>
            </w:r>
          </w:p>
        </w:tc>
        <w:tc>
          <w:tcPr>
            <w:tcW w:w="788" w:type="dxa"/>
            <w:tcBorders>
              <w:top w:val="single" w:sz="2" w:space="0" w:color="000000"/>
              <w:left w:val="single" w:sz="2" w:space="0" w:color="000000"/>
              <w:bottom w:val="single" w:sz="2" w:space="0" w:color="000000"/>
              <w:right w:val="single" w:sz="2" w:space="0" w:color="000000"/>
            </w:tcBorders>
            <w:vAlign w:val="center"/>
          </w:tcPr>
          <w:p w14:paraId="5A267687" w14:textId="77777777" w:rsidR="00D84E3B" w:rsidRPr="00D83611" w:rsidRDefault="00D84E3B" w:rsidP="00724940">
            <w:pPr>
              <w:pStyle w:val="TableParagraph"/>
              <w:jc w:val="center"/>
              <w:rPr>
                <w:color w:val="000000" w:themeColor="text1"/>
              </w:rPr>
            </w:pPr>
            <w:r w:rsidRPr="00D83611">
              <w:rPr>
                <w:color w:val="000000" w:themeColor="text1"/>
              </w:rPr>
              <w:t>66</w:t>
            </w:r>
          </w:p>
        </w:tc>
        <w:tc>
          <w:tcPr>
            <w:tcW w:w="788" w:type="dxa"/>
            <w:tcBorders>
              <w:top w:val="single" w:sz="2" w:space="0" w:color="000000"/>
              <w:left w:val="single" w:sz="2" w:space="0" w:color="000000"/>
              <w:bottom w:val="single" w:sz="2" w:space="0" w:color="000000"/>
              <w:right w:val="single" w:sz="2" w:space="0" w:color="000000"/>
            </w:tcBorders>
            <w:vAlign w:val="center"/>
          </w:tcPr>
          <w:p w14:paraId="109DFAFA" w14:textId="77777777" w:rsidR="00D84E3B" w:rsidRPr="00D83611" w:rsidRDefault="00D84E3B" w:rsidP="00724940">
            <w:pPr>
              <w:pStyle w:val="TableParagraph"/>
              <w:jc w:val="center"/>
              <w:rPr>
                <w:color w:val="000000" w:themeColor="text1"/>
              </w:rPr>
            </w:pPr>
            <w:r w:rsidRPr="00D83611">
              <w:rPr>
                <w:color w:val="000000" w:themeColor="text1"/>
              </w:rPr>
              <w:t>60</w:t>
            </w:r>
          </w:p>
        </w:tc>
        <w:tc>
          <w:tcPr>
            <w:tcW w:w="788" w:type="dxa"/>
            <w:tcBorders>
              <w:top w:val="single" w:sz="2" w:space="0" w:color="000000"/>
              <w:left w:val="single" w:sz="2" w:space="0" w:color="000000"/>
              <w:bottom w:val="single" w:sz="2" w:space="0" w:color="000000"/>
              <w:right w:val="single" w:sz="2" w:space="0" w:color="000000"/>
            </w:tcBorders>
            <w:vAlign w:val="center"/>
          </w:tcPr>
          <w:p w14:paraId="17B20BCF" w14:textId="77777777" w:rsidR="00D84E3B" w:rsidRPr="00D83611" w:rsidRDefault="00D84E3B" w:rsidP="00724940">
            <w:pPr>
              <w:pStyle w:val="TableParagraph"/>
              <w:jc w:val="center"/>
              <w:rPr>
                <w:color w:val="000000" w:themeColor="text1"/>
              </w:rPr>
            </w:pPr>
            <w:r w:rsidRPr="00D83611">
              <w:rPr>
                <w:color w:val="000000" w:themeColor="text1"/>
              </w:rPr>
              <w:t>54</w:t>
            </w:r>
          </w:p>
        </w:tc>
        <w:tc>
          <w:tcPr>
            <w:tcW w:w="751" w:type="dxa"/>
            <w:tcBorders>
              <w:top w:val="single" w:sz="2" w:space="0" w:color="000000"/>
              <w:left w:val="single" w:sz="2" w:space="0" w:color="000000"/>
              <w:bottom w:val="single" w:sz="2" w:space="0" w:color="000000"/>
              <w:right w:val="single" w:sz="2" w:space="0" w:color="000000"/>
            </w:tcBorders>
            <w:vAlign w:val="center"/>
          </w:tcPr>
          <w:p w14:paraId="247BC683" w14:textId="77777777" w:rsidR="00D84E3B" w:rsidRPr="00D83611" w:rsidRDefault="00D84E3B" w:rsidP="00724940">
            <w:pPr>
              <w:pStyle w:val="TableParagraph"/>
              <w:jc w:val="center"/>
              <w:rPr>
                <w:color w:val="000000" w:themeColor="text1"/>
              </w:rPr>
            </w:pPr>
            <w:r w:rsidRPr="00D83611">
              <w:rPr>
                <w:color w:val="000000" w:themeColor="text1"/>
              </w:rPr>
              <w:t>52</w:t>
            </w:r>
          </w:p>
        </w:tc>
        <w:tc>
          <w:tcPr>
            <w:tcW w:w="934" w:type="dxa"/>
            <w:tcBorders>
              <w:top w:val="single" w:sz="2" w:space="0" w:color="000000"/>
              <w:left w:val="single" w:sz="2" w:space="0" w:color="000000"/>
              <w:bottom w:val="single" w:sz="2" w:space="0" w:color="000000"/>
              <w:right w:val="single" w:sz="2" w:space="0" w:color="000000"/>
            </w:tcBorders>
            <w:vAlign w:val="center"/>
          </w:tcPr>
          <w:p w14:paraId="3B7B5FEA" w14:textId="77777777" w:rsidR="00D84E3B" w:rsidRPr="00D83611" w:rsidRDefault="00D84E3B" w:rsidP="00724940">
            <w:pPr>
              <w:pStyle w:val="TableParagraph"/>
              <w:jc w:val="center"/>
              <w:rPr>
                <w:color w:val="000000" w:themeColor="text1"/>
              </w:rPr>
            </w:pPr>
            <w:r w:rsidRPr="00D83611">
              <w:rPr>
                <w:color w:val="000000" w:themeColor="text1"/>
              </w:rPr>
              <w:t>46</w:t>
            </w:r>
          </w:p>
        </w:tc>
        <w:tc>
          <w:tcPr>
            <w:tcW w:w="883" w:type="dxa"/>
            <w:tcBorders>
              <w:top w:val="single" w:sz="2" w:space="0" w:color="000000"/>
              <w:left w:val="single" w:sz="2" w:space="0" w:color="000000"/>
              <w:bottom w:val="single" w:sz="2" w:space="0" w:color="000000"/>
              <w:right w:val="single" w:sz="2" w:space="0" w:color="000000"/>
            </w:tcBorders>
            <w:vAlign w:val="center"/>
          </w:tcPr>
          <w:p w14:paraId="071B6310" w14:textId="77777777" w:rsidR="00D84E3B" w:rsidRPr="00D83611" w:rsidRDefault="00D84E3B" w:rsidP="00724940">
            <w:pPr>
              <w:pStyle w:val="TableParagraph"/>
              <w:jc w:val="center"/>
              <w:rPr>
                <w:color w:val="000000" w:themeColor="text1"/>
              </w:rPr>
            </w:pPr>
            <w:r w:rsidRPr="00D83611">
              <w:rPr>
                <w:color w:val="000000" w:themeColor="text1"/>
              </w:rPr>
              <w:t>42</w:t>
            </w:r>
          </w:p>
        </w:tc>
      </w:tr>
      <w:tr w:rsidR="00D84E3B" w:rsidRPr="00D83611" w14:paraId="72FB8106" w14:textId="77777777" w:rsidTr="00F12EC2">
        <w:trPr>
          <w:trHeight w:val="369"/>
          <w:jc w:val="center"/>
        </w:trPr>
        <w:tc>
          <w:tcPr>
            <w:tcW w:w="1802" w:type="dxa"/>
            <w:tcBorders>
              <w:top w:val="single" w:sz="2" w:space="0" w:color="000000"/>
              <w:left w:val="single" w:sz="2" w:space="0" w:color="000000"/>
              <w:bottom w:val="single" w:sz="2" w:space="0" w:color="000000"/>
              <w:right w:val="single" w:sz="2" w:space="0" w:color="000000"/>
            </w:tcBorders>
            <w:vAlign w:val="center"/>
          </w:tcPr>
          <w:p w14:paraId="54C270FF" w14:textId="77777777" w:rsidR="00D84E3B" w:rsidRPr="00D83611" w:rsidRDefault="00D84E3B" w:rsidP="00724940">
            <w:pPr>
              <w:pStyle w:val="TableParagraph"/>
              <w:jc w:val="center"/>
              <w:rPr>
                <w:color w:val="000000" w:themeColor="text1"/>
              </w:rPr>
            </w:pPr>
            <w:r w:rsidRPr="00D83611">
              <w:rPr>
                <w:color w:val="000000" w:themeColor="text1"/>
              </w:rPr>
              <w:t>装载机</w:t>
            </w:r>
          </w:p>
        </w:tc>
        <w:tc>
          <w:tcPr>
            <w:tcW w:w="792" w:type="dxa"/>
            <w:tcBorders>
              <w:top w:val="single" w:sz="2" w:space="0" w:color="000000"/>
              <w:left w:val="single" w:sz="2" w:space="0" w:color="000000"/>
              <w:bottom w:val="single" w:sz="2" w:space="0" w:color="000000"/>
              <w:right w:val="single" w:sz="2" w:space="0" w:color="000000"/>
            </w:tcBorders>
            <w:vAlign w:val="center"/>
          </w:tcPr>
          <w:p w14:paraId="4275CBA4" w14:textId="77777777" w:rsidR="00D84E3B" w:rsidRPr="00D83611" w:rsidRDefault="00D84E3B" w:rsidP="00724940">
            <w:pPr>
              <w:pStyle w:val="TableParagraph"/>
              <w:jc w:val="center"/>
              <w:rPr>
                <w:color w:val="000000" w:themeColor="text1"/>
              </w:rPr>
            </w:pPr>
            <w:r w:rsidRPr="00D83611">
              <w:rPr>
                <w:color w:val="000000" w:themeColor="text1"/>
              </w:rPr>
              <w:t>90</w:t>
            </w:r>
          </w:p>
        </w:tc>
        <w:tc>
          <w:tcPr>
            <w:tcW w:w="788" w:type="dxa"/>
            <w:tcBorders>
              <w:top w:val="single" w:sz="2" w:space="0" w:color="000000"/>
              <w:left w:val="single" w:sz="2" w:space="0" w:color="000000"/>
              <w:bottom w:val="single" w:sz="2" w:space="0" w:color="000000"/>
              <w:right w:val="single" w:sz="2" w:space="0" w:color="000000"/>
            </w:tcBorders>
            <w:vAlign w:val="center"/>
          </w:tcPr>
          <w:p w14:paraId="3C1226B9" w14:textId="77777777" w:rsidR="00D84E3B" w:rsidRPr="00D83611" w:rsidRDefault="00D84E3B" w:rsidP="00724940">
            <w:pPr>
              <w:pStyle w:val="TableParagraph"/>
              <w:jc w:val="center"/>
              <w:rPr>
                <w:color w:val="000000" w:themeColor="text1"/>
              </w:rPr>
            </w:pPr>
            <w:r w:rsidRPr="00D83611">
              <w:rPr>
                <w:color w:val="000000" w:themeColor="text1"/>
              </w:rPr>
              <w:t>76</w:t>
            </w:r>
          </w:p>
        </w:tc>
        <w:tc>
          <w:tcPr>
            <w:tcW w:w="788" w:type="dxa"/>
            <w:tcBorders>
              <w:top w:val="single" w:sz="2" w:space="0" w:color="000000"/>
              <w:left w:val="single" w:sz="2" w:space="0" w:color="000000"/>
              <w:bottom w:val="single" w:sz="2" w:space="0" w:color="000000"/>
              <w:right w:val="single" w:sz="2" w:space="0" w:color="000000"/>
            </w:tcBorders>
            <w:vAlign w:val="center"/>
          </w:tcPr>
          <w:p w14:paraId="1F646060" w14:textId="77777777" w:rsidR="00D84E3B" w:rsidRPr="00D83611" w:rsidRDefault="00D84E3B" w:rsidP="00724940">
            <w:pPr>
              <w:pStyle w:val="TableParagraph"/>
              <w:jc w:val="center"/>
              <w:rPr>
                <w:color w:val="000000" w:themeColor="text1"/>
              </w:rPr>
            </w:pPr>
            <w:r w:rsidRPr="00D83611">
              <w:rPr>
                <w:color w:val="000000" w:themeColor="text1"/>
              </w:rPr>
              <w:t>70</w:t>
            </w:r>
          </w:p>
        </w:tc>
        <w:tc>
          <w:tcPr>
            <w:tcW w:w="788" w:type="dxa"/>
            <w:tcBorders>
              <w:top w:val="single" w:sz="2" w:space="0" w:color="000000"/>
              <w:left w:val="single" w:sz="2" w:space="0" w:color="000000"/>
              <w:bottom w:val="single" w:sz="2" w:space="0" w:color="000000"/>
              <w:right w:val="single" w:sz="2" w:space="0" w:color="000000"/>
            </w:tcBorders>
            <w:vAlign w:val="center"/>
          </w:tcPr>
          <w:p w14:paraId="68D1FC31" w14:textId="77777777" w:rsidR="00D84E3B" w:rsidRPr="00D83611" w:rsidRDefault="00D84E3B" w:rsidP="00724940">
            <w:pPr>
              <w:pStyle w:val="TableParagraph"/>
              <w:jc w:val="center"/>
              <w:rPr>
                <w:color w:val="000000" w:themeColor="text1"/>
              </w:rPr>
            </w:pPr>
            <w:r w:rsidRPr="00D83611">
              <w:rPr>
                <w:color w:val="000000" w:themeColor="text1"/>
              </w:rPr>
              <w:t>64</w:t>
            </w:r>
          </w:p>
        </w:tc>
        <w:tc>
          <w:tcPr>
            <w:tcW w:w="788" w:type="dxa"/>
            <w:tcBorders>
              <w:top w:val="single" w:sz="2" w:space="0" w:color="000000"/>
              <w:left w:val="single" w:sz="2" w:space="0" w:color="000000"/>
              <w:bottom w:val="single" w:sz="2" w:space="0" w:color="000000"/>
              <w:right w:val="single" w:sz="2" w:space="0" w:color="000000"/>
            </w:tcBorders>
            <w:vAlign w:val="center"/>
          </w:tcPr>
          <w:p w14:paraId="5AC4E247" w14:textId="77777777" w:rsidR="00D84E3B" w:rsidRPr="00D83611" w:rsidRDefault="00D84E3B" w:rsidP="00724940">
            <w:pPr>
              <w:pStyle w:val="TableParagraph"/>
              <w:jc w:val="center"/>
              <w:rPr>
                <w:color w:val="000000" w:themeColor="text1"/>
              </w:rPr>
            </w:pPr>
            <w:r w:rsidRPr="00D83611">
              <w:rPr>
                <w:color w:val="000000" w:themeColor="text1"/>
              </w:rPr>
              <w:t>58</w:t>
            </w:r>
          </w:p>
        </w:tc>
        <w:tc>
          <w:tcPr>
            <w:tcW w:w="751" w:type="dxa"/>
            <w:tcBorders>
              <w:top w:val="single" w:sz="2" w:space="0" w:color="000000"/>
              <w:left w:val="single" w:sz="2" w:space="0" w:color="000000"/>
              <w:bottom w:val="single" w:sz="2" w:space="0" w:color="000000"/>
              <w:right w:val="single" w:sz="2" w:space="0" w:color="000000"/>
            </w:tcBorders>
            <w:vAlign w:val="center"/>
          </w:tcPr>
          <w:p w14:paraId="4E29AF02" w14:textId="77777777" w:rsidR="00D84E3B" w:rsidRPr="00D83611" w:rsidRDefault="00D84E3B" w:rsidP="00724940">
            <w:pPr>
              <w:pStyle w:val="TableParagraph"/>
              <w:jc w:val="center"/>
              <w:rPr>
                <w:color w:val="000000" w:themeColor="text1"/>
              </w:rPr>
            </w:pPr>
            <w:r w:rsidRPr="00D83611">
              <w:rPr>
                <w:color w:val="000000" w:themeColor="text1"/>
              </w:rPr>
              <w:t>56</w:t>
            </w:r>
          </w:p>
        </w:tc>
        <w:tc>
          <w:tcPr>
            <w:tcW w:w="934" w:type="dxa"/>
            <w:tcBorders>
              <w:top w:val="single" w:sz="2" w:space="0" w:color="000000"/>
              <w:left w:val="single" w:sz="2" w:space="0" w:color="000000"/>
              <w:bottom w:val="single" w:sz="2" w:space="0" w:color="000000"/>
              <w:right w:val="single" w:sz="2" w:space="0" w:color="000000"/>
            </w:tcBorders>
            <w:vAlign w:val="center"/>
          </w:tcPr>
          <w:p w14:paraId="302BCB2D" w14:textId="77777777" w:rsidR="00D84E3B" w:rsidRPr="00D83611" w:rsidRDefault="00D84E3B" w:rsidP="00724940">
            <w:pPr>
              <w:pStyle w:val="TableParagraph"/>
              <w:jc w:val="center"/>
              <w:rPr>
                <w:color w:val="000000" w:themeColor="text1"/>
              </w:rPr>
            </w:pPr>
            <w:r w:rsidRPr="00D83611">
              <w:rPr>
                <w:color w:val="000000" w:themeColor="text1"/>
              </w:rPr>
              <w:t>50</w:t>
            </w:r>
          </w:p>
        </w:tc>
        <w:tc>
          <w:tcPr>
            <w:tcW w:w="883" w:type="dxa"/>
            <w:tcBorders>
              <w:top w:val="single" w:sz="2" w:space="0" w:color="000000"/>
              <w:left w:val="single" w:sz="2" w:space="0" w:color="000000"/>
              <w:bottom w:val="single" w:sz="2" w:space="0" w:color="000000"/>
              <w:right w:val="single" w:sz="2" w:space="0" w:color="000000"/>
            </w:tcBorders>
            <w:vAlign w:val="center"/>
          </w:tcPr>
          <w:p w14:paraId="1B1E42F5" w14:textId="77777777" w:rsidR="00D84E3B" w:rsidRPr="00D83611" w:rsidRDefault="00D84E3B" w:rsidP="00724940">
            <w:pPr>
              <w:pStyle w:val="TableParagraph"/>
              <w:jc w:val="center"/>
              <w:rPr>
                <w:color w:val="000000" w:themeColor="text1"/>
              </w:rPr>
            </w:pPr>
            <w:r w:rsidRPr="00D83611">
              <w:rPr>
                <w:color w:val="000000" w:themeColor="text1"/>
              </w:rPr>
              <w:t>46</w:t>
            </w:r>
          </w:p>
        </w:tc>
      </w:tr>
      <w:tr w:rsidR="00D84E3B" w:rsidRPr="00D83611" w14:paraId="7456E267" w14:textId="77777777" w:rsidTr="00F12EC2">
        <w:trPr>
          <w:trHeight w:val="369"/>
          <w:jc w:val="center"/>
        </w:trPr>
        <w:tc>
          <w:tcPr>
            <w:tcW w:w="1802" w:type="dxa"/>
            <w:tcBorders>
              <w:top w:val="single" w:sz="2" w:space="0" w:color="000000"/>
              <w:left w:val="single" w:sz="2" w:space="0" w:color="000000"/>
              <w:bottom w:val="single" w:sz="2" w:space="0" w:color="000000"/>
              <w:right w:val="single" w:sz="2" w:space="0" w:color="000000"/>
            </w:tcBorders>
            <w:vAlign w:val="center"/>
          </w:tcPr>
          <w:p w14:paraId="3591C315" w14:textId="77777777" w:rsidR="00D84E3B" w:rsidRPr="00D83611" w:rsidRDefault="00D84E3B" w:rsidP="00724940">
            <w:pPr>
              <w:pStyle w:val="TableParagraph"/>
              <w:jc w:val="center"/>
              <w:rPr>
                <w:color w:val="000000" w:themeColor="text1"/>
              </w:rPr>
            </w:pPr>
            <w:r w:rsidRPr="00D83611">
              <w:rPr>
                <w:color w:val="000000" w:themeColor="text1"/>
              </w:rPr>
              <w:t>挖掘机</w:t>
            </w:r>
          </w:p>
        </w:tc>
        <w:tc>
          <w:tcPr>
            <w:tcW w:w="792" w:type="dxa"/>
            <w:tcBorders>
              <w:top w:val="single" w:sz="2" w:space="0" w:color="000000"/>
              <w:left w:val="single" w:sz="2" w:space="0" w:color="000000"/>
              <w:bottom w:val="single" w:sz="2" w:space="0" w:color="000000"/>
              <w:right w:val="single" w:sz="2" w:space="0" w:color="000000"/>
            </w:tcBorders>
            <w:vAlign w:val="center"/>
          </w:tcPr>
          <w:p w14:paraId="33F5D8DE" w14:textId="77777777" w:rsidR="00D84E3B" w:rsidRPr="00D83611" w:rsidRDefault="00D84E3B" w:rsidP="00724940">
            <w:pPr>
              <w:pStyle w:val="TableParagraph"/>
              <w:jc w:val="center"/>
              <w:rPr>
                <w:color w:val="000000" w:themeColor="text1"/>
              </w:rPr>
            </w:pPr>
            <w:r w:rsidRPr="00D83611">
              <w:rPr>
                <w:color w:val="000000" w:themeColor="text1"/>
              </w:rPr>
              <w:t>84</w:t>
            </w:r>
          </w:p>
        </w:tc>
        <w:tc>
          <w:tcPr>
            <w:tcW w:w="788" w:type="dxa"/>
            <w:tcBorders>
              <w:top w:val="single" w:sz="2" w:space="0" w:color="000000"/>
              <w:left w:val="single" w:sz="2" w:space="0" w:color="000000"/>
              <w:bottom w:val="single" w:sz="2" w:space="0" w:color="000000"/>
              <w:right w:val="single" w:sz="2" w:space="0" w:color="000000"/>
            </w:tcBorders>
            <w:vAlign w:val="center"/>
          </w:tcPr>
          <w:p w14:paraId="798D8720" w14:textId="77777777" w:rsidR="00D84E3B" w:rsidRPr="00D83611" w:rsidRDefault="00D84E3B" w:rsidP="00724940">
            <w:pPr>
              <w:pStyle w:val="TableParagraph"/>
              <w:jc w:val="center"/>
              <w:rPr>
                <w:color w:val="000000" w:themeColor="text1"/>
              </w:rPr>
            </w:pPr>
            <w:r w:rsidRPr="00D83611">
              <w:rPr>
                <w:color w:val="000000" w:themeColor="text1"/>
              </w:rPr>
              <w:t>70</w:t>
            </w:r>
          </w:p>
        </w:tc>
        <w:tc>
          <w:tcPr>
            <w:tcW w:w="788" w:type="dxa"/>
            <w:tcBorders>
              <w:top w:val="single" w:sz="2" w:space="0" w:color="000000"/>
              <w:left w:val="single" w:sz="2" w:space="0" w:color="000000"/>
              <w:bottom w:val="single" w:sz="2" w:space="0" w:color="000000"/>
              <w:right w:val="single" w:sz="2" w:space="0" w:color="000000"/>
            </w:tcBorders>
            <w:vAlign w:val="center"/>
          </w:tcPr>
          <w:p w14:paraId="4585C598" w14:textId="77777777" w:rsidR="00D84E3B" w:rsidRPr="00D83611" w:rsidRDefault="00D84E3B" w:rsidP="00724940">
            <w:pPr>
              <w:pStyle w:val="TableParagraph"/>
              <w:jc w:val="center"/>
              <w:rPr>
                <w:color w:val="000000" w:themeColor="text1"/>
              </w:rPr>
            </w:pPr>
            <w:r w:rsidRPr="00D83611">
              <w:rPr>
                <w:color w:val="000000" w:themeColor="text1"/>
              </w:rPr>
              <w:t>64</w:t>
            </w:r>
          </w:p>
        </w:tc>
        <w:tc>
          <w:tcPr>
            <w:tcW w:w="788" w:type="dxa"/>
            <w:tcBorders>
              <w:top w:val="single" w:sz="2" w:space="0" w:color="000000"/>
              <w:left w:val="single" w:sz="2" w:space="0" w:color="000000"/>
              <w:bottom w:val="single" w:sz="2" w:space="0" w:color="000000"/>
              <w:right w:val="single" w:sz="2" w:space="0" w:color="000000"/>
            </w:tcBorders>
            <w:vAlign w:val="center"/>
          </w:tcPr>
          <w:p w14:paraId="37FA3282" w14:textId="77777777" w:rsidR="00D84E3B" w:rsidRPr="00D83611" w:rsidRDefault="00D84E3B" w:rsidP="00724940">
            <w:pPr>
              <w:pStyle w:val="TableParagraph"/>
              <w:jc w:val="center"/>
              <w:rPr>
                <w:color w:val="000000" w:themeColor="text1"/>
              </w:rPr>
            </w:pPr>
            <w:r w:rsidRPr="00D83611">
              <w:rPr>
                <w:color w:val="000000" w:themeColor="text1"/>
              </w:rPr>
              <w:t>58</w:t>
            </w:r>
          </w:p>
        </w:tc>
        <w:tc>
          <w:tcPr>
            <w:tcW w:w="788" w:type="dxa"/>
            <w:tcBorders>
              <w:top w:val="single" w:sz="2" w:space="0" w:color="000000"/>
              <w:left w:val="single" w:sz="2" w:space="0" w:color="000000"/>
              <w:bottom w:val="single" w:sz="2" w:space="0" w:color="000000"/>
              <w:right w:val="single" w:sz="2" w:space="0" w:color="000000"/>
            </w:tcBorders>
            <w:vAlign w:val="center"/>
          </w:tcPr>
          <w:p w14:paraId="14707A59" w14:textId="77777777" w:rsidR="00D84E3B" w:rsidRPr="00D83611" w:rsidRDefault="00D84E3B" w:rsidP="00724940">
            <w:pPr>
              <w:pStyle w:val="TableParagraph"/>
              <w:jc w:val="center"/>
              <w:rPr>
                <w:color w:val="000000" w:themeColor="text1"/>
              </w:rPr>
            </w:pPr>
            <w:r w:rsidRPr="00D83611">
              <w:rPr>
                <w:color w:val="000000" w:themeColor="text1"/>
              </w:rPr>
              <w:t>52</w:t>
            </w:r>
          </w:p>
        </w:tc>
        <w:tc>
          <w:tcPr>
            <w:tcW w:w="751" w:type="dxa"/>
            <w:tcBorders>
              <w:top w:val="single" w:sz="2" w:space="0" w:color="000000"/>
              <w:left w:val="single" w:sz="2" w:space="0" w:color="000000"/>
              <w:bottom w:val="single" w:sz="2" w:space="0" w:color="000000"/>
              <w:right w:val="single" w:sz="2" w:space="0" w:color="000000"/>
            </w:tcBorders>
            <w:vAlign w:val="center"/>
          </w:tcPr>
          <w:p w14:paraId="3A1268FF" w14:textId="77777777" w:rsidR="00D84E3B" w:rsidRPr="00D83611" w:rsidRDefault="00D84E3B" w:rsidP="00724940">
            <w:pPr>
              <w:pStyle w:val="TableParagraph"/>
              <w:jc w:val="center"/>
              <w:rPr>
                <w:color w:val="000000" w:themeColor="text1"/>
              </w:rPr>
            </w:pPr>
            <w:r w:rsidRPr="00D83611">
              <w:rPr>
                <w:color w:val="000000" w:themeColor="text1"/>
              </w:rPr>
              <w:t>50</w:t>
            </w:r>
          </w:p>
        </w:tc>
        <w:tc>
          <w:tcPr>
            <w:tcW w:w="934" w:type="dxa"/>
            <w:tcBorders>
              <w:top w:val="single" w:sz="2" w:space="0" w:color="000000"/>
              <w:left w:val="single" w:sz="2" w:space="0" w:color="000000"/>
              <w:bottom w:val="single" w:sz="2" w:space="0" w:color="000000"/>
              <w:right w:val="single" w:sz="2" w:space="0" w:color="000000"/>
            </w:tcBorders>
            <w:vAlign w:val="center"/>
          </w:tcPr>
          <w:p w14:paraId="6F52CF1B" w14:textId="77777777" w:rsidR="00D84E3B" w:rsidRPr="00D83611" w:rsidRDefault="00D84E3B" w:rsidP="00724940">
            <w:pPr>
              <w:pStyle w:val="TableParagraph"/>
              <w:jc w:val="center"/>
              <w:rPr>
                <w:color w:val="000000" w:themeColor="text1"/>
              </w:rPr>
            </w:pPr>
            <w:r w:rsidRPr="00D83611">
              <w:rPr>
                <w:color w:val="000000" w:themeColor="text1"/>
              </w:rPr>
              <w:t>44</w:t>
            </w:r>
          </w:p>
        </w:tc>
        <w:tc>
          <w:tcPr>
            <w:tcW w:w="883" w:type="dxa"/>
            <w:tcBorders>
              <w:top w:val="single" w:sz="2" w:space="0" w:color="000000"/>
              <w:left w:val="single" w:sz="2" w:space="0" w:color="000000"/>
              <w:bottom w:val="single" w:sz="2" w:space="0" w:color="000000"/>
              <w:right w:val="single" w:sz="2" w:space="0" w:color="000000"/>
            </w:tcBorders>
            <w:vAlign w:val="center"/>
          </w:tcPr>
          <w:p w14:paraId="56E04228" w14:textId="77777777" w:rsidR="00D84E3B" w:rsidRPr="00D83611" w:rsidRDefault="00D84E3B" w:rsidP="00724940">
            <w:pPr>
              <w:pStyle w:val="TableParagraph"/>
              <w:jc w:val="center"/>
              <w:rPr>
                <w:color w:val="000000" w:themeColor="text1"/>
              </w:rPr>
            </w:pPr>
            <w:r w:rsidRPr="00D83611">
              <w:rPr>
                <w:color w:val="000000" w:themeColor="text1"/>
              </w:rPr>
              <w:t>40</w:t>
            </w:r>
          </w:p>
        </w:tc>
      </w:tr>
      <w:tr w:rsidR="00D84E3B" w:rsidRPr="00D83611" w14:paraId="05D6E237" w14:textId="77777777" w:rsidTr="00F12EC2">
        <w:trPr>
          <w:trHeight w:val="369"/>
          <w:jc w:val="center"/>
        </w:trPr>
        <w:tc>
          <w:tcPr>
            <w:tcW w:w="1802" w:type="dxa"/>
            <w:tcBorders>
              <w:top w:val="single" w:sz="2" w:space="0" w:color="000000"/>
              <w:left w:val="single" w:sz="2" w:space="0" w:color="000000"/>
              <w:bottom w:val="single" w:sz="2" w:space="0" w:color="000000"/>
              <w:right w:val="single" w:sz="2" w:space="0" w:color="000000"/>
            </w:tcBorders>
            <w:vAlign w:val="center"/>
          </w:tcPr>
          <w:p w14:paraId="44387C82" w14:textId="77777777" w:rsidR="00D84E3B" w:rsidRPr="00D83611" w:rsidRDefault="00D84E3B" w:rsidP="00724940">
            <w:pPr>
              <w:pStyle w:val="TableParagraph"/>
              <w:jc w:val="center"/>
              <w:rPr>
                <w:color w:val="000000" w:themeColor="text1"/>
              </w:rPr>
            </w:pPr>
            <w:r w:rsidRPr="00D83611">
              <w:rPr>
                <w:color w:val="000000" w:themeColor="text1"/>
              </w:rPr>
              <w:t>电焊机</w:t>
            </w:r>
          </w:p>
        </w:tc>
        <w:tc>
          <w:tcPr>
            <w:tcW w:w="792" w:type="dxa"/>
            <w:tcBorders>
              <w:top w:val="single" w:sz="2" w:space="0" w:color="000000"/>
              <w:left w:val="single" w:sz="2" w:space="0" w:color="000000"/>
              <w:bottom w:val="single" w:sz="2" w:space="0" w:color="000000"/>
              <w:right w:val="single" w:sz="2" w:space="0" w:color="000000"/>
            </w:tcBorders>
            <w:vAlign w:val="center"/>
          </w:tcPr>
          <w:p w14:paraId="460D6111" w14:textId="77777777" w:rsidR="00D84E3B" w:rsidRPr="00D83611" w:rsidRDefault="00D84E3B" w:rsidP="00724940">
            <w:pPr>
              <w:pStyle w:val="TableParagraph"/>
              <w:jc w:val="center"/>
              <w:rPr>
                <w:color w:val="000000" w:themeColor="text1"/>
              </w:rPr>
            </w:pPr>
            <w:r w:rsidRPr="00D83611">
              <w:rPr>
                <w:color w:val="000000" w:themeColor="text1"/>
              </w:rPr>
              <w:t>85</w:t>
            </w:r>
          </w:p>
        </w:tc>
        <w:tc>
          <w:tcPr>
            <w:tcW w:w="788" w:type="dxa"/>
            <w:tcBorders>
              <w:top w:val="single" w:sz="2" w:space="0" w:color="000000"/>
              <w:left w:val="single" w:sz="2" w:space="0" w:color="000000"/>
              <w:bottom w:val="single" w:sz="2" w:space="0" w:color="000000"/>
              <w:right w:val="single" w:sz="2" w:space="0" w:color="000000"/>
            </w:tcBorders>
            <w:vAlign w:val="center"/>
          </w:tcPr>
          <w:p w14:paraId="0A519ADA" w14:textId="77777777" w:rsidR="00D84E3B" w:rsidRPr="00D83611" w:rsidRDefault="00D84E3B" w:rsidP="00724940">
            <w:pPr>
              <w:pStyle w:val="TableParagraph"/>
              <w:jc w:val="center"/>
              <w:rPr>
                <w:color w:val="000000" w:themeColor="text1"/>
              </w:rPr>
            </w:pPr>
            <w:r w:rsidRPr="00D83611">
              <w:rPr>
                <w:color w:val="000000" w:themeColor="text1"/>
              </w:rPr>
              <w:t>71</w:t>
            </w:r>
          </w:p>
        </w:tc>
        <w:tc>
          <w:tcPr>
            <w:tcW w:w="788" w:type="dxa"/>
            <w:tcBorders>
              <w:top w:val="single" w:sz="2" w:space="0" w:color="000000"/>
              <w:left w:val="single" w:sz="2" w:space="0" w:color="000000"/>
              <w:bottom w:val="single" w:sz="2" w:space="0" w:color="000000"/>
              <w:right w:val="single" w:sz="2" w:space="0" w:color="000000"/>
            </w:tcBorders>
            <w:vAlign w:val="center"/>
          </w:tcPr>
          <w:p w14:paraId="77AE5038" w14:textId="77777777" w:rsidR="00D84E3B" w:rsidRPr="00D83611" w:rsidRDefault="00D84E3B" w:rsidP="00724940">
            <w:pPr>
              <w:pStyle w:val="TableParagraph"/>
              <w:jc w:val="center"/>
              <w:rPr>
                <w:color w:val="000000" w:themeColor="text1"/>
              </w:rPr>
            </w:pPr>
            <w:r w:rsidRPr="00D83611">
              <w:rPr>
                <w:color w:val="000000" w:themeColor="text1"/>
              </w:rPr>
              <w:t>65</w:t>
            </w:r>
          </w:p>
        </w:tc>
        <w:tc>
          <w:tcPr>
            <w:tcW w:w="788" w:type="dxa"/>
            <w:tcBorders>
              <w:top w:val="single" w:sz="2" w:space="0" w:color="000000"/>
              <w:left w:val="single" w:sz="2" w:space="0" w:color="000000"/>
              <w:bottom w:val="single" w:sz="2" w:space="0" w:color="000000"/>
              <w:right w:val="single" w:sz="2" w:space="0" w:color="000000"/>
            </w:tcBorders>
            <w:vAlign w:val="center"/>
          </w:tcPr>
          <w:p w14:paraId="754868EE" w14:textId="77777777" w:rsidR="00D84E3B" w:rsidRPr="00D83611" w:rsidRDefault="00D84E3B" w:rsidP="00724940">
            <w:pPr>
              <w:pStyle w:val="TableParagraph"/>
              <w:jc w:val="center"/>
              <w:rPr>
                <w:color w:val="000000" w:themeColor="text1"/>
              </w:rPr>
            </w:pPr>
            <w:r w:rsidRPr="00D83611">
              <w:rPr>
                <w:color w:val="000000" w:themeColor="text1"/>
              </w:rPr>
              <w:t>59</w:t>
            </w:r>
          </w:p>
        </w:tc>
        <w:tc>
          <w:tcPr>
            <w:tcW w:w="788" w:type="dxa"/>
            <w:tcBorders>
              <w:top w:val="single" w:sz="2" w:space="0" w:color="000000"/>
              <w:left w:val="single" w:sz="2" w:space="0" w:color="000000"/>
              <w:bottom w:val="single" w:sz="2" w:space="0" w:color="000000"/>
              <w:right w:val="single" w:sz="2" w:space="0" w:color="000000"/>
            </w:tcBorders>
            <w:vAlign w:val="center"/>
          </w:tcPr>
          <w:p w14:paraId="75EE6493" w14:textId="77777777" w:rsidR="00D84E3B" w:rsidRPr="00D83611" w:rsidRDefault="00D84E3B" w:rsidP="00724940">
            <w:pPr>
              <w:pStyle w:val="TableParagraph"/>
              <w:jc w:val="center"/>
              <w:rPr>
                <w:color w:val="000000" w:themeColor="text1"/>
              </w:rPr>
            </w:pPr>
            <w:r w:rsidRPr="00D83611">
              <w:rPr>
                <w:color w:val="000000" w:themeColor="text1"/>
              </w:rPr>
              <w:t>53</w:t>
            </w:r>
          </w:p>
        </w:tc>
        <w:tc>
          <w:tcPr>
            <w:tcW w:w="751" w:type="dxa"/>
            <w:tcBorders>
              <w:top w:val="single" w:sz="2" w:space="0" w:color="000000"/>
              <w:left w:val="single" w:sz="2" w:space="0" w:color="000000"/>
              <w:bottom w:val="single" w:sz="2" w:space="0" w:color="000000"/>
              <w:right w:val="single" w:sz="2" w:space="0" w:color="000000"/>
            </w:tcBorders>
            <w:vAlign w:val="center"/>
          </w:tcPr>
          <w:p w14:paraId="55954DD1" w14:textId="77777777" w:rsidR="00D84E3B" w:rsidRPr="00D83611" w:rsidRDefault="00D84E3B" w:rsidP="00724940">
            <w:pPr>
              <w:pStyle w:val="TableParagraph"/>
              <w:jc w:val="center"/>
              <w:rPr>
                <w:color w:val="000000" w:themeColor="text1"/>
              </w:rPr>
            </w:pPr>
            <w:r w:rsidRPr="00D83611">
              <w:rPr>
                <w:color w:val="000000" w:themeColor="text1"/>
              </w:rPr>
              <w:t>51</w:t>
            </w:r>
          </w:p>
        </w:tc>
        <w:tc>
          <w:tcPr>
            <w:tcW w:w="934" w:type="dxa"/>
            <w:tcBorders>
              <w:top w:val="single" w:sz="2" w:space="0" w:color="000000"/>
              <w:left w:val="single" w:sz="2" w:space="0" w:color="000000"/>
              <w:bottom w:val="single" w:sz="2" w:space="0" w:color="000000"/>
              <w:right w:val="single" w:sz="2" w:space="0" w:color="000000"/>
            </w:tcBorders>
            <w:vAlign w:val="center"/>
          </w:tcPr>
          <w:p w14:paraId="5BD732DA" w14:textId="77777777" w:rsidR="00D84E3B" w:rsidRPr="00D83611" w:rsidRDefault="00D84E3B" w:rsidP="00724940">
            <w:pPr>
              <w:pStyle w:val="TableParagraph"/>
              <w:jc w:val="center"/>
              <w:rPr>
                <w:color w:val="000000" w:themeColor="text1"/>
              </w:rPr>
            </w:pPr>
            <w:r w:rsidRPr="00D83611">
              <w:rPr>
                <w:color w:val="000000" w:themeColor="text1"/>
              </w:rPr>
              <w:t>45</w:t>
            </w:r>
          </w:p>
        </w:tc>
        <w:tc>
          <w:tcPr>
            <w:tcW w:w="883" w:type="dxa"/>
            <w:tcBorders>
              <w:top w:val="single" w:sz="2" w:space="0" w:color="000000"/>
              <w:left w:val="single" w:sz="2" w:space="0" w:color="000000"/>
              <w:bottom w:val="single" w:sz="2" w:space="0" w:color="000000"/>
              <w:right w:val="single" w:sz="2" w:space="0" w:color="000000"/>
            </w:tcBorders>
            <w:vAlign w:val="center"/>
          </w:tcPr>
          <w:p w14:paraId="69C6AC8F" w14:textId="77777777" w:rsidR="00D84E3B" w:rsidRPr="00D83611" w:rsidRDefault="00D84E3B" w:rsidP="00724940">
            <w:pPr>
              <w:pStyle w:val="TableParagraph"/>
              <w:jc w:val="center"/>
              <w:rPr>
                <w:color w:val="000000" w:themeColor="text1"/>
              </w:rPr>
            </w:pPr>
            <w:r w:rsidRPr="00D83611">
              <w:rPr>
                <w:color w:val="000000" w:themeColor="text1"/>
              </w:rPr>
              <w:t>41</w:t>
            </w:r>
          </w:p>
        </w:tc>
      </w:tr>
      <w:tr w:rsidR="00D84E3B" w:rsidRPr="00D83611" w14:paraId="6EF17F2E" w14:textId="77777777" w:rsidTr="00F12EC2">
        <w:trPr>
          <w:trHeight w:val="369"/>
          <w:jc w:val="center"/>
        </w:trPr>
        <w:tc>
          <w:tcPr>
            <w:tcW w:w="1802" w:type="dxa"/>
            <w:tcBorders>
              <w:top w:val="single" w:sz="2" w:space="0" w:color="000000"/>
              <w:left w:val="single" w:sz="2" w:space="0" w:color="000000"/>
              <w:bottom w:val="single" w:sz="2" w:space="0" w:color="000000"/>
              <w:right w:val="single" w:sz="2" w:space="0" w:color="000000"/>
            </w:tcBorders>
            <w:vAlign w:val="center"/>
          </w:tcPr>
          <w:p w14:paraId="1FB0F98D" w14:textId="77777777" w:rsidR="00D84E3B" w:rsidRPr="00D83611" w:rsidRDefault="00D84E3B" w:rsidP="00724940">
            <w:pPr>
              <w:pStyle w:val="TableParagraph"/>
              <w:jc w:val="center"/>
              <w:rPr>
                <w:color w:val="000000" w:themeColor="text1"/>
              </w:rPr>
            </w:pPr>
            <w:r w:rsidRPr="00D83611">
              <w:rPr>
                <w:color w:val="000000" w:themeColor="text1"/>
              </w:rPr>
              <w:t>卡车</w:t>
            </w:r>
          </w:p>
        </w:tc>
        <w:tc>
          <w:tcPr>
            <w:tcW w:w="792" w:type="dxa"/>
            <w:tcBorders>
              <w:top w:val="single" w:sz="2" w:space="0" w:color="000000"/>
              <w:left w:val="single" w:sz="2" w:space="0" w:color="000000"/>
              <w:bottom w:val="single" w:sz="2" w:space="0" w:color="000000"/>
              <w:right w:val="single" w:sz="2" w:space="0" w:color="000000"/>
            </w:tcBorders>
            <w:vAlign w:val="center"/>
          </w:tcPr>
          <w:p w14:paraId="63625815" w14:textId="77777777" w:rsidR="00D84E3B" w:rsidRPr="00D83611" w:rsidRDefault="00D84E3B" w:rsidP="00724940">
            <w:pPr>
              <w:pStyle w:val="TableParagraph"/>
              <w:jc w:val="center"/>
              <w:rPr>
                <w:color w:val="000000" w:themeColor="text1"/>
              </w:rPr>
            </w:pPr>
            <w:r w:rsidRPr="00D83611">
              <w:rPr>
                <w:color w:val="000000" w:themeColor="text1"/>
              </w:rPr>
              <w:t>92</w:t>
            </w:r>
          </w:p>
        </w:tc>
        <w:tc>
          <w:tcPr>
            <w:tcW w:w="788" w:type="dxa"/>
            <w:tcBorders>
              <w:top w:val="single" w:sz="2" w:space="0" w:color="000000"/>
              <w:left w:val="single" w:sz="2" w:space="0" w:color="000000"/>
              <w:bottom w:val="single" w:sz="2" w:space="0" w:color="000000"/>
              <w:right w:val="single" w:sz="2" w:space="0" w:color="000000"/>
            </w:tcBorders>
            <w:vAlign w:val="center"/>
          </w:tcPr>
          <w:p w14:paraId="4EDA10DE" w14:textId="77777777" w:rsidR="00D84E3B" w:rsidRPr="00D83611" w:rsidRDefault="00D84E3B" w:rsidP="00724940">
            <w:pPr>
              <w:pStyle w:val="TableParagraph"/>
              <w:jc w:val="center"/>
              <w:rPr>
                <w:color w:val="000000" w:themeColor="text1"/>
              </w:rPr>
            </w:pPr>
            <w:r w:rsidRPr="00D83611">
              <w:rPr>
                <w:color w:val="000000" w:themeColor="text1"/>
              </w:rPr>
              <w:t>78</w:t>
            </w:r>
          </w:p>
        </w:tc>
        <w:tc>
          <w:tcPr>
            <w:tcW w:w="788" w:type="dxa"/>
            <w:tcBorders>
              <w:top w:val="single" w:sz="2" w:space="0" w:color="000000"/>
              <w:left w:val="single" w:sz="2" w:space="0" w:color="000000"/>
              <w:bottom w:val="single" w:sz="2" w:space="0" w:color="000000"/>
              <w:right w:val="single" w:sz="2" w:space="0" w:color="000000"/>
            </w:tcBorders>
            <w:vAlign w:val="center"/>
          </w:tcPr>
          <w:p w14:paraId="1EC5FC6D" w14:textId="77777777" w:rsidR="00D84E3B" w:rsidRPr="00D83611" w:rsidRDefault="00D84E3B" w:rsidP="00724940">
            <w:pPr>
              <w:pStyle w:val="TableParagraph"/>
              <w:jc w:val="center"/>
              <w:rPr>
                <w:color w:val="000000" w:themeColor="text1"/>
              </w:rPr>
            </w:pPr>
            <w:r w:rsidRPr="00D83611">
              <w:rPr>
                <w:color w:val="000000" w:themeColor="text1"/>
              </w:rPr>
              <w:t>72</w:t>
            </w:r>
          </w:p>
        </w:tc>
        <w:tc>
          <w:tcPr>
            <w:tcW w:w="788" w:type="dxa"/>
            <w:tcBorders>
              <w:top w:val="single" w:sz="2" w:space="0" w:color="000000"/>
              <w:left w:val="single" w:sz="2" w:space="0" w:color="000000"/>
              <w:bottom w:val="single" w:sz="2" w:space="0" w:color="000000"/>
              <w:right w:val="single" w:sz="2" w:space="0" w:color="000000"/>
            </w:tcBorders>
            <w:vAlign w:val="center"/>
          </w:tcPr>
          <w:p w14:paraId="2C71AB07" w14:textId="77777777" w:rsidR="00D84E3B" w:rsidRPr="00D83611" w:rsidRDefault="00D84E3B" w:rsidP="00724940">
            <w:pPr>
              <w:pStyle w:val="TableParagraph"/>
              <w:jc w:val="center"/>
              <w:rPr>
                <w:color w:val="000000" w:themeColor="text1"/>
              </w:rPr>
            </w:pPr>
            <w:r w:rsidRPr="00D83611">
              <w:rPr>
                <w:color w:val="000000" w:themeColor="text1"/>
              </w:rPr>
              <w:t>66</w:t>
            </w:r>
          </w:p>
        </w:tc>
        <w:tc>
          <w:tcPr>
            <w:tcW w:w="788" w:type="dxa"/>
            <w:tcBorders>
              <w:top w:val="single" w:sz="2" w:space="0" w:color="000000"/>
              <w:left w:val="single" w:sz="2" w:space="0" w:color="000000"/>
              <w:bottom w:val="single" w:sz="2" w:space="0" w:color="000000"/>
              <w:right w:val="single" w:sz="2" w:space="0" w:color="000000"/>
            </w:tcBorders>
            <w:vAlign w:val="center"/>
          </w:tcPr>
          <w:p w14:paraId="1FBB05AF" w14:textId="77777777" w:rsidR="00D84E3B" w:rsidRPr="00D83611" w:rsidRDefault="00D84E3B" w:rsidP="00724940">
            <w:pPr>
              <w:pStyle w:val="TableParagraph"/>
              <w:jc w:val="center"/>
              <w:rPr>
                <w:color w:val="000000" w:themeColor="text1"/>
              </w:rPr>
            </w:pPr>
            <w:r w:rsidRPr="00D83611">
              <w:rPr>
                <w:color w:val="000000" w:themeColor="text1"/>
              </w:rPr>
              <w:t>60</w:t>
            </w:r>
          </w:p>
        </w:tc>
        <w:tc>
          <w:tcPr>
            <w:tcW w:w="751" w:type="dxa"/>
            <w:tcBorders>
              <w:top w:val="single" w:sz="2" w:space="0" w:color="000000"/>
              <w:left w:val="single" w:sz="2" w:space="0" w:color="000000"/>
              <w:bottom w:val="single" w:sz="2" w:space="0" w:color="000000"/>
              <w:right w:val="single" w:sz="2" w:space="0" w:color="000000"/>
            </w:tcBorders>
            <w:vAlign w:val="center"/>
          </w:tcPr>
          <w:p w14:paraId="64D5D1C1" w14:textId="77777777" w:rsidR="00D84E3B" w:rsidRPr="00D83611" w:rsidRDefault="00D84E3B" w:rsidP="00724940">
            <w:pPr>
              <w:pStyle w:val="TableParagraph"/>
              <w:jc w:val="center"/>
              <w:rPr>
                <w:color w:val="000000" w:themeColor="text1"/>
              </w:rPr>
            </w:pPr>
            <w:r w:rsidRPr="00D83611">
              <w:rPr>
                <w:color w:val="000000" w:themeColor="text1"/>
              </w:rPr>
              <w:t>58</w:t>
            </w:r>
          </w:p>
        </w:tc>
        <w:tc>
          <w:tcPr>
            <w:tcW w:w="934" w:type="dxa"/>
            <w:tcBorders>
              <w:top w:val="single" w:sz="2" w:space="0" w:color="000000"/>
              <w:left w:val="single" w:sz="2" w:space="0" w:color="000000"/>
              <w:bottom w:val="single" w:sz="2" w:space="0" w:color="000000"/>
              <w:right w:val="single" w:sz="2" w:space="0" w:color="000000"/>
            </w:tcBorders>
            <w:vAlign w:val="center"/>
          </w:tcPr>
          <w:p w14:paraId="79DCC861" w14:textId="77777777" w:rsidR="00D84E3B" w:rsidRPr="00D83611" w:rsidRDefault="00D84E3B" w:rsidP="00724940">
            <w:pPr>
              <w:pStyle w:val="TableParagraph"/>
              <w:jc w:val="center"/>
              <w:rPr>
                <w:color w:val="000000" w:themeColor="text1"/>
              </w:rPr>
            </w:pPr>
            <w:r w:rsidRPr="00D83611">
              <w:rPr>
                <w:color w:val="000000" w:themeColor="text1"/>
              </w:rPr>
              <w:t>52</w:t>
            </w:r>
          </w:p>
        </w:tc>
        <w:tc>
          <w:tcPr>
            <w:tcW w:w="883" w:type="dxa"/>
            <w:tcBorders>
              <w:top w:val="single" w:sz="2" w:space="0" w:color="000000"/>
              <w:left w:val="single" w:sz="2" w:space="0" w:color="000000"/>
              <w:bottom w:val="single" w:sz="2" w:space="0" w:color="000000"/>
              <w:right w:val="single" w:sz="2" w:space="0" w:color="000000"/>
            </w:tcBorders>
            <w:vAlign w:val="center"/>
          </w:tcPr>
          <w:p w14:paraId="26002754" w14:textId="77777777" w:rsidR="00D84E3B" w:rsidRPr="00D83611" w:rsidRDefault="00D84E3B" w:rsidP="00724940">
            <w:pPr>
              <w:pStyle w:val="TableParagraph"/>
              <w:jc w:val="center"/>
              <w:rPr>
                <w:color w:val="000000" w:themeColor="text1"/>
              </w:rPr>
            </w:pPr>
            <w:r w:rsidRPr="00D83611">
              <w:rPr>
                <w:color w:val="000000" w:themeColor="text1"/>
              </w:rPr>
              <w:t>48</w:t>
            </w:r>
          </w:p>
        </w:tc>
      </w:tr>
    </w:tbl>
    <w:p w14:paraId="09B32F96" w14:textId="77777777" w:rsidR="00D84E3B" w:rsidRPr="00D83611" w:rsidRDefault="00D84E3B" w:rsidP="00D84E3B">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施工期多台机械设备同时运转噪声预测值，具体</w:t>
      </w:r>
      <w:proofErr w:type="gramStart"/>
      <w:r w:rsidRPr="00D83611">
        <w:rPr>
          <w:rFonts w:ascii="Times New Roman" w:eastAsia="宋体" w:hAnsi="Times New Roman" w:cs="Times New Roman"/>
          <w:color w:val="000000" w:themeColor="text1"/>
          <w:sz w:val="24"/>
          <w:szCs w:val="24"/>
        </w:rPr>
        <w:t>预测值见下表</w:t>
      </w:r>
      <w:proofErr w:type="gramEnd"/>
      <w:r w:rsidRPr="00D83611">
        <w:rPr>
          <w:rFonts w:ascii="Times New Roman" w:eastAsia="宋体" w:hAnsi="Times New Roman" w:cs="Times New Roman"/>
          <w:color w:val="000000" w:themeColor="text1"/>
          <w:sz w:val="24"/>
          <w:szCs w:val="24"/>
        </w:rPr>
        <w:t>。</w:t>
      </w:r>
    </w:p>
    <w:p w14:paraId="3A354FE1" w14:textId="682D8828" w:rsidR="00D84E3B" w:rsidRPr="00D83611" w:rsidRDefault="00D84E3B" w:rsidP="00D84E3B">
      <w:pPr>
        <w:tabs>
          <w:tab w:val="left" w:pos="3385"/>
        </w:tabs>
        <w:spacing w:line="360" w:lineRule="auto"/>
        <w:jc w:val="center"/>
        <w:rPr>
          <w:rFonts w:ascii="Times New Roman" w:eastAsia="宋体" w:cs="微软雅黑"/>
          <w:b/>
          <w:bCs/>
          <w:color w:val="000000" w:themeColor="text1"/>
          <w:sz w:val="2"/>
          <w:szCs w:val="2"/>
        </w:rPr>
      </w:pPr>
      <w:r w:rsidRPr="00D83611">
        <w:rPr>
          <w:rFonts w:ascii="Times New Roman" w:eastAsia="宋体" w:cs="微软雅黑"/>
          <w:b/>
          <w:bCs/>
          <w:color w:val="000000" w:themeColor="text1"/>
          <w:sz w:val="24"/>
          <w:szCs w:val="24"/>
        </w:rPr>
        <w:t>表</w:t>
      </w:r>
      <w:r w:rsidRPr="00D83611">
        <w:rPr>
          <w:rFonts w:ascii="Times New Roman" w:eastAsia="宋体" w:cs="微软雅黑" w:hint="eastAsia"/>
          <w:b/>
          <w:bCs/>
          <w:color w:val="000000" w:themeColor="text1"/>
          <w:sz w:val="24"/>
          <w:szCs w:val="24"/>
        </w:rPr>
        <w:t>6.</w:t>
      </w:r>
      <w:r w:rsidRPr="00D83611">
        <w:rPr>
          <w:rFonts w:ascii="Times New Roman" w:eastAsia="宋体" w:cs="微软雅黑"/>
          <w:b/>
          <w:bCs/>
          <w:color w:val="000000" w:themeColor="text1"/>
          <w:sz w:val="24"/>
          <w:szCs w:val="24"/>
        </w:rPr>
        <w:t>5-</w:t>
      </w:r>
      <w:r w:rsidRPr="00D83611">
        <w:rPr>
          <w:rFonts w:ascii="Times New Roman" w:eastAsia="宋体" w:cs="微软雅黑" w:hint="eastAsia"/>
          <w:b/>
          <w:bCs/>
          <w:color w:val="000000" w:themeColor="text1"/>
          <w:sz w:val="24"/>
          <w:szCs w:val="24"/>
        </w:rPr>
        <w:t>3</w:t>
      </w:r>
      <w:r w:rsidRPr="00D83611">
        <w:rPr>
          <w:rFonts w:ascii="Times New Roman" w:eastAsia="宋体" w:hint="eastAsia"/>
          <w:b/>
          <w:bCs/>
          <w:color w:val="000000" w:themeColor="text1"/>
          <w:sz w:val="24"/>
          <w:szCs w:val="24"/>
        </w:rPr>
        <w:t xml:space="preserve">  </w:t>
      </w:r>
      <w:r w:rsidRPr="00D83611">
        <w:rPr>
          <w:rFonts w:ascii="Times New Roman" w:eastAsia="宋体" w:cs="微软雅黑"/>
          <w:b/>
          <w:bCs/>
          <w:color w:val="000000" w:themeColor="text1"/>
          <w:sz w:val="24"/>
          <w:szCs w:val="24"/>
        </w:rPr>
        <w:t>多台机械设备同时运转的噪声预测值</w:t>
      </w:r>
      <w:r w:rsidRPr="00D83611">
        <w:rPr>
          <w:rFonts w:ascii="Times New Roman" w:eastAsia="宋体" w:cs="微软雅黑" w:hint="eastAsia"/>
          <w:b/>
          <w:bCs/>
          <w:color w:val="000000" w:themeColor="text1"/>
          <w:sz w:val="24"/>
          <w:szCs w:val="24"/>
        </w:rPr>
        <w:t xml:space="preserve">  </w:t>
      </w:r>
      <w:r w:rsidRPr="00D83611">
        <w:rPr>
          <w:rFonts w:ascii="Times New Roman" w:eastAsia="宋体" w:cs="微软雅黑" w:hint="eastAsia"/>
          <w:b/>
          <w:bCs/>
          <w:color w:val="000000" w:themeColor="text1"/>
          <w:sz w:val="24"/>
          <w:szCs w:val="24"/>
        </w:rPr>
        <w:t>单位：</w:t>
      </w:r>
      <w:r w:rsidRPr="00D83611">
        <w:rPr>
          <w:rFonts w:ascii="Times New Roman" w:eastAsia="宋体"/>
          <w:b/>
          <w:bCs/>
          <w:color w:val="000000" w:themeColor="text1"/>
          <w:sz w:val="24"/>
          <w:szCs w:val="24"/>
        </w:rPr>
        <w:t>dB</w:t>
      </w:r>
      <w:r w:rsidRPr="00D83611">
        <w:rPr>
          <w:rFonts w:ascii="Times New Roman" w:eastAsia="宋体" w:cs="微软雅黑"/>
          <w:b/>
          <w:bCs/>
          <w:color w:val="000000" w:themeColor="text1"/>
          <w:sz w:val="24"/>
          <w:szCs w:val="24"/>
        </w:rPr>
        <w:t>（</w:t>
      </w:r>
      <w:r w:rsidRPr="00D83611">
        <w:rPr>
          <w:rFonts w:ascii="Times New Roman" w:eastAsia="宋体"/>
          <w:b/>
          <w:bCs/>
          <w:color w:val="000000" w:themeColor="text1"/>
          <w:sz w:val="24"/>
          <w:szCs w:val="24"/>
        </w:rPr>
        <w:t>A</w:t>
      </w:r>
      <w:r w:rsidRPr="00D83611">
        <w:rPr>
          <w:rFonts w:ascii="Times New Roman" w:eastAsia="宋体" w:cs="微软雅黑"/>
          <w:b/>
          <w:bCs/>
          <w:color w:val="000000" w:themeColor="text1"/>
          <w:sz w:val="24"/>
          <w:szCs w:val="24"/>
        </w:rPr>
        <w:t>）</w:t>
      </w:r>
    </w:p>
    <w:tbl>
      <w:tblPr>
        <w:tblW w:w="0" w:type="auto"/>
        <w:tblInd w:w="1" w:type="dxa"/>
        <w:tblLayout w:type="fixed"/>
        <w:tblCellMar>
          <w:left w:w="0" w:type="dxa"/>
          <w:right w:w="0" w:type="dxa"/>
        </w:tblCellMar>
        <w:tblLook w:val="0000" w:firstRow="0" w:lastRow="0" w:firstColumn="0" w:lastColumn="0" w:noHBand="0" w:noVBand="0"/>
      </w:tblPr>
      <w:tblGrid>
        <w:gridCol w:w="1430"/>
        <w:gridCol w:w="766"/>
        <w:gridCol w:w="763"/>
        <w:gridCol w:w="766"/>
        <w:gridCol w:w="766"/>
        <w:gridCol w:w="766"/>
        <w:gridCol w:w="762"/>
        <w:gridCol w:w="766"/>
        <w:gridCol w:w="766"/>
        <w:gridCol w:w="763"/>
      </w:tblGrid>
      <w:tr w:rsidR="00D84E3B" w:rsidRPr="00D83611" w14:paraId="359C1555" w14:textId="77777777" w:rsidTr="00724940">
        <w:trPr>
          <w:trHeight w:val="454"/>
        </w:trPr>
        <w:tc>
          <w:tcPr>
            <w:tcW w:w="1430" w:type="dxa"/>
            <w:tcBorders>
              <w:top w:val="single" w:sz="2" w:space="0" w:color="000000"/>
              <w:left w:val="single" w:sz="2" w:space="0" w:color="000000"/>
              <w:bottom w:val="single" w:sz="2" w:space="0" w:color="000000"/>
              <w:right w:val="single" w:sz="2" w:space="0" w:color="000000"/>
            </w:tcBorders>
            <w:vAlign w:val="center"/>
          </w:tcPr>
          <w:p w14:paraId="2A464208" w14:textId="77777777" w:rsidR="00D84E3B" w:rsidRPr="00D83611" w:rsidRDefault="00D84E3B" w:rsidP="00724940">
            <w:pPr>
              <w:pStyle w:val="TableParagraph"/>
              <w:jc w:val="center"/>
              <w:rPr>
                <w:b/>
                <w:bCs/>
                <w:color w:val="000000" w:themeColor="text1"/>
              </w:rPr>
            </w:pPr>
            <w:r w:rsidRPr="00D83611">
              <w:rPr>
                <w:b/>
                <w:bCs/>
                <w:color w:val="000000" w:themeColor="text1"/>
              </w:rPr>
              <w:t>距离</w:t>
            </w:r>
          </w:p>
        </w:tc>
        <w:tc>
          <w:tcPr>
            <w:tcW w:w="766" w:type="dxa"/>
            <w:tcBorders>
              <w:top w:val="single" w:sz="2" w:space="0" w:color="000000"/>
              <w:left w:val="single" w:sz="2" w:space="0" w:color="000000"/>
              <w:bottom w:val="single" w:sz="2" w:space="0" w:color="000000"/>
              <w:right w:val="single" w:sz="2" w:space="0" w:color="000000"/>
            </w:tcBorders>
            <w:vAlign w:val="center"/>
          </w:tcPr>
          <w:p w14:paraId="645FF7D5" w14:textId="77777777" w:rsidR="00D84E3B" w:rsidRPr="00D83611" w:rsidRDefault="00D84E3B" w:rsidP="00724940">
            <w:pPr>
              <w:pStyle w:val="TableParagraph"/>
              <w:jc w:val="center"/>
              <w:rPr>
                <w:b/>
                <w:bCs/>
                <w:color w:val="000000" w:themeColor="text1"/>
              </w:rPr>
            </w:pPr>
            <w:r w:rsidRPr="00D83611">
              <w:rPr>
                <w:b/>
                <w:bCs/>
                <w:color w:val="000000" w:themeColor="text1"/>
              </w:rPr>
              <w:t>5m</w:t>
            </w:r>
          </w:p>
        </w:tc>
        <w:tc>
          <w:tcPr>
            <w:tcW w:w="763" w:type="dxa"/>
            <w:tcBorders>
              <w:top w:val="single" w:sz="2" w:space="0" w:color="000000"/>
              <w:left w:val="single" w:sz="2" w:space="0" w:color="000000"/>
              <w:bottom w:val="single" w:sz="2" w:space="0" w:color="000000"/>
              <w:right w:val="single" w:sz="2" w:space="0" w:color="000000"/>
            </w:tcBorders>
            <w:vAlign w:val="center"/>
          </w:tcPr>
          <w:p w14:paraId="50B398CB" w14:textId="77777777" w:rsidR="00D84E3B" w:rsidRPr="00D83611" w:rsidRDefault="00D84E3B" w:rsidP="00724940">
            <w:pPr>
              <w:pStyle w:val="TableParagraph"/>
              <w:jc w:val="center"/>
              <w:rPr>
                <w:b/>
                <w:bCs/>
                <w:color w:val="000000" w:themeColor="text1"/>
              </w:rPr>
            </w:pPr>
            <w:r w:rsidRPr="00D83611">
              <w:rPr>
                <w:b/>
                <w:bCs/>
                <w:color w:val="000000" w:themeColor="text1"/>
              </w:rPr>
              <w:t>10m</w:t>
            </w:r>
          </w:p>
        </w:tc>
        <w:tc>
          <w:tcPr>
            <w:tcW w:w="766" w:type="dxa"/>
            <w:tcBorders>
              <w:top w:val="single" w:sz="2" w:space="0" w:color="000000"/>
              <w:left w:val="single" w:sz="2" w:space="0" w:color="000000"/>
              <w:bottom w:val="single" w:sz="2" w:space="0" w:color="000000"/>
              <w:right w:val="single" w:sz="2" w:space="0" w:color="000000"/>
            </w:tcBorders>
            <w:vAlign w:val="center"/>
          </w:tcPr>
          <w:p w14:paraId="14F98B9A" w14:textId="77777777" w:rsidR="00D84E3B" w:rsidRPr="00D83611" w:rsidRDefault="00D84E3B" w:rsidP="00724940">
            <w:pPr>
              <w:pStyle w:val="TableParagraph"/>
              <w:jc w:val="center"/>
              <w:rPr>
                <w:b/>
                <w:bCs/>
                <w:color w:val="000000" w:themeColor="text1"/>
              </w:rPr>
            </w:pPr>
            <w:r w:rsidRPr="00D83611">
              <w:rPr>
                <w:b/>
                <w:bCs/>
                <w:color w:val="000000" w:themeColor="text1"/>
              </w:rPr>
              <w:t>20m</w:t>
            </w:r>
          </w:p>
        </w:tc>
        <w:tc>
          <w:tcPr>
            <w:tcW w:w="766" w:type="dxa"/>
            <w:tcBorders>
              <w:top w:val="single" w:sz="2" w:space="0" w:color="000000"/>
              <w:left w:val="single" w:sz="2" w:space="0" w:color="000000"/>
              <w:bottom w:val="single" w:sz="2" w:space="0" w:color="000000"/>
              <w:right w:val="single" w:sz="2" w:space="0" w:color="000000"/>
            </w:tcBorders>
            <w:vAlign w:val="center"/>
          </w:tcPr>
          <w:p w14:paraId="446D3CFB" w14:textId="77777777" w:rsidR="00D84E3B" w:rsidRPr="00D83611" w:rsidRDefault="00D84E3B" w:rsidP="00724940">
            <w:pPr>
              <w:pStyle w:val="TableParagraph"/>
              <w:jc w:val="center"/>
              <w:rPr>
                <w:b/>
                <w:bCs/>
                <w:color w:val="000000" w:themeColor="text1"/>
              </w:rPr>
            </w:pPr>
            <w:r w:rsidRPr="00D83611">
              <w:rPr>
                <w:b/>
                <w:bCs/>
                <w:color w:val="000000" w:themeColor="text1"/>
              </w:rPr>
              <w:t>40m</w:t>
            </w:r>
          </w:p>
        </w:tc>
        <w:tc>
          <w:tcPr>
            <w:tcW w:w="766" w:type="dxa"/>
            <w:tcBorders>
              <w:top w:val="single" w:sz="2" w:space="0" w:color="000000"/>
              <w:left w:val="single" w:sz="2" w:space="0" w:color="000000"/>
              <w:bottom w:val="single" w:sz="2" w:space="0" w:color="000000"/>
              <w:right w:val="single" w:sz="2" w:space="0" w:color="000000"/>
            </w:tcBorders>
            <w:vAlign w:val="center"/>
          </w:tcPr>
          <w:p w14:paraId="2DC93F34" w14:textId="77777777" w:rsidR="00D84E3B" w:rsidRPr="00D83611" w:rsidRDefault="00D84E3B" w:rsidP="00724940">
            <w:pPr>
              <w:pStyle w:val="TableParagraph"/>
              <w:jc w:val="center"/>
              <w:rPr>
                <w:b/>
                <w:bCs/>
                <w:color w:val="000000" w:themeColor="text1"/>
              </w:rPr>
            </w:pPr>
            <w:r w:rsidRPr="00D83611">
              <w:rPr>
                <w:b/>
                <w:bCs/>
                <w:color w:val="000000" w:themeColor="text1"/>
              </w:rPr>
              <w:t>50m</w:t>
            </w:r>
          </w:p>
        </w:tc>
        <w:tc>
          <w:tcPr>
            <w:tcW w:w="762" w:type="dxa"/>
            <w:tcBorders>
              <w:top w:val="single" w:sz="2" w:space="0" w:color="000000"/>
              <w:left w:val="single" w:sz="2" w:space="0" w:color="000000"/>
              <w:bottom w:val="single" w:sz="2" w:space="0" w:color="000000"/>
              <w:right w:val="single" w:sz="2" w:space="0" w:color="000000"/>
            </w:tcBorders>
            <w:vAlign w:val="center"/>
          </w:tcPr>
          <w:p w14:paraId="1C8A7573" w14:textId="77777777" w:rsidR="00D84E3B" w:rsidRPr="00D83611" w:rsidRDefault="00D84E3B" w:rsidP="00724940">
            <w:pPr>
              <w:pStyle w:val="TableParagraph"/>
              <w:jc w:val="center"/>
              <w:rPr>
                <w:b/>
                <w:bCs/>
                <w:color w:val="000000" w:themeColor="text1"/>
              </w:rPr>
            </w:pPr>
            <w:r w:rsidRPr="00D83611">
              <w:rPr>
                <w:b/>
                <w:bCs/>
                <w:color w:val="000000" w:themeColor="text1"/>
              </w:rPr>
              <w:t>100m</w:t>
            </w:r>
          </w:p>
        </w:tc>
        <w:tc>
          <w:tcPr>
            <w:tcW w:w="766" w:type="dxa"/>
            <w:tcBorders>
              <w:top w:val="single" w:sz="2" w:space="0" w:color="000000"/>
              <w:left w:val="single" w:sz="2" w:space="0" w:color="000000"/>
              <w:bottom w:val="single" w:sz="2" w:space="0" w:color="000000"/>
              <w:right w:val="single" w:sz="2" w:space="0" w:color="000000"/>
            </w:tcBorders>
            <w:vAlign w:val="center"/>
          </w:tcPr>
          <w:p w14:paraId="06C8822A" w14:textId="77777777" w:rsidR="00D84E3B" w:rsidRPr="00D83611" w:rsidRDefault="00D84E3B" w:rsidP="00724940">
            <w:pPr>
              <w:pStyle w:val="TableParagraph"/>
              <w:jc w:val="center"/>
              <w:rPr>
                <w:b/>
                <w:bCs/>
                <w:color w:val="000000" w:themeColor="text1"/>
              </w:rPr>
            </w:pPr>
            <w:r w:rsidRPr="00D83611">
              <w:rPr>
                <w:b/>
                <w:bCs/>
                <w:color w:val="000000" w:themeColor="text1"/>
              </w:rPr>
              <w:t>150m</w:t>
            </w:r>
          </w:p>
        </w:tc>
        <w:tc>
          <w:tcPr>
            <w:tcW w:w="766" w:type="dxa"/>
            <w:tcBorders>
              <w:top w:val="single" w:sz="2" w:space="0" w:color="000000"/>
              <w:left w:val="single" w:sz="2" w:space="0" w:color="000000"/>
              <w:bottom w:val="single" w:sz="2" w:space="0" w:color="000000"/>
              <w:right w:val="single" w:sz="2" w:space="0" w:color="000000"/>
            </w:tcBorders>
            <w:vAlign w:val="center"/>
          </w:tcPr>
          <w:p w14:paraId="55364060" w14:textId="77777777" w:rsidR="00D84E3B" w:rsidRPr="00D83611" w:rsidRDefault="00D84E3B" w:rsidP="00724940">
            <w:pPr>
              <w:pStyle w:val="TableParagraph"/>
              <w:jc w:val="center"/>
              <w:rPr>
                <w:b/>
                <w:bCs/>
                <w:color w:val="000000" w:themeColor="text1"/>
              </w:rPr>
            </w:pPr>
            <w:r w:rsidRPr="00D83611">
              <w:rPr>
                <w:b/>
                <w:bCs/>
                <w:color w:val="000000" w:themeColor="text1"/>
              </w:rPr>
              <w:t>200m</w:t>
            </w:r>
          </w:p>
        </w:tc>
        <w:tc>
          <w:tcPr>
            <w:tcW w:w="763" w:type="dxa"/>
            <w:tcBorders>
              <w:top w:val="single" w:sz="2" w:space="0" w:color="000000"/>
              <w:left w:val="single" w:sz="2" w:space="0" w:color="000000"/>
              <w:bottom w:val="single" w:sz="2" w:space="0" w:color="000000"/>
              <w:right w:val="single" w:sz="2" w:space="0" w:color="000000"/>
            </w:tcBorders>
            <w:vAlign w:val="center"/>
          </w:tcPr>
          <w:p w14:paraId="1D5088C8" w14:textId="77777777" w:rsidR="00D84E3B" w:rsidRPr="00D83611" w:rsidRDefault="00D84E3B" w:rsidP="00724940">
            <w:pPr>
              <w:pStyle w:val="TableParagraph"/>
              <w:jc w:val="center"/>
              <w:rPr>
                <w:b/>
                <w:bCs/>
                <w:color w:val="000000" w:themeColor="text1"/>
              </w:rPr>
            </w:pPr>
            <w:r w:rsidRPr="00D83611">
              <w:rPr>
                <w:b/>
                <w:bCs/>
                <w:color w:val="000000" w:themeColor="text1"/>
              </w:rPr>
              <w:t>300m</w:t>
            </w:r>
          </w:p>
        </w:tc>
      </w:tr>
      <w:tr w:rsidR="00D84E3B" w:rsidRPr="00D83611" w14:paraId="76B05EE9" w14:textId="77777777" w:rsidTr="00724940">
        <w:trPr>
          <w:trHeight w:val="454"/>
        </w:trPr>
        <w:tc>
          <w:tcPr>
            <w:tcW w:w="1430" w:type="dxa"/>
            <w:tcBorders>
              <w:top w:val="single" w:sz="2" w:space="0" w:color="000000"/>
              <w:left w:val="single" w:sz="2" w:space="0" w:color="000000"/>
              <w:bottom w:val="single" w:sz="2" w:space="0" w:color="000000"/>
              <w:right w:val="single" w:sz="2" w:space="0" w:color="000000"/>
            </w:tcBorders>
            <w:vAlign w:val="center"/>
          </w:tcPr>
          <w:p w14:paraId="3FEB2BF4" w14:textId="77777777" w:rsidR="00D84E3B" w:rsidRPr="00D83611" w:rsidRDefault="00D84E3B" w:rsidP="00724940">
            <w:pPr>
              <w:pStyle w:val="TableParagraph"/>
              <w:jc w:val="center"/>
              <w:rPr>
                <w:color w:val="000000" w:themeColor="text1"/>
                <w:szCs w:val="22"/>
              </w:rPr>
            </w:pPr>
            <w:r w:rsidRPr="00D83611">
              <w:rPr>
                <w:color w:val="000000" w:themeColor="text1"/>
                <w:szCs w:val="22"/>
              </w:rPr>
              <w:t>噪声预测值</w:t>
            </w:r>
          </w:p>
        </w:tc>
        <w:tc>
          <w:tcPr>
            <w:tcW w:w="766" w:type="dxa"/>
            <w:tcBorders>
              <w:top w:val="single" w:sz="2" w:space="0" w:color="000000"/>
              <w:left w:val="single" w:sz="2" w:space="0" w:color="000000"/>
              <w:bottom w:val="single" w:sz="2" w:space="0" w:color="000000"/>
              <w:right w:val="single" w:sz="2" w:space="0" w:color="000000"/>
            </w:tcBorders>
            <w:vAlign w:val="center"/>
          </w:tcPr>
          <w:p w14:paraId="3C0213D2" w14:textId="77777777" w:rsidR="00D84E3B" w:rsidRPr="00D83611" w:rsidRDefault="00D84E3B" w:rsidP="00724940">
            <w:pPr>
              <w:pStyle w:val="TableParagraph"/>
              <w:jc w:val="center"/>
              <w:rPr>
                <w:color w:val="000000" w:themeColor="text1"/>
                <w:szCs w:val="22"/>
              </w:rPr>
            </w:pPr>
            <w:r w:rsidRPr="00D83611">
              <w:rPr>
                <w:color w:val="000000" w:themeColor="text1"/>
                <w:szCs w:val="22"/>
              </w:rPr>
              <w:t>93.2</w:t>
            </w:r>
          </w:p>
        </w:tc>
        <w:tc>
          <w:tcPr>
            <w:tcW w:w="763" w:type="dxa"/>
            <w:tcBorders>
              <w:top w:val="single" w:sz="2" w:space="0" w:color="000000"/>
              <w:left w:val="single" w:sz="2" w:space="0" w:color="000000"/>
              <w:bottom w:val="single" w:sz="2" w:space="0" w:color="000000"/>
              <w:right w:val="single" w:sz="2" w:space="0" w:color="000000"/>
            </w:tcBorders>
            <w:vAlign w:val="center"/>
          </w:tcPr>
          <w:p w14:paraId="36BF3382" w14:textId="77777777" w:rsidR="00D84E3B" w:rsidRPr="00D83611" w:rsidRDefault="00D84E3B" w:rsidP="00724940">
            <w:pPr>
              <w:pStyle w:val="TableParagraph"/>
              <w:jc w:val="center"/>
              <w:rPr>
                <w:color w:val="000000" w:themeColor="text1"/>
                <w:szCs w:val="22"/>
              </w:rPr>
            </w:pPr>
            <w:r w:rsidRPr="00D83611">
              <w:rPr>
                <w:color w:val="000000" w:themeColor="text1"/>
                <w:szCs w:val="22"/>
              </w:rPr>
              <w:t>85.2</w:t>
            </w:r>
          </w:p>
        </w:tc>
        <w:tc>
          <w:tcPr>
            <w:tcW w:w="766" w:type="dxa"/>
            <w:tcBorders>
              <w:top w:val="single" w:sz="2" w:space="0" w:color="000000"/>
              <w:left w:val="single" w:sz="2" w:space="0" w:color="000000"/>
              <w:bottom w:val="single" w:sz="2" w:space="0" w:color="000000"/>
              <w:right w:val="single" w:sz="2" w:space="0" w:color="000000"/>
            </w:tcBorders>
            <w:vAlign w:val="center"/>
          </w:tcPr>
          <w:p w14:paraId="6027E25C" w14:textId="77777777" w:rsidR="00D84E3B" w:rsidRPr="00D83611" w:rsidRDefault="00D84E3B" w:rsidP="00724940">
            <w:pPr>
              <w:pStyle w:val="TableParagraph"/>
              <w:jc w:val="center"/>
              <w:rPr>
                <w:color w:val="000000" w:themeColor="text1"/>
                <w:szCs w:val="22"/>
              </w:rPr>
            </w:pPr>
            <w:r w:rsidRPr="00D83611">
              <w:rPr>
                <w:color w:val="000000" w:themeColor="text1"/>
                <w:szCs w:val="22"/>
              </w:rPr>
              <w:t>78.2</w:t>
            </w:r>
          </w:p>
        </w:tc>
        <w:tc>
          <w:tcPr>
            <w:tcW w:w="766" w:type="dxa"/>
            <w:tcBorders>
              <w:top w:val="single" w:sz="2" w:space="0" w:color="000000"/>
              <w:left w:val="single" w:sz="2" w:space="0" w:color="000000"/>
              <w:bottom w:val="single" w:sz="2" w:space="0" w:color="000000"/>
              <w:right w:val="single" w:sz="2" w:space="0" w:color="000000"/>
            </w:tcBorders>
            <w:vAlign w:val="center"/>
          </w:tcPr>
          <w:p w14:paraId="7523BEFB" w14:textId="77777777" w:rsidR="00D84E3B" w:rsidRPr="00D83611" w:rsidRDefault="00D84E3B" w:rsidP="00724940">
            <w:pPr>
              <w:pStyle w:val="TableParagraph"/>
              <w:jc w:val="center"/>
              <w:rPr>
                <w:color w:val="000000" w:themeColor="text1"/>
                <w:szCs w:val="22"/>
              </w:rPr>
            </w:pPr>
            <w:r w:rsidRPr="00D83611">
              <w:rPr>
                <w:color w:val="000000" w:themeColor="text1"/>
                <w:szCs w:val="22"/>
              </w:rPr>
              <w:t>70.2</w:t>
            </w:r>
          </w:p>
        </w:tc>
        <w:tc>
          <w:tcPr>
            <w:tcW w:w="766" w:type="dxa"/>
            <w:tcBorders>
              <w:top w:val="single" w:sz="2" w:space="0" w:color="000000"/>
              <w:left w:val="single" w:sz="2" w:space="0" w:color="000000"/>
              <w:bottom w:val="single" w:sz="2" w:space="0" w:color="000000"/>
              <w:right w:val="single" w:sz="2" w:space="0" w:color="000000"/>
            </w:tcBorders>
            <w:vAlign w:val="center"/>
          </w:tcPr>
          <w:p w14:paraId="7762A209" w14:textId="77777777" w:rsidR="00D84E3B" w:rsidRPr="00D83611" w:rsidRDefault="00D84E3B" w:rsidP="00724940">
            <w:pPr>
              <w:pStyle w:val="TableParagraph"/>
              <w:jc w:val="center"/>
              <w:rPr>
                <w:color w:val="000000" w:themeColor="text1"/>
                <w:szCs w:val="22"/>
              </w:rPr>
            </w:pPr>
            <w:r w:rsidRPr="00D83611">
              <w:rPr>
                <w:color w:val="000000" w:themeColor="text1"/>
                <w:szCs w:val="22"/>
              </w:rPr>
              <w:t>68.2</w:t>
            </w:r>
          </w:p>
        </w:tc>
        <w:tc>
          <w:tcPr>
            <w:tcW w:w="762" w:type="dxa"/>
            <w:tcBorders>
              <w:top w:val="single" w:sz="2" w:space="0" w:color="000000"/>
              <w:left w:val="single" w:sz="2" w:space="0" w:color="000000"/>
              <w:bottom w:val="single" w:sz="2" w:space="0" w:color="000000"/>
              <w:right w:val="single" w:sz="2" w:space="0" w:color="000000"/>
            </w:tcBorders>
            <w:vAlign w:val="center"/>
          </w:tcPr>
          <w:p w14:paraId="1DEF210B" w14:textId="77777777" w:rsidR="00D84E3B" w:rsidRPr="00D83611" w:rsidRDefault="00D84E3B" w:rsidP="00724940">
            <w:pPr>
              <w:pStyle w:val="TableParagraph"/>
              <w:jc w:val="center"/>
              <w:rPr>
                <w:color w:val="000000" w:themeColor="text1"/>
                <w:szCs w:val="22"/>
              </w:rPr>
            </w:pPr>
            <w:r w:rsidRPr="00D83611">
              <w:rPr>
                <w:color w:val="000000" w:themeColor="text1"/>
                <w:szCs w:val="22"/>
              </w:rPr>
              <w:t>62.7</w:t>
            </w:r>
          </w:p>
        </w:tc>
        <w:tc>
          <w:tcPr>
            <w:tcW w:w="766" w:type="dxa"/>
            <w:tcBorders>
              <w:top w:val="single" w:sz="2" w:space="0" w:color="000000"/>
              <w:left w:val="single" w:sz="2" w:space="0" w:color="000000"/>
              <w:bottom w:val="single" w:sz="2" w:space="0" w:color="000000"/>
              <w:right w:val="single" w:sz="2" w:space="0" w:color="000000"/>
            </w:tcBorders>
            <w:vAlign w:val="center"/>
          </w:tcPr>
          <w:p w14:paraId="79D35A84" w14:textId="77777777" w:rsidR="00D84E3B" w:rsidRPr="00D83611" w:rsidRDefault="00D84E3B" w:rsidP="00724940">
            <w:pPr>
              <w:pStyle w:val="TableParagraph"/>
              <w:jc w:val="center"/>
              <w:rPr>
                <w:color w:val="000000" w:themeColor="text1"/>
                <w:szCs w:val="22"/>
              </w:rPr>
            </w:pPr>
            <w:r w:rsidRPr="00D83611">
              <w:rPr>
                <w:color w:val="000000" w:themeColor="text1"/>
                <w:szCs w:val="22"/>
              </w:rPr>
              <w:t>56.2</w:t>
            </w:r>
          </w:p>
        </w:tc>
        <w:tc>
          <w:tcPr>
            <w:tcW w:w="766" w:type="dxa"/>
            <w:tcBorders>
              <w:top w:val="single" w:sz="2" w:space="0" w:color="000000"/>
              <w:left w:val="single" w:sz="2" w:space="0" w:color="000000"/>
              <w:bottom w:val="single" w:sz="2" w:space="0" w:color="000000"/>
              <w:right w:val="single" w:sz="2" w:space="0" w:color="000000"/>
            </w:tcBorders>
            <w:vAlign w:val="center"/>
          </w:tcPr>
          <w:p w14:paraId="3C446AA5" w14:textId="77777777" w:rsidR="00D84E3B" w:rsidRPr="00D83611" w:rsidRDefault="00D84E3B" w:rsidP="00724940">
            <w:pPr>
              <w:pStyle w:val="TableParagraph"/>
              <w:jc w:val="center"/>
              <w:rPr>
                <w:color w:val="000000" w:themeColor="text1"/>
                <w:szCs w:val="22"/>
              </w:rPr>
            </w:pPr>
            <w:r w:rsidRPr="00D83611">
              <w:rPr>
                <w:color w:val="000000" w:themeColor="text1"/>
                <w:szCs w:val="22"/>
              </w:rPr>
              <w:t>52.2</w:t>
            </w:r>
          </w:p>
        </w:tc>
        <w:tc>
          <w:tcPr>
            <w:tcW w:w="763" w:type="dxa"/>
            <w:tcBorders>
              <w:top w:val="single" w:sz="2" w:space="0" w:color="000000"/>
              <w:left w:val="single" w:sz="2" w:space="0" w:color="000000"/>
              <w:bottom w:val="single" w:sz="2" w:space="0" w:color="000000"/>
              <w:right w:val="single" w:sz="2" w:space="0" w:color="000000"/>
            </w:tcBorders>
            <w:vAlign w:val="center"/>
          </w:tcPr>
          <w:p w14:paraId="27BC1CFA" w14:textId="77777777" w:rsidR="00D84E3B" w:rsidRPr="00D83611" w:rsidRDefault="00D84E3B" w:rsidP="00724940">
            <w:pPr>
              <w:pStyle w:val="TableParagraph"/>
              <w:jc w:val="center"/>
              <w:rPr>
                <w:color w:val="000000" w:themeColor="text1"/>
                <w:szCs w:val="22"/>
              </w:rPr>
            </w:pPr>
            <w:r w:rsidRPr="00D83611">
              <w:rPr>
                <w:color w:val="000000" w:themeColor="text1"/>
                <w:szCs w:val="22"/>
              </w:rPr>
              <w:t>48.2</w:t>
            </w:r>
          </w:p>
        </w:tc>
      </w:tr>
    </w:tbl>
    <w:p w14:paraId="67360468" w14:textId="77777777" w:rsidR="00D84E3B" w:rsidRPr="00D83611" w:rsidRDefault="00D84E3B" w:rsidP="00D84E3B">
      <w:pPr>
        <w:spacing w:before="12"/>
        <w:rPr>
          <w:rFonts w:ascii="Times New Roman" w:eastAsia="宋体" w:cs="微软雅黑"/>
          <w:b/>
          <w:bCs/>
          <w:color w:val="000000" w:themeColor="text1"/>
          <w:sz w:val="17"/>
          <w:szCs w:val="17"/>
        </w:rPr>
      </w:pPr>
    </w:p>
    <w:p w14:paraId="1E53FC0D"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表</w:t>
      </w:r>
      <w:r w:rsidRPr="00D83611">
        <w:rPr>
          <w:rFonts w:ascii="Times New Roman" w:eastAsia="宋体" w:hAnsi="Times New Roman" w:cs="Times New Roman"/>
          <w:color w:val="000000" w:themeColor="text1"/>
          <w:sz w:val="24"/>
        </w:rPr>
        <w:t>6.5-3</w:t>
      </w:r>
      <w:r w:rsidRPr="00D83611">
        <w:rPr>
          <w:rFonts w:ascii="Times New Roman" w:eastAsia="宋体" w:hAnsi="Times New Roman" w:cs="Times New Roman"/>
          <w:color w:val="000000" w:themeColor="text1"/>
          <w:sz w:val="24"/>
        </w:rPr>
        <w:t>为主要施工机械多台同时运转时噪声的距离衰减情况，由预测结果可知，这类机械噪声在空旷地带的传播距离较远，单台设备运转时噪声值在</w:t>
      </w:r>
      <w:r w:rsidRPr="00D83611">
        <w:rPr>
          <w:rFonts w:ascii="Times New Roman" w:eastAsia="宋体" w:hAnsi="Times New Roman" w:cs="Times New Roman"/>
          <w:color w:val="000000" w:themeColor="text1"/>
          <w:sz w:val="24"/>
        </w:rPr>
        <w:t>20m</w:t>
      </w:r>
      <w:r w:rsidRPr="00D83611">
        <w:rPr>
          <w:rFonts w:ascii="Times New Roman" w:eastAsia="宋体" w:hAnsi="Times New Roman" w:cs="Times New Roman"/>
          <w:color w:val="000000" w:themeColor="text1"/>
          <w:sz w:val="24"/>
        </w:rPr>
        <w:t>处可达《建筑施工场界噪声限值》要求，多台设备同时运转时噪声值在</w:t>
      </w:r>
      <w:r w:rsidRPr="00D83611">
        <w:rPr>
          <w:rFonts w:ascii="Times New Roman" w:eastAsia="宋体" w:hAnsi="Times New Roman" w:cs="Times New Roman"/>
          <w:color w:val="000000" w:themeColor="text1"/>
          <w:sz w:val="24"/>
        </w:rPr>
        <w:t>40m</w:t>
      </w:r>
      <w:r w:rsidRPr="00D83611">
        <w:rPr>
          <w:rFonts w:ascii="Times New Roman" w:eastAsia="宋体" w:hAnsi="Times New Roman" w:cs="Times New Roman"/>
          <w:color w:val="000000" w:themeColor="text1"/>
          <w:sz w:val="24"/>
        </w:rPr>
        <w:t>处达到《建筑施工场界噪声限值》要求。根据施工现场考察，</w:t>
      </w:r>
      <w:proofErr w:type="gramStart"/>
      <w:r w:rsidRPr="00D83611">
        <w:rPr>
          <w:rFonts w:ascii="Times New Roman" w:eastAsia="宋体" w:hAnsi="Times New Roman" w:cs="Times New Roman"/>
          <w:color w:val="000000" w:themeColor="text1"/>
          <w:sz w:val="24"/>
        </w:rPr>
        <w:t>距项目</w:t>
      </w:r>
      <w:proofErr w:type="gramEnd"/>
      <w:r w:rsidRPr="00D83611">
        <w:rPr>
          <w:rFonts w:ascii="Times New Roman" w:eastAsia="宋体" w:hAnsi="Times New Roman" w:cs="Times New Roman"/>
          <w:color w:val="000000" w:themeColor="text1"/>
          <w:sz w:val="24"/>
        </w:rPr>
        <w:t>最近的下村</w:t>
      </w:r>
      <w:r w:rsidRPr="00D83611">
        <w:rPr>
          <w:rFonts w:ascii="Times New Roman" w:eastAsia="宋体" w:hAnsi="Times New Roman" w:cs="Times New Roman"/>
          <w:color w:val="000000" w:themeColor="text1"/>
          <w:sz w:val="24"/>
        </w:rPr>
        <w:t>215m</w:t>
      </w:r>
      <w:r w:rsidRPr="00D83611">
        <w:rPr>
          <w:rFonts w:ascii="Times New Roman" w:eastAsia="宋体" w:hAnsi="Times New Roman" w:cs="Times New Roman"/>
          <w:color w:val="000000" w:themeColor="text1"/>
          <w:sz w:val="24"/>
        </w:rPr>
        <w:t>，当所有施工机械同时作业时施工噪声对周围环境产生一定的影响，因此施工中应高度重视，采取有效措施治理。</w:t>
      </w:r>
    </w:p>
    <w:p w14:paraId="16F93247"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施工噪声成为项目施工期对环境影响的重要污染源，对周围环境产生一定的影响，因此施工中应高度重视，采取有效措施治理。</w:t>
      </w:r>
    </w:p>
    <w:p w14:paraId="710A8011"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项目减少施工噪声扰民对策措施如下：</w:t>
      </w:r>
    </w:p>
    <w:p w14:paraId="3AE007CF"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）施工单位应当采取有效措施，降低施工噪声污染，应当符合《建筑施工场界噪声限值》要求。</w:t>
      </w:r>
    </w:p>
    <w:p w14:paraId="3F985EF3"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施工过程中使用机械设备，可能产生环境噪声污染的，施工单位应当在工程开工前向工程所在地的环境保护行政主管部门申报该工程的项目名称、施工场所和期限、可能产生的环境噪声值以及所采取的环境噪声污染防治措施的情况。</w:t>
      </w:r>
    </w:p>
    <w:p w14:paraId="537F6672"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）因连续作业必须进行夜间施工的，施工单位应当在施工前在施工地点以书面形式向附近居民公告，以征得公众的理解和支持。</w:t>
      </w:r>
    </w:p>
    <w:p w14:paraId="5989F8E8"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）建设单位在与施工单住签订合同时，应要求其使用的主要机械设备为</w:t>
      </w:r>
      <w:r w:rsidRPr="00D83611">
        <w:rPr>
          <w:rFonts w:ascii="Times New Roman" w:eastAsia="宋体" w:hAnsi="Times New Roman" w:cs="Times New Roman"/>
          <w:color w:val="000000" w:themeColor="text1"/>
          <w:sz w:val="24"/>
        </w:rPr>
        <w:lastRenderedPageBreak/>
        <w:t>低噪声机械设备，例如选液压机械取代燃油机械。同时在施工过程中施工单位应设专人对设备进行定期保养和维护，并负责对现场工作人员进行培训，严格按操作规范使用各类机械，采用低噪声的先进的工艺。</w:t>
      </w:r>
    </w:p>
    <w:p w14:paraId="1D1EBFCA"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）建材及渣土运输线路选择应</w:t>
      </w:r>
      <w:proofErr w:type="gramStart"/>
      <w:r w:rsidRPr="00D83611">
        <w:rPr>
          <w:rFonts w:ascii="Times New Roman" w:eastAsia="宋体" w:hAnsi="Times New Roman" w:cs="Times New Roman"/>
          <w:color w:val="000000" w:themeColor="text1"/>
          <w:sz w:val="24"/>
        </w:rPr>
        <w:t>避开声</w:t>
      </w:r>
      <w:proofErr w:type="gramEnd"/>
      <w:r w:rsidRPr="00D83611">
        <w:rPr>
          <w:rFonts w:ascii="Times New Roman" w:eastAsia="宋体" w:hAnsi="Times New Roman" w:cs="Times New Roman"/>
          <w:color w:val="000000" w:themeColor="text1"/>
          <w:sz w:val="24"/>
        </w:rPr>
        <w:t>环境敏感目标，车辆经过敏感区时尽量减速，禁止鸣笛，减小建筑材料及渣土运输对沿线敏感目标的影响。</w:t>
      </w:r>
    </w:p>
    <w:p w14:paraId="3FB06440"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6</w:t>
      </w:r>
      <w:r w:rsidRPr="00D83611">
        <w:rPr>
          <w:rFonts w:ascii="Times New Roman" w:eastAsia="宋体" w:hAnsi="Times New Roman" w:cs="Times New Roman"/>
          <w:color w:val="000000" w:themeColor="text1"/>
          <w:sz w:val="24"/>
        </w:rPr>
        <w:t>）建设管理部门应加强对施工场地的噪声严格管理，施工企业也应对施工噪声进行自律，文明施工，避免因施工噪声产生企业与民众的纠分。</w:t>
      </w:r>
    </w:p>
    <w:p w14:paraId="6D02CA1B" w14:textId="77777777" w:rsidR="00D84E3B" w:rsidRPr="00D83611" w:rsidRDefault="00D84E3B" w:rsidP="00D84E3B">
      <w:pPr>
        <w:pStyle w:val="afffffffff3"/>
        <w:spacing w:after="0" w:line="360" w:lineRule="auto"/>
        <w:ind w:firstLineChars="200" w:firstLine="480"/>
        <w:jc w:val="both"/>
        <w:rPr>
          <w:rFonts w:ascii="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7</w:t>
      </w:r>
      <w:r w:rsidRPr="00D83611">
        <w:rPr>
          <w:rFonts w:ascii="Times New Roman" w:eastAsia="宋体" w:hAnsi="Times New Roman" w:cs="Times New Roman"/>
          <w:color w:val="000000" w:themeColor="text1"/>
          <w:sz w:val="24"/>
        </w:rPr>
        <w:t>）项目施工期间打桩工序使用静压打桩，采用开挖机进行开挖，再进行施浇灌，设备应选用工艺先进的低噪声设备，从源强上降低噪声。</w:t>
      </w:r>
    </w:p>
    <w:p w14:paraId="1F106C5D" w14:textId="3BFBE5F2"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8</w:t>
      </w:r>
      <w:r w:rsidRPr="00D83611">
        <w:rPr>
          <w:rFonts w:ascii="Times New Roman" w:eastAsia="宋体" w:hAnsi="Times New Roman" w:cs="Times New Roman"/>
          <w:color w:val="000000" w:themeColor="text1"/>
          <w:sz w:val="24"/>
        </w:rPr>
        <w:t>）为减小施工期</w:t>
      </w:r>
      <w:proofErr w:type="gramStart"/>
      <w:r w:rsidRPr="00D83611">
        <w:rPr>
          <w:rFonts w:ascii="Times New Roman" w:eastAsia="宋体" w:hAnsi="Times New Roman" w:cs="Times New Roman"/>
          <w:color w:val="000000" w:themeColor="text1"/>
          <w:sz w:val="24"/>
        </w:rPr>
        <w:t>间施工</w:t>
      </w:r>
      <w:proofErr w:type="gramEnd"/>
      <w:r w:rsidRPr="00D83611">
        <w:rPr>
          <w:rFonts w:ascii="Times New Roman" w:eastAsia="宋体" w:hAnsi="Times New Roman" w:cs="Times New Roman"/>
          <w:color w:val="000000" w:themeColor="text1"/>
          <w:sz w:val="24"/>
        </w:rPr>
        <w:t>设备对周边环境敏感点的不利影响，将大型施工设备放置于各个施工场地中远离紧邻保护目标一侧的位置，并在施工区四周设置围墙进行阻隔，采取针对性地强化围拦隔声措施，减少噪声对周边保护目标的影响。</w:t>
      </w:r>
    </w:p>
    <w:p w14:paraId="5419FDAE"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9</w:t>
      </w:r>
      <w:r w:rsidRPr="00D83611">
        <w:rPr>
          <w:rFonts w:ascii="Times New Roman" w:eastAsia="宋体" w:hAnsi="Times New Roman" w:cs="Times New Roman"/>
          <w:color w:val="000000" w:themeColor="text1"/>
          <w:sz w:val="24"/>
        </w:rPr>
        <w:t>）加强施工期的操作规范，避免人为造成诸如</w:t>
      </w:r>
      <w:proofErr w:type="gramStart"/>
      <w:r w:rsidRPr="00D83611">
        <w:rPr>
          <w:rFonts w:ascii="Times New Roman" w:eastAsia="宋体" w:hAnsi="Times New Roman" w:cs="Times New Roman"/>
          <w:color w:val="000000" w:themeColor="text1"/>
          <w:sz w:val="24"/>
        </w:rPr>
        <w:t>高空抛丢重物</w:t>
      </w:r>
      <w:proofErr w:type="gramEnd"/>
      <w:r w:rsidRPr="00D83611">
        <w:rPr>
          <w:rFonts w:ascii="Times New Roman" w:eastAsia="宋体" w:hAnsi="Times New Roman" w:cs="Times New Roman"/>
          <w:color w:val="000000" w:themeColor="text1"/>
          <w:sz w:val="24"/>
        </w:rPr>
        <w:t>砸下造成的突发性噪声影响周围居民的情况发生。</w:t>
      </w:r>
    </w:p>
    <w:p w14:paraId="0425EA82" w14:textId="77777777" w:rsidR="00D84E3B" w:rsidRPr="00D83611" w:rsidRDefault="00D84E3B" w:rsidP="00D84E3B">
      <w:pPr>
        <w:pStyle w:val="afffffffff3"/>
        <w:spacing w:after="0"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综上所述，施工期间加强管理，合理安排施工时间，采用低噪声设备，并通过在施工场地四周设置围墙，能有效减少噪声对紧邻敏感点的影响。施工中噪声等级较大的施工机械作业时间相对短暂，而且噪声具有的随机性和无规律性，因此随着施工的结束，这些影响也随之消失。</w:t>
      </w:r>
    </w:p>
    <w:p w14:paraId="3DA23F17" w14:textId="77777777" w:rsidR="00D84E3B" w:rsidRPr="00D83611" w:rsidRDefault="00D84E3B" w:rsidP="00D84E3B">
      <w:pPr>
        <w:spacing w:line="360" w:lineRule="auto"/>
        <w:outlineLvl w:val="1"/>
        <w:rPr>
          <w:rFonts w:ascii="Times New Roman" w:eastAsia="宋体" w:cs="Arial"/>
          <w:b/>
          <w:bCs/>
          <w:color w:val="000000" w:themeColor="text1"/>
          <w:sz w:val="24"/>
          <w:szCs w:val="28"/>
        </w:rPr>
      </w:pPr>
      <w:bookmarkStart w:id="289" w:name="_Toc12310"/>
      <w:r w:rsidRPr="00D83611">
        <w:rPr>
          <w:rFonts w:ascii="Times New Roman" w:eastAsia="宋体" w:cs="Arial" w:hint="eastAsia"/>
          <w:b/>
          <w:bCs/>
          <w:color w:val="000000" w:themeColor="text1"/>
          <w:sz w:val="24"/>
          <w:szCs w:val="28"/>
        </w:rPr>
        <w:t>6.6</w:t>
      </w:r>
      <w:r w:rsidRPr="00D83611">
        <w:rPr>
          <w:rFonts w:ascii="Times New Roman" w:eastAsia="宋体" w:cs="Arial" w:hint="eastAsia"/>
          <w:b/>
          <w:bCs/>
          <w:color w:val="000000" w:themeColor="text1"/>
          <w:sz w:val="24"/>
          <w:szCs w:val="28"/>
        </w:rPr>
        <w:t>施工期对生态环境影响分析</w:t>
      </w:r>
      <w:bookmarkEnd w:id="289"/>
    </w:p>
    <w:p w14:paraId="145B223C"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）对土地利用的影响分析</w:t>
      </w:r>
    </w:p>
    <w:p w14:paraId="073D1937" w14:textId="2F76633F"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项目净用地面积约</w:t>
      </w:r>
      <w:r w:rsidR="009A3E96" w:rsidRPr="00D83611">
        <w:rPr>
          <w:rFonts w:ascii="Times New Roman" w:eastAsia="宋体" w:hAnsi="Times New Roman" w:cs="Times New Roman"/>
          <w:color w:val="000000" w:themeColor="text1"/>
          <w:sz w:val="24"/>
        </w:rPr>
        <w:t>130607.31m</w:t>
      </w:r>
      <w:r w:rsidR="009A3E96"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，所占用土地目前已规划为建设用地。根据调查，项目区内原始地貌以荒地</w:t>
      </w:r>
      <w:r w:rsidR="00AF1E80" w:rsidRPr="00D83611">
        <w:rPr>
          <w:rFonts w:ascii="Times New Roman" w:eastAsia="宋体" w:hAnsi="Times New Roman" w:cs="Times New Roman"/>
          <w:color w:val="000000" w:themeColor="text1"/>
          <w:sz w:val="24"/>
        </w:rPr>
        <w:t>、草地</w:t>
      </w:r>
      <w:r w:rsidRPr="00D83611">
        <w:rPr>
          <w:rFonts w:ascii="Times New Roman" w:eastAsia="宋体" w:hAnsi="Times New Roman" w:cs="Times New Roman"/>
          <w:color w:val="000000" w:themeColor="text1"/>
          <w:sz w:val="24"/>
        </w:rPr>
        <w:t>为主，征地手续已由政府相关部门负责办理，与建设单位无关。土地的占用将改变项目区的原有土地利用格局，但项目的建设将进一步提高土地利用价值。</w:t>
      </w:r>
    </w:p>
    <w:p w14:paraId="4DFCF60C"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）对陆</w:t>
      </w:r>
      <w:proofErr w:type="gramStart"/>
      <w:r w:rsidRPr="00D83611">
        <w:rPr>
          <w:rFonts w:ascii="Times New Roman" w:eastAsia="宋体" w:hAnsi="Times New Roman" w:cs="Times New Roman"/>
          <w:color w:val="000000" w:themeColor="text1"/>
          <w:sz w:val="24"/>
        </w:rPr>
        <w:t>生植</w:t>
      </w:r>
      <w:proofErr w:type="gramEnd"/>
      <w:r w:rsidRPr="00D83611">
        <w:rPr>
          <w:rFonts w:ascii="Times New Roman" w:eastAsia="宋体" w:hAnsi="Times New Roman" w:cs="Times New Roman"/>
          <w:color w:val="000000" w:themeColor="text1"/>
          <w:sz w:val="24"/>
        </w:rPr>
        <w:t>被及动植物的影响分析</w:t>
      </w:r>
    </w:p>
    <w:p w14:paraId="7C78047F" w14:textId="5B6FC29E"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对植被及动植物种类的影响主要为项目施工期</w:t>
      </w:r>
      <w:proofErr w:type="gramStart"/>
      <w:r w:rsidRPr="00D83611">
        <w:rPr>
          <w:rFonts w:ascii="Times New Roman" w:eastAsia="宋体" w:hAnsi="Times New Roman" w:cs="Times New Roman"/>
          <w:color w:val="000000" w:themeColor="text1"/>
          <w:sz w:val="24"/>
        </w:rPr>
        <w:t>间施工</w:t>
      </w:r>
      <w:proofErr w:type="gramEnd"/>
      <w:r w:rsidRPr="00D83611">
        <w:rPr>
          <w:rFonts w:ascii="Times New Roman" w:eastAsia="宋体" w:hAnsi="Times New Roman" w:cs="Times New Roman"/>
          <w:color w:val="000000" w:themeColor="text1"/>
          <w:sz w:val="24"/>
        </w:rPr>
        <w:t>开挖导致施工区域内的地表植被和土壤遭到破坏，土地的占用及施工人员的活动，将影响区域内的野生动植物。项目建设不会对区域植被造成破坏，项目建成后随着项目区绿化的建</w:t>
      </w:r>
      <w:r w:rsidRPr="00D83611">
        <w:rPr>
          <w:rFonts w:ascii="Times New Roman" w:eastAsia="宋体" w:hAnsi="Times New Roman" w:cs="Times New Roman"/>
          <w:color w:val="000000" w:themeColor="text1"/>
          <w:sz w:val="24"/>
        </w:rPr>
        <w:lastRenderedPageBreak/>
        <w:t>设，将会改善区域植被覆盖率。项目所处区域人为活动较频繁，主要的动物类型为常见的鸟类、鼠类、爬行类动物，没有国家和省级珍稀濒危保护动动物，也没有区域局域分布特有类群。工程施工将对陆生动物的生境造成一定程度的破坏，陆生动物由于有较强的活动能力，施工噪声、频繁的人为活动，使得施工区分布的动物大量迁移到施工区以外以避免项目施工所导致的不良影响和伤害，所以在整个施工期</w:t>
      </w:r>
      <w:proofErr w:type="gramStart"/>
      <w:r w:rsidRPr="00D83611">
        <w:rPr>
          <w:rFonts w:ascii="Times New Roman" w:eastAsia="宋体" w:hAnsi="Times New Roman" w:cs="Times New Roman"/>
          <w:color w:val="000000" w:themeColor="text1"/>
          <w:sz w:val="24"/>
        </w:rPr>
        <w:t>间动物</w:t>
      </w:r>
      <w:proofErr w:type="gramEnd"/>
      <w:r w:rsidRPr="00D83611">
        <w:rPr>
          <w:rFonts w:ascii="Times New Roman" w:eastAsia="宋体" w:hAnsi="Times New Roman" w:cs="Times New Roman"/>
          <w:color w:val="000000" w:themeColor="text1"/>
          <w:sz w:val="24"/>
        </w:rPr>
        <w:t>的种类和数量在施工区域内会有所减少，但就整个区域而言，动物数量不会有大的变化。施工期对陆生动物的影响不大。</w:t>
      </w:r>
    </w:p>
    <w:p w14:paraId="235169AF"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）对区域生态服务功能的影响</w:t>
      </w:r>
    </w:p>
    <w:p w14:paraId="055027A2"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项目施工过程中土地利用发生改变，将对区域的生态服务功能产生一定的影响。特别是地表植被的破坏将破坏区域的水源涵养能力、水土保持能力、防风固沙能力、改善大气质量等。</w:t>
      </w:r>
    </w:p>
    <w:p w14:paraId="66F07297"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）水土流失影响分析</w:t>
      </w:r>
    </w:p>
    <w:p w14:paraId="3168F854"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）水土流失特点</w:t>
      </w:r>
    </w:p>
    <w:p w14:paraId="230B7074"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水土流失为施工期间挖损破坏及占压地表，使施工区地形地貌、植被、土壤发生变化而引起的，属于人为加速侵蚀，具有流失面积集中、流失形式多样、流失量较大等特点。</w:t>
      </w:r>
    </w:p>
    <w:p w14:paraId="08E5E5FD"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基本建设完成后由于地面硬化或植物绿化可发挥有效控制作用，因此，水土流失主要集中在施工期基础开挖场地。开挖坡度大或地质构造不良地段，开挖面或填方处裸露边坡，施工不当造成松动地层，施工过程中土、石随意堆放等场地区，在雨水冲刷下易造成水土流失。</w:t>
      </w:r>
    </w:p>
    <w:p w14:paraId="76B4D833"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）水土流失分析</w:t>
      </w:r>
    </w:p>
    <w:p w14:paraId="12D70CB3"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根据本工程水土流失特点分析，结合水土流失预测原则，本工程建设可能造成的水土流失面积主要是</w:t>
      </w:r>
      <w:proofErr w:type="gramStart"/>
      <w:r w:rsidRPr="00D83611">
        <w:rPr>
          <w:rFonts w:ascii="Times New Roman" w:eastAsia="宋体" w:hAnsi="Times New Roman" w:cs="Times New Roman"/>
          <w:color w:val="000000" w:themeColor="text1"/>
          <w:sz w:val="24"/>
        </w:rPr>
        <w:t>指施工</w:t>
      </w:r>
      <w:proofErr w:type="gramEnd"/>
      <w:r w:rsidRPr="00D83611">
        <w:rPr>
          <w:rFonts w:ascii="Times New Roman" w:eastAsia="宋体" w:hAnsi="Times New Roman" w:cs="Times New Roman"/>
          <w:color w:val="000000" w:themeColor="text1"/>
          <w:sz w:val="24"/>
        </w:rPr>
        <w:t>开挖、占压、使用等扰动地表且使该区域产生新的水土流失量的面积。</w:t>
      </w:r>
    </w:p>
    <w:p w14:paraId="5F0EDF5B"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施工期间，由于基础开挖，从而加剧扰动地表和土壤侵蚀，造成土质疏松，在雨季受雨水冲刷会导致项目区产生水土流失。</w:t>
      </w:r>
    </w:p>
    <w:p w14:paraId="589B85F7"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szCs w:val="24"/>
        </w:rPr>
        <w:t>项目用地的周边市政道路标高相差较大，并</w:t>
      </w:r>
      <w:r w:rsidRPr="00D83611">
        <w:rPr>
          <w:rFonts w:ascii="Times New Roman" w:eastAsia="宋体" w:hAnsi="Times New Roman" w:cs="Times New Roman"/>
          <w:color w:val="000000" w:themeColor="text1"/>
          <w:sz w:val="24"/>
        </w:rPr>
        <w:t>且占地面积较大，若不采取相应的防治措施，施工期遇到</w:t>
      </w:r>
      <w:proofErr w:type="gramStart"/>
      <w:r w:rsidRPr="00D83611">
        <w:rPr>
          <w:rFonts w:ascii="Times New Roman" w:eastAsia="宋体" w:hAnsi="Times New Roman" w:cs="Times New Roman"/>
          <w:color w:val="000000" w:themeColor="text1"/>
          <w:sz w:val="24"/>
        </w:rPr>
        <w:t>雨季将</w:t>
      </w:r>
      <w:proofErr w:type="gramEnd"/>
      <w:r w:rsidRPr="00D83611">
        <w:rPr>
          <w:rFonts w:ascii="Times New Roman" w:eastAsia="宋体" w:hAnsi="Times New Roman" w:cs="Times New Roman"/>
          <w:color w:val="000000" w:themeColor="text1"/>
          <w:sz w:val="24"/>
        </w:rPr>
        <w:t>会造成严重的水土流失，必须采取严格的水土保持措施，减少水土流失量。</w:t>
      </w:r>
    </w:p>
    <w:p w14:paraId="616F41C0"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lastRenderedPageBreak/>
        <w:t>3</w:t>
      </w:r>
      <w:r w:rsidRPr="00D83611">
        <w:rPr>
          <w:rFonts w:ascii="Times New Roman" w:eastAsia="宋体" w:hAnsi="Times New Roman" w:cs="Times New Roman"/>
          <w:color w:val="000000" w:themeColor="text1"/>
          <w:sz w:val="24"/>
        </w:rPr>
        <w:t>）对策措施</w:t>
      </w:r>
    </w:p>
    <w:p w14:paraId="043A479C"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基础施工期，将形成大面积的表土裸露，增加了土壤侵蚀。雨季时，水土流失现象将更为加重。本项目施工期</w:t>
      </w:r>
      <w:proofErr w:type="gramStart"/>
      <w:r w:rsidRPr="00D83611">
        <w:rPr>
          <w:rFonts w:ascii="Times New Roman" w:eastAsia="宋体" w:hAnsi="Times New Roman" w:cs="Times New Roman"/>
          <w:color w:val="000000" w:themeColor="text1"/>
          <w:sz w:val="24"/>
        </w:rPr>
        <w:t>雨季所</w:t>
      </w:r>
      <w:proofErr w:type="gramEnd"/>
      <w:r w:rsidRPr="00D83611">
        <w:rPr>
          <w:rFonts w:ascii="Times New Roman" w:eastAsia="宋体" w:hAnsi="Times New Roman" w:cs="Times New Roman"/>
          <w:color w:val="000000" w:themeColor="text1"/>
          <w:sz w:val="24"/>
        </w:rPr>
        <w:t>产生的地表径流经统一收集后进入各片区所建的沉淀池经沉淀处理后，废水排入项目周围道路旁的雨水管网中，可有效防止场内水土流失。施工期水土流失主要发生在基础施工期，只要避开雨天施工，加强管理，水土流失就能得到有效控制，水土流失对环境影响是轻微的，可以接受的。</w:t>
      </w:r>
    </w:p>
    <w:p w14:paraId="4AD9CB84"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水土流失控制措施：</w:t>
      </w:r>
    </w:p>
    <w:p w14:paraId="2061685D"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①</w:t>
      </w:r>
      <w:r w:rsidRPr="00D83611">
        <w:rPr>
          <w:rFonts w:ascii="Times New Roman" w:eastAsia="宋体" w:hAnsi="Times New Roman" w:cs="Times New Roman"/>
          <w:color w:val="000000" w:themeColor="text1"/>
          <w:sz w:val="24"/>
        </w:rPr>
        <w:t>结合工程实际和项目区水土流失现状，因地制宜，因害设防、防治结合、全面布局、科学配置；</w:t>
      </w:r>
    </w:p>
    <w:p w14:paraId="53ED705B"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②</w:t>
      </w:r>
      <w:r w:rsidRPr="00D83611">
        <w:rPr>
          <w:rFonts w:ascii="Times New Roman" w:eastAsia="宋体" w:hAnsi="Times New Roman" w:cs="Times New Roman"/>
          <w:color w:val="000000" w:themeColor="text1"/>
          <w:sz w:val="24"/>
        </w:rPr>
        <w:t>减少对原地表和植被的破坏，合理利用地表剥离表土，弃土及时清运；</w:t>
      </w:r>
    </w:p>
    <w:p w14:paraId="56FC3237"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③</w:t>
      </w:r>
      <w:r w:rsidRPr="00D83611">
        <w:rPr>
          <w:rFonts w:ascii="Times New Roman" w:eastAsia="宋体" w:hAnsi="Times New Roman" w:cs="Times New Roman"/>
          <w:color w:val="000000" w:themeColor="text1"/>
          <w:sz w:val="24"/>
        </w:rPr>
        <w:t>项目建设过程中应注重生态环境的保护，设置临时性防护措施，减少施工过程中造成的人为扰动及产生的弃土；</w:t>
      </w:r>
    </w:p>
    <w:p w14:paraId="241F5C0C"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④</w:t>
      </w:r>
      <w:r w:rsidRPr="00D83611">
        <w:rPr>
          <w:rFonts w:ascii="Times New Roman" w:eastAsia="宋体" w:hAnsi="Times New Roman" w:cs="Times New Roman"/>
          <w:color w:val="000000" w:themeColor="text1"/>
          <w:sz w:val="24"/>
        </w:rPr>
        <w:t>注重吸收当地水土保持的成功经验，借鉴国内外先进技术；</w:t>
      </w:r>
    </w:p>
    <w:p w14:paraId="621AF9B2"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⑤</w:t>
      </w:r>
      <w:r w:rsidRPr="00D83611">
        <w:rPr>
          <w:rFonts w:ascii="Times New Roman" w:eastAsia="宋体" w:hAnsi="Times New Roman" w:cs="Times New Roman"/>
          <w:color w:val="000000" w:themeColor="text1"/>
          <w:sz w:val="24"/>
        </w:rPr>
        <w:t>树立人与自然和谐相处的理念，尊重自然规律，注重与周边景观相协调；</w:t>
      </w:r>
    </w:p>
    <w:p w14:paraId="3FEA0A7D"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⑥</w:t>
      </w:r>
      <w:r w:rsidRPr="00D83611">
        <w:rPr>
          <w:rFonts w:ascii="Times New Roman" w:eastAsia="宋体" w:hAnsi="Times New Roman" w:cs="Times New Roman"/>
          <w:color w:val="000000" w:themeColor="text1"/>
          <w:sz w:val="24"/>
        </w:rPr>
        <w:t>工程措施、植物措施、临时措施合理配置、统筹兼顾，形成综合防护体系；</w:t>
      </w:r>
    </w:p>
    <w:p w14:paraId="10A13BAC"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⑦</w:t>
      </w:r>
      <w:r w:rsidRPr="00D83611">
        <w:rPr>
          <w:rFonts w:ascii="Times New Roman" w:eastAsia="宋体" w:hAnsi="Times New Roman" w:cs="Times New Roman"/>
          <w:color w:val="000000" w:themeColor="text1"/>
          <w:sz w:val="24"/>
        </w:rPr>
        <w:t>工程措施要尽量选用当地材料，做到技术上可靠、经济上合理；</w:t>
      </w:r>
    </w:p>
    <w:p w14:paraId="147AFC4B"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⑧</w:t>
      </w:r>
      <w:r w:rsidRPr="00D83611">
        <w:rPr>
          <w:rFonts w:ascii="Times New Roman" w:eastAsia="宋体" w:hAnsi="Times New Roman" w:cs="Times New Roman"/>
          <w:color w:val="000000" w:themeColor="text1"/>
          <w:sz w:val="24"/>
        </w:rPr>
        <w:t>植物措施要尽量选用适合当地的品种，并考虑绿化美化效果；</w:t>
      </w:r>
    </w:p>
    <w:p w14:paraId="4D2D95AC" w14:textId="77777777" w:rsidR="00D84E3B" w:rsidRPr="00D83611" w:rsidRDefault="00D84E3B" w:rsidP="00AF1E80">
      <w:pPr>
        <w:spacing w:line="360" w:lineRule="auto"/>
        <w:ind w:firstLineChars="200" w:firstLine="480"/>
        <w:jc w:val="both"/>
        <w:rPr>
          <w:rFonts w:ascii="Times New Roman" w:eastAsia="宋体" w:hAnsi="Times New Roman" w:cs="Times New Roman"/>
          <w:color w:val="000000" w:themeColor="text1"/>
          <w:sz w:val="24"/>
        </w:rPr>
      </w:pPr>
      <w:r w:rsidRPr="00D83611">
        <w:rPr>
          <w:rFonts w:ascii="宋体" w:eastAsia="宋体" w:hAnsi="宋体" w:cs="宋体" w:hint="eastAsia"/>
          <w:color w:val="000000" w:themeColor="text1"/>
          <w:sz w:val="24"/>
        </w:rPr>
        <w:t>⑨</w:t>
      </w:r>
      <w:r w:rsidRPr="00D83611">
        <w:rPr>
          <w:rFonts w:ascii="Times New Roman" w:eastAsia="宋体" w:hAnsi="Times New Roman" w:cs="Times New Roman"/>
          <w:color w:val="000000" w:themeColor="text1"/>
          <w:sz w:val="24"/>
        </w:rPr>
        <w:t>防治措施布设要与主体工程密切配合，相互协调，形成整体。施工期采取临时水保措施，合理安排工期，合理选择施工工序，避开雨天施工。</w:t>
      </w:r>
    </w:p>
    <w:p w14:paraId="1765EC16" w14:textId="698A0D60" w:rsidR="00233766" w:rsidRPr="00D83611" w:rsidRDefault="00D84E3B" w:rsidP="00AF1E80">
      <w:pPr>
        <w:spacing w:line="360" w:lineRule="auto"/>
        <w:ind w:firstLineChars="200" w:firstLine="480"/>
        <w:jc w:val="both"/>
        <w:rPr>
          <w:rFonts w:ascii="Times New Roman" w:eastAsia="宋体" w:hAnsi="Times New Roman" w:cs="Times New Roman"/>
          <w:color w:val="000000" w:themeColor="text1"/>
          <w:kern w:val="0"/>
          <w:sz w:val="24"/>
        </w:rPr>
      </w:pPr>
      <w:r w:rsidRPr="00D83611">
        <w:rPr>
          <w:rFonts w:ascii="Times New Roman" w:eastAsia="宋体" w:hAnsi="Times New Roman" w:cs="Times New Roman"/>
          <w:color w:val="000000" w:themeColor="text1"/>
          <w:sz w:val="24"/>
        </w:rPr>
        <w:t>项目建设竣工后，区域均为建筑物、道路和绿地所覆盖，因施工造成的水土流失将有效得到控制</w:t>
      </w:r>
      <w:proofErr w:type="gramStart"/>
      <w:r w:rsidRPr="00D83611">
        <w:rPr>
          <w:rFonts w:ascii="Times New Roman" w:eastAsia="宋体" w:hAnsi="Times New Roman" w:cs="Times New Roman"/>
          <w:color w:val="000000" w:themeColor="text1"/>
          <w:sz w:val="24"/>
        </w:rPr>
        <w:t>制</w:t>
      </w:r>
      <w:proofErr w:type="gramEnd"/>
      <w:r w:rsidRPr="00D83611">
        <w:rPr>
          <w:rFonts w:ascii="Times New Roman" w:eastAsia="宋体" w:hAnsi="Times New Roman" w:cs="Times New Roman"/>
          <w:color w:val="000000" w:themeColor="text1"/>
          <w:sz w:val="24"/>
        </w:rPr>
        <w:t>。</w:t>
      </w:r>
    </w:p>
    <w:p w14:paraId="59D659A8" w14:textId="77777777" w:rsidR="0061487E" w:rsidRPr="00D83611" w:rsidRDefault="0061487E" w:rsidP="00A43DAF">
      <w:pPr>
        <w:pStyle w:val="21"/>
        <w:rPr>
          <w:color w:val="000000" w:themeColor="text1"/>
        </w:rPr>
        <w:sectPr w:rsidR="0061487E" w:rsidRPr="00D83611" w:rsidSect="004F607E">
          <w:pgSz w:w="11906" w:h="16838"/>
          <w:pgMar w:top="1440" w:right="1800" w:bottom="1440" w:left="1800" w:header="851" w:footer="992" w:gutter="0"/>
          <w:cols w:space="425"/>
          <w:docGrid w:type="lines" w:linePitch="312"/>
        </w:sectPr>
      </w:pPr>
    </w:p>
    <w:p w14:paraId="0F3A5FD8" w14:textId="77777777" w:rsidR="0061487E" w:rsidRPr="00D83611" w:rsidRDefault="0061487E" w:rsidP="0061487E">
      <w:pPr>
        <w:pStyle w:val="TOC2"/>
        <w:numPr>
          <w:ilvl w:val="0"/>
          <w:numId w:val="20"/>
        </w:numPr>
        <w:tabs>
          <w:tab w:val="right" w:leader="dot" w:pos="8297"/>
        </w:tabs>
        <w:spacing w:line="360" w:lineRule="auto"/>
        <w:ind w:left="0"/>
        <w:jc w:val="center"/>
        <w:outlineLvl w:val="0"/>
        <w:rPr>
          <w:rFonts w:ascii="Times New Roman" w:eastAsia="宋体" w:hAnsi="Times New Roman"/>
          <w:b/>
          <w:bCs/>
          <w:smallCaps w:val="0"/>
          <w:color w:val="000000" w:themeColor="text1"/>
          <w:sz w:val="30"/>
          <w:szCs w:val="30"/>
        </w:rPr>
      </w:pPr>
      <w:bookmarkStart w:id="290" w:name="_Toc9126"/>
      <w:bookmarkStart w:id="291" w:name="_Toc78"/>
      <w:bookmarkStart w:id="292" w:name="_Toc946"/>
      <w:bookmarkStart w:id="293" w:name="_Toc17152"/>
      <w:r w:rsidRPr="00D83611">
        <w:rPr>
          <w:rFonts w:ascii="Times New Roman" w:eastAsia="宋体" w:hAnsi="Times New Roman" w:hint="eastAsia"/>
          <w:b/>
          <w:bCs/>
          <w:smallCaps w:val="0"/>
          <w:color w:val="000000" w:themeColor="text1"/>
          <w:sz w:val="30"/>
          <w:szCs w:val="30"/>
        </w:rPr>
        <w:lastRenderedPageBreak/>
        <w:t>运营期环境影响预测与评价</w:t>
      </w:r>
      <w:bookmarkEnd w:id="290"/>
      <w:bookmarkEnd w:id="291"/>
      <w:bookmarkEnd w:id="292"/>
      <w:bookmarkEnd w:id="293"/>
    </w:p>
    <w:p w14:paraId="5F162F38" w14:textId="77777777" w:rsidR="003B4EE3" w:rsidRPr="00D83611" w:rsidRDefault="003B4EE3" w:rsidP="0038091E">
      <w:pPr>
        <w:pStyle w:val="affffffffb"/>
        <w:spacing w:line="360" w:lineRule="auto"/>
        <w:ind w:firstLineChars="0" w:firstLine="0"/>
        <w:jc w:val="both"/>
        <w:outlineLvl w:val="1"/>
        <w:rPr>
          <w:rFonts w:ascii="Times New Roman" w:eastAsia="宋体"/>
          <w:b/>
          <w:color w:val="000000" w:themeColor="text1"/>
          <w:szCs w:val="30"/>
        </w:rPr>
      </w:pPr>
      <w:bookmarkStart w:id="294" w:name="_Toc14356"/>
      <w:bookmarkStart w:id="295" w:name="_Toc31558"/>
      <w:bookmarkStart w:id="296" w:name="_Toc10725"/>
      <w:bookmarkStart w:id="297" w:name="_Toc11187"/>
      <w:bookmarkStart w:id="298" w:name="_Toc5491"/>
      <w:r w:rsidRPr="00D83611">
        <w:rPr>
          <w:rFonts w:ascii="Times New Roman" w:eastAsia="宋体" w:hint="eastAsia"/>
          <w:b/>
          <w:color w:val="000000" w:themeColor="text1"/>
          <w:szCs w:val="30"/>
        </w:rPr>
        <w:t>7.1</w:t>
      </w:r>
      <w:r w:rsidRPr="00D83611">
        <w:rPr>
          <w:rFonts w:ascii="Times New Roman" w:eastAsia="宋体" w:hint="eastAsia"/>
          <w:b/>
          <w:color w:val="000000" w:themeColor="text1"/>
          <w:szCs w:val="30"/>
        </w:rPr>
        <w:t>大气环境影响预测与评价</w:t>
      </w:r>
      <w:bookmarkEnd w:id="294"/>
      <w:bookmarkEnd w:id="295"/>
      <w:bookmarkEnd w:id="296"/>
      <w:bookmarkEnd w:id="297"/>
      <w:bookmarkEnd w:id="298"/>
    </w:p>
    <w:p w14:paraId="711E6AE1" w14:textId="77777777" w:rsidR="003B4EE3" w:rsidRPr="00D83611" w:rsidRDefault="003B4EE3" w:rsidP="00A909D1">
      <w:pPr>
        <w:pStyle w:val="32"/>
        <w:autoSpaceDE/>
        <w:autoSpaceDN/>
        <w:rPr>
          <w:rFonts w:ascii="Times New Roman" w:eastAsia="宋体"/>
          <w:color w:val="000000" w:themeColor="text1"/>
          <w:sz w:val="24"/>
          <w:szCs w:val="24"/>
        </w:rPr>
      </w:pPr>
      <w:bookmarkStart w:id="299" w:name="_Toc16883"/>
      <w:r w:rsidRPr="00D83611">
        <w:rPr>
          <w:rFonts w:ascii="Times New Roman" w:eastAsia="宋体" w:hint="eastAsia"/>
          <w:color w:val="000000" w:themeColor="text1"/>
          <w:sz w:val="24"/>
          <w:szCs w:val="24"/>
        </w:rPr>
        <w:t>7.1.1</w:t>
      </w:r>
      <w:r w:rsidRPr="00D83611">
        <w:rPr>
          <w:rFonts w:ascii="Times New Roman" w:eastAsia="宋体" w:hint="eastAsia"/>
          <w:color w:val="000000" w:themeColor="text1"/>
          <w:sz w:val="24"/>
          <w:szCs w:val="24"/>
        </w:rPr>
        <w:t>污染气象分析</w:t>
      </w:r>
      <w:bookmarkEnd w:id="299"/>
    </w:p>
    <w:p w14:paraId="2808F6CB" w14:textId="77777777" w:rsidR="00A909D1" w:rsidRPr="00D83611" w:rsidRDefault="00A909D1" w:rsidP="00A909D1">
      <w:pPr>
        <w:tabs>
          <w:tab w:val="left" w:pos="540"/>
        </w:tabs>
        <w:spacing w:line="360" w:lineRule="auto"/>
        <w:ind w:leftChars="50" w:left="105" w:rightChars="50" w:right="105" w:firstLineChars="200" w:firstLine="482"/>
        <w:rPr>
          <w:rFonts w:ascii="Times New Roman" w:eastAsia="宋体" w:hAnsi="Times New Roman" w:cs="Times New Roman"/>
          <w:b/>
          <w:color w:val="000000" w:themeColor="text1"/>
          <w:sz w:val="24"/>
          <w:szCs w:val="28"/>
        </w:rPr>
      </w:pPr>
      <w:r w:rsidRPr="00D83611">
        <w:rPr>
          <w:rFonts w:ascii="Times New Roman" w:eastAsia="宋体" w:hAnsi="Times New Roman" w:cs="Times New Roman"/>
          <w:b/>
          <w:color w:val="000000" w:themeColor="text1"/>
          <w:sz w:val="24"/>
          <w:szCs w:val="28"/>
        </w:rPr>
        <w:t>（</w:t>
      </w:r>
      <w:r w:rsidRPr="00D83611">
        <w:rPr>
          <w:rFonts w:ascii="Times New Roman" w:eastAsia="宋体" w:hAnsi="Times New Roman" w:cs="Times New Roman"/>
          <w:b/>
          <w:color w:val="000000" w:themeColor="text1"/>
          <w:sz w:val="24"/>
          <w:szCs w:val="28"/>
        </w:rPr>
        <w:t>1</w:t>
      </w:r>
      <w:r w:rsidRPr="00D83611">
        <w:rPr>
          <w:rFonts w:ascii="Times New Roman" w:eastAsia="宋体" w:hAnsi="Times New Roman" w:cs="Times New Roman"/>
          <w:b/>
          <w:color w:val="000000" w:themeColor="text1"/>
          <w:sz w:val="24"/>
          <w:szCs w:val="28"/>
        </w:rPr>
        <w:t>）当地气象特征</w:t>
      </w:r>
    </w:p>
    <w:p w14:paraId="7AF09F76" w14:textId="77777777" w:rsidR="00A909D1" w:rsidRPr="00D83611" w:rsidRDefault="00A909D1" w:rsidP="00A909D1">
      <w:pPr>
        <w:snapToGrid w:val="0"/>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安宁市属于中亚热带低纬度高海拔地区，季节温差不大，干湿度分明。安宁市气象站（国家一般气象站，</w:t>
      </w:r>
      <w:r w:rsidRPr="00D83611">
        <w:rPr>
          <w:rFonts w:ascii="Times New Roman" w:eastAsia="宋体" w:hAnsi="Times New Roman" w:cs="Times New Roman"/>
          <w:color w:val="000000" w:themeColor="text1"/>
          <w:kern w:val="0"/>
          <w:sz w:val="24"/>
        </w:rPr>
        <w:t>102°29′51.61″E</w:t>
      </w:r>
      <w:r w:rsidRPr="00D83611">
        <w:rPr>
          <w:rFonts w:ascii="Times New Roman" w:eastAsia="宋体" w:hAnsi="Times New Roman" w:cs="Times New Roman"/>
          <w:color w:val="000000" w:themeColor="text1"/>
          <w:kern w:val="0"/>
          <w:sz w:val="24"/>
        </w:rPr>
        <w:t>，</w:t>
      </w:r>
      <w:r w:rsidRPr="00D83611">
        <w:rPr>
          <w:rFonts w:ascii="Times New Roman" w:eastAsia="宋体" w:hAnsi="Times New Roman" w:cs="Times New Roman"/>
          <w:color w:val="000000" w:themeColor="text1"/>
          <w:kern w:val="0"/>
          <w:sz w:val="24"/>
        </w:rPr>
        <w:t>24°55′35.16″N</w:t>
      </w:r>
      <w:r w:rsidRPr="00D83611">
        <w:rPr>
          <w:rFonts w:ascii="Times New Roman" w:eastAsia="宋体" w:hAnsi="Times New Roman" w:cs="Times New Roman"/>
          <w:color w:val="000000" w:themeColor="text1"/>
          <w:sz w:val="24"/>
        </w:rPr>
        <w:t>）提供的近</w:t>
      </w:r>
      <w:r w:rsidRPr="00D83611">
        <w:rPr>
          <w:rFonts w:ascii="Times New Roman" w:eastAsia="宋体" w:hAnsi="Times New Roman" w:cs="Times New Roman"/>
          <w:color w:val="000000" w:themeColor="text1"/>
          <w:sz w:val="24"/>
        </w:rPr>
        <w:t>20</w:t>
      </w:r>
      <w:r w:rsidRPr="00D83611">
        <w:rPr>
          <w:rFonts w:ascii="Times New Roman" w:eastAsia="宋体" w:hAnsi="Times New Roman" w:cs="Times New Roman"/>
          <w:color w:val="000000" w:themeColor="text1"/>
          <w:sz w:val="24"/>
        </w:rPr>
        <w:t>年的主要气象资料长期统计数据见表</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，风向玫瑰图见图</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w:t>
      </w:r>
    </w:p>
    <w:p w14:paraId="7C226A46" w14:textId="5AAF7FB2" w:rsidR="00A909D1" w:rsidRPr="00D83611" w:rsidRDefault="00A909D1" w:rsidP="00A909D1">
      <w:pPr>
        <w:snapToGrid w:val="0"/>
        <w:spacing w:line="360" w:lineRule="auto"/>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0038091E" w:rsidRPr="00D83611">
        <w:rPr>
          <w:rFonts w:ascii="Times New Roman" w:eastAsia="宋体" w:hAnsi="Times New Roman" w:cs="Times New Roman"/>
          <w:b/>
          <w:color w:val="000000" w:themeColor="text1"/>
          <w:sz w:val="24"/>
        </w:rPr>
        <w:t>7.1-1</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安宁市气象站近</w:t>
      </w:r>
      <w:r w:rsidRPr="00D83611">
        <w:rPr>
          <w:rFonts w:ascii="Times New Roman" w:eastAsia="宋体" w:hAnsi="Times New Roman" w:cs="Times New Roman"/>
          <w:b/>
          <w:color w:val="000000" w:themeColor="text1"/>
          <w:sz w:val="24"/>
        </w:rPr>
        <w:t>20</w:t>
      </w:r>
      <w:r w:rsidRPr="00D83611">
        <w:rPr>
          <w:rFonts w:ascii="Times New Roman" w:eastAsia="宋体" w:hAnsi="Times New Roman" w:cs="Times New Roman"/>
          <w:b/>
          <w:color w:val="000000" w:themeColor="text1"/>
          <w:sz w:val="24"/>
        </w:rPr>
        <w:t>年气象参数统计结果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26"/>
        <w:gridCol w:w="2875"/>
        <w:gridCol w:w="1375"/>
        <w:gridCol w:w="2025"/>
      </w:tblGrid>
      <w:tr w:rsidR="00A909D1" w:rsidRPr="00D83611" w14:paraId="4FA2C0F8" w14:textId="77777777" w:rsidTr="001A763C">
        <w:trPr>
          <w:trHeight w:val="369"/>
          <w:jc w:val="center"/>
        </w:trPr>
        <w:tc>
          <w:tcPr>
            <w:tcW w:w="876" w:type="dxa"/>
            <w:vAlign w:val="center"/>
          </w:tcPr>
          <w:p w14:paraId="4F53FBBC"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序号</w:t>
            </w:r>
          </w:p>
        </w:tc>
        <w:tc>
          <w:tcPr>
            <w:tcW w:w="4001" w:type="dxa"/>
            <w:gridSpan w:val="2"/>
            <w:vAlign w:val="center"/>
          </w:tcPr>
          <w:p w14:paraId="63ED4252"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气象参数</w:t>
            </w:r>
          </w:p>
        </w:tc>
        <w:tc>
          <w:tcPr>
            <w:tcW w:w="1375" w:type="dxa"/>
            <w:vAlign w:val="center"/>
          </w:tcPr>
          <w:p w14:paraId="20163AA1"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单位</w:t>
            </w:r>
          </w:p>
        </w:tc>
        <w:tc>
          <w:tcPr>
            <w:tcW w:w="2025" w:type="dxa"/>
            <w:vAlign w:val="center"/>
          </w:tcPr>
          <w:p w14:paraId="0FD3E91D"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数值</w:t>
            </w:r>
          </w:p>
        </w:tc>
      </w:tr>
      <w:tr w:rsidR="00A909D1" w:rsidRPr="00D83611" w14:paraId="655BA270" w14:textId="77777777" w:rsidTr="001A763C">
        <w:trPr>
          <w:trHeight w:val="369"/>
          <w:jc w:val="center"/>
        </w:trPr>
        <w:tc>
          <w:tcPr>
            <w:tcW w:w="876" w:type="dxa"/>
            <w:vMerge w:val="restart"/>
            <w:vAlign w:val="center"/>
          </w:tcPr>
          <w:p w14:paraId="31D1D637"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w:t>
            </w:r>
          </w:p>
        </w:tc>
        <w:tc>
          <w:tcPr>
            <w:tcW w:w="1126" w:type="dxa"/>
            <w:vMerge w:val="restart"/>
            <w:vAlign w:val="center"/>
          </w:tcPr>
          <w:p w14:paraId="5A13D9F0"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风速</w:t>
            </w:r>
          </w:p>
        </w:tc>
        <w:tc>
          <w:tcPr>
            <w:tcW w:w="2875" w:type="dxa"/>
            <w:vAlign w:val="center"/>
          </w:tcPr>
          <w:p w14:paraId="469CC3D9"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年平均风速</w:t>
            </w:r>
          </w:p>
        </w:tc>
        <w:tc>
          <w:tcPr>
            <w:tcW w:w="1375" w:type="dxa"/>
            <w:vAlign w:val="center"/>
          </w:tcPr>
          <w:p w14:paraId="071238BF"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m/s</w:t>
            </w:r>
          </w:p>
        </w:tc>
        <w:tc>
          <w:tcPr>
            <w:tcW w:w="2025" w:type="dxa"/>
            <w:vAlign w:val="center"/>
          </w:tcPr>
          <w:p w14:paraId="6117B3DA"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1.71</w:t>
            </w:r>
          </w:p>
        </w:tc>
      </w:tr>
      <w:tr w:rsidR="00A909D1" w:rsidRPr="00D83611" w14:paraId="0FBADD33" w14:textId="77777777" w:rsidTr="001A763C">
        <w:trPr>
          <w:trHeight w:val="369"/>
          <w:jc w:val="center"/>
        </w:trPr>
        <w:tc>
          <w:tcPr>
            <w:tcW w:w="876" w:type="dxa"/>
            <w:vMerge/>
            <w:vAlign w:val="center"/>
          </w:tcPr>
          <w:p w14:paraId="07738047"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750CD23F"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07EAAC68"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最大风速</w:t>
            </w:r>
          </w:p>
        </w:tc>
        <w:tc>
          <w:tcPr>
            <w:tcW w:w="1375" w:type="dxa"/>
            <w:vAlign w:val="center"/>
          </w:tcPr>
          <w:p w14:paraId="50E4CC73"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m/s</w:t>
            </w:r>
          </w:p>
        </w:tc>
        <w:tc>
          <w:tcPr>
            <w:tcW w:w="2025" w:type="dxa"/>
            <w:vAlign w:val="center"/>
          </w:tcPr>
          <w:p w14:paraId="74843A3B"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19.2</w:t>
            </w:r>
          </w:p>
        </w:tc>
      </w:tr>
      <w:tr w:rsidR="00A909D1" w:rsidRPr="00D83611" w14:paraId="5188F26E" w14:textId="77777777" w:rsidTr="001A763C">
        <w:trPr>
          <w:trHeight w:val="369"/>
          <w:jc w:val="center"/>
        </w:trPr>
        <w:tc>
          <w:tcPr>
            <w:tcW w:w="876" w:type="dxa"/>
            <w:vMerge w:val="restart"/>
            <w:vAlign w:val="center"/>
          </w:tcPr>
          <w:p w14:paraId="0EC4B96F"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1126" w:type="dxa"/>
            <w:vMerge w:val="restart"/>
            <w:vAlign w:val="center"/>
          </w:tcPr>
          <w:p w14:paraId="2C0A8AE0"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气温</w:t>
            </w:r>
          </w:p>
        </w:tc>
        <w:tc>
          <w:tcPr>
            <w:tcW w:w="2875" w:type="dxa"/>
            <w:vAlign w:val="center"/>
          </w:tcPr>
          <w:p w14:paraId="2B7E8C04"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年平均气温</w:t>
            </w:r>
          </w:p>
        </w:tc>
        <w:tc>
          <w:tcPr>
            <w:tcW w:w="1375" w:type="dxa"/>
            <w:vAlign w:val="center"/>
          </w:tcPr>
          <w:p w14:paraId="30CE4AB9"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宋体" w:eastAsia="宋体" w:hAnsi="宋体" w:cs="宋体" w:hint="eastAsia"/>
                <w:color w:val="000000" w:themeColor="text1"/>
                <w:kern w:val="0"/>
              </w:rPr>
              <w:t>℃</w:t>
            </w:r>
          </w:p>
        </w:tc>
        <w:tc>
          <w:tcPr>
            <w:tcW w:w="2025" w:type="dxa"/>
            <w:vAlign w:val="center"/>
          </w:tcPr>
          <w:p w14:paraId="751569CE"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15.5</w:t>
            </w:r>
          </w:p>
        </w:tc>
      </w:tr>
      <w:tr w:rsidR="00A909D1" w:rsidRPr="00D83611" w14:paraId="78E892D0" w14:textId="77777777" w:rsidTr="001A763C">
        <w:trPr>
          <w:trHeight w:val="369"/>
          <w:jc w:val="center"/>
        </w:trPr>
        <w:tc>
          <w:tcPr>
            <w:tcW w:w="876" w:type="dxa"/>
            <w:vMerge/>
            <w:vAlign w:val="center"/>
          </w:tcPr>
          <w:p w14:paraId="0DC943B3"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7D36E66B"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3E328025"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最高气温</w:t>
            </w:r>
          </w:p>
        </w:tc>
        <w:tc>
          <w:tcPr>
            <w:tcW w:w="1375" w:type="dxa"/>
            <w:vAlign w:val="center"/>
          </w:tcPr>
          <w:p w14:paraId="326AED39"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宋体" w:eastAsia="宋体" w:hAnsi="宋体" w:cs="宋体" w:hint="eastAsia"/>
                <w:color w:val="000000" w:themeColor="text1"/>
                <w:kern w:val="0"/>
              </w:rPr>
              <w:t>℃</w:t>
            </w:r>
          </w:p>
        </w:tc>
        <w:tc>
          <w:tcPr>
            <w:tcW w:w="2025" w:type="dxa"/>
            <w:vAlign w:val="center"/>
          </w:tcPr>
          <w:p w14:paraId="4B1B7F1F"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33.3</w:t>
            </w:r>
          </w:p>
        </w:tc>
      </w:tr>
      <w:tr w:rsidR="00A909D1" w:rsidRPr="00D83611" w14:paraId="667A8C03" w14:textId="77777777" w:rsidTr="001A763C">
        <w:trPr>
          <w:trHeight w:val="369"/>
          <w:jc w:val="center"/>
        </w:trPr>
        <w:tc>
          <w:tcPr>
            <w:tcW w:w="876" w:type="dxa"/>
            <w:vMerge/>
            <w:vAlign w:val="center"/>
          </w:tcPr>
          <w:p w14:paraId="0D552B81"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1772A3BF"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24008C7D"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最低气温</w:t>
            </w:r>
          </w:p>
        </w:tc>
        <w:tc>
          <w:tcPr>
            <w:tcW w:w="1375" w:type="dxa"/>
            <w:vAlign w:val="center"/>
          </w:tcPr>
          <w:p w14:paraId="441A506E"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宋体" w:eastAsia="宋体" w:hAnsi="宋体" w:cs="宋体" w:hint="eastAsia"/>
                <w:color w:val="000000" w:themeColor="text1"/>
                <w:kern w:val="0"/>
              </w:rPr>
              <w:t>℃</w:t>
            </w:r>
          </w:p>
        </w:tc>
        <w:tc>
          <w:tcPr>
            <w:tcW w:w="2025" w:type="dxa"/>
            <w:vAlign w:val="center"/>
          </w:tcPr>
          <w:p w14:paraId="408C6E91"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-7.0</w:t>
            </w:r>
          </w:p>
        </w:tc>
      </w:tr>
      <w:tr w:rsidR="00A909D1" w:rsidRPr="00D83611" w14:paraId="0C3C5B57" w14:textId="77777777" w:rsidTr="001A763C">
        <w:trPr>
          <w:trHeight w:val="369"/>
          <w:jc w:val="center"/>
        </w:trPr>
        <w:tc>
          <w:tcPr>
            <w:tcW w:w="876" w:type="dxa"/>
            <w:vAlign w:val="center"/>
          </w:tcPr>
          <w:p w14:paraId="065A390B"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w:t>
            </w:r>
          </w:p>
        </w:tc>
        <w:tc>
          <w:tcPr>
            <w:tcW w:w="4001" w:type="dxa"/>
            <w:gridSpan w:val="2"/>
            <w:vAlign w:val="center"/>
          </w:tcPr>
          <w:p w14:paraId="4E4B0854"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年平均气压</w:t>
            </w:r>
          </w:p>
        </w:tc>
        <w:tc>
          <w:tcPr>
            <w:tcW w:w="1375" w:type="dxa"/>
            <w:vAlign w:val="center"/>
          </w:tcPr>
          <w:p w14:paraId="2F8B543C" w14:textId="77777777" w:rsidR="00A909D1" w:rsidRPr="00D83611" w:rsidRDefault="00A909D1" w:rsidP="001A763C">
            <w:pPr>
              <w:snapToGrid w:val="0"/>
              <w:jc w:val="center"/>
              <w:rPr>
                <w:rFonts w:ascii="Times New Roman" w:eastAsia="宋体" w:hAnsi="Times New Roman" w:cs="Times New Roman"/>
                <w:color w:val="000000" w:themeColor="text1"/>
                <w:kern w:val="0"/>
              </w:rPr>
            </w:pPr>
            <w:proofErr w:type="spellStart"/>
            <w:r w:rsidRPr="00D83611">
              <w:rPr>
                <w:rFonts w:ascii="Times New Roman" w:eastAsia="宋体" w:hAnsi="Times New Roman" w:cs="Times New Roman"/>
                <w:color w:val="000000" w:themeColor="text1"/>
                <w:kern w:val="0"/>
              </w:rPr>
              <w:t>hPa</w:t>
            </w:r>
            <w:proofErr w:type="spellEnd"/>
          </w:p>
        </w:tc>
        <w:tc>
          <w:tcPr>
            <w:tcW w:w="2025" w:type="dxa"/>
            <w:vAlign w:val="center"/>
          </w:tcPr>
          <w:p w14:paraId="0F2B53D9"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814.8</w:t>
            </w:r>
          </w:p>
        </w:tc>
      </w:tr>
      <w:tr w:rsidR="00A909D1" w:rsidRPr="00D83611" w14:paraId="6436D365" w14:textId="77777777" w:rsidTr="001A763C">
        <w:trPr>
          <w:trHeight w:val="369"/>
          <w:jc w:val="center"/>
        </w:trPr>
        <w:tc>
          <w:tcPr>
            <w:tcW w:w="876" w:type="dxa"/>
            <w:vAlign w:val="center"/>
          </w:tcPr>
          <w:p w14:paraId="0288D23B"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w:t>
            </w:r>
          </w:p>
        </w:tc>
        <w:tc>
          <w:tcPr>
            <w:tcW w:w="4001" w:type="dxa"/>
            <w:gridSpan w:val="2"/>
            <w:vAlign w:val="center"/>
          </w:tcPr>
          <w:p w14:paraId="55F5C8B2"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年平均相对湿度</w:t>
            </w:r>
          </w:p>
        </w:tc>
        <w:tc>
          <w:tcPr>
            <w:tcW w:w="1375" w:type="dxa"/>
            <w:vAlign w:val="center"/>
          </w:tcPr>
          <w:p w14:paraId="51213566"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2025" w:type="dxa"/>
            <w:vAlign w:val="center"/>
          </w:tcPr>
          <w:p w14:paraId="020A67A5"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70</w:t>
            </w:r>
          </w:p>
        </w:tc>
      </w:tr>
      <w:tr w:rsidR="00A909D1" w:rsidRPr="00D83611" w14:paraId="751016A0" w14:textId="77777777" w:rsidTr="001A763C">
        <w:trPr>
          <w:trHeight w:val="369"/>
          <w:jc w:val="center"/>
        </w:trPr>
        <w:tc>
          <w:tcPr>
            <w:tcW w:w="876" w:type="dxa"/>
            <w:vMerge w:val="restart"/>
            <w:vAlign w:val="center"/>
          </w:tcPr>
          <w:p w14:paraId="2658BB36"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w:t>
            </w:r>
          </w:p>
        </w:tc>
        <w:tc>
          <w:tcPr>
            <w:tcW w:w="1126" w:type="dxa"/>
            <w:vMerge w:val="restart"/>
            <w:vAlign w:val="center"/>
          </w:tcPr>
          <w:p w14:paraId="3512D837"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降水量</w:t>
            </w:r>
          </w:p>
        </w:tc>
        <w:tc>
          <w:tcPr>
            <w:tcW w:w="2875" w:type="dxa"/>
            <w:vAlign w:val="center"/>
          </w:tcPr>
          <w:p w14:paraId="2EFD8867"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年平均降水量</w:t>
            </w:r>
          </w:p>
        </w:tc>
        <w:tc>
          <w:tcPr>
            <w:tcW w:w="1375" w:type="dxa"/>
            <w:vAlign w:val="center"/>
          </w:tcPr>
          <w:p w14:paraId="4F66A9C3"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mm</w:t>
            </w:r>
          </w:p>
        </w:tc>
        <w:tc>
          <w:tcPr>
            <w:tcW w:w="2025" w:type="dxa"/>
            <w:vAlign w:val="center"/>
          </w:tcPr>
          <w:p w14:paraId="308B8F95"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898.7</w:t>
            </w:r>
          </w:p>
        </w:tc>
      </w:tr>
      <w:tr w:rsidR="00A909D1" w:rsidRPr="00D83611" w14:paraId="1CD82B27" w14:textId="77777777" w:rsidTr="001A763C">
        <w:trPr>
          <w:trHeight w:val="369"/>
          <w:jc w:val="center"/>
        </w:trPr>
        <w:tc>
          <w:tcPr>
            <w:tcW w:w="876" w:type="dxa"/>
            <w:vMerge/>
            <w:vAlign w:val="center"/>
          </w:tcPr>
          <w:p w14:paraId="0540ED9E"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26E872AF"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3E846476"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年最大降水量</w:t>
            </w:r>
          </w:p>
        </w:tc>
        <w:tc>
          <w:tcPr>
            <w:tcW w:w="1375" w:type="dxa"/>
            <w:vAlign w:val="center"/>
          </w:tcPr>
          <w:p w14:paraId="780EE83E"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mm</w:t>
            </w:r>
          </w:p>
        </w:tc>
        <w:tc>
          <w:tcPr>
            <w:tcW w:w="2025" w:type="dxa"/>
            <w:vAlign w:val="center"/>
          </w:tcPr>
          <w:p w14:paraId="6EF08982"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1191.0</w:t>
            </w:r>
          </w:p>
        </w:tc>
      </w:tr>
      <w:tr w:rsidR="00A909D1" w:rsidRPr="00D83611" w14:paraId="0FD1CA1B" w14:textId="77777777" w:rsidTr="001A763C">
        <w:trPr>
          <w:trHeight w:val="369"/>
          <w:jc w:val="center"/>
        </w:trPr>
        <w:tc>
          <w:tcPr>
            <w:tcW w:w="876" w:type="dxa"/>
            <w:vMerge/>
            <w:vAlign w:val="center"/>
          </w:tcPr>
          <w:p w14:paraId="2BFC3270"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0527C02B"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6103DE0D"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年最小降水量</w:t>
            </w:r>
          </w:p>
        </w:tc>
        <w:tc>
          <w:tcPr>
            <w:tcW w:w="1375" w:type="dxa"/>
            <w:vAlign w:val="center"/>
          </w:tcPr>
          <w:p w14:paraId="6C6A8DE8"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mm</w:t>
            </w:r>
          </w:p>
        </w:tc>
        <w:tc>
          <w:tcPr>
            <w:tcW w:w="2025" w:type="dxa"/>
            <w:vAlign w:val="center"/>
          </w:tcPr>
          <w:p w14:paraId="4ED300C8"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621.3</w:t>
            </w:r>
          </w:p>
        </w:tc>
      </w:tr>
      <w:tr w:rsidR="00A909D1" w:rsidRPr="00D83611" w14:paraId="5AD16F71" w14:textId="77777777" w:rsidTr="001A763C">
        <w:trPr>
          <w:trHeight w:val="369"/>
          <w:jc w:val="center"/>
        </w:trPr>
        <w:tc>
          <w:tcPr>
            <w:tcW w:w="876" w:type="dxa"/>
            <w:vMerge/>
            <w:vAlign w:val="center"/>
          </w:tcPr>
          <w:p w14:paraId="7E43324A"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72ED41D5"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13037973"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累年一日最大降水量</w:t>
            </w:r>
          </w:p>
        </w:tc>
        <w:tc>
          <w:tcPr>
            <w:tcW w:w="1375" w:type="dxa"/>
            <w:vAlign w:val="center"/>
          </w:tcPr>
          <w:p w14:paraId="0756E801"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mm</w:t>
            </w:r>
          </w:p>
        </w:tc>
        <w:tc>
          <w:tcPr>
            <w:tcW w:w="2025" w:type="dxa"/>
            <w:vAlign w:val="center"/>
          </w:tcPr>
          <w:p w14:paraId="2C0F1CD2"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153.3</w:t>
            </w:r>
          </w:p>
        </w:tc>
      </w:tr>
      <w:tr w:rsidR="00A909D1" w:rsidRPr="00D83611" w14:paraId="58050B32" w14:textId="77777777" w:rsidTr="001A763C">
        <w:trPr>
          <w:trHeight w:val="369"/>
          <w:jc w:val="center"/>
        </w:trPr>
        <w:tc>
          <w:tcPr>
            <w:tcW w:w="876" w:type="dxa"/>
            <w:vMerge/>
            <w:vAlign w:val="center"/>
          </w:tcPr>
          <w:p w14:paraId="2FAD2302"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2024DF37"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41941281"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累年一小时最大降水量</w:t>
            </w:r>
          </w:p>
        </w:tc>
        <w:tc>
          <w:tcPr>
            <w:tcW w:w="1375" w:type="dxa"/>
            <w:vAlign w:val="center"/>
          </w:tcPr>
          <w:p w14:paraId="6896AA50"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mm</w:t>
            </w:r>
          </w:p>
        </w:tc>
        <w:tc>
          <w:tcPr>
            <w:tcW w:w="2025" w:type="dxa"/>
            <w:vAlign w:val="center"/>
          </w:tcPr>
          <w:p w14:paraId="7710BBE4"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63.0</w:t>
            </w:r>
          </w:p>
        </w:tc>
      </w:tr>
      <w:tr w:rsidR="00A909D1" w:rsidRPr="00D83611" w14:paraId="54412164" w14:textId="77777777" w:rsidTr="001A763C">
        <w:trPr>
          <w:trHeight w:val="369"/>
          <w:jc w:val="center"/>
        </w:trPr>
        <w:tc>
          <w:tcPr>
            <w:tcW w:w="876" w:type="dxa"/>
            <w:vMerge/>
            <w:vAlign w:val="center"/>
          </w:tcPr>
          <w:p w14:paraId="548B5042"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7F92DEAC"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40755F80"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累年最大连续降水日数</w:t>
            </w:r>
          </w:p>
        </w:tc>
        <w:tc>
          <w:tcPr>
            <w:tcW w:w="1375" w:type="dxa"/>
            <w:vAlign w:val="center"/>
          </w:tcPr>
          <w:p w14:paraId="71DD8471"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d</w:t>
            </w:r>
          </w:p>
        </w:tc>
        <w:tc>
          <w:tcPr>
            <w:tcW w:w="2025" w:type="dxa"/>
            <w:vAlign w:val="center"/>
          </w:tcPr>
          <w:p w14:paraId="5A2EE62D"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13</w:t>
            </w:r>
          </w:p>
        </w:tc>
      </w:tr>
      <w:tr w:rsidR="00A909D1" w:rsidRPr="00D83611" w14:paraId="26F6B90D" w14:textId="77777777" w:rsidTr="001A763C">
        <w:trPr>
          <w:trHeight w:val="369"/>
          <w:jc w:val="center"/>
        </w:trPr>
        <w:tc>
          <w:tcPr>
            <w:tcW w:w="876" w:type="dxa"/>
            <w:vMerge w:val="restart"/>
            <w:vAlign w:val="center"/>
          </w:tcPr>
          <w:p w14:paraId="61AAD962"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w:t>
            </w:r>
          </w:p>
        </w:tc>
        <w:tc>
          <w:tcPr>
            <w:tcW w:w="1126" w:type="dxa"/>
            <w:vMerge w:val="restart"/>
            <w:vAlign w:val="center"/>
          </w:tcPr>
          <w:p w14:paraId="72627F8E"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蒸发量</w:t>
            </w:r>
          </w:p>
        </w:tc>
        <w:tc>
          <w:tcPr>
            <w:tcW w:w="2875" w:type="dxa"/>
            <w:vAlign w:val="center"/>
          </w:tcPr>
          <w:p w14:paraId="47C46D8F"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年最大蒸发量</w:t>
            </w:r>
          </w:p>
        </w:tc>
        <w:tc>
          <w:tcPr>
            <w:tcW w:w="1375" w:type="dxa"/>
            <w:vAlign w:val="center"/>
          </w:tcPr>
          <w:p w14:paraId="55ABF445"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mm</w:t>
            </w:r>
          </w:p>
        </w:tc>
        <w:tc>
          <w:tcPr>
            <w:tcW w:w="2025" w:type="dxa"/>
            <w:vAlign w:val="center"/>
          </w:tcPr>
          <w:p w14:paraId="40C6D56E"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2183.6</w:t>
            </w:r>
          </w:p>
        </w:tc>
      </w:tr>
      <w:tr w:rsidR="00A909D1" w:rsidRPr="00D83611" w14:paraId="2F610DFA" w14:textId="77777777" w:rsidTr="001A763C">
        <w:trPr>
          <w:trHeight w:val="369"/>
          <w:jc w:val="center"/>
        </w:trPr>
        <w:tc>
          <w:tcPr>
            <w:tcW w:w="876" w:type="dxa"/>
            <w:vMerge/>
            <w:vAlign w:val="center"/>
          </w:tcPr>
          <w:p w14:paraId="6225E443"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62B2D58D"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01B75BB1"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年最小蒸发量</w:t>
            </w:r>
          </w:p>
        </w:tc>
        <w:tc>
          <w:tcPr>
            <w:tcW w:w="1375" w:type="dxa"/>
            <w:vAlign w:val="center"/>
          </w:tcPr>
          <w:p w14:paraId="72454421"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mm</w:t>
            </w:r>
          </w:p>
        </w:tc>
        <w:tc>
          <w:tcPr>
            <w:tcW w:w="2025" w:type="dxa"/>
            <w:vAlign w:val="center"/>
          </w:tcPr>
          <w:p w14:paraId="665393FC"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1626.7</w:t>
            </w:r>
          </w:p>
        </w:tc>
      </w:tr>
      <w:tr w:rsidR="00A909D1" w:rsidRPr="00D83611" w14:paraId="576985A3" w14:textId="77777777" w:rsidTr="001A763C">
        <w:trPr>
          <w:trHeight w:val="369"/>
          <w:jc w:val="center"/>
        </w:trPr>
        <w:tc>
          <w:tcPr>
            <w:tcW w:w="876" w:type="dxa"/>
            <w:vMerge w:val="restart"/>
            <w:vAlign w:val="center"/>
          </w:tcPr>
          <w:p w14:paraId="39620B15"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w:t>
            </w:r>
          </w:p>
        </w:tc>
        <w:tc>
          <w:tcPr>
            <w:tcW w:w="1126" w:type="dxa"/>
            <w:vMerge w:val="restart"/>
            <w:vAlign w:val="center"/>
          </w:tcPr>
          <w:p w14:paraId="0150079D"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日照时数</w:t>
            </w:r>
          </w:p>
        </w:tc>
        <w:tc>
          <w:tcPr>
            <w:tcW w:w="2875" w:type="dxa"/>
            <w:vAlign w:val="center"/>
          </w:tcPr>
          <w:p w14:paraId="7640C37C"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年平均日照时数</w:t>
            </w:r>
          </w:p>
        </w:tc>
        <w:tc>
          <w:tcPr>
            <w:tcW w:w="1375" w:type="dxa"/>
            <w:vAlign w:val="center"/>
          </w:tcPr>
          <w:p w14:paraId="2D9867C2"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h</w:t>
            </w:r>
          </w:p>
        </w:tc>
        <w:tc>
          <w:tcPr>
            <w:tcW w:w="2025" w:type="dxa"/>
            <w:vAlign w:val="center"/>
          </w:tcPr>
          <w:p w14:paraId="4AD1384C"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2051.0</w:t>
            </w:r>
          </w:p>
        </w:tc>
      </w:tr>
      <w:tr w:rsidR="00A909D1" w:rsidRPr="00D83611" w14:paraId="5534AFE2" w14:textId="77777777" w:rsidTr="001A763C">
        <w:trPr>
          <w:trHeight w:val="369"/>
          <w:jc w:val="center"/>
        </w:trPr>
        <w:tc>
          <w:tcPr>
            <w:tcW w:w="876" w:type="dxa"/>
            <w:vMerge/>
            <w:vAlign w:val="center"/>
          </w:tcPr>
          <w:p w14:paraId="0638A9BE"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46D4843D"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61E1E410"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日照百分率</w:t>
            </w:r>
          </w:p>
        </w:tc>
        <w:tc>
          <w:tcPr>
            <w:tcW w:w="1375" w:type="dxa"/>
            <w:vAlign w:val="center"/>
          </w:tcPr>
          <w:p w14:paraId="31F713BA"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w:t>
            </w:r>
          </w:p>
        </w:tc>
        <w:tc>
          <w:tcPr>
            <w:tcW w:w="2025" w:type="dxa"/>
            <w:vAlign w:val="center"/>
          </w:tcPr>
          <w:p w14:paraId="6EBC9F35"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46</w:t>
            </w:r>
          </w:p>
        </w:tc>
      </w:tr>
      <w:tr w:rsidR="00A909D1" w:rsidRPr="00D83611" w14:paraId="0A3B7411" w14:textId="77777777" w:rsidTr="001A763C">
        <w:trPr>
          <w:trHeight w:val="369"/>
          <w:jc w:val="center"/>
        </w:trPr>
        <w:tc>
          <w:tcPr>
            <w:tcW w:w="876" w:type="dxa"/>
            <w:vMerge/>
            <w:vAlign w:val="center"/>
          </w:tcPr>
          <w:p w14:paraId="614C6636"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4AFA2226"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78FCE14B"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年最大日照时数</w:t>
            </w:r>
          </w:p>
        </w:tc>
        <w:tc>
          <w:tcPr>
            <w:tcW w:w="1375" w:type="dxa"/>
            <w:vAlign w:val="center"/>
          </w:tcPr>
          <w:p w14:paraId="185C041E"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h</w:t>
            </w:r>
          </w:p>
        </w:tc>
        <w:tc>
          <w:tcPr>
            <w:tcW w:w="2025" w:type="dxa"/>
            <w:vAlign w:val="center"/>
          </w:tcPr>
          <w:p w14:paraId="1D16AEC5"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2383.9</w:t>
            </w:r>
          </w:p>
        </w:tc>
      </w:tr>
      <w:tr w:rsidR="00A909D1" w:rsidRPr="00D83611" w14:paraId="20FF1AAC" w14:textId="77777777" w:rsidTr="001A763C">
        <w:trPr>
          <w:trHeight w:val="369"/>
          <w:jc w:val="center"/>
        </w:trPr>
        <w:tc>
          <w:tcPr>
            <w:tcW w:w="876" w:type="dxa"/>
            <w:vMerge/>
            <w:vAlign w:val="center"/>
          </w:tcPr>
          <w:p w14:paraId="25E06201"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1126" w:type="dxa"/>
            <w:vMerge/>
            <w:vAlign w:val="center"/>
          </w:tcPr>
          <w:p w14:paraId="2C1C9230" w14:textId="77777777" w:rsidR="00A909D1" w:rsidRPr="00D83611" w:rsidRDefault="00A909D1" w:rsidP="001A763C">
            <w:pPr>
              <w:snapToGrid w:val="0"/>
              <w:jc w:val="center"/>
              <w:rPr>
                <w:rFonts w:ascii="Times New Roman" w:eastAsia="宋体" w:hAnsi="Times New Roman" w:cs="Times New Roman"/>
                <w:color w:val="000000" w:themeColor="text1"/>
                <w:kern w:val="0"/>
              </w:rPr>
            </w:pPr>
          </w:p>
        </w:tc>
        <w:tc>
          <w:tcPr>
            <w:tcW w:w="2875" w:type="dxa"/>
            <w:vAlign w:val="center"/>
          </w:tcPr>
          <w:p w14:paraId="5F20FC66"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年最小日照时数</w:t>
            </w:r>
          </w:p>
        </w:tc>
        <w:tc>
          <w:tcPr>
            <w:tcW w:w="1375" w:type="dxa"/>
            <w:vAlign w:val="center"/>
          </w:tcPr>
          <w:p w14:paraId="0F7FC167"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h</w:t>
            </w:r>
          </w:p>
        </w:tc>
        <w:tc>
          <w:tcPr>
            <w:tcW w:w="2025" w:type="dxa"/>
            <w:vAlign w:val="center"/>
          </w:tcPr>
          <w:p w14:paraId="332B58EC" w14:textId="77777777" w:rsidR="00A909D1" w:rsidRPr="00D83611" w:rsidRDefault="00A909D1" w:rsidP="001A763C">
            <w:pPr>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1678.7</w:t>
            </w:r>
          </w:p>
        </w:tc>
      </w:tr>
    </w:tbl>
    <w:p w14:paraId="75AEF027" w14:textId="77777777" w:rsidR="00A909D1" w:rsidRPr="00D83611" w:rsidRDefault="00A909D1" w:rsidP="00A909D1">
      <w:pPr>
        <w:snapToGrid w:val="0"/>
        <w:rPr>
          <w:color w:val="000000" w:themeColor="text1"/>
        </w:rPr>
      </w:pPr>
    </w:p>
    <w:p w14:paraId="534006CC" w14:textId="77777777" w:rsidR="00A909D1" w:rsidRPr="00D83611" w:rsidRDefault="00A909D1" w:rsidP="00A909D1">
      <w:pPr>
        <w:snapToGrid w:val="0"/>
        <w:jc w:val="center"/>
        <w:rPr>
          <w:color w:val="000000" w:themeColor="text1"/>
        </w:rPr>
      </w:pPr>
      <w:r w:rsidRPr="00D83611">
        <w:rPr>
          <w:noProof/>
          <w:color w:val="000000" w:themeColor="text1"/>
        </w:rPr>
        <w:lastRenderedPageBreak/>
        <w:drawing>
          <wp:inline distT="0" distB="0" distL="0" distR="0" wp14:anchorId="18401F47" wp14:editId="6EFC94A6">
            <wp:extent cx="3200400" cy="300990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screen">
                      <a:extLst>
                        <a:ext uri="{28A0092B-C50C-407E-A947-70E740481C1C}">
                          <a14:useLocalDpi xmlns:a14="http://schemas.microsoft.com/office/drawing/2010/main"/>
                        </a:ext>
                      </a:extLst>
                    </a:blip>
                    <a:srcRect l="28932" t="8203" r="31104" b="10469"/>
                    <a:stretch>
                      <a:fillRect/>
                    </a:stretch>
                  </pic:blipFill>
                  <pic:spPr bwMode="auto">
                    <a:xfrm>
                      <a:off x="0" y="0"/>
                      <a:ext cx="3200400" cy="3009900"/>
                    </a:xfrm>
                    <a:prstGeom prst="rect">
                      <a:avLst/>
                    </a:prstGeom>
                    <a:noFill/>
                    <a:ln w="9525">
                      <a:noFill/>
                      <a:miter lim="800000"/>
                      <a:headEnd/>
                      <a:tailEnd/>
                    </a:ln>
                  </pic:spPr>
                </pic:pic>
              </a:graphicData>
            </a:graphic>
          </wp:inline>
        </w:drawing>
      </w:r>
    </w:p>
    <w:p w14:paraId="5A51990C" w14:textId="077AE666" w:rsidR="00A909D1" w:rsidRPr="00D83611" w:rsidRDefault="00A909D1" w:rsidP="00A909D1">
      <w:pPr>
        <w:snapToGrid w:val="0"/>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sz w:val="24"/>
        </w:rPr>
        <w:t>图</w:t>
      </w:r>
      <w:r w:rsidR="0038091E" w:rsidRPr="00D83611">
        <w:rPr>
          <w:rFonts w:ascii="Times New Roman" w:eastAsia="宋体" w:hAnsi="Times New Roman" w:cs="Times New Roman"/>
          <w:b/>
          <w:color w:val="000000" w:themeColor="text1"/>
          <w:sz w:val="24"/>
        </w:rPr>
        <w:t>7.1-1</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安宁市气象站近</w:t>
      </w:r>
      <w:r w:rsidRPr="00D83611">
        <w:rPr>
          <w:rFonts w:ascii="Times New Roman" w:eastAsia="宋体" w:hAnsi="Times New Roman" w:cs="Times New Roman"/>
          <w:b/>
          <w:color w:val="000000" w:themeColor="text1"/>
          <w:sz w:val="24"/>
        </w:rPr>
        <w:t>20</w:t>
      </w:r>
      <w:r w:rsidRPr="00D83611">
        <w:rPr>
          <w:rFonts w:ascii="Times New Roman" w:eastAsia="宋体" w:hAnsi="Times New Roman" w:cs="Times New Roman"/>
          <w:b/>
          <w:color w:val="000000" w:themeColor="text1"/>
          <w:sz w:val="24"/>
        </w:rPr>
        <w:t>年风向玫瑰图（静风频率</w:t>
      </w:r>
      <w:r w:rsidRPr="00D83611">
        <w:rPr>
          <w:rFonts w:ascii="Times New Roman" w:eastAsia="宋体" w:hAnsi="Times New Roman" w:cs="Times New Roman"/>
          <w:b/>
          <w:color w:val="000000" w:themeColor="text1"/>
          <w:sz w:val="24"/>
        </w:rPr>
        <w:t xml:space="preserve"> 35.48%</w:t>
      </w:r>
      <w:r w:rsidRPr="00D83611">
        <w:rPr>
          <w:rFonts w:ascii="Times New Roman" w:eastAsia="宋体" w:hAnsi="Times New Roman" w:cs="Times New Roman"/>
          <w:b/>
          <w:color w:val="000000" w:themeColor="text1"/>
          <w:sz w:val="24"/>
        </w:rPr>
        <w:t>）</w:t>
      </w:r>
    </w:p>
    <w:bookmarkStart w:id="300" w:name="_Toc333401822"/>
    <w:bookmarkStart w:id="301" w:name="_Toc436047249"/>
    <w:bookmarkStart w:id="302" w:name="_Toc462217672"/>
    <w:p w14:paraId="07695281" w14:textId="77777777" w:rsidR="00A909D1" w:rsidRPr="00D83611" w:rsidRDefault="00A909D1" w:rsidP="00A909D1">
      <w:pPr>
        <w:spacing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1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①</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b/>
          <w:color w:val="000000" w:themeColor="text1"/>
          <w:sz w:val="24"/>
        </w:rPr>
        <w:t>近年气象资料统计</w:t>
      </w:r>
      <w:bookmarkEnd w:id="300"/>
      <w:bookmarkEnd w:id="301"/>
      <w:bookmarkEnd w:id="302"/>
    </w:p>
    <w:p w14:paraId="6E8EDCFA" w14:textId="77777777" w:rsidR="00A909D1" w:rsidRPr="00D83611" w:rsidRDefault="00A909D1" w:rsidP="00A909D1">
      <w:pPr>
        <w:snapToGrid w:val="0"/>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草铺自动监测站（</w:t>
      </w:r>
      <w:r w:rsidRPr="00D83611">
        <w:rPr>
          <w:rFonts w:ascii="Times New Roman" w:eastAsia="宋体" w:hAnsi="Times New Roman" w:cs="Times New Roman"/>
          <w:color w:val="000000" w:themeColor="text1"/>
          <w:sz w:val="24"/>
        </w:rPr>
        <w:t>102°22'35.36"E</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24°56'10.34"N</w:t>
      </w:r>
      <w:r w:rsidRPr="00D83611">
        <w:rPr>
          <w:rFonts w:ascii="Times New Roman" w:eastAsia="宋体" w:hAnsi="Times New Roman" w:cs="Times New Roman"/>
          <w:color w:val="000000" w:themeColor="text1"/>
          <w:sz w:val="24"/>
        </w:rPr>
        <w:t>）是距离本项目厂址最近的自动监测站，根据提供的近年地面逐时气象数据，包括气温、风向、风速等，平均统计数据如下：</w:t>
      </w:r>
    </w:p>
    <w:p w14:paraId="79C052E9" w14:textId="77777777" w:rsidR="00A909D1" w:rsidRPr="00D83611" w:rsidRDefault="00A909D1" w:rsidP="00A909D1">
      <w:pPr>
        <w:snapToGrid w:val="0"/>
        <w:spacing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A</w:t>
      </w:r>
      <w:r w:rsidRPr="00D83611">
        <w:rPr>
          <w:rFonts w:ascii="Times New Roman" w:eastAsia="宋体" w:hAnsi="Times New Roman" w:cs="Times New Roman"/>
          <w:b/>
          <w:color w:val="000000" w:themeColor="text1"/>
          <w:sz w:val="24"/>
        </w:rPr>
        <w:t>、平均气温</w:t>
      </w:r>
    </w:p>
    <w:p w14:paraId="6239AAA8" w14:textId="558B6E70" w:rsidR="00A909D1" w:rsidRPr="00D83611" w:rsidRDefault="00A909D1" w:rsidP="00A909D1">
      <w:pPr>
        <w:snapToGrid w:val="0"/>
        <w:spacing w:line="360" w:lineRule="auto"/>
        <w:ind w:firstLine="462"/>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项目所在地的月平均气温见表</w:t>
      </w:r>
      <w:r w:rsidR="0038091E" w:rsidRPr="00D83611">
        <w:rPr>
          <w:rFonts w:ascii="Times New Roman" w:eastAsia="宋体" w:hAnsi="Times New Roman" w:cs="Times New Roman"/>
          <w:color w:val="000000" w:themeColor="text1"/>
          <w:sz w:val="24"/>
        </w:rPr>
        <w:t>7.1-2</w:t>
      </w:r>
      <w:r w:rsidRPr="00D83611">
        <w:rPr>
          <w:rFonts w:ascii="Times New Roman" w:eastAsia="宋体" w:hAnsi="Times New Roman" w:cs="Times New Roman"/>
          <w:color w:val="000000" w:themeColor="text1"/>
          <w:sz w:val="24"/>
        </w:rPr>
        <w:t>和图</w:t>
      </w:r>
      <w:r w:rsidR="0038091E" w:rsidRPr="00D83611">
        <w:rPr>
          <w:rFonts w:ascii="Times New Roman" w:eastAsia="宋体" w:hAnsi="Times New Roman" w:cs="Times New Roman"/>
          <w:color w:val="000000" w:themeColor="text1"/>
          <w:sz w:val="24"/>
        </w:rPr>
        <w:t>7.1-2</w:t>
      </w:r>
      <w:r w:rsidRPr="00D83611">
        <w:rPr>
          <w:rFonts w:ascii="Times New Roman" w:eastAsia="宋体" w:hAnsi="Times New Roman" w:cs="Times New Roman"/>
          <w:color w:val="000000" w:themeColor="text1"/>
          <w:sz w:val="24"/>
        </w:rPr>
        <w:t>。</w:t>
      </w:r>
    </w:p>
    <w:p w14:paraId="5954CC2A" w14:textId="6CBF48FB" w:rsidR="00A909D1" w:rsidRPr="00D83611" w:rsidRDefault="00A909D1" w:rsidP="00A909D1">
      <w:pPr>
        <w:snapToGrid w:val="0"/>
        <w:spacing w:line="360" w:lineRule="auto"/>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0038091E" w:rsidRPr="00D83611">
        <w:rPr>
          <w:rFonts w:ascii="Times New Roman" w:eastAsia="宋体" w:hAnsi="Times New Roman" w:cs="Times New Roman"/>
          <w:b/>
          <w:color w:val="000000" w:themeColor="text1"/>
          <w:sz w:val="24"/>
        </w:rPr>
        <w:t>7.1-2</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安宁市各月平均气温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3"/>
        <w:gridCol w:w="1048"/>
        <w:gridCol w:w="1048"/>
        <w:gridCol w:w="1048"/>
        <w:gridCol w:w="1048"/>
        <w:gridCol w:w="1048"/>
        <w:gridCol w:w="1045"/>
      </w:tblGrid>
      <w:tr w:rsidR="00A909D1" w:rsidRPr="00D83611" w14:paraId="2C5A9FB9" w14:textId="77777777" w:rsidTr="001A763C">
        <w:trPr>
          <w:trHeight w:val="369"/>
          <w:jc w:val="center"/>
        </w:trPr>
        <w:tc>
          <w:tcPr>
            <w:tcW w:w="1993" w:type="dxa"/>
            <w:vAlign w:val="center"/>
          </w:tcPr>
          <w:p w14:paraId="25295EF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月份</w:t>
            </w:r>
          </w:p>
        </w:tc>
        <w:tc>
          <w:tcPr>
            <w:tcW w:w="1048" w:type="dxa"/>
            <w:vAlign w:val="center"/>
          </w:tcPr>
          <w:p w14:paraId="3F2E1A2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r w:rsidRPr="00D83611">
              <w:rPr>
                <w:rFonts w:ascii="Times New Roman" w:eastAsia="宋体" w:hAnsi="Times New Roman" w:cs="Times New Roman"/>
                <w:color w:val="000000" w:themeColor="text1"/>
              </w:rPr>
              <w:t>月</w:t>
            </w:r>
          </w:p>
        </w:tc>
        <w:tc>
          <w:tcPr>
            <w:tcW w:w="1048" w:type="dxa"/>
            <w:vAlign w:val="center"/>
          </w:tcPr>
          <w:p w14:paraId="66AE28E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r w:rsidRPr="00D83611">
              <w:rPr>
                <w:rFonts w:ascii="Times New Roman" w:eastAsia="宋体" w:hAnsi="Times New Roman" w:cs="Times New Roman"/>
                <w:color w:val="000000" w:themeColor="text1"/>
              </w:rPr>
              <w:t>月</w:t>
            </w:r>
          </w:p>
        </w:tc>
        <w:tc>
          <w:tcPr>
            <w:tcW w:w="1048" w:type="dxa"/>
            <w:vAlign w:val="center"/>
          </w:tcPr>
          <w:p w14:paraId="426309F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r w:rsidRPr="00D83611">
              <w:rPr>
                <w:rFonts w:ascii="Times New Roman" w:eastAsia="宋体" w:hAnsi="Times New Roman" w:cs="Times New Roman"/>
                <w:color w:val="000000" w:themeColor="text1"/>
              </w:rPr>
              <w:t>月</w:t>
            </w:r>
          </w:p>
        </w:tc>
        <w:tc>
          <w:tcPr>
            <w:tcW w:w="1048" w:type="dxa"/>
            <w:vAlign w:val="center"/>
          </w:tcPr>
          <w:p w14:paraId="6C832F5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r w:rsidRPr="00D83611">
              <w:rPr>
                <w:rFonts w:ascii="Times New Roman" w:eastAsia="宋体" w:hAnsi="Times New Roman" w:cs="Times New Roman"/>
                <w:color w:val="000000" w:themeColor="text1"/>
              </w:rPr>
              <w:t>月</w:t>
            </w:r>
          </w:p>
        </w:tc>
        <w:tc>
          <w:tcPr>
            <w:tcW w:w="1048" w:type="dxa"/>
            <w:vAlign w:val="center"/>
          </w:tcPr>
          <w:p w14:paraId="7FBBDCD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w:t>
            </w:r>
            <w:r w:rsidRPr="00D83611">
              <w:rPr>
                <w:rFonts w:ascii="Times New Roman" w:eastAsia="宋体" w:hAnsi="Times New Roman" w:cs="Times New Roman"/>
                <w:color w:val="000000" w:themeColor="text1"/>
              </w:rPr>
              <w:t>月</w:t>
            </w:r>
          </w:p>
        </w:tc>
        <w:tc>
          <w:tcPr>
            <w:tcW w:w="1045" w:type="dxa"/>
            <w:vAlign w:val="center"/>
          </w:tcPr>
          <w:p w14:paraId="6513316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w:t>
            </w:r>
            <w:r w:rsidRPr="00D83611">
              <w:rPr>
                <w:rFonts w:ascii="Times New Roman" w:eastAsia="宋体" w:hAnsi="Times New Roman" w:cs="Times New Roman"/>
                <w:color w:val="000000" w:themeColor="text1"/>
              </w:rPr>
              <w:t>月</w:t>
            </w:r>
          </w:p>
        </w:tc>
      </w:tr>
      <w:tr w:rsidR="00A909D1" w:rsidRPr="00D83611" w14:paraId="5E45AFF8" w14:textId="77777777" w:rsidTr="001A763C">
        <w:trPr>
          <w:trHeight w:val="369"/>
          <w:jc w:val="center"/>
        </w:trPr>
        <w:tc>
          <w:tcPr>
            <w:tcW w:w="1993" w:type="dxa"/>
            <w:vAlign w:val="center"/>
          </w:tcPr>
          <w:p w14:paraId="2BAE403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平均温度（</w:t>
            </w:r>
            <w:r w:rsidRPr="00D83611">
              <w:rPr>
                <w:rFonts w:ascii="宋体" w:eastAsia="宋体" w:hAnsi="宋体" w:cs="宋体" w:hint="eastAsia"/>
                <w:color w:val="000000" w:themeColor="text1"/>
              </w:rPr>
              <w:t>℃</w:t>
            </w:r>
            <w:r w:rsidRPr="00D83611">
              <w:rPr>
                <w:rFonts w:ascii="Times New Roman" w:eastAsia="宋体" w:hAnsi="Times New Roman" w:cs="Times New Roman"/>
                <w:color w:val="000000" w:themeColor="text1"/>
              </w:rPr>
              <w:t>）</w:t>
            </w:r>
          </w:p>
        </w:tc>
        <w:tc>
          <w:tcPr>
            <w:tcW w:w="1048" w:type="dxa"/>
            <w:vAlign w:val="center"/>
          </w:tcPr>
          <w:p w14:paraId="56E361A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9.16</w:t>
            </w:r>
          </w:p>
        </w:tc>
        <w:tc>
          <w:tcPr>
            <w:tcW w:w="1048" w:type="dxa"/>
            <w:vAlign w:val="center"/>
          </w:tcPr>
          <w:p w14:paraId="6C269A1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12.72</w:t>
            </w:r>
          </w:p>
        </w:tc>
        <w:tc>
          <w:tcPr>
            <w:tcW w:w="1048" w:type="dxa"/>
            <w:vAlign w:val="center"/>
          </w:tcPr>
          <w:p w14:paraId="1FF31ED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16.09</w:t>
            </w:r>
          </w:p>
        </w:tc>
        <w:tc>
          <w:tcPr>
            <w:tcW w:w="1048" w:type="dxa"/>
            <w:vAlign w:val="center"/>
          </w:tcPr>
          <w:p w14:paraId="4CF2923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20.48</w:t>
            </w:r>
          </w:p>
        </w:tc>
        <w:tc>
          <w:tcPr>
            <w:tcW w:w="1048" w:type="dxa"/>
            <w:vAlign w:val="center"/>
          </w:tcPr>
          <w:p w14:paraId="10DF403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23.38</w:t>
            </w:r>
          </w:p>
        </w:tc>
        <w:tc>
          <w:tcPr>
            <w:tcW w:w="1045" w:type="dxa"/>
            <w:vAlign w:val="center"/>
          </w:tcPr>
          <w:p w14:paraId="5FAF2C5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23.54</w:t>
            </w:r>
          </w:p>
        </w:tc>
      </w:tr>
      <w:tr w:rsidR="00A909D1" w:rsidRPr="00D83611" w14:paraId="310C79D9" w14:textId="77777777" w:rsidTr="001A763C">
        <w:trPr>
          <w:trHeight w:val="369"/>
          <w:jc w:val="center"/>
        </w:trPr>
        <w:tc>
          <w:tcPr>
            <w:tcW w:w="1993" w:type="dxa"/>
            <w:vAlign w:val="center"/>
          </w:tcPr>
          <w:p w14:paraId="327CA22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月份</w:t>
            </w:r>
          </w:p>
        </w:tc>
        <w:tc>
          <w:tcPr>
            <w:tcW w:w="1048" w:type="dxa"/>
            <w:vAlign w:val="center"/>
          </w:tcPr>
          <w:p w14:paraId="72664D1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r w:rsidRPr="00D83611">
              <w:rPr>
                <w:rFonts w:ascii="Times New Roman" w:eastAsia="宋体" w:hAnsi="Times New Roman" w:cs="Times New Roman"/>
                <w:color w:val="000000" w:themeColor="text1"/>
              </w:rPr>
              <w:t>月</w:t>
            </w:r>
          </w:p>
        </w:tc>
        <w:tc>
          <w:tcPr>
            <w:tcW w:w="1048" w:type="dxa"/>
            <w:vAlign w:val="center"/>
          </w:tcPr>
          <w:p w14:paraId="59A88D2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w:t>
            </w:r>
            <w:r w:rsidRPr="00D83611">
              <w:rPr>
                <w:rFonts w:ascii="Times New Roman" w:eastAsia="宋体" w:hAnsi="Times New Roman" w:cs="Times New Roman"/>
                <w:color w:val="000000" w:themeColor="text1"/>
              </w:rPr>
              <w:t>月</w:t>
            </w:r>
          </w:p>
        </w:tc>
        <w:tc>
          <w:tcPr>
            <w:tcW w:w="1048" w:type="dxa"/>
            <w:vAlign w:val="center"/>
          </w:tcPr>
          <w:p w14:paraId="323AE4C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9</w:t>
            </w:r>
            <w:r w:rsidRPr="00D83611">
              <w:rPr>
                <w:rFonts w:ascii="Times New Roman" w:eastAsia="宋体" w:hAnsi="Times New Roman" w:cs="Times New Roman"/>
                <w:color w:val="000000" w:themeColor="text1"/>
              </w:rPr>
              <w:t>月</w:t>
            </w:r>
          </w:p>
        </w:tc>
        <w:tc>
          <w:tcPr>
            <w:tcW w:w="1048" w:type="dxa"/>
            <w:vAlign w:val="center"/>
          </w:tcPr>
          <w:p w14:paraId="1866C20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w:t>
            </w:r>
            <w:r w:rsidRPr="00D83611">
              <w:rPr>
                <w:rFonts w:ascii="Times New Roman" w:eastAsia="宋体" w:hAnsi="Times New Roman" w:cs="Times New Roman"/>
                <w:color w:val="000000" w:themeColor="text1"/>
              </w:rPr>
              <w:t>月</w:t>
            </w:r>
          </w:p>
        </w:tc>
        <w:tc>
          <w:tcPr>
            <w:tcW w:w="1048" w:type="dxa"/>
            <w:vAlign w:val="center"/>
          </w:tcPr>
          <w:p w14:paraId="392ED22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11</w:t>
            </w:r>
            <w:r w:rsidRPr="00D83611">
              <w:rPr>
                <w:rFonts w:ascii="Times New Roman" w:eastAsia="宋体" w:hAnsi="Times New Roman" w:cs="Times New Roman"/>
                <w:color w:val="000000" w:themeColor="text1"/>
              </w:rPr>
              <w:t>月</w:t>
            </w:r>
          </w:p>
        </w:tc>
        <w:tc>
          <w:tcPr>
            <w:tcW w:w="1045" w:type="dxa"/>
            <w:vAlign w:val="center"/>
          </w:tcPr>
          <w:p w14:paraId="543FDCF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12</w:t>
            </w:r>
            <w:r w:rsidRPr="00D83611">
              <w:rPr>
                <w:rFonts w:ascii="Times New Roman" w:eastAsia="宋体" w:hAnsi="Times New Roman" w:cs="Times New Roman"/>
                <w:color w:val="000000" w:themeColor="text1"/>
              </w:rPr>
              <w:t>月</w:t>
            </w:r>
          </w:p>
        </w:tc>
      </w:tr>
      <w:tr w:rsidR="00A909D1" w:rsidRPr="00D83611" w14:paraId="6D5C7422" w14:textId="77777777" w:rsidTr="001A763C">
        <w:trPr>
          <w:trHeight w:val="369"/>
          <w:jc w:val="center"/>
        </w:trPr>
        <w:tc>
          <w:tcPr>
            <w:tcW w:w="1993" w:type="dxa"/>
            <w:vAlign w:val="center"/>
          </w:tcPr>
          <w:p w14:paraId="46AB415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平均温度（</w:t>
            </w:r>
            <w:r w:rsidRPr="00D83611">
              <w:rPr>
                <w:rFonts w:ascii="宋体" w:eastAsia="宋体" w:hAnsi="宋体" w:cs="宋体" w:hint="eastAsia"/>
                <w:color w:val="000000" w:themeColor="text1"/>
              </w:rPr>
              <w:t>℃</w:t>
            </w:r>
            <w:r w:rsidRPr="00D83611">
              <w:rPr>
                <w:rFonts w:ascii="Times New Roman" w:eastAsia="宋体" w:hAnsi="Times New Roman" w:cs="Times New Roman"/>
                <w:color w:val="000000" w:themeColor="text1"/>
              </w:rPr>
              <w:t>）</w:t>
            </w:r>
          </w:p>
        </w:tc>
        <w:tc>
          <w:tcPr>
            <w:tcW w:w="1048" w:type="dxa"/>
            <w:vAlign w:val="center"/>
          </w:tcPr>
          <w:p w14:paraId="32F57ED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21.84</w:t>
            </w:r>
          </w:p>
        </w:tc>
        <w:tc>
          <w:tcPr>
            <w:tcW w:w="1048" w:type="dxa"/>
            <w:vAlign w:val="center"/>
          </w:tcPr>
          <w:p w14:paraId="0F0FE3B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21.26</w:t>
            </w:r>
          </w:p>
        </w:tc>
        <w:tc>
          <w:tcPr>
            <w:tcW w:w="1048" w:type="dxa"/>
            <w:vAlign w:val="center"/>
          </w:tcPr>
          <w:p w14:paraId="6F9F7C4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20.90</w:t>
            </w:r>
          </w:p>
        </w:tc>
        <w:tc>
          <w:tcPr>
            <w:tcW w:w="1048" w:type="dxa"/>
            <w:vAlign w:val="center"/>
          </w:tcPr>
          <w:p w14:paraId="546FB4B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17.32</w:t>
            </w:r>
          </w:p>
        </w:tc>
        <w:tc>
          <w:tcPr>
            <w:tcW w:w="1048" w:type="dxa"/>
            <w:vAlign w:val="center"/>
          </w:tcPr>
          <w:p w14:paraId="5C74B34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14.45</w:t>
            </w:r>
          </w:p>
        </w:tc>
        <w:tc>
          <w:tcPr>
            <w:tcW w:w="1045" w:type="dxa"/>
            <w:vAlign w:val="center"/>
          </w:tcPr>
          <w:p w14:paraId="040FCDF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9.64</w:t>
            </w:r>
          </w:p>
        </w:tc>
      </w:tr>
    </w:tbl>
    <w:p w14:paraId="0EE03789" w14:textId="77777777" w:rsidR="00A909D1" w:rsidRPr="00D83611" w:rsidRDefault="00A909D1" w:rsidP="00A909D1">
      <w:pPr>
        <w:snapToGrid w:val="0"/>
        <w:spacing w:line="360" w:lineRule="auto"/>
        <w:rPr>
          <w:color w:val="000000" w:themeColor="text1"/>
        </w:rPr>
      </w:pPr>
    </w:p>
    <w:p w14:paraId="4ABF4DEC" w14:textId="77777777" w:rsidR="00A909D1" w:rsidRPr="00D83611" w:rsidRDefault="00A909D1" w:rsidP="00A909D1">
      <w:pPr>
        <w:snapToGrid w:val="0"/>
        <w:spacing w:line="360" w:lineRule="auto"/>
        <w:jc w:val="center"/>
        <w:rPr>
          <w:color w:val="000000" w:themeColor="text1"/>
        </w:rPr>
      </w:pPr>
      <w:r w:rsidRPr="00D83611">
        <w:rPr>
          <w:noProof/>
          <w:color w:val="000000" w:themeColor="text1"/>
        </w:rPr>
        <w:drawing>
          <wp:inline distT="0" distB="0" distL="0" distR="0" wp14:anchorId="6ADF846F" wp14:editId="1BE89854">
            <wp:extent cx="5257800" cy="1809750"/>
            <wp:effectExtent l="19050" t="19050" r="19050" b="190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l="1277" t="11250" r="3786" b="4187"/>
                    <a:stretch>
                      <a:fillRect/>
                    </a:stretch>
                  </pic:blipFill>
                  <pic:spPr bwMode="auto">
                    <a:xfrm>
                      <a:off x="0" y="0"/>
                      <a:ext cx="5257800" cy="1809750"/>
                    </a:xfrm>
                    <a:prstGeom prst="rect">
                      <a:avLst/>
                    </a:prstGeom>
                    <a:noFill/>
                    <a:ln w="19050" cmpd="sng">
                      <a:solidFill>
                        <a:srgbClr val="000000"/>
                      </a:solidFill>
                      <a:miter lim="800000"/>
                      <a:headEnd/>
                      <a:tailEnd/>
                    </a:ln>
                    <a:effectLst/>
                  </pic:spPr>
                </pic:pic>
              </a:graphicData>
            </a:graphic>
          </wp:inline>
        </w:drawing>
      </w:r>
    </w:p>
    <w:p w14:paraId="281D37B2" w14:textId="09EE6624" w:rsidR="00A909D1" w:rsidRPr="00D83611" w:rsidRDefault="00A909D1" w:rsidP="00A909D1">
      <w:pPr>
        <w:snapToGrid w:val="0"/>
        <w:spacing w:line="360" w:lineRule="auto"/>
        <w:ind w:leftChars="5" w:left="10" w:firstLineChars="100" w:firstLine="241"/>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图</w:t>
      </w:r>
      <w:r w:rsidR="0038091E" w:rsidRPr="00D83611">
        <w:rPr>
          <w:rFonts w:ascii="Times New Roman" w:eastAsia="宋体" w:hAnsi="Times New Roman" w:cs="Times New Roman"/>
          <w:b/>
          <w:color w:val="000000" w:themeColor="text1"/>
          <w:sz w:val="24"/>
        </w:rPr>
        <w:t>7.1-</w:t>
      </w:r>
      <w:r w:rsidRPr="00D83611">
        <w:rPr>
          <w:rFonts w:ascii="Times New Roman" w:eastAsia="宋体" w:hAnsi="Times New Roman" w:cs="Times New Roman"/>
          <w:b/>
          <w:color w:val="000000" w:themeColor="text1"/>
          <w:sz w:val="24"/>
        </w:rPr>
        <w:t xml:space="preserve">2  </w:t>
      </w:r>
      <w:r w:rsidRPr="00D83611">
        <w:rPr>
          <w:rFonts w:ascii="Times New Roman" w:eastAsia="宋体" w:hAnsi="Times New Roman" w:cs="Times New Roman"/>
          <w:b/>
          <w:color w:val="000000" w:themeColor="text1"/>
          <w:sz w:val="24"/>
        </w:rPr>
        <w:t>平均温度的月变化</w:t>
      </w:r>
    </w:p>
    <w:p w14:paraId="03EE5CCB" w14:textId="77777777" w:rsidR="00A909D1" w:rsidRPr="00D83611" w:rsidRDefault="00A909D1" w:rsidP="00A909D1">
      <w:pPr>
        <w:snapToGrid w:val="0"/>
        <w:spacing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lastRenderedPageBreak/>
        <w:t>B</w:t>
      </w:r>
      <w:r w:rsidRPr="00D83611">
        <w:rPr>
          <w:rFonts w:ascii="Times New Roman" w:eastAsia="宋体" w:hAnsi="Times New Roman" w:cs="Times New Roman"/>
          <w:b/>
          <w:color w:val="000000" w:themeColor="text1"/>
          <w:sz w:val="24"/>
        </w:rPr>
        <w:t>、风速和风</w:t>
      </w:r>
      <w:proofErr w:type="gramStart"/>
      <w:r w:rsidRPr="00D83611">
        <w:rPr>
          <w:rFonts w:ascii="Times New Roman" w:eastAsia="宋体" w:hAnsi="Times New Roman" w:cs="Times New Roman"/>
          <w:b/>
          <w:color w:val="000000" w:themeColor="text1"/>
          <w:sz w:val="24"/>
        </w:rPr>
        <w:t>频</w:t>
      </w:r>
      <w:proofErr w:type="gramEnd"/>
    </w:p>
    <w:p w14:paraId="6A6A82E7" w14:textId="77777777" w:rsidR="00A909D1" w:rsidRPr="00D83611" w:rsidRDefault="00A909D1" w:rsidP="00A909D1">
      <w:pPr>
        <w:snapToGrid w:val="0"/>
        <w:spacing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a</w:t>
      </w:r>
      <w:r w:rsidRPr="00D83611">
        <w:rPr>
          <w:rFonts w:ascii="Times New Roman" w:eastAsia="宋体" w:hAnsi="Times New Roman" w:cs="Times New Roman"/>
          <w:b/>
          <w:color w:val="000000" w:themeColor="text1"/>
          <w:sz w:val="24"/>
        </w:rPr>
        <w:t>、风速</w:t>
      </w:r>
    </w:p>
    <w:p w14:paraId="132CC9BD" w14:textId="77777777" w:rsidR="00A909D1" w:rsidRPr="00D83611" w:rsidRDefault="00A909D1" w:rsidP="00A909D1">
      <w:pPr>
        <w:snapToGrid w:val="0"/>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项目所在地的月平均风速见表</w:t>
      </w:r>
      <w:r w:rsidRPr="00D83611">
        <w:rPr>
          <w:rFonts w:ascii="Times New Roman" w:eastAsia="宋体" w:hAnsi="Times New Roman" w:cs="Times New Roman"/>
          <w:color w:val="000000" w:themeColor="text1"/>
          <w:sz w:val="24"/>
        </w:rPr>
        <w:t>7.1-3</w:t>
      </w:r>
      <w:r w:rsidRPr="00D83611">
        <w:rPr>
          <w:rFonts w:ascii="Times New Roman" w:eastAsia="宋体" w:hAnsi="Times New Roman" w:cs="Times New Roman"/>
          <w:color w:val="000000" w:themeColor="text1"/>
          <w:sz w:val="24"/>
        </w:rPr>
        <w:t>和图</w:t>
      </w:r>
      <w:r w:rsidRPr="00D83611">
        <w:rPr>
          <w:rFonts w:ascii="Times New Roman" w:eastAsia="宋体" w:hAnsi="Times New Roman" w:cs="Times New Roman"/>
          <w:color w:val="000000" w:themeColor="text1"/>
          <w:sz w:val="24"/>
        </w:rPr>
        <w:t>7.1-3</w:t>
      </w:r>
      <w:r w:rsidRPr="00D83611">
        <w:rPr>
          <w:rFonts w:ascii="Times New Roman" w:eastAsia="宋体" w:hAnsi="Times New Roman" w:cs="Times New Roman"/>
          <w:color w:val="000000" w:themeColor="text1"/>
          <w:sz w:val="24"/>
        </w:rPr>
        <w:t>，季小时平均风速的日变化见表</w:t>
      </w:r>
      <w:r w:rsidRPr="00D83611">
        <w:rPr>
          <w:rFonts w:ascii="Times New Roman" w:eastAsia="宋体" w:hAnsi="Times New Roman" w:cs="Times New Roman"/>
          <w:color w:val="000000" w:themeColor="text1"/>
          <w:sz w:val="24"/>
        </w:rPr>
        <w:t>7</w:t>
      </w:r>
      <w:r w:rsidRPr="00D83611">
        <w:rPr>
          <w:rFonts w:ascii="Times New Roman" w:eastAsia="宋体" w:hAnsi="Times New Roman" w:cs="Times New Roman"/>
          <w:color w:val="000000" w:themeColor="text1"/>
          <w:sz w:val="24"/>
        </w:rPr>
        <w:t>和图</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w:t>
      </w:r>
    </w:p>
    <w:p w14:paraId="384407C4" w14:textId="40D9C5A3" w:rsidR="00A909D1" w:rsidRPr="00D83611" w:rsidRDefault="00A909D1" w:rsidP="00A909D1">
      <w:pPr>
        <w:snapToGrid w:val="0"/>
        <w:spacing w:line="360" w:lineRule="auto"/>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0038091E" w:rsidRPr="00D83611">
        <w:rPr>
          <w:rFonts w:ascii="Times New Roman" w:eastAsia="宋体" w:hAnsi="Times New Roman" w:cs="Times New Roman"/>
          <w:b/>
          <w:color w:val="000000" w:themeColor="text1"/>
          <w:sz w:val="24"/>
        </w:rPr>
        <w:t>7.1-3</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安宁市各月平均风速</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93"/>
        <w:gridCol w:w="1048"/>
        <w:gridCol w:w="1048"/>
        <w:gridCol w:w="1048"/>
        <w:gridCol w:w="1048"/>
        <w:gridCol w:w="1048"/>
        <w:gridCol w:w="1045"/>
      </w:tblGrid>
      <w:tr w:rsidR="00A909D1" w:rsidRPr="00D83611" w14:paraId="0E11E89D" w14:textId="77777777" w:rsidTr="001A763C">
        <w:trPr>
          <w:trHeight w:val="340"/>
          <w:jc w:val="center"/>
        </w:trPr>
        <w:tc>
          <w:tcPr>
            <w:tcW w:w="1993" w:type="dxa"/>
            <w:vAlign w:val="center"/>
          </w:tcPr>
          <w:p w14:paraId="24EAB53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月份</w:t>
            </w:r>
          </w:p>
        </w:tc>
        <w:tc>
          <w:tcPr>
            <w:tcW w:w="1048" w:type="dxa"/>
            <w:vAlign w:val="center"/>
          </w:tcPr>
          <w:p w14:paraId="5B36854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r w:rsidRPr="00D83611">
              <w:rPr>
                <w:rFonts w:ascii="Times New Roman" w:eastAsia="宋体" w:hAnsi="Times New Roman" w:cs="Times New Roman"/>
                <w:color w:val="000000" w:themeColor="text1"/>
              </w:rPr>
              <w:t>月</w:t>
            </w:r>
          </w:p>
        </w:tc>
        <w:tc>
          <w:tcPr>
            <w:tcW w:w="1048" w:type="dxa"/>
            <w:vAlign w:val="center"/>
          </w:tcPr>
          <w:p w14:paraId="55A3B22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r w:rsidRPr="00D83611">
              <w:rPr>
                <w:rFonts w:ascii="Times New Roman" w:eastAsia="宋体" w:hAnsi="Times New Roman" w:cs="Times New Roman"/>
                <w:color w:val="000000" w:themeColor="text1"/>
              </w:rPr>
              <w:t>月</w:t>
            </w:r>
          </w:p>
        </w:tc>
        <w:tc>
          <w:tcPr>
            <w:tcW w:w="1048" w:type="dxa"/>
            <w:vAlign w:val="center"/>
          </w:tcPr>
          <w:p w14:paraId="03F69FA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r w:rsidRPr="00D83611">
              <w:rPr>
                <w:rFonts w:ascii="Times New Roman" w:eastAsia="宋体" w:hAnsi="Times New Roman" w:cs="Times New Roman"/>
                <w:color w:val="000000" w:themeColor="text1"/>
              </w:rPr>
              <w:t>月</w:t>
            </w:r>
          </w:p>
        </w:tc>
        <w:tc>
          <w:tcPr>
            <w:tcW w:w="1048" w:type="dxa"/>
            <w:vAlign w:val="center"/>
          </w:tcPr>
          <w:p w14:paraId="2758359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r w:rsidRPr="00D83611">
              <w:rPr>
                <w:rFonts w:ascii="Times New Roman" w:eastAsia="宋体" w:hAnsi="Times New Roman" w:cs="Times New Roman"/>
                <w:color w:val="000000" w:themeColor="text1"/>
              </w:rPr>
              <w:t>月</w:t>
            </w:r>
          </w:p>
        </w:tc>
        <w:tc>
          <w:tcPr>
            <w:tcW w:w="1048" w:type="dxa"/>
            <w:vAlign w:val="center"/>
          </w:tcPr>
          <w:p w14:paraId="7E0DC7B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w:t>
            </w:r>
            <w:r w:rsidRPr="00D83611">
              <w:rPr>
                <w:rFonts w:ascii="Times New Roman" w:eastAsia="宋体" w:hAnsi="Times New Roman" w:cs="Times New Roman"/>
                <w:color w:val="000000" w:themeColor="text1"/>
              </w:rPr>
              <w:t>月</w:t>
            </w:r>
          </w:p>
        </w:tc>
        <w:tc>
          <w:tcPr>
            <w:tcW w:w="1045" w:type="dxa"/>
            <w:vAlign w:val="center"/>
          </w:tcPr>
          <w:p w14:paraId="71B37EB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w:t>
            </w:r>
            <w:r w:rsidRPr="00D83611">
              <w:rPr>
                <w:rFonts w:ascii="Times New Roman" w:eastAsia="宋体" w:hAnsi="Times New Roman" w:cs="Times New Roman"/>
                <w:color w:val="000000" w:themeColor="text1"/>
              </w:rPr>
              <w:t>月</w:t>
            </w:r>
          </w:p>
        </w:tc>
      </w:tr>
      <w:tr w:rsidR="00A909D1" w:rsidRPr="00D83611" w14:paraId="63DFE093" w14:textId="77777777" w:rsidTr="001A763C">
        <w:trPr>
          <w:trHeight w:val="340"/>
          <w:jc w:val="center"/>
        </w:trPr>
        <w:tc>
          <w:tcPr>
            <w:tcW w:w="1993" w:type="dxa"/>
            <w:vAlign w:val="center"/>
          </w:tcPr>
          <w:p w14:paraId="60157B5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平均风速</w:t>
            </w:r>
            <w:r w:rsidRPr="00D83611">
              <w:rPr>
                <w:rFonts w:ascii="Times New Roman" w:eastAsia="宋体" w:hAnsi="Times New Roman" w:cs="Times New Roman"/>
                <w:color w:val="000000" w:themeColor="text1"/>
              </w:rPr>
              <w:t xml:space="preserve"> m/s</w:t>
            </w:r>
          </w:p>
        </w:tc>
        <w:tc>
          <w:tcPr>
            <w:tcW w:w="1048" w:type="dxa"/>
            <w:vAlign w:val="center"/>
          </w:tcPr>
          <w:p w14:paraId="3328B9A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1.78 </w:t>
            </w:r>
          </w:p>
        </w:tc>
        <w:tc>
          <w:tcPr>
            <w:tcW w:w="1048" w:type="dxa"/>
            <w:vAlign w:val="center"/>
          </w:tcPr>
          <w:p w14:paraId="3C68073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2.84 </w:t>
            </w:r>
          </w:p>
        </w:tc>
        <w:tc>
          <w:tcPr>
            <w:tcW w:w="1048" w:type="dxa"/>
            <w:vAlign w:val="center"/>
          </w:tcPr>
          <w:p w14:paraId="7DEA0CB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2.93 </w:t>
            </w:r>
          </w:p>
        </w:tc>
        <w:tc>
          <w:tcPr>
            <w:tcW w:w="1048" w:type="dxa"/>
            <w:vAlign w:val="center"/>
          </w:tcPr>
          <w:p w14:paraId="16F5CD3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3.15 </w:t>
            </w:r>
          </w:p>
        </w:tc>
        <w:tc>
          <w:tcPr>
            <w:tcW w:w="1048" w:type="dxa"/>
            <w:vAlign w:val="center"/>
          </w:tcPr>
          <w:p w14:paraId="6ECEE55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3.58 </w:t>
            </w:r>
          </w:p>
        </w:tc>
        <w:tc>
          <w:tcPr>
            <w:tcW w:w="1045" w:type="dxa"/>
            <w:vAlign w:val="center"/>
          </w:tcPr>
          <w:p w14:paraId="1241081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2.87 </w:t>
            </w:r>
          </w:p>
        </w:tc>
      </w:tr>
      <w:tr w:rsidR="00A909D1" w:rsidRPr="00D83611" w14:paraId="6BCA51C5" w14:textId="77777777" w:rsidTr="001A763C">
        <w:trPr>
          <w:trHeight w:val="340"/>
          <w:jc w:val="center"/>
        </w:trPr>
        <w:tc>
          <w:tcPr>
            <w:tcW w:w="1993" w:type="dxa"/>
            <w:vAlign w:val="center"/>
          </w:tcPr>
          <w:p w14:paraId="1EB7442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月份</w:t>
            </w:r>
          </w:p>
        </w:tc>
        <w:tc>
          <w:tcPr>
            <w:tcW w:w="1048" w:type="dxa"/>
            <w:vAlign w:val="center"/>
          </w:tcPr>
          <w:p w14:paraId="77BED42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r w:rsidRPr="00D83611">
              <w:rPr>
                <w:rFonts w:ascii="Times New Roman" w:eastAsia="宋体" w:hAnsi="Times New Roman" w:cs="Times New Roman"/>
                <w:color w:val="000000" w:themeColor="text1"/>
              </w:rPr>
              <w:t>月</w:t>
            </w:r>
          </w:p>
        </w:tc>
        <w:tc>
          <w:tcPr>
            <w:tcW w:w="1048" w:type="dxa"/>
            <w:vAlign w:val="center"/>
          </w:tcPr>
          <w:p w14:paraId="6EDDAE4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w:t>
            </w:r>
            <w:r w:rsidRPr="00D83611">
              <w:rPr>
                <w:rFonts w:ascii="Times New Roman" w:eastAsia="宋体" w:hAnsi="Times New Roman" w:cs="Times New Roman"/>
                <w:color w:val="000000" w:themeColor="text1"/>
              </w:rPr>
              <w:t>月</w:t>
            </w:r>
          </w:p>
        </w:tc>
        <w:tc>
          <w:tcPr>
            <w:tcW w:w="1048" w:type="dxa"/>
            <w:vAlign w:val="center"/>
          </w:tcPr>
          <w:p w14:paraId="497429B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9</w:t>
            </w:r>
            <w:r w:rsidRPr="00D83611">
              <w:rPr>
                <w:rFonts w:ascii="Times New Roman" w:eastAsia="宋体" w:hAnsi="Times New Roman" w:cs="Times New Roman"/>
                <w:color w:val="000000" w:themeColor="text1"/>
              </w:rPr>
              <w:t>月</w:t>
            </w:r>
          </w:p>
        </w:tc>
        <w:tc>
          <w:tcPr>
            <w:tcW w:w="1048" w:type="dxa"/>
            <w:vAlign w:val="center"/>
          </w:tcPr>
          <w:p w14:paraId="087153C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w:t>
            </w:r>
            <w:r w:rsidRPr="00D83611">
              <w:rPr>
                <w:rFonts w:ascii="Times New Roman" w:eastAsia="宋体" w:hAnsi="Times New Roman" w:cs="Times New Roman"/>
                <w:color w:val="000000" w:themeColor="text1"/>
              </w:rPr>
              <w:t>月</w:t>
            </w:r>
          </w:p>
        </w:tc>
        <w:tc>
          <w:tcPr>
            <w:tcW w:w="1048" w:type="dxa"/>
            <w:vAlign w:val="center"/>
          </w:tcPr>
          <w:p w14:paraId="7EA7F49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11</w:t>
            </w:r>
            <w:r w:rsidRPr="00D83611">
              <w:rPr>
                <w:rFonts w:ascii="Times New Roman" w:eastAsia="宋体" w:hAnsi="Times New Roman" w:cs="Times New Roman"/>
                <w:color w:val="000000" w:themeColor="text1"/>
              </w:rPr>
              <w:t>月</w:t>
            </w:r>
          </w:p>
        </w:tc>
        <w:tc>
          <w:tcPr>
            <w:tcW w:w="1045" w:type="dxa"/>
            <w:vAlign w:val="center"/>
          </w:tcPr>
          <w:p w14:paraId="0C60773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12</w:t>
            </w:r>
            <w:r w:rsidRPr="00D83611">
              <w:rPr>
                <w:rFonts w:ascii="Times New Roman" w:eastAsia="宋体" w:hAnsi="Times New Roman" w:cs="Times New Roman"/>
                <w:color w:val="000000" w:themeColor="text1"/>
              </w:rPr>
              <w:t>月</w:t>
            </w:r>
          </w:p>
        </w:tc>
      </w:tr>
      <w:tr w:rsidR="00A909D1" w:rsidRPr="00D83611" w14:paraId="5563C987" w14:textId="77777777" w:rsidTr="001A763C">
        <w:trPr>
          <w:trHeight w:val="340"/>
          <w:jc w:val="center"/>
        </w:trPr>
        <w:tc>
          <w:tcPr>
            <w:tcW w:w="1993" w:type="dxa"/>
            <w:vAlign w:val="center"/>
          </w:tcPr>
          <w:p w14:paraId="4BAFD5C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平均风速</w:t>
            </w:r>
            <w:r w:rsidRPr="00D83611">
              <w:rPr>
                <w:rFonts w:ascii="Times New Roman" w:eastAsia="宋体" w:hAnsi="Times New Roman" w:cs="Times New Roman"/>
                <w:color w:val="000000" w:themeColor="text1"/>
              </w:rPr>
              <w:t xml:space="preserve"> m/s</w:t>
            </w:r>
          </w:p>
        </w:tc>
        <w:tc>
          <w:tcPr>
            <w:tcW w:w="1048" w:type="dxa"/>
            <w:vAlign w:val="center"/>
          </w:tcPr>
          <w:p w14:paraId="33A8D34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1.85 </w:t>
            </w:r>
          </w:p>
        </w:tc>
        <w:tc>
          <w:tcPr>
            <w:tcW w:w="1048" w:type="dxa"/>
            <w:vAlign w:val="center"/>
          </w:tcPr>
          <w:p w14:paraId="6EBE86D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1.79 </w:t>
            </w:r>
          </w:p>
        </w:tc>
        <w:tc>
          <w:tcPr>
            <w:tcW w:w="1048" w:type="dxa"/>
            <w:vAlign w:val="center"/>
          </w:tcPr>
          <w:p w14:paraId="1E48A2F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1.97 </w:t>
            </w:r>
          </w:p>
        </w:tc>
        <w:tc>
          <w:tcPr>
            <w:tcW w:w="1048" w:type="dxa"/>
            <w:vAlign w:val="center"/>
          </w:tcPr>
          <w:p w14:paraId="63A130C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2.16 </w:t>
            </w:r>
          </w:p>
        </w:tc>
        <w:tc>
          <w:tcPr>
            <w:tcW w:w="1048" w:type="dxa"/>
            <w:vAlign w:val="center"/>
          </w:tcPr>
          <w:p w14:paraId="39DA1C7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1.99 </w:t>
            </w:r>
          </w:p>
        </w:tc>
        <w:tc>
          <w:tcPr>
            <w:tcW w:w="1045" w:type="dxa"/>
            <w:vAlign w:val="center"/>
          </w:tcPr>
          <w:p w14:paraId="7F82BB9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1.92 </w:t>
            </w:r>
          </w:p>
        </w:tc>
      </w:tr>
    </w:tbl>
    <w:p w14:paraId="70371E13" w14:textId="77777777" w:rsidR="00A909D1" w:rsidRPr="00D83611" w:rsidRDefault="00A909D1" w:rsidP="00A909D1">
      <w:pPr>
        <w:snapToGrid w:val="0"/>
        <w:spacing w:line="360" w:lineRule="auto"/>
        <w:rPr>
          <w:color w:val="000000" w:themeColor="text1"/>
        </w:rPr>
      </w:pPr>
    </w:p>
    <w:p w14:paraId="0D89BD89" w14:textId="77777777" w:rsidR="00A909D1" w:rsidRPr="00D83611" w:rsidRDefault="00A909D1" w:rsidP="00A909D1">
      <w:pPr>
        <w:snapToGrid w:val="0"/>
        <w:spacing w:line="360" w:lineRule="auto"/>
        <w:rPr>
          <w:color w:val="000000" w:themeColor="text1"/>
        </w:rPr>
      </w:pPr>
      <w:r w:rsidRPr="00D83611">
        <w:rPr>
          <w:noProof/>
          <w:color w:val="000000" w:themeColor="text1"/>
        </w:rPr>
        <w:drawing>
          <wp:inline distT="0" distB="0" distL="0" distR="0" wp14:anchorId="452887B0" wp14:editId="3EEA351E">
            <wp:extent cx="5257800" cy="1704975"/>
            <wp:effectExtent l="19050" t="19050" r="19050" b="285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screen">
                      <a:extLst>
                        <a:ext uri="{28A0092B-C50C-407E-A947-70E740481C1C}">
                          <a14:useLocalDpi xmlns:a14="http://schemas.microsoft.com/office/drawing/2010/main"/>
                        </a:ext>
                      </a:extLst>
                    </a:blip>
                    <a:srcRect l="903" t="14963" r="2530" b="4176"/>
                    <a:stretch>
                      <a:fillRect/>
                    </a:stretch>
                  </pic:blipFill>
                  <pic:spPr bwMode="auto">
                    <a:xfrm>
                      <a:off x="0" y="0"/>
                      <a:ext cx="5257800" cy="1704975"/>
                    </a:xfrm>
                    <a:prstGeom prst="rect">
                      <a:avLst/>
                    </a:prstGeom>
                    <a:noFill/>
                    <a:ln w="19050" cmpd="sng">
                      <a:solidFill>
                        <a:srgbClr val="000000"/>
                      </a:solidFill>
                      <a:miter lim="800000"/>
                      <a:headEnd/>
                      <a:tailEnd/>
                    </a:ln>
                    <a:effectLst/>
                  </pic:spPr>
                </pic:pic>
              </a:graphicData>
            </a:graphic>
          </wp:inline>
        </w:drawing>
      </w:r>
    </w:p>
    <w:p w14:paraId="7838E358" w14:textId="31EC95B8" w:rsidR="00A909D1" w:rsidRPr="00D83611" w:rsidRDefault="00A909D1" w:rsidP="00A909D1">
      <w:pPr>
        <w:snapToGrid w:val="0"/>
        <w:spacing w:line="360" w:lineRule="auto"/>
        <w:ind w:leftChars="6" w:left="13" w:firstLineChars="150" w:firstLine="361"/>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图</w:t>
      </w:r>
      <w:r w:rsidR="0038091E" w:rsidRPr="00D83611">
        <w:rPr>
          <w:rFonts w:ascii="Times New Roman" w:eastAsia="宋体" w:hAnsi="Times New Roman" w:cs="Times New Roman"/>
          <w:b/>
          <w:color w:val="000000" w:themeColor="text1"/>
          <w:sz w:val="24"/>
        </w:rPr>
        <w:t>7.1-3</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安宁市年平均风速的月变化</w:t>
      </w:r>
    </w:p>
    <w:p w14:paraId="3976981C" w14:textId="4AEBAA60" w:rsidR="00A909D1" w:rsidRPr="00D83611" w:rsidRDefault="00A909D1" w:rsidP="00A909D1">
      <w:pPr>
        <w:snapToGrid w:val="0"/>
        <w:spacing w:beforeLines="50" w:before="156" w:line="360" w:lineRule="auto"/>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0038091E" w:rsidRPr="00D83611">
        <w:rPr>
          <w:rFonts w:ascii="Times New Roman" w:eastAsia="宋体" w:hAnsi="Times New Roman" w:cs="Times New Roman"/>
          <w:b/>
          <w:color w:val="000000" w:themeColor="text1"/>
          <w:sz w:val="24"/>
        </w:rPr>
        <w:t>7.1-3</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季小时平均风速</w:t>
      </w:r>
      <w:r w:rsidRPr="00D83611">
        <w:rPr>
          <w:rFonts w:ascii="Times New Roman" w:eastAsia="宋体" w:hAnsi="Times New Roman" w:cs="Times New Roman"/>
          <w:b/>
          <w:color w:val="000000" w:themeColor="text1"/>
          <w:sz w:val="24"/>
        </w:rPr>
        <w:t xml:space="preserve">  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638"/>
        <w:gridCol w:w="638"/>
        <w:gridCol w:w="638"/>
        <w:gridCol w:w="638"/>
        <w:gridCol w:w="637"/>
        <w:gridCol w:w="637"/>
        <w:gridCol w:w="637"/>
        <w:gridCol w:w="637"/>
        <w:gridCol w:w="637"/>
        <w:gridCol w:w="637"/>
        <w:gridCol w:w="637"/>
        <w:gridCol w:w="629"/>
      </w:tblGrid>
      <w:tr w:rsidR="00A909D1" w:rsidRPr="00D83611" w14:paraId="1F318E58" w14:textId="77777777" w:rsidTr="001A763C">
        <w:trPr>
          <w:trHeight w:val="369"/>
          <w:jc w:val="center"/>
        </w:trPr>
        <w:tc>
          <w:tcPr>
            <w:tcW w:w="638" w:type="dxa"/>
            <w:vAlign w:val="center"/>
          </w:tcPr>
          <w:p w14:paraId="15B64ECE"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小时</w:t>
            </w:r>
          </w:p>
        </w:tc>
        <w:tc>
          <w:tcPr>
            <w:tcW w:w="638" w:type="dxa"/>
            <w:vAlign w:val="center"/>
          </w:tcPr>
          <w:p w14:paraId="0DF9E624"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w:t>
            </w:r>
          </w:p>
        </w:tc>
        <w:tc>
          <w:tcPr>
            <w:tcW w:w="638" w:type="dxa"/>
            <w:vAlign w:val="center"/>
          </w:tcPr>
          <w:p w14:paraId="46FEBA7C"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638" w:type="dxa"/>
            <w:vAlign w:val="center"/>
          </w:tcPr>
          <w:p w14:paraId="354504DC"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3</w:t>
            </w:r>
          </w:p>
        </w:tc>
        <w:tc>
          <w:tcPr>
            <w:tcW w:w="638" w:type="dxa"/>
            <w:vAlign w:val="center"/>
          </w:tcPr>
          <w:p w14:paraId="33D82F49"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4</w:t>
            </w:r>
          </w:p>
        </w:tc>
        <w:tc>
          <w:tcPr>
            <w:tcW w:w="637" w:type="dxa"/>
            <w:vAlign w:val="center"/>
          </w:tcPr>
          <w:p w14:paraId="079AC250"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5</w:t>
            </w:r>
          </w:p>
        </w:tc>
        <w:tc>
          <w:tcPr>
            <w:tcW w:w="637" w:type="dxa"/>
            <w:vAlign w:val="center"/>
          </w:tcPr>
          <w:p w14:paraId="571D32C7"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6</w:t>
            </w:r>
          </w:p>
        </w:tc>
        <w:tc>
          <w:tcPr>
            <w:tcW w:w="637" w:type="dxa"/>
            <w:vAlign w:val="center"/>
          </w:tcPr>
          <w:p w14:paraId="1631F39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w:t>
            </w:r>
          </w:p>
        </w:tc>
        <w:tc>
          <w:tcPr>
            <w:tcW w:w="637" w:type="dxa"/>
            <w:vAlign w:val="center"/>
          </w:tcPr>
          <w:p w14:paraId="155A5534"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8</w:t>
            </w:r>
          </w:p>
        </w:tc>
        <w:tc>
          <w:tcPr>
            <w:tcW w:w="637" w:type="dxa"/>
            <w:vAlign w:val="center"/>
          </w:tcPr>
          <w:p w14:paraId="4583569A"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9</w:t>
            </w:r>
          </w:p>
        </w:tc>
        <w:tc>
          <w:tcPr>
            <w:tcW w:w="637" w:type="dxa"/>
            <w:vAlign w:val="center"/>
          </w:tcPr>
          <w:p w14:paraId="5A9E19F3"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10</w:t>
            </w:r>
          </w:p>
        </w:tc>
        <w:tc>
          <w:tcPr>
            <w:tcW w:w="637" w:type="dxa"/>
            <w:vAlign w:val="center"/>
          </w:tcPr>
          <w:p w14:paraId="7E566E78"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11</w:t>
            </w:r>
          </w:p>
        </w:tc>
        <w:tc>
          <w:tcPr>
            <w:tcW w:w="629" w:type="dxa"/>
            <w:vAlign w:val="center"/>
          </w:tcPr>
          <w:p w14:paraId="54D8E0B6"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12</w:t>
            </w:r>
          </w:p>
        </w:tc>
      </w:tr>
      <w:tr w:rsidR="00A909D1" w:rsidRPr="00D83611" w14:paraId="388719A8" w14:textId="77777777" w:rsidTr="001A763C">
        <w:trPr>
          <w:trHeight w:val="369"/>
          <w:jc w:val="center"/>
        </w:trPr>
        <w:tc>
          <w:tcPr>
            <w:tcW w:w="638" w:type="dxa"/>
            <w:vAlign w:val="center"/>
          </w:tcPr>
          <w:p w14:paraId="4B2E92D8"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春季</w:t>
            </w:r>
          </w:p>
        </w:tc>
        <w:tc>
          <w:tcPr>
            <w:tcW w:w="638" w:type="dxa"/>
            <w:vAlign w:val="center"/>
          </w:tcPr>
          <w:p w14:paraId="54C4503E"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1.59 </w:t>
            </w:r>
          </w:p>
        </w:tc>
        <w:tc>
          <w:tcPr>
            <w:tcW w:w="638" w:type="dxa"/>
            <w:vAlign w:val="center"/>
          </w:tcPr>
          <w:p w14:paraId="0A474A52"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1.46 </w:t>
            </w:r>
          </w:p>
        </w:tc>
        <w:tc>
          <w:tcPr>
            <w:tcW w:w="638" w:type="dxa"/>
            <w:vAlign w:val="center"/>
          </w:tcPr>
          <w:p w14:paraId="6BFADF90"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1.34 </w:t>
            </w:r>
          </w:p>
        </w:tc>
        <w:tc>
          <w:tcPr>
            <w:tcW w:w="638" w:type="dxa"/>
            <w:vAlign w:val="center"/>
          </w:tcPr>
          <w:p w14:paraId="125F84DC"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1.25 </w:t>
            </w:r>
          </w:p>
        </w:tc>
        <w:tc>
          <w:tcPr>
            <w:tcW w:w="637" w:type="dxa"/>
            <w:vAlign w:val="center"/>
          </w:tcPr>
          <w:p w14:paraId="7578B4F9"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1.16 </w:t>
            </w:r>
          </w:p>
        </w:tc>
        <w:tc>
          <w:tcPr>
            <w:tcW w:w="637" w:type="dxa"/>
            <w:vAlign w:val="center"/>
          </w:tcPr>
          <w:p w14:paraId="32C3B87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1.16 </w:t>
            </w:r>
          </w:p>
        </w:tc>
        <w:tc>
          <w:tcPr>
            <w:tcW w:w="637" w:type="dxa"/>
            <w:vAlign w:val="center"/>
          </w:tcPr>
          <w:p w14:paraId="198922A0"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1.02 </w:t>
            </w:r>
          </w:p>
        </w:tc>
        <w:tc>
          <w:tcPr>
            <w:tcW w:w="637" w:type="dxa"/>
            <w:vAlign w:val="center"/>
          </w:tcPr>
          <w:p w14:paraId="3D0202B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1.03 </w:t>
            </w:r>
          </w:p>
        </w:tc>
        <w:tc>
          <w:tcPr>
            <w:tcW w:w="637" w:type="dxa"/>
            <w:vAlign w:val="center"/>
          </w:tcPr>
          <w:p w14:paraId="112F9907"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1.54 </w:t>
            </w:r>
          </w:p>
        </w:tc>
        <w:tc>
          <w:tcPr>
            <w:tcW w:w="637" w:type="dxa"/>
            <w:vAlign w:val="center"/>
          </w:tcPr>
          <w:p w14:paraId="6A0E53E4"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2.85 </w:t>
            </w:r>
          </w:p>
        </w:tc>
        <w:tc>
          <w:tcPr>
            <w:tcW w:w="637" w:type="dxa"/>
            <w:vAlign w:val="center"/>
          </w:tcPr>
          <w:p w14:paraId="42B5546E"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4.02 </w:t>
            </w:r>
          </w:p>
        </w:tc>
        <w:tc>
          <w:tcPr>
            <w:tcW w:w="629" w:type="dxa"/>
            <w:vAlign w:val="center"/>
          </w:tcPr>
          <w:p w14:paraId="4174CA71"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5.35 </w:t>
            </w:r>
          </w:p>
        </w:tc>
      </w:tr>
      <w:tr w:rsidR="00A909D1" w:rsidRPr="00D83611" w14:paraId="2D74A99D" w14:textId="77777777" w:rsidTr="001A763C">
        <w:trPr>
          <w:trHeight w:val="369"/>
          <w:jc w:val="center"/>
        </w:trPr>
        <w:tc>
          <w:tcPr>
            <w:tcW w:w="638" w:type="dxa"/>
            <w:vAlign w:val="center"/>
          </w:tcPr>
          <w:p w14:paraId="31F01C3F"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夏季</w:t>
            </w:r>
          </w:p>
        </w:tc>
        <w:tc>
          <w:tcPr>
            <w:tcW w:w="638" w:type="dxa"/>
            <w:vAlign w:val="center"/>
          </w:tcPr>
          <w:p w14:paraId="63786B09"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1.65 </w:t>
            </w:r>
          </w:p>
        </w:tc>
        <w:tc>
          <w:tcPr>
            <w:tcW w:w="638" w:type="dxa"/>
            <w:vAlign w:val="center"/>
          </w:tcPr>
          <w:p w14:paraId="1DAF236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1.33 </w:t>
            </w:r>
          </w:p>
        </w:tc>
        <w:tc>
          <w:tcPr>
            <w:tcW w:w="638" w:type="dxa"/>
            <w:vAlign w:val="center"/>
          </w:tcPr>
          <w:p w14:paraId="62EE8FF8"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1.23 </w:t>
            </w:r>
          </w:p>
        </w:tc>
        <w:tc>
          <w:tcPr>
            <w:tcW w:w="638" w:type="dxa"/>
            <w:vAlign w:val="center"/>
          </w:tcPr>
          <w:p w14:paraId="7515FD99"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1.16 </w:t>
            </w:r>
          </w:p>
        </w:tc>
        <w:tc>
          <w:tcPr>
            <w:tcW w:w="637" w:type="dxa"/>
            <w:vAlign w:val="center"/>
          </w:tcPr>
          <w:p w14:paraId="67AED4FC"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1.14 </w:t>
            </w:r>
          </w:p>
        </w:tc>
        <w:tc>
          <w:tcPr>
            <w:tcW w:w="637" w:type="dxa"/>
            <w:vAlign w:val="center"/>
          </w:tcPr>
          <w:p w14:paraId="392DB1DF"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0.95 </w:t>
            </w:r>
          </w:p>
        </w:tc>
        <w:tc>
          <w:tcPr>
            <w:tcW w:w="637" w:type="dxa"/>
            <w:vAlign w:val="center"/>
          </w:tcPr>
          <w:p w14:paraId="290D8830"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1.03 </w:t>
            </w:r>
          </w:p>
        </w:tc>
        <w:tc>
          <w:tcPr>
            <w:tcW w:w="637" w:type="dxa"/>
            <w:vAlign w:val="center"/>
          </w:tcPr>
          <w:p w14:paraId="072E5A8E"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1.00 </w:t>
            </w:r>
          </w:p>
        </w:tc>
        <w:tc>
          <w:tcPr>
            <w:tcW w:w="637" w:type="dxa"/>
            <w:vAlign w:val="center"/>
          </w:tcPr>
          <w:p w14:paraId="1854A72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1.21 </w:t>
            </w:r>
          </w:p>
        </w:tc>
        <w:tc>
          <w:tcPr>
            <w:tcW w:w="637" w:type="dxa"/>
            <w:vAlign w:val="center"/>
          </w:tcPr>
          <w:p w14:paraId="029CFAB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1.93 </w:t>
            </w:r>
          </w:p>
        </w:tc>
        <w:tc>
          <w:tcPr>
            <w:tcW w:w="637" w:type="dxa"/>
            <w:vAlign w:val="center"/>
          </w:tcPr>
          <w:p w14:paraId="5B4A9113"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2.62 </w:t>
            </w:r>
          </w:p>
        </w:tc>
        <w:tc>
          <w:tcPr>
            <w:tcW w:w="629" w:type="dxa"/>
            <w:vAlign w:val="center"/>
          </w:tcPr>
          <w:p w14:paraId="56AC5CE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2.94 </w:t>
            </w:r>
          </w:p>
        </w:tc>
      </w:tr>
      <w:tr w:rsidR="00A909D1" w:rsidRPr="00D83611" w14:paraId="528C4DAA" w14:textId="77777777" w:rsidTr="001A763C">
        <w:trPr>
          <w:trHeight w:val="369"/>
          <w:jc w:val="center"/>
        </w:trPr>
        <w:tc>
          <w:tcPr>
            <w:tcW w:w="638" w:type="dxa"/>
            <w:vAlign w:val="center"/>
          </w:tcPr>
          <w:p w14:paraId="6F9BBF81"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秋季</w:t>
            </w:r>
          </w:p>
        </w:tc>
        <w:tc>
          <w:tcPr>
            <w:tcW w:w="638" w:type="dxa"/>
            <w:vAlign w:val="center"/>
          </w:tcPr>
          <w:p w14:paraId="450E9F0A"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0.97 </w:t>
            </w:r>
          </w:p>
        </w:tc>
        <w:tc>
          <w:tcPr>
            <w:tcW w:w="638" w:type="dxa"/>
            <w:vAlign w:val="center"/>
          </w:tcPr>
          <w:p w14:paraId="5CF8211E"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0.97 </w:t>
            </w:r>
          </w:p>
        </w:tc>
        <w:tc>
          <w:tcPr>
            <w:tcW w:w="638" w:type="dxa"/>
            <w:vAlign w:val="center"/>
          </w:tcPr>
          <w:p w14:paraId="361B579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1.11 </w:t>
            </w:r>
          </w:p>
        </w:tc>
        <w:tc>
          <w:tcPr>
            <w:tcW w:w="638" w:type="dxa"/>
            <w:vAlign w:val="center"/>
          </w:tcPr>
          <w:p w14:paraId="51FCE219"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0.88 </w:t>
            </w:r>
          </w:p>
        </w:tc>
        <w:tc>
          <w:tcPr>
            <w:tcW w:w="637" w:type="dxa"/>
            <w:vAlign w:val="center"/>
          </w:tcPr>
          <w:p w14:paraId="6D7ABE88"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0.87 </w:t>
            </w:r>
          </w:p>
        </w:tc>
        <w:tc>
          <w:tcPr>
            <w:tcW w:w="637" w:type="dxa"/>
            <w:vAlign w:val="center"/>
          </w:tcPr>
          <w:p w14:paraId="18EC655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0.93 </w:t>
            </w:r>
          </w:p>
        </w:tc>
        <w:tc>
          <w:tcPr>
            <w:tcW w:w="637" w:type="dxa"/>
            <w:vAlign w:val="center"/>
          </w:tcPr>
          <w:p w14:paraId="3FF9614C"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0.86 </w:t>
            </w:r>
          </w:p>
        </w:tc>
        <w:tc>
          <w:tcPr>
            <w:tcW w:w="637" w:type="dxa"/>
            <w:vAlign w:val="center"/>
          </w:tcPr>
          <w:p w14:paraId="5D168982"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0.78 </w:t>
            </w:r>
          </w:p>
        </w:tc>
        <w:tc>
          <w:tcPr>
            <w:tcW w:w="637" w:type="dxa"/>
            <w:vAlign w:val="center"/>
          </w:tcPr>
          <w:p w14:paraId="44A62574"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0.93 </w:t>
            </w:r>
          </w:p>
        </w:tc>
        <w:tc>
          <w:tcPr>
            <w:tcW w:w="637" w:type="dxa"/>
            <w:vAlign w:val="center"/>
          </w:tcPr>
          <w:p w14:paraId="34F7BC31"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1.62 </w:t>
            </w:r>
          </w:p>
        </w:tc>
        <w:tc>
          <w:tcPr>
            <w:tcW w:w="637" w:type="dxa"/>
            <w:vAlign w:val="center"/>
          </w:tcPr>
          <w:p w14:paraId="1EFB709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2.68 </w:t>
            </w:r>
          </w:p>
        </w:tc>
        <w:tc>
          <w:tcPr>
            <w:tcW w:w="629" w:type="dxa"/>
            <w:vAlign w:val="center"/>
          </w:tcPr>
          <w:p w14:paraId="2F1BA4C1"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3.47 </w:t>
            </w:r>
          </w:p>
        </w:tc>
      </w:tr>
      <w:tr w:rsidR="00A909D1" w:rsidRPr="00D83611" w14:paraId="1265BEE6" w14:textId="77777777" w:rsidTr="001A763C">
        <w:trPr>
          <w:trHeight w:val="369"/>
          <w:jc w:val="center"/>
        </w:trPr>
        <w:tc>
          <w:tcPr>
            <w:tcW w:w="638" w:type="dxa"/>
            <w:vAlign w:val="center"/>
          </w:tcPr>
          <w:p w14:paraId="6B8C4C8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冬季</w:t>
            </w:r>
          </w:p>
        </w:tc>
        <w:tc>
          <w:tcPr>
            <w:tcW w:w="638" w:type="dxa"/>
            <w:vAlign w:val="center"/>
          </w:tcPr>
          <w:p w14:paraId="00607B63"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0.90 </w:t>
            </w:r>
          </w:p>
        </w:tc>
        <w:tc>
          <w:tcPr>
            <w:tcW w:w="638" w:type="dxa"/>
            <w:vAlign w:val="center"/>
          </w:tcPr>
          <w:p w14:paraId="106A3C31"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0.80 </w:t>
            </w:r>
          </w:p>
        </w:tc>
        <w:tc>
          <w:tcPr>
            <w:tcW w:w="638" w:type="dxa"/>
            <w:vAlign w:val="center"/>
          </w:tcPr>
          <w:p w14:paraId="5693D242"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0.78 </w:t>
            </w:r>
          </w:p>
        </w:tc>
        <w:tc>
          <w:tcPr>
            <w:tcW w:w="638" w:type="dxa"/>
            <w:vAlign w:val="center"/>
          </w:tcPr>
          <w:p w14:paraId="7FF6077E"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0.71 </w:t>
            </w:r>
          </w:p>
        </w:tc>
        <w:tc>
          <w:tcPr>
            <w:tcW w:w="637" w:type="dxa"/>
            <w:vAlign w:val="center"/>
          </w:tcPr>
          <w:p w14:paraId="1C8A772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0.69 </w:t>
            </w:r>
          </w:p>
        </w:tc>
        <w:tc>
          <w:tcPr>
            <w:tcW w:w="637" w:type="dxa"/>
            <w:vAlign w:val="center"/>
          </w:tcPr>
          <w:p w14:paraId="070A72FC"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0.82 </w:t>
            </w:r>
          </w:p>
        </w:tc>
        <w:tc>
          <w:tcPr>
            <w:tcW w:w="637" w:type="dxa"/>
            <w:vAlign w:val="center"/>
          </w:tcPr>
          <w:p w14:paraId="36E9D02A"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0.83 </w:t>
            </w:r>
          </w:p>
        </w:tc>
        <w:tc>
          <w:tcPr>
            <w:tcW w:w="637" w:type="dxa"/>
            <w:vAlign w:val="center"/>
          </w:tcPr>
          <w:p w14:paraId="42E3B1F3"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0.81 </w:t>
            </w:r>
          </w:p>
        </w:tc>
        <w:tc>
          <w:tcPr>
            <w:tcW w:w="637" w:type="dxa"/>
            <w:vAlign w:val="center"/>
          </w:tcPr>
          <w:p w14:paraId="342E9730"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0.78 </w:t>
            </w:r>
          </w:p>
        </w:tc>
        <w:tc>
          <w:tcPr>
            <w:tcW w:w="637" w:type="dxa"/>
            <w:vAlign w:val="center"/>
          </w:tcPr>
          <w:p w14:paraId="7A6AD317"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1.02 </w:t>
            </w:r>
          </w:p>
        </w:tc>
        <w:tc>
          <w:tcPr>
            <w:tcW w:w="637" w:type="dxa"/>
            <w:vAlign w:val="center"/>
          </w:tcPr>
          <w:p w14:paraId="6F312492"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1.84 </w:t>
            </w:r>
          </w:p>
        </w:tc>
        <w:tc>
          <w:tcPr>
            <w:tcW w:w="629" w:type="dxa"/>
            <w:vAlign w:val="center"/>
          </w:tcPr>
          <w:p w14:paraId="4B54E1C2"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3.57 </w:t>
            </w:r>
          </w:p>
        </w:tc>
      </w:tr>
      <w:tr w:rsidR="00A909D1" w:rsidRPr="00D83611" w14:paraId="16C2AA68" w14:textId="77777777" w:rsidTr="001A763C">
        <w:trPr>
          <w:trHeight w:val="369"/>
          <w:jc w:val="center"/>
        </w:trPr>
        <w:tc>
          <w:tcPr>
            <w:tcW w:w="638" w:type="dxa"/>
            <w:vAlign w:val="center"/>
          </w:tcPr>
          <w:p w14:paraId="645934DA"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小时</w:t>
            </w:r>
          </w:p>
        </w:tc>
        <w:tc>
          <w:tcPr>
            <w:tcW w:w="638" w:type="dxa"/>
            <w:vAlign w:val="center"/>
          </w:tcPr>
          <w:p w14:paraId="4D4D6AF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13</w:t>
            </w:r>
          </w:p>
        </w:tc>
        <w:tc>
          <w:tcPr>
            <w:tcW w:w="638" w:type="dxa"/>
            <w:vAlign w:val="center"/>
          </w:tcPr>
          <w:p w14:paraId="2E0E0C9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14</w:t>
            </w:r>
          </w:p>
        </w:tc>
        <w:tc>
          <w:tcPr>
            <w:tcW w:w="638" w:type="dxa"/>
            <w:vAlign w:val="center"/>
          </w:tcPr>
          <w:p w14:paraId="6C056B18"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15</w:t>
            </w:r>
          </w:p>
        </w:tc>
        <w:tc>
          <w:tcPr>
            <w:tcW w:w="638" w:type="dxa"/>
            <w:vAlign w:val="center"/>
          </w:tcPr>
          <w:p w14:paraId="26EA760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16</w:t>
            </w:r>
          </w:p>
        </w:tc>
        <w:tc>
          <w:tcPr>
            <w:tcW w:w="637" w:type="dxa"/>
            <w:vAlign w:val="center"/>
          </w:tcPr>
          <w:p w14:paraId="0BBF8DC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17</w:t>
            </w:r>
          </w:p>
        </w:tc>
        <w:tc>
          <w:tcPr>
            <w:tcW w:w="637" w:type="dxa"/>
            <w:vAlign w:val="center"/>
          </w:tcPr>
          <w:p w14:paraId="4EAF59A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18</w:t>
            </w:r>
          </w:p>
        </w:tc>
        <w:tc>
          <w:tcPr>
            <w:tcW w:w="637" w:type="dxa"/>
            <w:vAlign w:val="center"/>
          </w:tcPr>
          <w:p w14:paraId="380EF1EC"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19</w:t>
            </w:r>
          </w:p>
        </w:tc>
        <w:tc>
          <w:tcPr>
            <w:tcW w:w="637" w:type="dxa"/>
            <w:vAlign w:val="center"/>
          </w:tcPr>
          <w:p w14:paraId="3063C28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20</w:t>
            </w:r>
          </w:p>
        </w:tc>
        <w:tc>
          <w:tcPr>
            <w:tcW w:w="637" w:type="dxa"/>
            <w:vAlign w:val="center"/>
          </w:tcPr>
          <w:p w14:paraId="7E2B7090"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21</w:t>
            </w:r>
          </w:p>
        </w:tc>
        <w:tc>
          <w:tcPr>
            <w:tcW w:w="637" w:type="dxa"/>
            <w:vAlign w:val="center"/>
          </w:tcPr>
          <w:p w14:paraId="638A403E"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22</w:t>
            </w:r>
          </w:p>
        </w:tc>
        <w:tc>
          <w:tcPr>
            <w:tcW w:w="637" w:type="dxa"/>
            <w:vAlign w:val="center"/>
          </w:tcPr>
          <w:p w14:paraId="49CF752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23</w:t>
            </w:r>
          </w:p>
        </w:tc>
        <w:tc>
          <w:tcPr>
            <w:tcW w:w="629" w:type="dxa"/>
            <w:vAlign w:val="center"/>
          </w:tcPr>
          <w:p w14:paraId="36CDF87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24</w:t>
            </w:r>
          </w:p>
        </w:tc>
      </w:tr>
      <w:tr w:rsidR="00A909D1" w:rsidRPr="00D83611" w14:paraId="717E09BF" w14:textId="77777777" w:rsidTr="001A763C">
        <w:trPr>
          <w:trHeight w:val="369"/>
          <w:jc w:val="center"/>
        </w:trPr>
        <w:tc>
          <w:tcPr>
            <w:tcW w:w="638" w:type="dxa"/>
            <w:vAlign w:val="center"/>
          </w:tcPr>
          <w:p w14:paraId="451006D6"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春季</w:t>
            </w:r>
          </w:p>
        </w:tc>
        <w:tc>
          <w:tcPr>
            <w:tcW w:w="638" w:type="dxa"/>
            <w:vAlign w:val="center"/>
          </w:tcPr>
          <w:p w14:paraId="12E31C48"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5.98 </w:t>
            </w:r>
          </w:p>
        </w:tc>
        <w:tc>
          <w:tcPr>
            <w:tcW w:w="638" w:type="dxa"/>
            <w:vAlign w:val="center"/>
          </w:tcPr>
          <w:p w14:paraId="2DC0B62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5.98 </w:t>
            </w:r>
          </w:p>
        </w:tc>
        <w:tc>
          <w:tcPr>
            <w:tcW w:w="638" w:type="dxa"/>
            <w:vAlign w:val="center"/>
          </w:tcPr>
          <w:p w14:paraId="551887E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5.81 </w:t>
            </w:r>
          </w:p>
        </w:tc>
        <w:tc>
          <w:tcPr>
            <w:tcW w:w="638" w:type="dxa"/>
            <w:vAlign w:val="center"/>
          </w:tcPr>
          <w:p w14:paraId="29236AD0"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5.94 </w:t>
            </w:r>
          </w:p>
        </w:tc>
        <w:tc>
          <w:tcPr>
            <w:tcW w:w="637" w:type="dxa"/>
            <w:vAlign w:val="center"/>
          </w:tcPr>
          <w:p w14:paraId="4EC56DA0"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5.83 </w:t>
            </w:r>
          </w:p>
        </w:tc>
        <w:tc>
          <w:tcPr>
            <w:tcW w:w="637" w:type="dxa"/>
            <w:vAlign w:val="center"/>
          </w:tcPr>
          <w:p w14:paraId="070B789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5.50 </w:t>
            </w:r>
          </w:p>
        </w:tc>
        <w:tc>
          <w:tcPr>
            <w:tcW w:w="637" w:type="dxa"/>
            <w:vAlign w:val="center"/>
          </w:tcPr>
          <w:p w14:paraId="5E1D9D5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4.59 </w:t>
            </w:r>
          </w:p>
        </w:tc>
        <w:tc>
          <w:tcPr>
            <w:tcW w:w="637" w:type="dxa"/>
            <w:vAlign w:val="center"/>
          </w:tcPr>
          <w:p w14:paraId="312A92D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3.89 </w:t>
            </w:r>
          </w:p>
        </w:tc>
        <w:tc>
          <w:tcPr>
            <w:tcW w:w="637" w:type="dxa"/>
            <w:vAlign w:val="center"/>
          </w:tcPr>
          <w:p w14:paraId="4950E3DA"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3.42 </w:t>
            </w:r>
          </w:p>
        </w:tc>
        <w:tc>
          <w:tcPr>
            <w:tcW w:w="637" w:type="dxa"/>
            <w:vAlign w:val="center"/>
          </w:tcPr>
          <w:p w14:paraId="3F420B8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2.64 </w:t>
            </w:r>
          </w:p>
        </w:tc>
        <w:tc>
          <w:tcPr>
            <w:tcW w:w="637" w:type="dxa"/>
            <w:vAlign w:val="center"/>
          </w:tcPr>
          <w:p w14:paraId="63C1BC2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2.05 </w:t>
            </w:r>
          </w:p>
        </w:tc>
        <w:tc>
          <w:tcPr>
            <w:tcW w:w="629" w:type="dxa"/>
            <w:vAlign w:val="center"/>
          </w:tcPr>
          <w:p w14:paraId="1A5CB44F"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1.87 </w:t>
            </w:r>
          </w:p>
        </w:tc>
      </w:tr>
      <w:tr w:rsidR="00A909D1" w:rsidRPr="00D83611" w14:paraId="7A2695F3" w14:textId="77777777" w:rsidTr="001A763C">
        <w:trPr>
          <w:trHeight w:val="369"/>
          <w:jc w:val="center"/>
        </w:trPr>
        <w:tc>
          <w:tcPr>
            <w:tcW w:w="638" w:type="dxa"/>
            <w:vAlign w:val="center"/>
          </w:tcPr>
          <w:p w14:paraId="0B48D66E"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夏季</w:t>
            </w:r>
          </w:p>
        </w:tc>
        <w:tc>
          <w:tcPr>
            <w:tcW w:w="638" w:type="dxa"/>
            <w:vAlign w:val="center"/>
          </w:tcPr>
          <w:p w14:paraId="0456FF20"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3.01 </w:t>
            </w:r>
          </w:p>
        </w:tc>
        <w:tc>
          <w:tcPr>
            <w:tcW w:w="638" w:type="dxa"/>
            <w:vAlign w:val="center"/>
          </w:tcPr>
          <w:p w14:paraId="188614D7"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3.44 </w:t>
            </w:r>
          </w:p>
        </w:tc>
        <w:tc>
          <w:tcPr>
            <w:tcW w:w="638" w:type="dxa"/>
            <w:vAlign w:val="center"/>
          </w:tcPr>
          <w:p w14:paraId="6ADA4801"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3.39 </w:t>
            </w:r>
          </w:p>
        </w:tc>
        <w:tc>
          <w:tcPr>
            <w:tcW w:w="638" w:type="dxa"/>
            <w:vAlign w:val="center"/>
          </w:tcPr>
          <w:p w14:paraId="53094EA4"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3.54 </w:t>
            </w:r>
          </w:p>
        </w:tc>
        <w:tc>
          <w:tcPr>
            <w:tcW w:w="637" w:type="dxa"/>
            <w:vAlign w:val="center"/>
          </w:tcPr>
          <w:p w14:paraId="271AC238"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3.30 </w:t>
            </w:r>
          </w:p>
        </w:tc>
        <w:tc>
          <w:tcPr>
            <w:tcW w:w="637" w:type="dxa"/>
            <w:vAlign w:val="center"/>
          </w:tcPr>
          <w:p w14:paraId="4899B39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3.27 </w:t>
            </w:r>
          </w:p>
        </w:tc>
        <w:tc>
          <w:tcPr>
            <w:tcW w:w="637" w:type="dxa"/>
            <w:vAlign w:val="center"/>
          </w:tcPr>
          <w:p w14:paraId="4B8C5CA2"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3.07 </w:t>
            </w:r>
          </w:p>
        </w:tc>
        <w:tc>
          <w:tcPr>
            <w:tcW w:w="637" w:type="dxa"/>
            <w:vAlign w:val="center"/>
          </w:tcPr>
          <w:p w14:paraId="62CAA172"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2.54 </w:t>
            </w:r>
          </w:p>
        </w:tc>
        <w:tc>
          <w:tcPr>
            <w:tcW w:w="637" w:type="dxa"/>
            <w:vAlign w:val="center"/>
          </w:tcPr>
          <w:p w14:paraId="12A07027"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2.20 </w:t>
            </w:r>
          </w:p>
        </w:tc>
        <w:tc>
          <w:tcPr>
            <w:tcW w:w="637" w:type="dxa"/>
            <w:vAlign w:val="center"/>
          </w:tcPr>
          <w:p w14:paraId="2FFB4490"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2.19 </w:t>
            </w:r>
          </w:p>
        </w:tc>
        <w:tc>
          <w:tcPr>
            <w:tcW w:w="637" w:type="dxa"/>
            <w:vAlign w:val="center"/>
          </w:tcPr>
          <w:p w14:paraId="55820B39"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1.99 </w:t>
            </w:r>
          </w:p>
        </w:tc>
        <w:tc>
          <w:tcPr>
            <w:tcW w:w="629" w:type="dxa"/>
            <w:vAlign w:val="center"/>
          </w:tcPr>
          <w:p w14:paraId="78F56B69"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1.76 </w:t>
            </w:r>
          </w:p>
        </w:tc>
      </w:tr>
      <w:tr w:rsidR="00A909D1" w:rsidRPr="00D83611" w14:paraId="575688F9" w14:textId="77777777" w:rsidTr="001A763C">
        <w:trPr>
          <w:trHeight w:val="369"/>
          <w:jc w:val="center"/>
        </w:trPr>
        <w:tc>
          <w:tcPr>
            <w:tcW w:w="638" w:type="dxa"/>
            <w:vAlign w:val="center"/>
          </w:tcPr>
          <w:p w14:paraId="35538064"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秋季</w:t>
            </w:r>
          </w:p>
        </w:tc>
        <w:tc>
          <w:tcPr>
            <w:tcW w:w="638" w:type="dxa"/>
            <w:vAlign w:val="center"/>
          </w:tcPr>
          <w:p w14:paraId="5F715292"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3.77 </w:t>
            </w:r>
          </w:p>
        </w:tc>
        <w:tc>
          <w:tcPr>
            <w:tcW w:w="638" w:type="dxa"/>
            <w:vAlign w:val="center"/>
          </w:tcPr>
          <w:p w14:paraId="19798781"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3.97 </w:t>
            </w:r>
          </w:p>
        </w:tc>
        <w:tc>
          <w:tcPr>
            <w:tcW w:w="638" w:type="dxa"/>
            <w:vAlign w:val="center"/>
          </w:tcPr>
          <w:p w14:paraId="665018E2"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4.04 </w:t>
            </w:r>
          </w:p>
        </w:tc>
        <w:tc>
          <w:tcPr>
            <w:tcW w:w="638" w:type="dxa"/>
            <w:vAlign w:val="center"/>
          </w:tcPr>
          <w:p w14:paraId="29D778B5"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3.91 </w:t>
            </w:r>
          </w:p>
        </w:tc>
        <w:tc>
          <w:tcPr>
            <w:tcW w:w="637" w:type="dxa"/>
            <w:vAlign w:val="center"/>
          </w:tcPr>
          <w:p w14:paraId="4A3E9317"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3.76 </w:t>
            </w:r>
          </w:p>
        </w:tc>
        <w:tc>
          <w:tcPr>
            <w:tcW w:w="637" w:type="dxa"/>
            <w:vAlign w:val="center"/>
          </w:tcPr>
          <w:p w14:paraId="5D9DC34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3.39 </w:t>
            </w:r>
          </w:p>
        </w:tc>
        <w:tc>
          <w:tcPr>
            <w:tcW w:w="637" w:type="dxa"/>
            <w:vAlign w:val="center"/>
          </w:tcPr>
          <w:p w14:paraId="085A5B09"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2.89 </w:t>
            </w:r>
          </w:p>
        </w:tc>
        <w:tc>
          <w:tcPr>
            <w:tcW w:w="637" w:type="dxa"/>
            <w:vAlign w:val="center"/>
          </w:tcPr>
          <w:p w14:paraId="0D6317A1"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2.17 </w:t>
            </w:r>
          </w:p>
        </w:tc>
        <w:tc>
          <w:tcPr>
            <w:tcW w:w="637" w:type="dxa"/>
            <w:vAlign w:val="center"/>
          </w:tcPr>
          <w:p w14:paraId="2D8E272C"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1.60 </w:t>
            </w:r>
          </w:p>
        </w:tc>
        <w:tc>
          <w:tcPr>
            <w:tcW w:w="637" w:type="dxa"/>
            <w:vAlign w:val="center"/>
          </w:tcPr>
          <w:p w14:paraId="418198DA"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1.24 </w:t>
            </w:r>
          </w:p>
        </w:tc>
        <w:tc>
          <w:tcPr>
            <w:tcW w:w="637" w:type="dxa"/>
            <w:vAlign w:val="center"/>
          </w:tcPr>
          <w:p w14:paraId="23D1C32E"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1.13 </w:t>
            </w:r>
          </w:p>
        </w:tc>
        <w:tc>
          <w:tcPr>
            <w:tcW w:w="629" w:type="dxa"/>
            <w:vAlign w:val="center"/>
          </w:tcPr>
          <w:p w14:paraId="41398956"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1.01 </w:t>
            </w:r>
          </w:p>
        </w:tc>
      </w:tr>
      <w:tr w:rsidR="00A909D1" w:rsidRPr="00D83611" w14:paraId="7298C41C" w14:textId="77777777" w:rsidTr="001A763C">
        <w:trPr>
          <w:trHeight w:val="369"/>
          <w:jc w:val="center"/>
        </w:trPr>
        <w:tc>
          <w:tcPr>
            <w:tcW w:w="638" w:type="dxa"/>
            <w:vAlign w:val="center"/>
          </w:tcPr>
          <w:p w14:paraId="2DD1A567"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冬季</w:t>
            </w:r>
          </w:p>
        </w:tc>
        <w:tc>
          <w:tcPr>
            <w:tcW w:w="638" w:type="dxa"/>
            <w:vAlign w:val="center"/>
          </w:tcPr>
          <w:p w14:paraId="5EC33E4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4.25 </w:t>
            </w:r>
          </w:p>
        </w:tc>
        <w:tc>
          <w:tcPr>
            <w:tcW w:w="638" w:type="dxa"/>
            <w:vAlign w:val="center"/>
          </w:tcPr>
          <w:p w14:paraId="033A00A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4.68 </w:t>
            </w:r>
          </w:p>
        </w:tc>
        <w:tc>
          <w:tcPr>
            <w:tcW w:w="638" w:type="dxa"/>
            <w:vAlign w:val="center"/>
          </w:tcPr>
          <w:p w14:paraId="63385ACA"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4.98 </w:t>
            </w:r>
          </w:p>
        </w:tc>
        <w:tc>
          <w:tcPr>
            <w:tcW w:w="638" w:type="dxa"/>
            <w:vAlign w:val="center"/>
          </w:tcPr>
          <w:p w14:paraId="03FFD9D8"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4.77 </w:t>
            </w:r>
          </w:p>
        </w:tc>
        <w:tc>
          <w:tcPr>
            <w:tcW w:w="637" w:type="dxa"/>
            <w:vAlign w:val="center"/>
          </w:tcPr>
          <w:p w14:paraId="0954F183"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4.64 </w:t>
            </w:r>
          </w:p>
        </w:tc>
        <w:tc>
          <w:tcPr>
            <w:tcW w:w="637" w:type="dxa"/>
            <w:vAlign w:val="center"/>
          </w:tcPr>
          <w:p w14:paraId="1AC1F15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3.80 </w:t>
            </w:r>
          </w:p>
        </w:tc>
        <w:tc>
          <w:tcPr>
            <w:tcW w:w="637" w:type="dxa"/>
            <w:vAlign w:val="center"/>
          </w:tcPr>
          <w:p w14:paraId="1D54DD78"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3.20 </w:t>
            </w:r>
          </w:p>
        </w:tc>
        <w:tc>
          <w:tcPr>
            <w:tcW w:w="637" w:type="dxa"/>
            <w:vAlign w:val="center"/>
          </w:tcPr>
          <w:p w14:paraId="5BC0FAEA"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2.35 </w:t>
            </w:r>
          </w:p>
        </w:tc>
        <w:tc>
          <w:tcPr>
            <w:tcW w:w="637" w:type="dxa"/>
            <w:vAlign w:val="center"/>
          </w:tcPr>
          <w:p w14:paraId="1566D74D"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1.91 </w:t>
            </w:r>
          </w:p>
        </w:tc>
        <w:tc>
          <w:tcPr>
            <w:tcW w:w="637" w:type="dxa"/>
            <w:vAlign w:val="center"/>
          </w:tcPr>
          <w:p w14:paraId="255E54DB"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1.51 </w:t>
            </w:r>
          </w:p>
        </w:tc>
        <w:tc>
          <w:tcPr>
            <w:tcW w:w="637" w:type="dxa"/>
            <w:vAlign w:val="center"/>
          </w:tcPr>
          <w:p w14:paraId="2EEA0BA8"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1.07 </w:t>
            </w:r>
          </w:p>
        </w:tc>
        <w:tc>
          <w:tcPr>
            <w:tcW w:w="629" w:type="dxa"/>
            <w:vAlign w:val="center"/>
          </w:tcPr>
          <w:p w14:paraId="63CE0B6A" w14:textId="77777777" w:rsidR="00A909D1" w:rsidRPr="00D83611" w:rsidRDefault="00A909D1" w:rsidP="001A763C">
            <w:pPr>
              <w:widowControl/>
              <w:snapToGrid w:val="0"/>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 xml:space="preserve">0.98 </w:t>
            </w:r>
          </w:p>
        </w:tc>
      </w:tr>
    </w:tbl>
    <w:p w14:paraId="69A867DF" w14:textId="77777777" w:rsidR="00A909D1" w:rsidRPr="00D83611" w:rsidRDefault="00A909D1" w:rsidP="00A909D1">
      <w:pPr>
        <w:snapToGrid w:val="0"/>
        <w:spacing w:line="360" w:lineRule="auto"/>
        <w:rPr>
          <w:color w:val="000000" w:themeColor="text1"/>
        </w:rPr>
      </w:pPr>
    </w:p>
    <w:p w14:paraId="7CA5C008" w14:textId="77777777" w:rsidR="00A909D1" w:rsidRPr="00D83611" w:rsidRDefault="00A909D1" w:rsidP="00A909D1">
      <w:pPr>
        <w:snapToGrid w:val="0"/>
        <w:spacing w:line="360" w:lineRule="auto"/>
        <w:rPr>
          <w:color w:val="000000" w:themeColor="text1"/>
        </w:rPr>
      </w:pPr>
      <w:r w:rsidRPr="00D83611">
        <w:rPr>
          <w:noProof/>
          <w:color w:val="000000" w:themeColor="text1"/>
        </w:rPr>
        <w:lastRenderedPageBreak/>
        <w:drawing>
          <wp:inline distT="0" distB="0" distL="0" distR="0" wp14:anchorId="3A0492FF" wp14:editId="5C8804F8">
            <wp:extent cx="5257800" cy="1981200"/>
            <wp:effectExtent l="19050" t="19050" r="19050" b="190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extLst>
                        <a:ext uri="{28A0092B-C50C-407E-A947-70E740481C1C}">
                          <a14:useLocalDpi xmlns:a14="http://schemas.microsoft.com/office/drawing/2010/main"/>
                        </a:ext>
                      </a:extLst>
                    </a:blip>
                    <a:srcRect l="1277" t="7776" r="723" b="3859"/>
                    <a:stretch>
                      <a:fillRect/>
                    </a:stretch>
                  </pic:blipFill>
                  <pic:spPr bwMode="auto">
                    <a:xfrm>
                      <a:off x="0" y="0"/>
                      <a:ext cx="5257800" cy="1981200"/>
                    </a:xfrm>
                    <a:prstGeom prst="rect">
                      <a:avLst/>
                    </a:prstGeom>
                    <a:noFill/>
                    <a:ln w="19050" cmpd="sng">
                      <a:solidFill>
                        <a:srgbClr val="000000"/>
                      </a:solidFill>
                      <a:miter lim="800000"/>
                      <a:headEnd/>
                      <a:tailEnd/>
                    </a:ln>
                    <a:effectLst/>
                  </pic:spPr>
                </pic:pic>
              </a:graphicData>
            </a:graphic>
          </wp:inline>
        </w:drawing>
      </w:r>
    </w:p>
    <w:p w14:paraId="7DC4F3EE" w14:textId="56BBF2FE" w:rsidR="00A909D1" w:rsidRPr="00D83611" w:rsidRDefault="00A909D1" w:rsidP="00A909D1">
      <w:pPr>
        <w:snapToGrid w:val="0"/>
        <w:spacing w:line="360" w:lineRule="auto"/>
        <w:ind w:leftChars="6" w:left="13" w:firstLineChars="150" w:firstLine="361"/>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图</w:t>
      </w:r>
      <w:r w:rsidR="0038091E" w:rsidRPr="00D83611">
        <w:rPr>
          <w:rFonts w:ascii="Times New Roman" w:eastAsia="宋体" w:hAnsi="Times New Roman" w:cs="Times New Roman"/>
          <w:b/>
          <w:color w:val="000000" w:themeColor="text1"/>
          <w:sz w:val="24"/>
        </w:rPr>
        <w:t>7.1-</w:t>
      </w:r>
      <w:r w:rsidRPr="00D83611">
        <w:rPr>
          <w:rFonts w:ascii="Times New Roman" w:eastAsia="宋体" w:hAnsi="Times New Roman" w:cs="Times New Roman"/>
          <w:b/>
          <w:color w:val="000000" w:themeColor="text1"/>
          <w:sz w:val="24"/>
        </w:rPr>
        <w:t xml:space="preserve">4  </w:t>
      </w:r>
      <w:r w:rsidRPr="00D83611">
        <w:rPr>
          <w:rFonts w:ascii="Times New Roman" w:eastAsia="宋体" w:hAnsi="Times New Roman" w:cs="Times New Roman"/>
          <w:b/>
          <w:color w:val="000000" w:themeColor="text1"/>
          <w:sz w:val="24"/>
        </w:rPr>
        <w:t>安宁市年季小时平均风速的日变化</w:t>
      </w:r>
    </w:p>
    <w:p w14:paraId="07CEE993" w14:textId="30310F04" w:rsidR="00A909D1" w:rsidRPr="00D83611" w:rsidRDefault="00A909D1" w:rsidP="00A909D1">
      <w:pPr>
        <w:snapToGrid w:val="0"/>
        <w:spacing w:line="360" w:lineRule="auto"/>
        <w:ind w:left="12"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从表</w:t>
      </w:r>
      <w:r w:rsidR="0038091E" w:rsidRPr="00D83611">
        <w:rPr>
          <w:rFonts w:ascii="Times New Roman" w:eastAsia="宋体" w:hAnsi="Times New Roman" w:cs="Times New Roman"/>
          <w:color w:val="000000" w:themeColor="text1"/>
          <w:sz w:val="24"/>
        </w:rPr>
        <w:t>7.1-4</w:t>
      </w:r>
      <w:r w:rsidRPr="00D83611">
        <w:rPr>
          <w:rFonts w:ascii="Times New Roman" w:eastAsia="宋体" w:hAnsi="Times New Roman" w:cs="Times New Roman"/>
          <w:color w:val="000000" w:themeColor="text1"/>
          <w:sz w:val="24"/>
        </w:rPr>
        <w:t>和图</w:t>
      </w:r>
      <w:r w:rsidR="0038091E" w:rsidRPr="00D83611">
        <w:rPr>
          <w:rFonts w:ascii="Times New Roman" w:eastAsia="宋体" w:hAnsi="Times New Roman" w:cs="Times New Roman"/>
          <w:color w:val="000000" w:themeColor="text1"/>
          <w:sz w:val="24"/>
        </w:rPr>
        <w:t>7.1-</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可以看出，项目所在地春季的平均风速最大，并且风速变化比较明显。同一天相比，</w:t>
      </w:r>
      <w:r w:rsidRPr="00D83611">
        <w:rPr>
          <w:rFonts w:ascii="Times New Roman" w:eastAsia="宋体" w:hAnsi="Times New Roman" w:cs="Times New Roman"/>
          <w:color w:val="000000" w:themeColor="text1"/>
          <w:sz w:val="24"/>
        </w:rPr>
        <w:t>13</w:t>
      </w:r>
      <w:r w:rsidRPr="00D83611">
        <w:rPr>
          <w:rFonts w:ascii="Times New Roman" w:eastAsia="宋体" w:hAnsi="Times New Roman" w:cs="Times New Roman"/>
          <w:color w:val="000000" w:themeColor="text1"/>
          <w:sz w:val="24"/>
        </w:rPr>
        <w:t>时</w:t>
      </w:r>
      <w:r w:rsidRPr="00D83611">
        <w:rPr>
          <w:rFonts w:ascii="Times New Roman" w:eastAsia="宋体" w:hAnsi="Times New Roman" w:cs="Times New Roman"/>
          <w:color w:val="000000" w:themeColor="text1"/>
          <w:sz w:val="24"/>
        </w:rPr>
        <w:t>~18</w:t>
      </w:r>
      <w:r w:rsidRPr="00D83611">
        <w:rPr>
          <w:rFonts w:ascii="Times New Roman" w:eastAsia="宋体" w:hAnsi="Times New Roman" w:cs="Times New Roman"/>
          <w:color w:val="000000" w:themeColor="text1"/>
          <w:sz w:val="24"/>
        </w:rPr>
        <w:t>时的风速相对较大，晚上</w:t>
      </w:r>
      <w:r w:rsidRPr="00D83611">
        <w:rPr>
          <w:rFonts w:ascii="Times New Roman" w:eastAsia="宋体" w:hAnsi="Times New Roman" w:cs="Times New Roman"/>
          <w:color w:val="000000" w:themeColor="text1"/>
          <w:sz w:val="24"/>
        </w:rPr>
        <w:t>23</w:t>
      </w:r>
      <w:r w:rsidRPr="00D83611">
        <w:rPr>
          <w:rFonts w:ascii="Times New Roman" w:eastAsia="宋体" w:hAnsi="Times New Roman" w:cs="Times New Roman"/>
          <w:color w:val="000000" w:themeColor="text1"/>
          <w:sz w:val="24"/>
        </w:rPr>
        <w:t>时至第二天</w:t>
      </w:r>
      <w:r w:rsidRPr="00D83611">
        <w:rPr>
          <w:rFonts w:ascii="Times New Roman" w:eastAsia="宋体" w:hAnsi="Times New Roman" w:cs="Times New Roman"/>
          <w:color w:val="000000" w:themeColor="text1"/>
          <w:sz w:val="24"/>
        </w:rPr>
        <w:t>8</w:t>
      </w:r>
      <w:r w:rsidRPr="00D83611">
        <w:rPr>
          <w:rFonts w:ascii="Times New Roman" w:eastAsia="宋体" w:hAnsi="Times New Roman" w:cs="Times New Roman"/>
          <w:color w:val="000000" w:themeColor="text1"/>
          <w:sz w:val="24"/>
        </w:rPr>
        <w:t>时的风速相对较小。</w:t>
      </w:r>
    </w:p>
    <w:p w14:paraId="27E36679" w14:textId="77777777" w:rsidR="00A909D1" w:rsidRPr="00D83611" w:rsidRDefault="00A909D1" w:rsidP="00A909D1">
      <w:pPr>
        <w:snapToGrid w:val="0"/>
        <w:spacing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b</w:t>
      </w:r>
      <w:r w:rsidRPr="00D83611">
        <w:rPr>
          <w:rFonts w:ascii="Times New Roman" w:eastAsia="宋体" w:hAnsi="Times New Roman" w:cs="Times New Roman"/>
          <w:b/>
          <w:color w:val="000000" w:themeColor="text1"/>
          <w:sz w:val="24"/>
        </w:rPr>
        <w:t>、风频</w:t>
      </w:r>
    </w:p>
    <w:p w14:paraId="59DF0107" w14:textId="6C6BEEB2" w:rsidR="00A909D1" w:rsidRPr="00D83611" w:rsidRDefault="00A909D1" w:rsidP="00A909D1">
      <w:pPr>
        <w:snapToGrid w:val="0"/>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项目所在地近年</w:t>
      </w:r>
      <w:proofErr w:type="gramStart"/>
      <w:r w:rsidRPr="00D83611">
        <w:rPr>
          <w:rFonts w:ascii="Times New Roman" w:eastAsia="宋体" w:hAnsi="Times New Roman" w:cs="Times New Roman"/>
          <w:color w:val="000000" w:themeColor="text1"/>
          <w:sz w:val="24"/>
        </w:rPr>
        <w:t>年均风频的月变化</w:t>
      </w:r>
      <w:proofErr w:type="gramEnd"/>
      <w:r w:rsidRPr="00D83611">
        <w:rPr>
          <w:rFonts w:ascii="Times New Roman" w:eastAsia="宋体" w:hAnsi="Times New Roman" w:cs="Times New Roman"/>
          <w:color w:val="000000" w:themeColor="text1"/>
          <w:sz w:val="24"/>
        </w:rPr>
        <w:t>见表</w:t>
      </w:r>
      <w:r w:rsidR="0038091E" w:rsidRPr="00D83611">
        <w:rPr>
          <w:rFonts w:ascii="Times New Roman" w:eastAsia="宋体" w:hAnsi="Times New Roman" w:cs="Times New Roman"/>
          <w:color w:val="000000" w:themeColor="text1"/>
          <w:sz w:val="24"/>
        </w:rPr>
        <w:t>7.1-5</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年均风频的季变化及年均风</w:t>
      </w:r>
      <w:proofErr w:type="gramEnd"/>
      <w:r w:rsidRPr="00D83611">
        <w:rPr>
          <w:rFonts w:ascii="Times New Roman" w:eastAsia="宋体" w:hAnsi="Times New Roman" w:cs="Times New Roman"/>
          <w:color w:val="000000" w:themeColor="text1"/>
          <w:sz w:val="24"/>
        </w:rPr>
        <w:t>频见表</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，每月、四季及全年</w:t>
      </w:r>
      <w:proofErr w:type="gramStart"/>
      <w:r w:rsidRPr="00D83611">
        <w:rPr>
          <w:rFonts w:ascii="Times New Roman" w:eastAsia="宋体" w:hAnsi="Times New Roman" w:cs="Times New Roman"/>
          <w:color w:val="000000" w:themeColor="text1"/>
          <w:sz w:val="24"/>
        </w:rPr>
        <w:t>的风频玫瑰</w:t>
      </w:r>
      <w:proofErr w:type="gramEnd"/>
      <w:r w:rsidRPr="00D83611">
        <w:rPr>
          <w:rFonts w:ascii="Times New Roman" w:eastAsia="宋体" w:hAnsi="Times New Roman" w:cs="Times New Roman"/>
          <w:color w:val="000000" w:themeColor="text1"/>
          <w:sz w:val="24"/>
        </w:rPr>
        <w:t>图见图</w:t>
      </w:r>
      <w:r w:rsidR="0038091E" w:rsidRPr="00D83611">
        <w:rPr>
          <w:rFonts w:ascii="Times New Roman" w:eastAsia="宋体" w:hAnsi="Times New Roman" w:cs="Times New Roman" w:hint="eastAsia"/>
          <w:color w:val="000000" w:themeColor="text1"/>
          <w:sz w:val="24"/>
        </w:rPr>
        <w:t>7</w:t>
      </w:r>
      <w:r w:rsidR="0038091E"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w:t>
      </w:r>
    </w:p>
    <w:p w14:paraId="5B3757E9" w14:textId="1BBEF97B" w:rsidR="00A909D1" w:rsidRPr="00D83611" w:rsidRDefault="00A909D1" w:rsidP="00A909D1">
      <w:pPr>
        <w:snapToGrid w:val="0"/>
        <w:spacing w:line="360" w:lineRule="auto"/>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0038091E" w:rsidRPr="00D83611">
        <w:rPr>
          <w:rFonts w:ascii="Times New Roman" w:eastAsia="宋体" w:hAnsi="Times New Roman" w:cs="Times New Roman"/>
          <w:b/>
          <w:color w:val="000000" w:themeColor="text1"/>
          <w:sz w:val="24"/>
        </w:rPr>
        <w:t>7.1-5</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项目所在地</w:t>
      </w:r>
      <w:proofErr w:type="gramStart"/>
      <w:r w:rsidRPr="00D83611">
        <w:rPr>
          <w:rFonts w:ascii="Times New Roman" w:eastAsia="宋体" w:hAnsi="Times New Roman" w:cs="Times New Roman"/>
          <w:b/>
          <w:color w:val="000000" w:themeColor="text1"/>
          <w:sz w:val="24"/>
        </w:rPr>
        <w:t>年均风频的月变化</w:t>
      </w:r>
      <w:proofErr w:type="gramEnd"/>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单位：</w:t>
      </w:r>
      <w:r w:rsidRPr="00D83611">
        <w:rPr>
          <w:rFonts w:ascii="Times New Roman" w:eastAsia="宋体" w:hAnsi="Times New Roman" w:cs="Times New Roman"/>
          <w:b/>
          <w:color w:val="000000" w:themeColor="text1"/>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795"/>
        <w:gridCol w:w="750"/>
        <w:gridCol w:w="705"/>
        <w:gridCol w:w="795"/>
        <w:gridCol w:w="637"/>
        <w:gridCol w:w="810"/>
        <w:gridCol w:w="615"/>
        <w:gridCol w:w="720"/>
        <w:gridCol w:w="690"/>
        <w:gridCol w:w="741"/>
      </w:tblGrid>
      <w:tr w:rsidR="00A909D1" w:rsidRPr="00D83611" w14:paraId="5422C0B4" w14:textId="77777777" w:rsidTr="001A763C">
        <w:trPr>
          <w:trHeight w:val="369"/>
          <w:jc w:val="center"/>
        </w:trPr>
        <w:tc>
          <w:tcPr>
            <w:tcW w:w="1019" w:type="dxa"/>
            <w:vMerge w:val="restart"/>
            <w:vAlign w:val="center"/>
          </w:tcPr>
          <w:p w14:paraId="753474D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一月</w:t>
            </w:r>
          </w:p>
        </w:tc>
        <w:tc>
          <w:tcPr>
            <w:tcW w:w="795" w:type="dxa"/>
            <w:vAlign w:val="center"/>
          </w:tcPr>
          <w:p w14:paraId="787324D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7459F42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39F822C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7F5A34E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42AD811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153E98F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1D7FF3E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50BBF40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558C881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0B4E411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6D270396" w14:textId="77777777" w:rsidTr="001A763C">
        <w:trPr>
          <w:trHeight w:val="369"/>
          <w:jc w:val="center"/>
        </w:trPr>
        <w:tc>
          <w:tcPr>
            <w:tcW w:w="1019" w:type="dxa"/>
            <w:vMerge/>
            <w:vAlign w:val="center"/>
          </w:tcPr>
          <w:p w14:paraId="54479494"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591BCDC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1AB2273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1.88 </w:t>
            </w:r>
          </w:p>
        </w:tc>
        <w:tc>
          <w:tcPr>
            <w:tcW w:w="705" w:type="dxa"/>
            <w:vAlign w:val="center"/>
          </w:tcPr>
          <w:p w14:paraId="3F97D76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2.02 </w:t>
            </w:r>
          </w:p>
        </w:tc>
        <w:tc>
          <w:tcPr>
            <w:tcW w:w="795" w:type="dxa"/>
            <w:vAlign w:val="center"/>
          </w:tcPr>
          <w:p w14:paraId="3F2F638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3.90 </w:t>
            </w:r>
          </w:p>
        </w:tc>
        <w:tc>
          <w:tcPr>
            <w:tcW w:w="637" w:type="dxa"/>
            <w:vAlign w:val="center"/>
          </w:tcPr>
          <w:p w14:paraId="18094AF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4.03 </w:t>
            </w:r>
          </w:p>
        </w:tc>
        <w:tc>
          <w:tcPr>
            <w:tcW w:w="810" w:type="dxa"/>
            <w:vAlign w:val="center"/>
          </w:tcPr>
          <w:p w14:paraId="378CDBC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4.57 </w:t>
            </w:r>
          </w:p>
        </w:tc>
        <w:tc>
          <w:tcPr>
            <w:tcW w:w="615" w:type="dxa"/>
            <w:vAlign w:val="center"/>
          </w:tcPr>
          <w:p w14:paraId="31D89ED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6.32 </w:t>
            </w:r>
          </w:p>
        </w:tc>
        <w:tc>
          <w:tcPr>
            <w:tcW w:w="720" w:type="dxa"/>
            <w:vAlign w:val="center"/>
          </w:tcPr>
          <w:p w14:paraId="5E534CE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5.38 </w:t>
            </w:r>
          </w:p>
        </w:tc>
        <w:tc>
          <w:tcPr>
            <w:tcW w:w="690" w:type="dxa"/>
            <w:vAlign w:val="center"/>
          </w:tcPr>
          <w:p w14:paraId="3CB9A10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8.20 </w:t>
            </w:r>
          </w:p>
        </w:tc>
        <w:tc>
          <w:tcPr>
            <w:tcW w:w="741" w:type="dxa"/>
            <w:vAlign w:val="center"/>
          </w:tcPr>
          <w:p w14:paraId="3863F12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12.90 </w:t>
            </w:r>
          </w:p>
        </w:tc>
      </w:tr>
      <w:tr w:rsidR="00A909D1" w:rsidRPr="00D83611" w14:paraId="1E0E431F" w14:textId="77777777" w:rsidTr="001A763C">
        <w:trPr>
          <w:trHeight w:val="369"/>
          <w:jc w:val="center"/>
        </w:trPr>
        <w:tc>
          <w:tcPr>
            <w:tcW w:w="1019" w:type="dxa"/>
            <w:vMerge/>
            <w:vAlign w:val="center"/>
          </w:tcPr>
          <w:p w14:paraId="0CC187F5"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77897C3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706F75B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7F03D39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50D9D15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4F404C4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70BADB3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4B78B94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7167B83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331332B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028E097A"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3DFD5FD6" w14:textId="77777777" w:rsidTr="001A763C">
        <w:trPr>
          <w:trHeight w:val="369"/>
          <w:jc w:val="center"/>
        </w:trPr>
        <w:tc>
          <w:tcPr>
            <w:tcW w:w="1019" w:type="dxa"/>
            <w:vMerge/>
            <w:vAlign w:val="center"/>
          </w:tcPr>
          <w:p w14:paraId="2431BFC7"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2396F2A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70E80E2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13.17 </w:t>
            </w:r>
          </w:p>
        </w:tc>
        <w:tc>
          <w:tcPr>
            <w:tcW w:w="705" w:type="dxa"/>
            <w:vAlign w:val="center"/>
          </w:tcPr>
          <w:p w14:paraId="11745A1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7.80 </w:t>
            </w:r>
          </w:p>
        </w:tc>
        <w:tc>
          <w:tcPr>
            <w:tcW w:w="795" w:type="dxa"/>
            <w:vAlign w:val="center"/>
          </w:tcPr>
          <w:p w14:paraId="37B20A4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2.55 </w:t>
            </w:r>
          </w:p>
        </w:tc>
        <w:tc>
          <w:tcPr>
            <w:tcW w:w="637" w:type="dxa"/>
            <w:vAlign w:val="center"/>
          </w:tcPr>
          <w:p w14:paraId="4441871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2.15 </w:t>
            </w:r>
          </w:p>
        </w:tc>
        <w:tc>
          <w:tcPr>
            <w:tcW w:w="810" w:type="dxa"/>
            <w:vAlign w:val="center"/>
          </w:tcPr>
          <w:p w14:paraId="20E908E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4.57 </w:t>
            </w:r>
          </w:p>
        </w:tc>
        <w:tc>
          <w:tcPr>
            <w:tcW w:w="615" w:type="dxa"/>
            <w:vAlign w:val="center"/>
          </w:tcPr>
          <w:p w14:paraId="2708381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3.76 </w:t>
            </w:r>
          </w:p>
        </w:tc>
        <w:tc>
          <w:tcPr>
            <w:tcW w:w="720" w:type="dxa"/>
            <w:vAlign w:val="center"/>
          </w:tcPr>
          <w:p w14:paraId="015C11C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3.23 </w:t>
            </w:r>
          </w:p>
        </w:tc>
        <w:tc>
          <w:tcPr>
            <w:tcW w:w="690" w:type="dxa"/>
            <w:vAlign w:val="center"/>
          </w:tcPr>
          <w:p w14:paraId="4423208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13.58 </w:t>
            </w:r>
          </w:p>
        </w:tc>
        <w:tc>
          <w:tcPr>
            <w:tcW w:w="741" w:type="dxa"/>
            <w:vAlign w:val="center"/>
          </w:tcPr>
          <w:p w14:paraId="12A423C8"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5969F392" w14:textId="77777777" w:rsidTr="001A763C">
        <w:trPr>
          <w:trHeight w:val="369"/>
          <w:jc w:val="center"/>
        </w:trPr>
        <w:tc>
          <w:tcPr>
            <w:tcW w:w="1019" w:type="dxa"/>
            <w:vMerge w:val="restart"/>
            <w:vAlign w:val="center"/>
          </w:tcPr>
          <w:p w14:paraId="3C5266B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二月</w:t>
            </w:r>
          </w:p>
        </w:tc>
        <w:tc>
          <w:tcPr>
            <w:tcW w:w="795" w:type="dxa"/>
            <w:vAlign w:val="center"/>
          </w:tcPr>
          <w:p w14:paraId="403B496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3D7AF25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30AFE73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6746339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0B364FC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3D9F149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1AE54DB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69E2C75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3C06ED8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70D2934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6E3F9196" w14:textId="77777777" w:rsidTr="001A763C">
        <w:trPr>
          <w:trHeight w:val="369"/>
          <w:jc w:val="center"/>
        </w:trPr>
        <w:tc>
          <w:tcPr>
            <w:tcW w:w="1019" w:type="dxa"/>
            <w:vMerge/>
            <w:vAlign w:val="center"/>
          </w:tcPr>
          <w:p w14:paraId="50B218F5"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5B743E9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159189D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4.61 </w:t>
            </w:r>
          </w:p>
        </w:tc>
        <w:tc>
          <w:tcPr>
            <w:tcW w:w="705" w:type="dxa"/>
            <w:vAlign w:val="center"/>
          </w:tcPr>
          <w:p w14:paraId="0B628B7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2.23 </w:t>
            </w:r>
          </w:p>
        </w:tc>
        <w:tc>
          <w:tcPr>
            <w:tcW w:w="795" w:type="dxa"/>
            <w:vAlign w:val="center"/>
          </w:tcPr>
          <w:p w14:paraId="5E8C7C0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3.72 </w:t>
            </w:r>
          </w:p>
        </w:tc>
        <w:tc>
          <w:tcPr>
            <w:tcW w:w="637" w:type="dxa"/>
            <w:vAlign w:val="center"/>
          </w:tcPr>
          <w:p w14:paraId="4E7F6D7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1.93 </w:t>
            </w:r>
          </w:p>
        </w:tc>
        <w:tc>
          <w:tcPr>
            <w:tcW w:w="810" w:type="dxa"/>
            <w:vAlign w:val="center"/>
          </w:tcPr>
          <w:p w14:paraId="099836C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3.13 </w:t>
            </w:r>
          </w:p>
        </w:tc>
        <w:tc>
          <w:tcPr>
            <w:tcW w:w="615" w:type="dxa"/>
            <w:vAlign w:val="center"/>
          </w:tcPr>
          <w:p w14:paraId="2F7AD02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2.53 </w:t>
            </w:r>
          </w:p>
        </w:tc>
        <w:tc>
          <w:tcPr>
            <w:tcW w:w="720" w:type="dxa"/>
            <w:vAlign w:val="center"/>
          </w:tcPr>
          <w:p w14:paraId="159144A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2.98 </w:t>
            </w:r>
          </w:p>
        </w:tc>
        <w:tc>
          <w:tcPr>
            <w:tcW w:w="690" w:type="dxa"/>
            <w:vAlign w:val="center"/>
          </w:tcPr>
          <w:p w14:paraId="0103D9F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6.85 </w:t>
            </w:r>
          </w:p>
        </w:tc>
        <w:tc>
          <w:tcPr>
            <w:tcW w:w="741" w:type="dxa"/>
            <w:vAlign w:val="center"/>
          </w:tcPr>
          <w:p w14:paraId="0BCDB90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13.39 </w:t>
            </w:r>
          </w:p>
        </w:tc>
      </w:tr>
      <w:tr w:rsidR="00A909D1" w:rsidRPr="00D83611" w14:paraId="727FA52D" w14:textId="77777777" w:rsidTr="001A763C">
        <w:trPr>
          <w:trHeight w:val="369"/>
          <w:jc w:val="center"/>
        </w:trPr>
        <w:tc>
          <w:tcPr>
            <w:tcW w:w="1019" w:type="dxa"/>
            <w:vMerge/>
            <w:vAlign w:val="center"/>
          </w:tcPr>
          <w:p w14:paraId="17C1299C"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6865F62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2AA0FDA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7D2FAE1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2936413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217159F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149510E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35B736C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50BD529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0A169D6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20A19937"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0F56B67D" w14:textId="77777777" w:rsidTr="001A763C">
        <w:trPr>
          <w:trHeight w:val="369"/>
          <w:jc w:val="center"/>
        </w:trPr>
        <w:tc>
          <w:tcPr>
            <w:tcW w:w="1019" w:type="dxa"/>
            <w:vMerge/>
            <w:vAlign w:val="center"/>
          </w:tcPr>
          <w:p w14:paraId="25F09327"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194A16E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4A5DB70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17.71 </w:t>
            </w:r>
          </w:p>
        </w:tc>
        <w:tc>
          <w:tcPr>
            <w:tcW w:w="705" w:type="dxa"/>
            <w:vAlign w:val="center"/>
          </w:tcPr>
          <w:p w14:paraId="0843148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12.05 </w:t>
            </w:r>
          </w:p>
        </w:tc>
        <w:tc>
          <w:tcPr>
            <w:tcW w:w="795" w:type="dxa"/>
            <w:vAlign w:val="center"/>
          </w:tcPr>
          <w:p w14:paraId="107682F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10.86 </w:t>
            </w:r>
          </w:p>
        </w:tc>
        <w:tc>
          <w:tcPr>
            <w:tcW w:w="637" w:type="dxa"/>
            <w:vAlign w:val="center"/>
          </w:tcPr>
          <w:p w14:paraId="2D8AF90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4.61 </w:t>
            </w:r>
          </w:p>
        </w:tc>
        <w:tc>
          <w:tcPr>
            <w:tcW w:w="810" w:type="dxa"/>
            <w:vAlign w:val="center"/>
          </w:tcPr>
          <w:p w14:paraId="477F427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3.27 </w:t>
            </w:r>
          </w:p>
        </w:tc>
        <w:tc>
          <w:tcPr>
            <w:tcW w:w="615" w:type="dxa"/>
            <w:vAlign w:val="center"/>
          </w:tcPr>
          <w:p w14:paraId="7826151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3.57 </w:t>
            </w:r>
          </w:p>
        </w:tc>
        <w:tc>
          <w:tcPr>
            <w:tcW w:w="720" w:type="dxa"/>
            <w:vAlign w:val="center"/>
          </w:tcPr>
          <w:p w14:paraId="6804EEB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2.08 </w:t>
            </w:r>
          </w:p>
        </w:tc>
        <w:tc>
          <w:tcPr>
            <w:tcW w:w="690" w:type="dxa"/>
            <w:vAlign w:val="center"/>
          </w:tcPr>
          <w:p w14:paraId="20470C5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4.46 </w:t>
            </w:r>
          </w:p>
        </w:tc>
        <w:tc>
          <w:tcPr>
            <w:tcW w:w="741" w:type="dxa"/>
            <w:vAlign w:val="center"/>
          </w:tcPr>
          <w:p w14:paraId="60B15D57"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60C00AAF" w14:textId="77777777" w:rsidTr="001A763C">
        <w:trPr>
          <w:trHeight w:val="369"/>
          <w:jc w:val="center"/>
        </w:trPr>
        <w:tc>
          <w:tcPr>
            <w:tcW w:w="1019" w:type="dxa"/>
            <w:vMerge w:val="restart"/>
            <w:vAlign w:val="center"/>
          </w:tcPr>
          <w:p w14:paraId="0CA391C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三月</w:t>
            </w:r>
          </w:p>
        </w:tc>
        <w:tc>
          <w:tcPr>
            <w:tcW w:w="795" w:type="dxa"/>
            <w:vAlign w:val="center"/>
          </w:tcPr>
          <w:p w14:paraId="7A1B89B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0D7FA50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74E9B15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444617C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5009E80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2716649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211E338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1EAC664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56DC017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5131060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6A667643" w14:textId="77777777" w:rsidTr="001A763C">
        <w:trPr>
          <w:trHeight w:val="369"/>
          <w:jc w:val="center"/>
        </w:trPr>
        <w:tc>
          <w:tcPr>
            <w:tcW w:w="1019" w:type="dxa"/>
            <w:vMerge/>
            <w:vAlign w:val="center"/>
          </w:tcPr>
          <w:p w14:paraId="4266CFDD"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7D41278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4796428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2.55 </w:t>
            </w:r>
          </w:p>
        </w:tc>
        <w:tc>
          <w:tcPr>
            <w:tcW w:w="705" w:type="dxa"/>
            <w:vAlign w:val="center"/>
          </w:tcPr>
          <w:p w14:paraId="6A822E6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1.61 </w:t>
            </w:r>
          </w:p>
        </w:tc>
        <w:tc>
          <w:tcPr>
            <w:tcW w:w="795" w:type="dxa"/>
            <w:vAlign w:val="center"/>
          </w:tcPr>
          <w:p w14:paraId="1F3AC93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3.23 </w:t>
            </w:r>
          </w:p>
        </w:tc>
        <w:tc>
          <w:tcPr>
            <w:tcW w:w="637" w:type="dxa"/>
            <w:vAlign w:val="center"/>
          </w:tcPr>
          <w:p w14:paraId="2D46D5E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1.88 </w:t>
            </w:r>
          </w:p>
        </w:tc>
        <w:tc>
          <w:tcPr>
            <w:tcW w:w="810" w:type="dxa"/>
            <w:vAlign w:val="center"/>
          </w:tcPr>
          <w:p w14:paraId="1188768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2.55 </w:t>
            </w:r>
          </w:p>
        </w:tc>
        <w:tc>
          <w:tcPr>
            <w:tcW w:w="615" w:type="dxa"/>
            <w:vAlign w:val="center"/>
          </w:tcPr>
          <w:p w14:paraId="3B37E5B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2.96 </w:t>
            </w:r>
          </w:p>
        </w:tc>
        <w:tc>
          <w:tcPr>
            <w:tcW w:w="720" w:type="dxa"/>
            <w:vAlign w:val="center"/>
          </w:tcPr>
          <w:p w14:paraId="6A73B08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5.11 </w:t>
            </w:r>
          </w:p>
        </w:tc>
        <w:tc>
          <w:tcPr>
            <w:tcW w:w="690" w:type="dxa"/>
            <w:vAlign w:val="center"/>
          </w:tcPr>
          <w:p w14:paraId="73484D8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7.39 </w:t>
            </w:r>
          </w:p>
        </w:tc>
        <w:tc>
          <w:tcPr>
            <w:tcW w:w="741" w:type="dxa"/>
            <w:vAlign w:val="center"/>
          </w:tcPr>
          <w:p w14:paraId="37D4665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9.41 </w:t>
            </w:r>
          </w:p>
        </w:tc>
      </w:tr>
      <w:tr w:rsidR="00A909D1" w:rsidRPr="00D83611" w14:paraId="644552C6" w14:textId="77777777" w:rsidTr="001A763C">
        <w:trPr>
          <w:trHeight w:val="369"/>
          <w:jc w:val="center"/>
        </w:trPr>
        <w:tc>
          <w:tcPr>
            <w:tcW w:w="1019" w:type="dxa"/>
            <w:vMerge/>
            <w:vAlign w:val="center"/>
          </w:tcPr>
          <w:p w14:paraId="77D3C8B2"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12C7452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01B3F58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6FE0180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0305F34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1651A5A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554CFBD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056667D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44AA327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505EE22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63162990"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2F221A98" w14:textId="77777777" w:rsidTr="001A763C">
        <w:trPr>
          <w:trHeight w:val="369"/>
          <w:jc w:val="center"/>
        </w:trPr>
        <w:tc>
          <w:tcPr>
            <w:tcW w:w="1019" w:type="dxa"/>
            <w:vMerge/>
            <w:vAlign w:val="center"/>
          </w:tcPr>
          <w:p w14:paraId="5285717C"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645F900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4125C25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14.78 </w:t>
            </w:r>
          </w:p>
        </w:tc>
        <w:tc>
          <w:tcPr>
            <w:tcW w:w="705" w:type="dxa"/>
            <w:vAlign w:val="center"/>
          </w:tcPr>
          <w:p w14:paraId="609DADB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15.99 </w:t>
            </w:r>
          </w:p>
        </w:tc>
        <w:tc>
          <w:tcPr>
            <w:tcW w:w="795" w:type="dxa"/>
            <w:vAlign w:val="center"/>
          </w:tcPr>
          <w:p w14:paraId="1C1D459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11.29 </w:t>
            </w:r>
          </w:p>
        </w:tc>
        <w:tc>
          <w:tcPr>
            <w:tcW w:w="637" w:type="dxa"/>
            <w:vAlign w:val="center"/>
          </w:tcPr>
          <w:p w14:paraId="2A03164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5.65 </w:t>
            </w:r>
          </w:p>
        </w:tc>
        <w:tc>
          <w:tcPr>
            <w:tcW w:w="810" w:type="dxa"/>
            <w:vAlign w:val="center"/>
          </w:tcPr>
          <w:p w14:paraId="537AA7F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5.11 </w:t>
            </w:r>
          </w:p>
        </w:tc>
        <w:tc>
          <w:tcPr>
            <w:tcW w:w="615" w:type="dxa"/>
            <w:vAlign w:val="center"/>
          </w:tcPr>
          <w:p w14:paraId="238B7AF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2.15 </w:t>
            </w:r>
          </w:p>
        </w:tc>
        <w:tc>
          <w:tcPr>
            <w:tcW w:w="720" w:type="dxa"/>
            <w:vAlign w:val="center"/>
          </w:tcPr>
          <w:p w14:paraId="38F9185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3.09 </w:t>
            </w:r>
          </w:p>
        </w:tc>
        <w:tc>
          <w:tcPr>
            <w:tcW w:w="690" w:type="dxa"/>
            <w:vAlign w:val="center"/>
          </w:tcPr>
          <w:p w14:paraId="4727ADC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5.24 </w:t>
            </w:r>
          </w:p>
        </w:tc>
        <w:tc>
          <w:tcPr>
            <w:tcW w:w="741" w:type="dxa"/>
            <w:vAlign w:val="center"/>
          </w:tcPr>
          <w:p w14:paraId="58437666"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418A4801" w14:textId="77777777" w:rsidTr="001A763C">
        <w:trPr>
          <w:trHeight w:val="369"/>
          <w:jc w:val="center"/>
        </w:trPr>
        <w:tc>
          <w:tcPr>
            <w:tcW w:w="1019" w:type="dxa"/>
            <w:vMerge w:val="restart"/>
            <w:vAlign w:val="center"/>
          </w:tcPr>
          <w:p w14:paraId="4A63168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四月</w:t>
            </w:r>
          </w:p>
        </w:tc>
        <w:tc>
          <w:tcPr>
            <w:tcW w:w="795" w:type="dxa"/>
            <w:vAlign w:val="center"/>
          </w:tcPr>
          <w:p w14:paraId="5663322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36889D9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3213BC3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3A2899E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42A5A39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67819BD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7243711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2056B38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393348F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7F82372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1DC48509" w14:textId="77777777" w:rsidTr="001A763C">
        <w:trPr>
          <w:trHeight w:val="369"/>
          <w:jc w:val="center"/>
        </w:trPr>
        <w:tc>
          <w:tcPr>
            <w:tcW w:w="1019" w:type="dxa"/>
            <w:vMerge/>
            <w:vAlign w:val="center"/>
          </w:tcPr>
          <w:p w14:paraId="70F925CD"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212C28B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3622455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3.61 </w:t>
            </w:r>
          </w:p>
        </w:tc>
        <w:tc>
          <w:tcPr>
            <w:tcW w:w="705" w:type="dxa"/>
            <w:vAlign w:val="center"/>
          </w:tcPr>
          <w:p w14:paraId="5BCB5DD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2.50 </w:t>
            </w:r>
          </w:p>
        </w:tc>
        <w:tc>
          <w:tcPr>
            <w:tcW w:w="795" w:type="dxa"/>
            <w:vAlign w:val="center"/>
          </w:tcPr>
          <w:p w14:paraId="23DCF52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2.64 </w:t>
            </w:r>
          </w:p>
        </w:tc>
        <w:tc>
          <w:tcPr>
            <w:tcW w:w="637" w:type="dxa"/>
            <w:vAlign w:val="center"/>
          </w:tcPr>
          <w:p w14:paraId="6EB4A08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4.03 </w:t>
            </w:r>
          </w:p>
        </w:tc>
        <w:tc>
          <w:tcPr>
            <w:tcW w:w="810" w:type="dxa"/>
            <w:vAlign w:val="center"/>
          </w:tcPr>
          <w:p w14:paraId="227FDF1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2.50 </w:t>
            </w:r>
          </w:p>
        </w:tc>
        <w:tc>
          <w:tcPr>
            <w:tcW w:w="615" w:type="dxa"/>
            <w:vAlign w:val="center"/>
          </w:tcPr>
          <w:p w14:paraId="1E9F6E0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3.06 </w:t>
            </w:r>
          </w:p>
        </w:tc>
        <w:tc>
          <w:tcPr>
            <w:tcW w:w="720" w:type="dxa"/>
            <w:vAlign w:val="center"/>
          </w:tcPr>
          <w:p w14:paraId="654C93C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3.19 </w:t>
            </w:r>
          </w:p>
        </w:tc>
        <w:tc>
          <w:tcPr>
            <w:tcW w:w="690" w:type="dxa"/>
            <w:vAlign w:val="center"/>
          </w:tcPr>
          <w:p w14:paraId="45CE0A9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9.44 </w:t>
            </w:r>
          </w:p>
        </w:tc>
        <w:tc>
          <w:tcPr>
            <w:tcW w:w="741" w:type="dxa"/>
            <w:vAlign w:val="center"/>
          </w:tcPr>
          <w:p w14:paraId="0C791FC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12.78 </w:t>
            </w:r>
          </w:p>
        </w:tc>
      </w:tr>
      <w:tr w:rsidR="00A909D1" w:rsidRPr="00D83611" w14:paraId="2A2B36C4" w14:textId="77777777" w:rsidTr="001A763C">
        <w:trPr>
          <w:trHeight w:val="369"/>
          <w:jc w:val="center"/>
        </w:trPr>
        <w:tc>
          <w:tcPr>
            <w:tcW w:w="1019" w:type="dxa"/>
            <w:vMerge/>
            <w:vAlign w:val="center"/>
          </w:tcPr>
          <w:p w14:paraId="17307427"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38E4B36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38C2D82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25EAF4F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41C43BF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203D27D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652ECE1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4FA4C71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7F76471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7792551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43D70016"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475E9888" w14:textId="77777777" w:rsidTr="001A763C">
        <w:trPr>
          <w:trHeight w:val="369"/>
          <w:jc w:val="center"/>
        </w:trPr>
        <w:tc>
          <w:tcPr>
            <w:tcW w:w="1019" w:type="dxa"/>
            <w:vMerge/>
            <w:vAlign w:val="center"/>
          </w:tcPr>
          <w:p w14:paraId="56E0D0D2"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09B7FD6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72812E9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14.31 </w:t>
            </w:r>
          </w:p>
        </w:tc>
        <w:tc>
          <w:tcPr>
            <w:tcW w:w="705" w:type="dxa"/>
            <w:vAlign w:val="center"/>
          </w:tcPr>
          <w:p w14:paraId="60E505F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15.69 </w:t>
            </w:r>
          </w:p>
        </w:tc>
        <w:tc>
          <w:tcPr>
            <w:tcW w:w="795" w:type="dxa"/>
            <w:vAlign w:val="center"/>
          </w:tcPr>
          <w:p w14:paraId="4D23782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10.83 </w:t>
            </w:r>
          </w:p>
        </w:tc>
        <w:tc>
          <w:tcPr>
            <w:tcW w:w="637" w:type="dxa"/>
            <w:vAlign w:val="center"/>
          </w:tcPr>
          <w:p w14:paraId="64C44CD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3.19 </w:t>
            </w:r>
          </w:p>
        </w:tc>
        <w:tc>
          <w:tcPr>
            <w:tcW w:w="810" w:type="dxa"/>
            <w:vAlign w:val="center"/>
          </w:tcPr>
          <w:p w14:paraId="59C4156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3.75 </w:t>
            </w:r>
          </w:p>
        </w:tc>
        <w:tc>
          <w:tcPr>
            <w:tcW w:w="615" w:type="dxa"/>
            <w:vAlign w:val="center"/>
          </w:tcPr>
          <w:p w14:paraId="527575E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2.64 </w:t>
            </w:r>
          </w:p>
        </w:tc>
        <w:tc>
          <w:tcPr>
            <w:tcW w:w="720" w:type="dxa"/>
            <w:vAlign w:val="center"/>
          </w:tcPr>
          <w:p w14:paraId="7F38A07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2.08 </w:t>
            </w:r>
          </w:p>
        </w:tc>
        <w:tc>
          <w:tcPr>
            <w:tcW w:w="690" w:type="dxa"/>
            <w:vAlign w:val="center"/>
          </w:tcPr>
          <w:p w14:paraId="3A71D47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3.75 </w:t>
            </w:r>
          </w:p>
        </w:tc>
        <w:tc>
          <w:tcPr>
            <w:tcW w:w="741" w:type="dxa"/>
            <w:vAlign w:val="center"/>
          </w:tcPr>
          <w:p w14:paraId="3BF1D3FE"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3139D11B" w14:textId="77777777" w:rsidTr="001A763C">
        <w:trPr>
          <w:trHeight w:val="369"/>
          <w:jc w:val="center"/>
        </w:trPr>
        <w:tc>
          <w:tcPr>
            <w:tcW w:w="1019" w:type="dxa"/>
            <w:vMerge w:val="restart"/>
            <w:vAlign w:val="center"/>
          </w:tcPr>
          <w:p w14:paraId="130E6A6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五月</w:t>
            </w:r>
          </w:p>
        </w:tc>
        <w:tc>
          <w:tcPr>
            <w:tcW w:w="795" w:type="dxa"/>
            <w:vAlign w:val="center"/>
          </w:tcPr>
          <w:p w14:paraId="2B14D8D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59CEBD3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6B3EBBE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60BB789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130E137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1E0CC70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6B3CC78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15BFCB1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79DF99D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121E589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40CB1E5E" w14:textId="77777777" w:rsidTr="001A763C">
        <w:trPr>
          <w:trHeight w:val="369"/>
          <w:jc w:val="center"/>
        </w:trPr>
        <w:tc>
          <w:tcPr>
            <w:tcW w:w="1019" w:type="dxa"/>
            <w:vMerge/>
            <w:vAlign w:val="center"/>
          </w:tcPr>
          <w:p w14:paraId="1217C563"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34FC32D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4A38489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2.15 </w:t>
            </w:r>
          </w:p>
        </w:tc>
        <w:tc>
          <w:tcPr>
            <w:tcW w:w="705" w:type="dxa"/>
            <w:vAlign w:val="center"/>
          </w:tcPr>
          <w:p w14:paraId="6C4494F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1.88 </w:t>
            </w:r>
          </w:p>
        </w:tc>
        <w:tc>
          <w:tcPr>
            <w:tcW w:w="795" w:type="dxa"/>
            <w:vAlign w:val="center"/>
          </w:tcPr>
          <w:p w14:paraId="1E1329E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2.55 </w:t>
            </w:r>
          </w:p>
        </w:tc>
        <w:tc>
          <w:tcPr>
            <w:tcW w:w="637" w:type="dxa"/>
            <w:vAlign w:val="center"/>
          </w:tcPr>
          <w:p w14:paraId="603B9E6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1.34 </w:t>
            </w:r>
          </w:p>
        </w:tc>
        <w:tc>
          <w:tcPr>
            <w:tcW w:w="810" w:type="dxa"/>
            <w:vAlign w:val="center"/>
          </w:tcPr>
          <w:p w14:paraId="6A385ED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2.15 </w:t>
            </w:r>
          </w:p>
        </w:tc>
        <w:tc>
          <w:tcPr>
            <w:tcW w:w="615" w:type="dxa"/>
            <w:vAlign w:val="center"/>
          </w:tcPr>
          <w:p w14:paraId="0F9BF36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1.48 </w:t>
            </w:r>
          </w:p>
        </w:tc>
        <w:tc>
          <w:tcPr>
            <w:tcW w:w="720" w:type="dxa"/>
            <w:vAlign w:val="center"/>
          </w:tcPr>
          <w:p w14:paraId="6CD60D0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4.17 </w:t>
            </w:r>
          </w:p>
        </w:tc>
        <w:tc>
          <w:tcPr>
            <w:tcW w:w="690" w:type="dxa"/>
            <w:vAlign w:val="center"/>
          </w:tcPr>
          <w:p w14:paraId="6ABE0E5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9.81 </w:t>
            </w:r>
          </w:p>
        </w:tc>
        <w:tc>
          <w:tcPr>
            <w:tcW w:w="741" w:type="dxa"/>
            <w:vAlign w:val="center"/>
          </w:tcPr>
          <w:p w14:paraId="18383EB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21.24 </w:t>
            </w:r>
          </w:p>
        </w:tc>
      </w:tr>
      <w:tr w:rsidR="00A909D1" w:rsidRPr="00D83611" w14:paraId="2FCE2C69" w14:textId="77777777" w:rsidTr="001A763C">
        <w:trPr>
          <w:trHeight w:val="369"/>
          <w:jc w:val="center"/>
        </w:trPr>
        <w:tc>
          <w:tcPr>
            <w:tcW w:w="1019" w:type="dxa"/>
            <w:vMerge/>
            <w:vAlign w:val="center"/>
          </w:tcPr>
          <w:p w14:paraId="4B58C9D9"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2844718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64C4573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5B5350B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264B837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39FF856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1AACE4E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75D7609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62A2654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0B14A44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31EEC37C"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28F83877" w14:textId="77777777" w:rsidTr="001A763C">
        <w:trPr>
          <w:trHeight w:val="369"/>
          <w:jc w:val="center"/>
        </w:trPr>
        <w:tc>
          <w:tcPr>
            <w:tcW w:w="1019" w:type="dxa"/>
            <w:vMerge/>
            <w:vAlign w:val="center"/>
          </w:tcPr>
          <w:p w14:paraId="138A931C"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463A604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488C6C1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16.40 </w:t>
            </w:r>
          </w:p>
        </w:tc>
        <w:tc>
          <w:tcPr>
            <w:tcW w:w="705" w:type="dxa"/>
            <w:vAlign w:val="center"/>
          </w:tcPr>
          <w:p w14:paraId="4E1BA89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13.17 </w:t>
            </w:r>
          </w:p>
        </w:tc>
        <w:tc>
          <w:tcPr>
            <w:tcW w:w="795" w:type="dxa"/>
            <w:vAlign w:val="center"/>
          </w:tcPr>
          <w:p w14:paraId="161E7FF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10.62 </w:t>
            </w:r>
          </w:p>
        </w:tc>
        <w:tc>
          <w:tcPr>
            <w:tcW w:w="637" w:type="dxa"/>
            <w:vAlign w:val="center"/>
          </w:tcPr>
          <w:p w14:paraId="2B2016E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4.70 </w:t>
            </w:r>
          </w:p>
        </w:tc>
        <w:tc>
          <w:tcPr>
            <w:tcW w:w="810" w:type="dxa"/>
            <w:vAlign w:val="center"/>
          </w:tcPr>
          <w:p w14:paraId="091B4C2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2.02 </w:t>
            </w:r>
          </w:p>
        </w:tc>
        <w:tc>
          <w:tcPr>
            <w:tcW w:w="615" w:type="dxa"/>
            <w:vAlign w:val="center"/>
          </w:tcPr>
          <w:p w14:paraId="77460CE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1.75 </w:t>
            </w:r>
          </w:p>
        </w:tc>
        <w:tc>
          <w:tcPr>
            <w:tcW w:w="720" w:type="dxa"/>
            <w:vAlign w:val="center"/>
          </w:tcPr>
          <w:p w14:paraId="556AAAE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1.61 </w:t>
            </w:r>
          </w:p>
        </w:tc>
        <w:tc>
          <w:tcPr>
            <w:tcW w:w="690" w:type="dxa"/>
            <w:vAlign w:val="center"/>
          </w:tcPr>
          <w:p w14:paraId="782A380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2.96 </w:t>
            </w:r>
          </w:p>
        </w:tc>
        <w:tc>
          <w:tcPr>
            <w:tcW w:w="741" w:type="dxa"/>
            <w:vAlign w:val="center"/>
          </w:tcPr>
          <w:p w14:paraId="06B35609"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069A5A40" w14:textId="77777777" w:rsidTr="001A763C">
        <w:trPr>
          <w:trHeight w:val="369"/>
          <w:jc w:val="center"/>
        </w:trPr>
        <w:tc>
          <w:tcPr>
            <w:tcW w:w="1019" w:type="dxa"/>
            <w:vMerge w:val="restart"/>
            <w:vAlign w:val="center"/>
          </w:tcPr>
          <w:p w14:paraId="559AF29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六月</w:t>
            </w:r>
          </w:p>
        </w:tc>
        <w:tc>
          <w:tcPr>
            <w:tcW w:w="795" w:type="dxa"/>
            <w:vAlign w:val="center"/>
          </w:tcPr>
          <w:p w14:paraId="345A528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081C77D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472EE79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6D77A6A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22415F3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40EE6EE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1621C7C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28F8C1D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6A30BAE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6A7E33E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02EB1555" w14:textId="77777777" w:rsidTr="001A763C">
        <w:trPr>
          <w:trHeight w:val="369"/>
          <w:jc w:val="center"/>
        </w:trPr>
        <w:tc>
          <w:tcPr>
            <w:tcW w:w="1019" w:type="dxa"/>
            <w:vMerge/>
            <w:vAlign w:val="center"/>
          </w:tcPr>
          <w:p w14:paraId="6A84EC3D"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0867D9B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13174CF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1.67 </w:t>
            </w:r>
          </w:p>
        </w:tc>
        <w:tc>
          <w:tcPr>
            <w:tcW w:w="705" w:type="dxa"/>
            <w:vAlign w:val="center"/>
          </w:tcPr>
          <w:p w14:paraId="7FF08E9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2.36 </w:t>
            </w:r>
          </w:p>
        </w:tc>
        <w:tc>
          <w:tcPr>
            <w:tcW w:w="795" w:type="dxa"/>
            <w:vAlign w:val="center"/>
          </w:tcPr>
          <w:p w14:paraId="4A9C635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2.78 </w:t>
            </w:r>
          </w:p>
        </w:tc>
        <w:tc>
          <w:tcPr>
            <w:tcW w:w="637" w:type="dxa"/>
            <w:vAlign w:val="center"/>
          </w:tcPr>
          <w:p w14:paraId="6C9D05D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2.36 </w:t>
            </w:r>
          </w:p>
        </w:tc>
        <w:tc>
          <w:tcPr>
            <w:tcW w:w="810" w:type="dxa"/>
            <w:vAlign w:val="center"/>
          </w:tcPr>
          <w:p w14:paraId="5EF6944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3.06 </w:t>
            </w:r>
          </w:p>
        </w:tc>
        <w:tc>
          <w:tcPr>
            <w:tcW w:w="615" w:type="dxa"/>
            <w:vAlign w:val="center"/>
          </w:tcPr>
          <w:p w14:paraId="34A41D9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4.17 </w:t>
            </w:r>
          </w:p>
        </w:tc>
        <w:tc>
          <w:tcPr>
            <w:tcW w:w="720" w:type="dxa"/>
            <w:vAlign w:val="center"/>
          </w:tcPr>
          <w:p w14:paraId="171139D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4.72 </w:t>
            </w:r>
          </w:p>
        </w:tc>
        <w:tc>
          <w:tcPr>
            <w:tcW w:w="690" w:type="dxa"/>
            <w:vAlign w:val="center"/>
          </w:tcPr>
          <w:p w14:paraId="0AE41E0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11.53 </w:t>
            </w:r>
          </w:p>
        </w:tc>
        <w:tc>
          <w:tcPr>
            <w:tcW w:w="741" w:type="dxa"/>
            <w:vAlign w:val="center"/>
          </w:tcPr>
          <w:p w14:paraId="6C61E71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30.00 </w:t>
            </w:r>
          </w:p>
        </w:tc>
      </w:tr>
      <w:tr w:rsidR="00A909D1" w:rsidRPr="00D83611" w14:paraId="21D61AB8" w14:textId="77777777" w:rsidTr="001A763C">
        <w:trPr>
          <w:trHeight w:val="369"/>
          <w:jc w:val="center"/>
        </w:trPr>
        <w:tc>
          <w:tcPr>
            <w:tcW w:w="1019" w:type="dxa"/>
            <w:vMerge/>
            <w:vAlign w:val="center"/>
          </w:tcPr>
          <w:p w14:paraId="0F9E055F"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3C40B66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19A344D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2794023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7426786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02E5377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2E8DD7C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129BB75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7AD4C75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4FEF31E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265B90FE"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2BA7DD69" w14:textId="77777777" w:rsidTr="001A763C">
        <w:trPr>
          <w:trHeight w:val="369"/>
          <w:jc w:val="center"/>
        </w:trPr>
        <w:tc>
          <w:tcPr>
            <w:tcW w:w="1019" w:type="dxa"/>
            <w:vMerge/>
            <w:vAlign w:val="center"/>
          </w:tcPr>
          <w:p w14:paraId="2DCBD265"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7F53467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38C2C13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15.56 </w:t>
            </w:r>
          </w:p>
        </w:tc>
        <w:tc>
          <w:tcPr>
            <w:tcW w:w="705" w:type="dxa"/>
            <w:vAlign w:val="center"/>
          </w:tcPr>
          <w:p w14:paraId="227AEBD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6.25 </w:t>
            </w:r>
          </w:p>
        </w:tc>
        <w:tc>
          <w:tcPr>
            <w:tcW w:w="795" w:type="dxa"/>
            <w:vAlign w:val="center"/>
          </w:tcPr>
          <w:p w14:paraId="60B66BE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2.50 </w:t>
            </w:r>
          </w:p>
        </w:tc>
        <w:tc>
          <w:tcPr>
            <w:tcW w:w="637" w:type="dxa"/>
            <w:vAlign w:val="center"/>
          </w:tcPr>
          <w:p w14:paraId="51572E4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1.67 </w:t>
            </w:r>
          </w:p>
        </w:tc>
        <w:tc>
          <w:tcPr>
            <w:tcW w:w="810" w:type="dxa"/>
            <w:vAlign w:val="center"/>
          </w:tcPr>
          <w:p w14:paraId="18962E3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1.67 </w:t>
            </w:r>
          </w:p>
        </w:tc>
        <w:tc>
          <w:tcPr>
            <w:tcW w:w="615" w:type="dxa"/>
            <w:vAlign w:val="center"/>
          </w:tcPr>
          <w:p w14:paraId="547782B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1.25 </w:t>
            </w:r>
          </w:p>
        </w:tc>
        <w:tc>
          <w:tcPr>
            <w:tcW w:w="720" w:type="dxa"/>
            <w:vAlign w:val="center"/>
          </w:tcPr>
          <w:p w14:paraId="07DF848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2.64 </w:t>
            </w:r>
          </w:p>
        </w:tc>
        <w:tc>
          <w:tcPr>
            <w:tcW w:w="690" w:type="dxa"/>
            <w:vAlign w:val="center"/>
          </w:tcPr>
          <w:p w14:paraId="24ECBA5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5.83 </w:t>
            </w:r>
          </w:p>
        </w:tc>
        <w:tc>
          <w:tcPr>
            <w:tcW w:w="741" w:type="dxa"/>
            <w:vAlign w:val="center"/>
          </w:tcPr>
          <w:p w14:paraId="28B46588"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14FDEE12" w14:textId="77777777" w:rsidTr="001A763C">
        <w:trPr>
          <w:trHeight w:val="369"/>
          <w:jc w:val="center"/>
        </w:trPr>
        <w:tc>
          <w:tcPr>
            <w:tcW w:w="1019" w:type="dxa"/>
            <w:vMerge w:val="restart"/>
            <w:vAlign w:val="center"/>
          </w:tcPr>
          <w:p w14:paraId="61E5D82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七月</w:t>
            </w:r>
          </w:p>
        </w:tc>
        <w:tc>
          <w:tcPr>
            <w:tcW w:w="795" w:type="dxa"/>
            <w:vAlign w:val="center"/>
          </w:tcPr>
          <w:p w14:paraId="49A2A6F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7FED08A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4372F41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2C0A2FE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1DDD8BB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5744AAB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0055144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5AF7C8A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6EDA695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4C091F2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69BA027C" w14:textId="77777777" w:rsidTr="001A763C">
        <w:trPr>
          <w:trHeight w:val="369"/>
          <w:jc w:val="center"/>
        </w:trPr>
        <w:tc>
          <w:tcPr>
            <w:tcW w:w="1019" w:type="dxa"/>
            <w:vMerge/>
            <w:vAlign w:val="center"/>
          </w:tcPr>
          <w:p w14:paraId="6CA2F184"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4218520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3A0EF6B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1.88 </w:t>
            </w:r>
          </w:p>
        </w:tc>
        <w:tc>
          <w:tcPr>
            <w:tcW w:w="705" w:type="dxa"/>
            <w:vAlign w:val="center"/>
          </w:tcPr>
          <w:p w14:paraId="6B1B71B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2.82 </w:t>
            </w:r>
          </w:p>
        </w:tc>
        <w:tc>
          <w:tcPr>
            <w:tcW w:w="795" w:type="dxa"/>
            <w:vAlign w:val="center"/>
          </w:tcPr>
          <w:p w14:paraId="16E766C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3.36 </w:t>
            </w:r>
          </w:p>
        </w:tc>
        <w:tc>
          <w:tcPr>
            <w:tcW w:w="637" w:type="dxa"/>
            <w:vAlign w:val="center"/>
          </w:tcPr>
          <w:p w14:paraId="465DE72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2.82 </w:t>
            </w:r>
          </w:p>
        </w:tc>
        <w:tc>
          <w:tcPr>
            <w:tcW w:w="810" w:type="dxa"/>
            <w:vAlign w:val="center"/>
          </w:tcPr>
          <w:p w14:paraId="1B78E83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3.23 </w:t>
            </w:r>
          </w:p>
        </w:tc>
        <w:tc>
          <w:tcPr>
            <w:tcW w:w="615" w:type="dxa"/>
            <w:vAlign w:val="center"/>
          </w:tcPr>
          <w:p w14:paraId="0870FF7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3.49 </w:t>
            </w:r>
          </w:p>
        </w:tc>
        <w:tc>
          <w:tcPr>
            <w:tcW w:w="720" w:type="dxa"/>
            <w:vAlign w:val="center"/>
          </w:tcPr>
          <w:p w14:paraId="7205334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5.24 </w:t>
            </w:r>
          </w:p>
        </w:tc>
        <w:tc>
          <w:tcPr>
            <w:tcW w:w="690" w:type="dxa"/>
            <w:vAlign w:val="center"/>
          </w:tcPr>
          <w:p w14:paraId="4C8CE35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11.69 </w:t>
            </w:r>
          </w:p>
        </w:tc>
        <w:tc>
          <w:tcPr>
            <w:tcW w:w="741" w:type="dxa"/>
            <w:vAlign w:val="center"/>
          </w:tcPr>
          <w:p w14:paraId="53FB460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24.60 </w:t>
            </w:r>
          </w:p>
        </w:tc>
      </w:tr>
      <w:tr w:rsidR="00A909D1" w:rsidRPr="00D83611" w14:paraId="3DB46668" w14:textId="77777777" w:rsidTr="001A763C">
        <w:trPr>
          <w:trHeight w:val="369"/>
          <w:jc w:val="center"/>
        </w:trPr>
        <w:tc>
          <w:tcPr>
            <w:tcW w:w="1019" w:type="dxa"/>
            <w:vMerge/>
            <w:vAlign w:val="center"/>
          </w:tcPr>
          <w:p w14:paraId="1FFE32A1"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75E90D5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08B103E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09EF1A7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34D742D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412CE6E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72A25AB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597E3C6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5ADFF7E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5D35895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69E2D28D"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0DFDA19D" w14:textId="77777777" w:rsidTr="001A763C">
        <w:trPr>
          <w:trHeight w:val="369"/>
          <w:jc w:val="center"/>
        </w:trPr>
        <w:tc>
          <w:tcPr>
            <w:tcW w:w="1019" w:type="dxa"/>
            <w:vMerge/>
            <w:vAlign w:val="center"/>
          </w:tcPr>
          <w:p w14:paraId="4CC96EEF"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66B1A7C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487E7F2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10.35 </w:t>
            </w:r>
          </w:p>
        </w:tc>
        <w:tc>
          <w:tcPr>
            <w:tcW w:w="705" w:type="dxa"/>
            <w:vAlign w:val="center"/>
          </w:tcPr>
          <w:p w14:paraId="37E07FF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3.63 </w:t>
            </w:r>
          </w:p>
        </w:tc>
        <w:tc>
          <w:tcPr>
            <w:tcW w:w="795" w:type="dxa"/>
            <w:vAlign w:val="center"/>
          </w:tcPr>
          <w:p w14:paraId="3A99F22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1.75 </w:t>
            </w:r>
          </w:p>
        </w:tc>
        <w:tc>
          <w:tcPr>
            <w:tcW w:w="637" w:type="dxa"/>
            <w:vAlign w:val="center"/>
          </w:tcPr>
          <w:p w14:paraId="3EECCB8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2.28 </w:t>
            </w:r>
          </w:p>
        </w:tc>
        <w:tc>
          <w:tcPr>
            <w:tcW w:w="810" w:type="dxa"/>
            <w:vAlign w:val="center"/>
          </w:tcPr>
          <w:p w14:paraId="1D495E8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3.23 </w:t>
            </w:r>
          </w:p>
        </w:tc>
        <w:tc>
          <w:tcPr>
            <w:tcW w:w="615" w:type="dxa"/>
            <w:vAlign w:val="center"/>
          </w:tcPr>
          <w:p w14:paraId="22BB278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2.69 </w:t>
            </w:r>
          </w:p>
        </w:tc>
        <w:tc>
          <w:tcPr>
            <w:tcW w:w="720" w:type="dxa"/>
            <w:vAlign w:val="center"/>
          </w:tcPr>
          <w:p w14:paraId="00E7FD0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2.42 </w:t>
            </w:r>
          </w:p>
        </w:tc>
        <w:tc>
          <w:tcPr>
            <w:tcW w:w="690" w:type="dxa"/>
            <w:vAlign w:val="center"/>
          </w:tcPr>
          <w:p w14:paraId="5EE3862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14.52 </w:t>
            </w:r>
          </w:p>
        </w:tc>
        <w:tc>
          <w:tcPr>
            <w:tcW w:w="741" w:type="dxa"/>
            <w:vAlign w:val="center"/>
          </w:tcPr>
          <w:p w14:paraId="599D98D9"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0B33E469" w14:textId="77777777" w:rsidTr="001A763C">
        <w:trPr>
          <w:trHeight w:val="369"/>
          <w:jc w:val="center"/>
        </w:trPr>
        <w:tc>
          <w:tcPr>
            <w:tcW w:w="1019" w:type="dxa"/>
            <w:vMerge w:val="restart"/>
            <w:vAlign w:val="center"/>
          </w:tcPr>
          <w:p w14:paraId="562DC34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八月</w:t>
            </w:r>
          </w:p>
        </w:tc>
        <w:tc>
          <w:tcPr>
            <w:tcW w:w="795" w:type="dxa"/>
            <w:vAlign w:val="center"/>
          </w:tcPr>
          <w:p w14:paraId="34A939F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5B214A9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273658F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6B00EA9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1D34159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722D3C5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4C7194F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3C6C0E1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18662E3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230829A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71D03970" w14:textId="77777777" w:rsidTr="001A763C">
        <w:trPr>
          <w:trHeight w:val="369"/>
          <w:jc w:val="center"/>
        </w:trPr>
        <w:tc>
          <w:tcPr>
            <w:tcW w:w="1019" w:type="dxa"/>
            <w:vMerge/>
            <w:vAlign w:val="center"/>
          </w:tcPr>
          <w:p w14:paraId="60CE4EB5"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65AE694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6F0A3F8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2.15 </w:t>
            </w:r>
          </w:p>
        </w:tc>
        <w:tc>
          <w:tcPr>
            <w:tcW w:w="705" w:type="dxa"/>
            <w:vAlign w:val="center"/>
          </w:tcPr>
          <w:p w14:paraId="773423B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2.69 </w:t>
            </w:r>
          </w:p>
        </w:tc>
        <w:tc>
          <w:tcPr>
            <w:tcW w:w="795" w:type="dxa"/>
            <w:vAlign w:val="center"/>
          </w:tcPr>
          <w:p w14:paraId="264AFF1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2.28 </w:t>
            </w:r>
          </w:p>
        </w:tc>
        <w:tc>
          <w:tcPr>
            <w:tcW w:w="637" w:type="dxa"/>
            <w:vAlign w:val="center"/>
          </w:tcPr>
          <w:p w14:paraId="262A016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2.42 </w:t>
            </w:r>
          </w:p>
        </w:tc>
        <w:tc>
          <w:tcPr>
            <w:tcW w:w="810" w:type="dxa"/>
            <w:vAlign w:val="center"/>
          </w:tcPr>
          <w:p w14:paraId="3485C98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2.55 </w:t>
            </w:r>
          </w:p>
        </w:tc>
        <w:tc>
          <w:tcPr>
            <w:tcW w:w="615" w:type="dxa"/>
            <w:vAlign w:val="center"/>
          </w:tcPr>
          <w:p w14:paraId="0B902CF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2.69 </w:t>
            </w:r>
          </w:p>
        </w:tc>
        <w:tc>
          <w:tcPr>
            <w:tcW w:w="720" w:type="dxa"/>
            <w:vAlign w:val="center"/>
          </w:tcPr>
          <w:p w14:paraId="35199DB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5.65 </w:t>
            </w:r>
          </w:p>
        </w:tc>
        <w:tc>
          <w:tcPr>
            <w:tcW w:w="690" w:type="dxa"/>
            <w:vAlign w:val="center"/>
          </w:tcPr>
          <w:p w14:paraId="32C3CF0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12.23 </w:t>
            </w:r>
          </w:p>
        </w:tc>
        <w:tc>
          <w:tcPr>
            <w:tcW w:w="741" w:type="dxa"/>
            <w:vAlign w:val="center"/>
          </w:tcPr>
          <w:p w14:paraId="1CEAABD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23.39 </w:t>
            </w:r>
          </w:p>
        </w:tc>
      </w:tr>
      <w:tr w:rsidR="00A909D1" w:rsidRPr="00D83611" w14:paraId="10DE1E49" w14:textId="77777777" w:rsidTr="001A763C">
        <w:trPr>
          <w:trHeight w:val="369"/>
          <w:jc w:val="center"/>
        </w:trPr>
        <w:tc>
          <w:tcPr>
            <w:tcW w:w="1019" w:type="dxa"/>
            <w:vMerge/>
            <w:vAlign w:val="center"/>
          </w:tcPr>
          <w:p w14:paraId="5C387D10"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7E22C6E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17362C1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14465EF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6AB6508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6F3BE4E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67C8F23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23011DB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7CDCF6D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43F6E41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7198E034"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05FB49CB" w14:textId="77777777" w:rsidTr="001A763C">
        <w:trPr>
          <w:trHeight w:val="369"/>
          <w:jc w:val="center"/>
        </w:trPr>
        <w:tc>
          <w:tcPr>
            <w:tcW w:w="1019" w:type="dxa"/>
            <w:vMerge/>
            <w:vAlign w:val="center"/>
          </w:tcPr>
          <w:p w14:paraId="343C7F82"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0FF45F6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2CFD406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13.98 </w:t>
            </w:r>
          </w:p>
        </w:tc>
        <w:tc>
          <w:tcPr>
            <w:tcW w:w="705" w:type="dxa"/>
            <w:vAlign w:val="center"/>
          </w:tcPr>
          <w:p w14:paraId="0A9C493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3.09 </w:t>
            </w:r>
          </w:p>
        </w:tc>
        <w:tc>
          <w:tcPr>
            <w:tcW w:w="795" w:type="dxa"/>
            <w:vAlign w:val="center"/>
          </w:tcPr>
          <w:p w14:paraId="28B0C93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1.34 </w:t>
            </w:r>
          </w:p>
        </w:tc>
        <w:tc>
          <w:tcPr>
            <w:tcW w:w="637" w:type="dxa"/>
            <w:vAlign w:val="center"/>
          </w:tcPr>
          <w:p w14:paraId="2124632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2.15 </w:t>
            </w:r>
          </w:p>
        </w:tc>
        <w:tc>
          <w:tcPr>
            <w:tcW w:w="810" w:type="dxa"/>
            <w:vAlign w:val="center"/>
          </w:tcPr>
          <w:p w14:paraId="0BFD9C8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2.69 </w:t>
            </w:r>
          </w:p>
        </w:tc>
        <w:tc>
          <w:tcPr>
            <w:tcW w:w="615" w:type="dxa"/>
            <w:vAlign w:val="center"/>
          </w:tcPr>
          <w:p w14:paraId="1B6A9F1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2.96 </w:t>
            </w:r>
          </w:p>
        </w:tc>
        <w:tc>
          <w:tcPr>
            <w:tcW w:w="720" w:type="dxa"/>
            <w:vAlign w:val="center"/>
          </w:tcPr>
          <w:p w14:paraId="64660A1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1.88 </w:t>
            </w:r>
          </w:p>
        </w:tc>
        <w:tc>
          <w:tcPr>
            <w:tcW w:w="690" w:type="dxa"/>
            <w:vAlign w:val="center"/>
          </w:tcPr>
          <w:p w14:paraId="399E4BA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15.86 </w:t>
            </w:r>
          </w:p>
        </w:tc>
        <w:tc>
          <w:tcPr>
            <w:tcW w:w="741" w:type="dxa"/>
            <w:vAlign w:val="center"/>
          </w:tcPr>
          <w:p w14:paraId="08C84492"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030FBDA8" w14:textId="77777777" w:rsidTr="001A763C">
        <w:trPr>
          <w:trHeight w:val="369"/>
          <w:jc w:val="center"/>
        </w:trPr>
        <w:tc>
          <w:tcPr>
            <w:tcW w:w="1019" w:type="dxa"/>
            <w:vMerge w:val="restart"/>
            <w:vAlign w:val="center"/>
          </w:tcPr>
          <w:p w14:paraId="144A9F6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九月</w:t>
            </w:r>
          </w:p>
        </w:tc>
        <w:tc>
          <w:tcPr>
            <w:tcW w:w="795" w:type="dxa"/>
            <w:vAlign w:val="center"/>
          </w:tcPr>
          <w:p w14:paraId="0DD2F8A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719A199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3FD5EBB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0CC1789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753D1FC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44F857E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0652021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1326911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4998A7F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0070D10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76076640" w14:textId="77777777" w:rsidTr="001A763C">
        <w:trPr>
          <w:trHeight w:val="369"/>
          <w:jc w:val="center"/>
        </w:trPr>
        <w:tc>
          <w:tcPr>
            <w:tcW w:w="1019" w:type="dxa"/>
            <w:vMerge/>
            <w:vAlign w:val="center"/>
          </w:tcPr>
          <w:p w14:paraId="0DEB8DC8"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20AAF60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59AD36D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8.33 </w:t>
            </w:r>
          </w:p>
        </w:tc>
        <w:tc>
          <w:tcPr>
            <w:tcW w:w="705" w:type="dxa"/>
            <w:vAlign w:val="center"/>
          </w:tcPr>
          <w:p w14:paraId="651E5C9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1.67 </w:t>
            </w:r>
          </w:p>
        </w:tc>
        <w:tc>
          <w:tcPr>
            <w:tcW w:w="795" w:type="dxa"/>
            <w:vAlign w:val="center"/>
          </w:tcPr>
          <w:p w14:paraId="58D3EE8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2.22 </w:t>
            </w:r>
          </w:p>
        </w:tc>
        <w:tc>
          <w:tcPr>
            <w:tcW w:w="637" w:type="dxa"/>
            <w:vAlign w:val="center"/>
          </w:tcPr>
          <w:p w14:paraId="557224F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1.53 </w:t>
            </w:r>
          </w:p>
        </w:tc>
        <w:tc>
          <w:tcPr>
            <w:tcW w:w="810" w:type="dxa"/>
            <w:vAlign w:val="center"/>
          </w:tcPr>
          <w:p w14:paraId="170181A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1.94 </w:t>
            </w:r>
          </w:p>
        </w:tc>
        <w:tc>
          <w:tcPr>
            <w:tcW w:w="615" w:type="dxa"/>
            <w:vAlign w:val="center"/>
          </w:tcPr>
          <w:p w14:paraId="2FD7E70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2.22 </w:t>
            </w:r>
          </w:p>
        </w:tc>
        <w:tc>
          <w:tcPr>
            <w:tcW w:w="720" w:type="dxa"/>
            <w:vAlign w:val="center"/>
          </w:tcPr>
          <w:p w14:paraId="08C66E4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6.25 </w:t>
            </w:r>
          </w:p>
        </w:tc>
        <w:tc>
          <w:tcPr>
            <w:tcW w:w="690" w:type="dxa"/>
            <w:vAlign w:val="center"/>
          </w:tcPr>
          <w:p w14:paraId="3F80795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15.69 </w:t>
            </w:r>
          </w:p>
        </w:tc>
        <w:tc>
          <w:tcPr>
            <w:tcW w:w="741" w:type="dxa"/>
            <w:vAlign w:val="center"/>
          </w:tcPr>
          <w:p w14:paraId="3EBD0F7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19.44 </w:t>
            </w:r>
          </w:p>
        </w:tc>
      </w:tr>
      <w:tr w:rsidR="00A909D1" w:rsidRPr="00D83611" w14:paraId="367E0241" w14:textId="77777777" w:rsidTr="001A763C">
        <w:trPr>
          <w:trHeight w:val="369"/>
          <w:jc w:val="center"/>
        </w:trPr>
        <w:tc>
          <w:tcPr>
            <w:tcW w:w="1019" w:type="dxa"/>
            <w:vMerge/>
            <w:vAlign w:val="center"/>
          </w:tcPr>
          <w:p w14:paraId="14EAA887"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094FFF8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5D0A0E7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65D9EF2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74B98C8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0D51089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78C236F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4DC41DA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77B1EA2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7F6FCDC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7F352FF7"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65D0D8E5" w14:textId="77777777" w:rsidTr="001A763C">
        <w:trPr>
          <w:trHeight w:val="369"/>
          <w:jc w:val="center"/>
        </w:trPr>
        <w:tc>
          <w:tcPr>
            <w:tcW w:w="1019" w:type="dxa"/>
            <w:vMerge/>
            <w:vAlign w:val="center"/>
          </w:tcPr>
          <w:p w14:paraId="1B294444"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192CB79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638B583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13.47 </w:t>
            </w:r>
          </w:p>
        </w:tc>
        <w:tc>
          <w:tcPr>
            <w:tcW w:w="705" w:type="dxa"/>
            <w:vAlign w:val="center"/>
          </w:tcPr>
          <w:p w14:paraId="73C34F2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5.83 </w:t>
            </w:r>
          </w:p>
        </w:tc>
        <w:tc>
          <w:tcPr>
            <w:tcW w:w="795" w:type="dxa"/>
            <w:vAlign w:val="center"/>
          </w:tcPr>
          <w:p w14:paraId="26C1697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2.08 </w:t>
            </w:r>
          </w:p>
        </w:tc>
        <w:tc>
          <w:tcPr>
            <w:tcW w:w="637" w:type="dxa"/>
            <w:vAlign w:val="center"/>
          </w:tcPr>
          <w:p w14:paraId="64F78DE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1.67 </w:t>
            </w:r>
          </w:p>
        </w:tc>
        <w:tc>
          <w:tcPr>
            <w:tcW w:w="810" w:type="dxa"/>
            <w:vAlign w:val="center"/>
          </w:tcPr>
          <w:p w14:paraId="080D014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1.53 </w:t>
            </w:r>
          </w:p>
        </w:tc>
        <w:tc>
          <w:tcPr>
            <w:tcW w:w="615" w:type="dxa"/>
            <w:vAlign w:val="center"/>
          </w:tcPr>
          <w:p w14:paraId="75F62F5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2.64 </w:t>
            </w:r>
          </w:p>
        </w:tc>
        <w:tc>
          <w:tcPr>
            <w:tcW w:w="720" w:type="dxa"/>
            <w:vAlign w:val="center"/>
          </w:tcPr>
          <w:p w14:paraId="0083322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2.50 </w:t>
            </w:r>
          </w:p>
        </w:tc>
        <w:tc>
          <w:tcPr>
            <w:tcW w:w="690" w:type="dxa"/>
            <w:vAlign w:val="center"/>
          </w:tcPr>
          <w:p w14:paraId="44283E0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10.97 </w:t>
            </w:r>
          </w:p>
        </w:tc>
        <w:tc>
          <w:tcPr>
            <w:tcW w:w="741" w:type="dxa"/>
            <w:vAlign w:val="center"/>
          </w:tcPr>
          <w:p w14:paraId="56DFE13E"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53D81FF5" w14:textId="77777777" w:rsidTr="001A763C">
        <w:trPr>
          <w:trHeight w:val="369"/>
          <w:jc w:val="center"/>
        </w:trPr>
        <w:tc>
          <w:tcPr>
            <w:tcW w:w="1019" w:type="dxa"/>
            <w:vMerge w:val="restart"/>
            <w:vAlign w:val="center"/>
          </w:tcPr>
          <w:p w14:paraId="181DAD1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十月</w:t>
            </w:r>
          </w:p>
        </w:tc>
        <w:tc>
          <w:tcPr>
            <w:tcW w:w="795" w:type="dxa"/>
            <w:vAlign w:val="center"/>
          </w:tcPr>
          <w:p w14:paraId="45856A4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2A49E38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6FA9A5E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5A4F5BA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317CC8F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1B35E89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7E28F2A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03F1A59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68698EC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34985A9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117005C1" w14:textId="77777777" w:rsidTr="001A763C">
        <w:trPr>
          <w:trHeight w:val="369"/>
          <w:jc w:val="center"/>
        </w:trPr>
        <w:tc>
          <w:tcPr>
            <w:tcW w:w="1019" w:type="dxa"/>
            <w:vMerge/>
            <w:vAlign w:val="center"/>
          </w:tcPr>
          <w:p w14:paraId="254ED053"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5B9ABD3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5A59E89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7.93 </w:t>
            </w:r>
          </w:p>
        </w:tc>
        <w:tc>
          <w:tcPr>
            <w:tcW w:w="705" w:type="dxa"/>
            <w:vAlign w:val="center"/>
          </w:tcPr>
          <w:p w14:paraId="463D654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1.48 </w:t>
            </w:r>
          </w:p>
        </w:tc>
        <w:tc>
          <w:tcPr>
            <w:tcW w:w="795" w:type="dxa"/>
            <w:vAlign w:val="center"/>
          </w:tcPr>
          <w:p w14:paraId="3C639FB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1.88 </w:t>
            </w:r>
          </w:p>
        </w:tc>
        <w:tc>
          <w:tcPr>
            <w:tcW w:w="637" w:type="dxa"/>
            <w:vAlign w:val="center"/>
          </w:tcPr>
          <w:p w14:paraId="54F26B5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2.02 </w:t>
            </w:r>
          </w:p>
        </w:tc>
        <w:tc>
          <w:tcPr>
            <w:tcW w:w="810" w:type="dxa"/>
            <w:vAlign w:val="center"/>
          </w:tcPr>
          <w:p w14:paraId="730DF11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2.55 </w:t>
            </w:r>
          </w:p>
        </w:tc>
        <w:tc>
          <w:tcPr>
            <w:tcW w:w="615" w:type="dxa"/>
            <w:vAlign w:val="center"/>
          </w:tcPr>
          <w:p w14:paraId="78E676B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1.88 </w:t>
            </w:r>
          </w:p>
        </w:tc>
        <w:tc>
          <w:tcPr>
            <w:tcW w:w="720" w:type="dxa"/>
            <w:vAlign w:val="center"/>
          </w:tcPr>
          <w:p w14:paraId="3C660ED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4.57 </w:t>
            </w:r>
          </w:p>
        </w:tc>
        <w:tc>
          <w:tcPr>
            <w:tcW w:w="690" w:type="dxa"/>
            <w:vAlign w:val="center"/>
          </w:tcPr>
          <w:p w14:paraId="32545AB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14.92 </w:t>
            </w:r>
          </w:p>
        </w:tc>
        <w:tc>
          <w:tcPr>
            <w:tcW w:w="741" w:type="dxa"/>
            <w:vAlign w:val="center"/>
          </w:tcPr>
          <w:p w14:paraId="692A28E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27.55 </w:t>
            </w:r>
          </w:p>
        </w:tc>
      </w:tr>
      <w:tr w:rsidR="00A909D1" w:rsidRPr="00D83611" w14:paraId="3371A7CC" w14:textId="77777777" w:rsidTr="001A763C">
        <w:trPr>
          <w:trHeight w:val="369"/>
          <w:jc w:val="center"/>
        </w:trPr>
        <w:tc>
          <w:tcPr>
            <w:tcW w:w="1019" w:type="dxa"/>
            <w:vMerge/>
            <w:vAlign w:val="center"/>
          </w:tcPr>
          <w:p w14:paraId="11997CCE"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4855AD7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19EBDA9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082E779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79AF1C1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4DD6AE8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3FF3103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6AC2FD2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5575B65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1FE0781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016C5125"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608FAFB5" w14:textId="77777777" w:rsidTr="001A763C">
        <w:trPr>
          <w:trHeight w:val="369"/>
          <w:jc w:val="center"/>
        </w:trPr>
        <w:tc>
          <w:tcPr>
            <w:tcW w:w="1019" w:type="dxa"/>
            <w:vMerge/>
            <w:vAlign w:val="center"/>
          </w:tcPr>
          <w:p w14:paraId="2A3F0F29"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503552E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28BA303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12.23 </w:t>
            </w:r>
          </w:p>
        </w:tc>
        <w:tc>
          <w:tcPr>
            <w:tcW w:w="705" w:type="dxa"/>
            <w:vAlign w:val="center"/>
          </w:tcPr>
          <w:p w14:paraId="09D76F8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3.36 </w:t>
            </w:r>
          </w:p>
        </w:tc>
        <w:tc>
          <w:tcPr>
            <w:tcW w:w="795" w:type="dxa"/>
            <w:vAlign w:val="center"/>
          </w:tcPr>
          <w:p w14:paraId="28DDD8C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2.42 </w:t>
            </w:r>
          </w:p>
        </w:tc>
        <w:tc>
          <w:tcPr>
            <w:tcW w:w="637" w:type="dxa"/>
            <w:vAlign w:val="center"/>
          </w:tcPr>
          <w:p w14:paraId="61D1D1C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1.21 </w:t>
            </w:r>
          </w:p>
        </w:tc>
        <w:tc>
          <w:tcPr>
            <w:tcW w:w="810" w:type="dxa"/>
            <w:vAlign w:val="center"/>
          </w:tcPr>
          <w:p w14:paraId="4969EC2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1.48 </w:t>
            </w:r>
          </w:p>
        </w:tc>
        <w:tc>
          <w:tcPr>
            <w:tcW w:w="615" w:type="dxa"/>
            <w:vAlign w:val="center"/>
          </w:tcPr>
          <w:p w14:paraId="7F956FB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1.88 </w:t>
            </w:r>
          </w:p>
        </w:tc>
        <w:tc>
          <w:tcPr>
            <w:tcW w:w="720" w:type="dxa"/>
            <w:vAlign w:val="center"/>
          </w:tcPr>
          <w:p w14:paraId="22EC316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2.69 </w:t>
            </w:r>
          </w:p>
        </w:tc>
        <w:tc>
          <w:tcPr>
            <w:tcW w:w="690" w:type="dxa"/>
            <w:vAlign w:val="center"/>
          </w:tcPr>
          <w:p w14:paraId="5A30EA0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9.95 </w:t>
            </w:r>
          </w:p>
        </w:tc>
        <w:tc>
          <w:tcPr>
            <w:tcW w:w="741" w:type="dxa"/>
            <w:vAlign w:val="center"/>
          </w:tcPr>
          <w:p w14:paraId="218E062D"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48213829" w14:textId="77777777" w:rsidTr="001A763C">
        <w:trPr>
          <w:trHeight w:val="369"/>
          <w:jc w:val="center"/>
        </w:trPr>
        <w:tc>
          <w:tcPr>
            <w:tcW w:w="1019" w:type="dxa"/>
            <w:vMerge w:val="restart"/>
            <w:vAlign w:val="center"/>
          </w:tcPr>
          <w:p w14:paraId="035497E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十一月</w:t>
            </w:r>
          </w:p>
        </w:tc>
        <w:tc>
          <w:tcPr>
            <w:tcW w:w="795" w:type="dxa"/>
            <w:vAlign w:val="center"/>
          </w:tcPr>
          <w:p w14:paraId="5F54815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47F39DB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67F6203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683DBFC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23F4310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6A09C8A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1463E38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571D37C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16F1461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411B1C8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638852C5" w14:textId="77777777" w:rsidTr="001A763C">
        <w:trPr>
          <w:trHeight w:val="369"/>
          <w:jc w:val="center"/>
        </w:trPr>
        <w:tc>
          <w:tcPr>
            <w:tcW w:w="1019" w:type="dxa"/>
            <w:vMerge/>
            <w:vAlign w:val="center"/>
          </w:tcPr>
          <w:p w14:paraId="3D7458AF"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337AF89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0FA033A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9.17 </w:t>
            </w:r>
          </w:p>
        </w:tc>
        <w:tc>
          <w:tcPr>
            <w:tcW w:w="705" w:type="dxa"/>
            <w:vAlign w:val="center"/>
          </w:tcPr>
          <w:p w14:paraId="0FE9F28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2.36 </w:t>
            </w:r>
          </w:p>
        </w:tc>
        <w:tc>
          <w:tcPr>
            <w:tcW w:w="795" w:type="dxa"/>
            <w:vAlign w:val="center"/>
          </w:tcPr>
          <w:p w14:paraId="1D0AA1C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1.53 </w:t>
            </w:r>
          </w:p>
        </w:tc>
        <w:tc>
          <w:tcPr>
            <w:tcW w:w="637" w:type="dxa"/>
            <w:vAlign w:val="center"/>
          </w:tcPr>
          <w:p w14:paraId="3BED1C9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1.25 </w:t>
            </w:r>
          </w:p>
        </w:tc>
        <w:tc>
          <w:tcPr>
            <w:tcW w:w="810" w:type="dxa"/>
            <w:vAlign w:val="center"/>
          </w:tcPr>
          <w:p w14:paraId="126FC4A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2.22 </w:t>
            </w:r>
          </w:p>
        </w:tc>
        <w:tc>
          <w:tcPr>
            <w:tcW w:w="615" w:type="dxa"/>
            <w:vAlign w:val="center"/>
          </w:tcPr>
          <w:p w14:paraId="64D6DED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2.64 </w:t>
            </w:r>
          </w:p>
        </w:tc>
        <w:tc>
          <w:tcPr>
            <w:tcW w:w="720" w:type="dxa"/>
            <w:vAlign w:val="center"/>
          </w:tcPr>
          <w:p w14:paraId="222F476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4.72 </w:t>
            </w:r>
          </w:p>
        </w:tc>
        <w:tc>
          <w:tcPr>
            <w:tcW w:w="690" w:type="dxa"/>
            <w:vAlign w:val="center"/>
          </w:tcPr>
          <w:p w14:paraId="0AD312D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8.61 </w:t>
            </w:r>
          </w:p>
        </w:tc>
        <w:tc>
          <w:tcPr>
            <w:tcW w:w="741" w:type="dxa"/>
            <w:vAlign w:val="center"/>
          </w:tcPr>
          <w:p w14:paraId="5E865C1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14.17 </w:t>
            </w:r>
          </w:p>
        </w:tc>
      </w:tr>
      <w:tr w:rsidR="00A909D1" w:rsidRPr="00D83611" w14:paraId="0BA6BB8D" w14:textId="77777777" w:rsidTr="001A763C">
        <w:trPr>
          <w:trHeight w:val="369"/>
          <w:jc w:val="center"/>
        </w:trPr>
        <w:tc>
          <w:tcPr>
            <w:tcW w:w="1019" w:type="dxa"/>
            <w:vMerge/>
            <w:vAlign w:val="center"/>
          </w:tcPr>
          <w:p w14:paraId="7FDC3D08"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3F1E6A9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0CEB36E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36A55FC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01575F4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0FEF23C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643C3BD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75D1B04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0864F9F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24D69F4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58A9F848"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12807BF4" w14:textId="77777777" w:rsidTr="001A763C">
        <w:trPr>
          <w:trHeight w:val="369"/>
          <w:jc w:val="center"/>
        </w:trPr>
        <w:tc>
          <w:tcPr>
            <w:tcW w:w="1019" w:type="dxa"/>
            <w:vMerge/>
            <w:vAlign w:val="center"/>
          </w:tcPr>
          <w:p w14:paraId="1675B816"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3D23EFB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26B13E5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17.22 </w:t>
            </w:r>
          </w:p>
        </w:tc>
        <w:tc>
          <w:tcPr>
            <w:tcW w:w="705" w:type="dxa"/>
            <w:vAlign w:val="center"/>
          </w:tcPr>
          <w:p w14:paraId="78B256A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9.44 </w:t>
            </w:r>
          </w:p>
        </w:tc>
        <w:tc>
          <w:tcPr>
            <w:tcW w:w="795" w:type="dxa"/>
            <w:vAlign w:val="center"/>
          </w:tcPr>
          <w:p w14:paraId="6CB3B2A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6.67 </w:t>
            </w:r>
          </w:p>
        </w:tc>
        <w:tc>
          <w:tcPr>
            <w:tcW w:w="637" w:type="dxa"/>
            <w:vAlign w:val="center"/>
          </w:tcPr>
          <w:p w14:paraId="44D9133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1.67 </w:t>
            </w:r>
          </w:p>
        </w:tc>
        <w:tc>
          <w:tcPr>
            <w:tcW w:w="810" w:type="dxa"/>
            <w:vAlign w:val="center"/>
          </w:tcPr>
          <w:p w14:paraId="56C33CD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1.67 </w:t>
            </w:r>
          </w:p>
        </w:tc>
        <w:tc>
          <w:tcPr>
            <w:tcW w:w="615" w:type="dxa"/>
            <w:vAlign w:val="center"/>
          </w:tcPr>
          <w:p w14:paraId="1B02A4E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3.19 </w:t>
            </w:r>
          </w:p>
        </w:tc>
        <w:tc>
          <w:tcPr>
            <w:tcW w:w="720" w:type="dxa"/>
            <w:vAlign w:val="center"/>
          </w:tcPr>
          <w:p w14:paraId="4F7C273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1.25 </w:t>
            </w:r>
          </w:p>
        </w:tc>
        <w:tc>
          <w:tcPr>
            <w:tcW w:w="690" w:type="dxa"/>
            <w:vAlign w:val="center"/>
          </w:tcPr>
          <w:p w14:paraId="68F9AD9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12.22 </w:t>
            </w:r>
          </w:p>
        </w:tc>
        <w:tc>
          <w:tcPr>
            <w:tcW w:w="741" w:type="dxa"/>
            <w:vAlign w:val="center"/>
          </w:tcPr>
          <w:p w14:paraId="4D856BAC"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20F2540E" w14:textId="77777777" w:rsidTr="001A763C">
        <w:trPr>
          <w:trHeight w:val="369"/>
          <w:jc w:val="center"/>
        </w:trPr>
        <w:tc>
          <w:tcPr>
            <w:tcW w:w="1019" w:type="dxa"/>
            <w:vMerge w:val="restart"/>
            <w:vAlign w:val="center"/>
          </w:tcPr>
          <w:p w14:paraId="66200AA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十二月</w:t>
            </w:r>
          </w:p>
        </w:tc>
        <w:tc>
          <w:tcPr>
            <w:tcW w:w="795" w:type="dxa"/>
            <w:vAlign w:val="center"/>
          </w:tcPr>
          <w:p w14:paraId="76452EF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5727771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05" w:type="dxa"/>
            <w:vAlign w:val="center"/>
          </w:tcPr>
          <w:p w14:paraId="2010CAE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795" w:type="dxa"/>
            <w:vAlign w:val="center"/>
          </w:tcPr>
          <w:p w14:paraId="3F45E5E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637" w:type="dxa"/>
            <w:vAlign w:val="center"/>
          </w:tcPr>
          <w:p w14:paraId="77928A4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10" w:type="dxa"/>
            <w:vAlign w:val="center"/>
          </w:tcPr>
          <w:p w14:paraId="4BD026E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615" w:type="dxa"/>
            <w:vAlign w:val="center"/>
          </w:tcPr>
          <w:p w14:paraId="0B70521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720" w:type="dxa"/>
            <w:vAlign w:val="center"/>
          </w:tcPr>
          <w:p w14:paraId="6F0A19B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690" w:type="dxa"/>
            <w:vAlign w:val="center"/>
          </w:tcPr>
          <w:p w14:paraId="718967C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1" w:type="dxa"/>
            <w:vAlign w:val="center"/>
          </w:tcPr>
          <w:p w14:paraId="3F5E551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37C83FE0" w14:textId="77777777" w:rsidTr="001A763C">
        <w:trPr>
          <w:trHeight w:val="369"/>
          <w:jc w:val="center"/>
        </w:trPr>
        <w:tc>
          <w:tcPr>
            <w:tcW w:w="1019" w:type="dxa"/>
            <w:vMerge/>
            <w:vAlign w:val="center"/>
          </w:tcPr>
          <w:p w14:paraId="0B8F5FA0"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16543BF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388E41F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10.08 </w:t>
            </w:r>
          </w:p>
        </w:tc>
        <w:tc>
          <w:tcPr>
            <w:tcW w:w="705" w:type="dxa"/>
            <w:vAlign w:val="center"/>
          </w:tcPr>
          <w:p w14:paraId="4485472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2.69 </w:t>
            </w:r>
          </w:p>
        </w:tc>
        <w:tc>
          <w:tcPr>
            <w:tcW w:w="795" w:type="dxa"/>
            <w:vAlign w:val="center"/>
          </w:tcPr>
          <w:p w14:paraId="48081D6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2.96 </w:t>
            </w:r>
          </w:p>
        </w:tc>
        <w:tc>
          <w:tcPr>
            <w:tcW w:w="637" w:type="dxa"/>
            <w:vAlign w:val="center"/>
          </w:tcPr>
          <w:p w14:paraId="7A5DD28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4.03 </w:t>
            </w:r>
          </w:p>
        </w:tc>
        <w:tc>
          <w:tcPr>
            <w:tcW w:w="810" w:type="dxa"/>
            <w:vAlign w:val="center"/>
          </w:tcPr>
          <w:p w14:paraId="7C61C55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4.44 </w:t>
            </w:r>
          </w:p>
        </w:tc>
        <w:tc>
          <w:tcPr>
            <w:tcW w:w="615" w:type="dxa"/>
            <w:vAlign w:val="center"/>
          </w:tcPr>
          <w:p w14:paraId="4DDCFEE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4.44 </w:t>
            </w:r>
          </w:p>
        </w:tc>
        <w:tc>
          <w:tcPr>
            <w:tcW w:w="720" w:type="dxa"/>
            <w:vAlign w:val="center"/>
          </w:tcPr>
          <w:p w14:paraId="322C1C2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4.57 </w:t>
            </w:r>
          </w:p>
        </w:tc>
        <w:tc>
          <w:tcPr>
            <w:tcW w:w="690" w:type="dxa"/>
            <w:vAlign w:val="center"/>
          </w:tcPr>
          <w:p w14:paraId="61416A3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9.68 </w:t>
            </w:r>
          </w:p>
        </w:tc>
        <w:tc>
          <w:tcPr>
            <w:tcW w:w="741" w:type="dxa"/>
            <w:vAlign w:val="center"/>
          </w:tcPr>
          <w:p w14:paraId="2593F26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16.13 </w:t>
            </w:r>
          </w:p>
        </w:tc>
      </w:tr>
      <w:tr w:rsidR="00A909D1" w:rsidRPr="00D83611" w14:paraId="5D3160D1" w14:textId="77777777" w:rsidTr="001A763C">
        <w:trPr>
          <w:trHeight w:val="369"/>
          <w:jc w:val="center"/>
        </w:trPr>
        <w:tc>
          <w:tcPr>
            <w:tcW w:w="1019" w:type="dxa"/>
            <w:vMerge/>
            <w:vAlign w:val="center"/>
          </w:tcPr>
          <w:p w14:paraId="18474D05"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026267B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750" w:type="dxa"/>
            <w:vAlign w:val="center"/>
          </w:tcPr>
          <w:p w14:paraId="1431F2C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05" w:type="dxa"/>
            <w:vAlign w:val="center"/>
          </w:tcPr>
          <w:p w14:paraId="5B3CB76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795" w:type="dxa"/>
            <w:vAlign w:val="center"/>
          </w:tcPr>
          <w:p w14:paraId="4355EBB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637" w:type="dxa"/>
            <w:vAlign w:val="center"/>
          </w:tcPr>
          <w:p w14:paraId="52400BB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10" w:type="dxa"/>
            <w:vAlign w:val="center"/>
          </w:tcPr>
          <w:p w14:paraId="7E0E559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615" w:type="dxa"/>
            <w:vAlign w:val="center"/>
          </w:tcPr>
          <w:p w14:paraId="06F5F06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720" w:type="dxa"/>
            <w:vAlign w:val="center"/>
          </w:tcPr>
          <w:p w14:paraId="2414469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690" w:type="dxa"/>
            <w:vAlign w:val="center"/>
          </w:tcPr>
          <w:p w14:paraId="38E5821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1" w:type="dxa"/>
            <w:vAlign w:val="center"/>
          </w:tcPr>
          <w:p w14:paraId="57BBDD9B"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49DBA25B" w14:textId="77777777" w:rsidTr="001A763C">
        <w:trPr>
          <w:trHeight w:val="369"/>
          <w:jc w:val="center"/>
        </w:trPr>
        <w:tc>
          <w:tcPr>
            <w:tcW w:w="1019" w:type="dxa"/>
            <w:vMerge/>
            <w:vAlign w:val="center"/>
          </w:tcPr>
          <w:p w14:paraId="4A5C2624"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95" w:type="dxa"/>
            <w:vAlign w:val="center"/>
          </w:tcPr>
          <w:p w14:paraId="4C30025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750" w:type="dxa"/>
            <w:vAlign w:val="center"/>
          </w:tcPr>
          <w:p w14:paraId="68D7174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14.65 </w:t>
            </w:r>
          </w:p>
        </w:tc>
        <w:tc>
          <w:tcPr>
            <w:tcW w:w="705" w:type="dxa"/>
            <w:vAlign w:val="center"/>
          </w:tcPr>
          <w:p w14:paraId="1EA4DDC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5.91 </w:t>
            </w:r>
          </w:p>
        </w:tc>
        <w:tc>
          <w:tcPr>
            <w:tcW w:w="795" w:type="dxa"/>
            <w:vAlign w:val="center"/>
          </w:tcPr>
          <w:p w14:paraId="35DDE79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0.94 </w:t>
            </w:r>
          </w:p>
        </w:tc>
        <w:tc>
          <w:tcPr>
            <w:tcW w:w="637" w:type="dxa"/>
            <w:vAlign w:val="center"/>
          </w:tcPr>
          <w:p w14:paraId="1D0AC88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1.08 </w:t>
            </w:r>
          </w:p>
        </w:tc>
        <w:tc>
          <w:tcPr>
            <w:tcW w:w="810" w:type="dxa"/>
            <w:vAlign w:val="center"/>
          </w:tcPr>
          <w:p w14:paraId="41BBA4C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1.75 </w:t>
            </w:r>
          </w:p>
        </w:tc>
        <w:tc>
          <w:tcPr>
            <w:tcW w:w="615" w:type="dxa"/>
            <w:vAlign w:val="center"/>
          </w:tcPr>
          <w:p w14:paraId="56AC656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1.88 </w:t>
            </w:r>
          </w:p>
        </w:tc>
        <w:tc>
          <w:tcPr>
            <w:tcW w:w="720" w:type="dxa"/>
            <w:vAlign w:val="center"/>
          </w:tcPr>
          <w:p w14:paraId="2EBB838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1.48 </w:t>
            </w:r>
          </w:p>
        </w:tc>
        <w:tc>
          <w:tcPr>
            <w:tcW w:w="690" w:type="dxa"/>
            <w:vAlign w:val="center"/>
          </w:tcPr>
          <w:p w14:paraId="6AB19AB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13.31 </w:t>
            </w:r>
          </w:p>
        </w:tc>
        <w:tc>
          <w:tcPr>
            <w:tcW w:w="741" w:type="dxa"/>
            <w:vAlign w:val="center"/>
          </w:tcPr>
          <w:p w14:paraId="3A898C64" w14:textId="77777777" w:rsidR="00A909D1" w:rsidRPr="00D83611" w:rsidRDefault="00A909D1" w:rsidP="001A763C">
            <w:pPr>
              <w:snapToGrid w:val="0"/>
              <w:jc w:val="center"/>
              <w:rPr>
                <w:rFonts w:ascii="Times New Roman" w:eastAsia="宋体" w:hAnsi="Times New Roman" w:cs="Times New Roman"/>
                <w:color w:val="000000" w:themeColor="text1"/>
              </w:rPr>
            </w:pPr>
          </w:p>
        </w:tc>
      </w:tr>
    </w:tbl>
    <w:p w14:paraId="09F06896" w14:textId="77777777" w:rsidR="00A909D1" w:rsidRPr="00D83611" w:rsidRDefault="00A909D1" w:rsidP="00A909D1">
      <w:pPr>
        <w:snapToGrid w:val="0"/>
        <w:spacing w:line="360" w:lineRule="auto"/>
        <w:ind w:firstLineChars="200" w:firstLine="480"/>
        <w:rPr>
          <w:rFonts w:ascii="Times New Roman" w:eastAsia="宋体" w:hAnsi="Times New Roman" w:cs="Times New Roman"/>
          <w:color w:val="000000" w:themeColor="text1"/>
          <w:sz w:val="24"/>
        </w:rPr>
      </w:pPr>
    </w:p>
    <w:p w14:paraId="66E8E8B4" w14:textId="0F7985B7" w:rsidR="00A909D1" w:rsidRPr="00D83611" w:rsidRDefault="00A909D1" w:rsidP="00A909D1">
      <w:pPr>
        <w:snapToGrid w:val="0"/>
        <w:spacing w:line="360" w:lineRule="auto"/>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0038091E" w:rsidRPr="00D83611">
        <w:rPr>
          <w:rFonts w:ascii="Times New Roman" w:eastAsia="宋体" w:hAnsi="Times New Roman" w:cs="Times New Roman"/>
          <w:b/>
          <w:color w:val="000000" w:themeColor="text1"/>
          <w:sz w:val="24"/>
        </w:rPr>
        <w:t>7.1-6</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项目所在地</w:t>
      </w:r>
      <w:proofErr w:type="gramStart"/>
      <w:r w:rsidRPr="00D83611">
        <w:rPr>
          <w:rFonts w:ascii="Times New Roman" w:eastAsia="宋体" w:hAnsi="Times New Roman" w:cs="Times New Roman"/>
          <w:b/>
          <w:color w:val="000000" w:themeColor="text1"/>
          <w:sz w:val="24"/>
        </w:rPr>
        <w:t>年均风频的季变化及年均风频</w:t>
      </w:r>
      <w:proofErr w:type="gramEnd"/>
      <w:r w:rsidRPr="00D83611">
        <w:rPr>
          <w:rFonts w:ascii="Times New Roman" w:eastAsia="宋体" w:hAnsi="Times New Roman" w:cs="Times New Roman"/>
          <w:b/>
          <w:color w:val="000000" w:themeColor="text1"/>
          <w:sz w:val="24"/>
        </w:rPr>
        <w:t>单位：</w:t>
      </w:r>
      <w:r w:rsidRPr="00D83611">
        <w:rPr>
          <w:rFonts w:ascii="Times New Roman" w:eastAsia="宋体" w:hAnsi="Times New Roman" w:cs="Times New Roman"/>
          <w:b/>
          <w:color w:val="000000" w:themeColor="text1"/>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729"/>
        <w:gridCol w:w="802"/>
        <w:gridCol w:w="788"/>
        <w:gridCol w:w="888"/>
        <w:gridCol w:w="703"/>
        <w:gridCol w:w="871"/>
        <w:gridCol w:w="726"/>
        <w:gridCol w:w="823"/>
        <w:gridCol w:w="719"/>
        <w:gridCol w:w="740"/>
      </w:tblGrid>
      <w:tr w:rsidR="00A909D1" w:rsidRPr="00D83611" w14:paraId="2AE74532" w14:textId="77777777" w:rsidTr="001A763C">
        <w:trPr>
          <w:trHeight w:val="340"/>
          <w:jc w:val="center"/>
        </w:trPr>
        <w:tc>
          <w:tcPr>
            <w:tcW w:w="488" w:type="dxa"/>
            <w:vMerge w:val="restart"/>
            <w:vAlign w:val="center"/>
          </w:tcPr>
          <w:p w14:paraId="103433A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年</w:t>
            </w:r>
          </w:p>
        </w:tc>
        <w:tc>
          <w:tcPr>
            <w:tcW w:w="729" w:type="dxa"/>
            <w:vAlign w:val="center"/>
          </w:tcPr>
          <w:p w14:paraId="3DAE8DF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802" w:type="dxa"/>
            <w:vAlign w:val="center"/>
          </w:tcPr>
          <w:p w14:paraId="6C88558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88" w:type="dxa"/>
            <w:vAlign w:val="center"/>
          </w:tcPr>
          <w:p w14:paraId="4546FDD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888" w:type="dxa"/>
            <w:vAlign w:val="center"/>
          </w:tcPr>
          <w:p w14:paraId="4F85894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703" w:type="dxa"/>
            <w:vAlign w:val="center"/>
          </w:tcPr>
          <w:p w14:paraId="50F171D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71" w:type="dxa"/>
            <w:vAlign w:val="center"/>
          </w:tcPr>
          <w:p w14:paraId="59AA272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726" w:type="dxa"/>
            <w:vAlign w:val="center"/>
          </w:tcPr>
          <w:p w14:paraId="6FAC739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823" w:type="dxa"/>
            <w:vAlign w:val="center"/>
          </w:tcPr>
          <w:p w14:paraId="45DAFD5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719" w:type="dxa"/>
            <w:vAlign w:val="center"/>
          </w:tcPr>
          <w:p w14:paraId="7D36915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0" w:type="dxa"/>
            <w:vAlign w:val="center"/>
          </w:tcPr>
          <w:p w14:paraId="31732F3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4A72B4CE" w14:textId="77777777" w:rsidTr="001A763C">
        <w:trPr>
          <w:trHeight w:val="340"/>
          <w:jc w:val="center"/>
        </w:trPr>
        <w:tc>
          <w:tcPr>
            <w:tcW w:w="488" w:type="dxa"/>
            <w:vMerge/>
            <w:vAlign w:val="center"/>
          </w:tcPr>
          <w:p w14:paraId="05565E71"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5D71CF4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802" w:type="dxa"/>
            <w:vAlign w:val="center"/>
          </w:tcPr>
          <w:p w14:paraId="7229691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4.66 </w:t>
            </w:r>
          </w:p>
        </w:tc>
        <w:tc>
          <w:tcPr>
            <w:tcW w:w="788" w:type="dxa"/>
            <w:vAlign w:val="center"/>
          </w:tcPr>
          <w:p w14:paraId="39B0E40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2.19 </w:t>
            </w:r>
          </w:p>
        </w:tc>
        <w:tc>
          <w:tcPr>
            <w:tcW w:w="888" w:type="dxa"/>
            <w:vAlign w:val="center"/>
          </w:tcPr>
          <w:p w14:paraId="5228D08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2.75 </w:t>
            </w:r>
          </w:p>
        </w:tc>
        <w:tc>
          <w:tcPr>
            <w:tcW w:w="703" w:type="dxa"/>
            <w:vAlign w:val="center"/>
          </w:tcPr>
          <w:p w14:paraId="02D5ECF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2.48 </w:t>
            </w:r>
          </w:p>
        </w:tc>
        <w:tc>
          <w:tcPr>
            <w:tcW w:w="871" w:type="dxa"/>
            <w:vAlign w:val="center"/>
          </w:tcPr>
          <w:p w14:paraId="63F1AD7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2.91 </w:t>
            </w:r>
          </w:p>
        </w:tc>
        <w:tc>
          <w:tcPr>
            <w:tcW w:w="726" w:type="dxa"/>
            <w:vAlign w:val="center"/>
          </w:tcPr>
          <w:p w14:paraId="49982B8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3.16 </w:t>
            </w:r>
          </w:p>
        </w:tc>
        <w:tc>
          <w:tcPr>
            <w:tcW w:w="823" w:type="dxa"/>
            <w:vAlign w:val="center"/>
          </w:tcPr>
          <w:p w14:paraId="6DCB02E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4.73 </w:t>
            </w:r>
          </w:p>
        </w:tc>
        <w:tc>
          <w:tcPr>
            <w:tcW w:w="719" w:type="dxa"/>
            <w:vAlign w:val="center"/>
          </w:tcPr>
          <w:p w14:paraId="203C4E5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10.53 </w:t>
            </w:r>
          </w:p>
        </w:tc>
        <w:tc>
          <w:tcPr>
            <w:tcW w:w="740" w:type="dxa"/>
            <w:vAlign w:val="center"/>
          </w:tcPr>
          <w:p w14:paraId="4496060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18.79 </w:t>
            </w:r>
          </w:p>
        </w:tc>
      </w:tr>
      <w:tr w:rsidR="00A909D1" w:rsidRPr="00D83611" w14:paraId="22D8E753" w14:textId="77777777" w:rsidTr="001A763C">
        <w:trPr>
          <w:trHeight w:val="340"/>
          <w:jc w:val="center"/>
        </w:trPr>
        <w:tc>
          <w:tcPr>
            <w:tcW w:w="488" w:type="dxa"/>
            <w:vMerge/>
            <w:vAlign w:val="center"/>
          </w:tcPr>
          <w:p w14:paraId="2D8F1063"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64747FB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802" w:type="dxa"/>
            <w:vAlign w:val="center"/>
          </w:tcPr>
          <w:p w14:paraId="6454F3A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88" w:type="dxa"/>
            <w:vAlign w:val="center"/>
          </w:tcPr>
          <w:p w14:paraId="2A1391B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888" w:type="dxa"/>
            <w:vAlign w:val="center"/>
          </w:tcPr>
          <w:p w14:paraId="4BCA5A6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703" w:type="dxa"/>
            <w:vAlign w:val="center"/>
          </w:tcPr>
          <w:p w14:paraId="2CFBB08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71" w:type="dxa"/>
            <w:vAlign w:val="center"/>
          </w:tcPr>
          <w:p w14:paraId="4EAF4BC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726" w:type="dxa"/>
            <w:vAlign w:val="center"/>
          </w:tcPr>
          <w:p w14:paraId="35FC233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823" w:type="dxa"/>
            <w:vAlign w:val="center"/>
          </w:tcPr>
          <w:p w14:paraId="24DF8E6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719" w:type="dxa"/>
            <w:vAlign w:val="center"/>
          </w:tcPr>
          <w:p w14:paraId="2F660F2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0" w:type="dxa"/>
            <w:vAlign w:val="center"/>
          </w:tcPr>
          <w:p w14:paraId="79613FC8"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316CCC54" w14:textId="77777777" w:rsidTr="001A763C">
        <w:trPr>
          <w:trHeight w:val="340"/>
          <w:jc w:val="center"/>
        </w:trPr>
        <w:tc>
          <w:tcPr>
            <w:tcW w:w="488" w:type="dxa"/>
            <w:vMerge/>
            <w:vAlign w:val="center"/>
          </w:tcPr>
          <w:p w14:paraId="762F24CE"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09A3E1E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802" w:type="dxa"/>
            <w:vAlign w:val="center"/>
          </w:tcPr>
          <w:p w14:paraId="6F1D561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14.45 </w:t>
            </w:r>
          </w:p>
        </w:tc>
        <w:tc>
          <w:tcPr>
            <w:tcW w:w="788" w:type="dxa"/>
            <w:vAlign w:val="center"/>
          </w:tcPr>
          <w:p w14:paraId="537BC88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8.48 </w:t>
            </w:r>
          </w:p>
        </w:tc>
        <w:tc>
          <w:tcPr>
            <w:tcW w:w="888" w:type="dxa"/>
            <w:vAlign w:val="center"/>
          </w:tcPr>
          <w:p w14:paraId="4EC7E04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5.27 </w:t>
            </w:r>
          </w:p>
        </w:tc>
        <w:tc>
          <w:tcPr>
            <w:tcW w:w="703" w:type="dxa"/>
            <w:vAlign w:val="center"/>
          </w:tcPr>
          <w:p w14:paraId="64F4788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2.66 </w:t>
            </w:r>
          </w:p>
        </w:tc>
        <w:tc>
          <w:tcPr>
            <w:tcW w:w="871" w:type="dxa"/>
            <w:vAlign w:val="center"/>
          </w:tcPr>
          <w:p w14:paraId="11BFF63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2.73 </w:t>
            </w:r>
          </w:p>
        </w:tc>
        <w:tc>
          <w:tcPr>
            <w:tcW w:w="726" w:type="dxa"/>
            <w:vAlign w:val="center"/>
          </w:tcPr>
          <w:p w14:paraId="0C55271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2.52 </w:t>
            </w:r>
          </w:p>
        </w:tc>
        <w:tc>
          <w:tcPr>
            <w:tcW w:w="823" w:type="dxa"/>
            <w:vAlign w:val="center"/>
          </w:tcPr>
          <w:p w14:paraId="39C8B2E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2.25 </w:t>
            </w:r>
          </w:p>
        </w:tc>
        <w:tc>
          <w:tcPr>
            <w:tcW w:w="719" w:type="dxa"/>
            <w:vAlign w:val="center"/>
          </w:tcPr>
          <w:p w14:paraId="63835DA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9.44 </w:t>
            </w:r>
          </w:p>
        </w:tc>
        <w:tc>
          <w:tcPr>
            <w:tcW w:w="740" w:type="dxa"/>
            <w:vAlign w:val="center"/>
          </w:tcPr>
          <w:p w14:paraId="41AD5398"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782E0C58" w14:textId="77777777" w:rsidTr="001A763C">
        <w:trPr>
          <w:trHeight w:val="340"/>
          <w:jc w:val="center"/>
        </w:trPr>
        <w:tc>
          <w:tcPr>
            <w:tcW w:w="488" w:type="dxa"/>
            <w:vMerge w:val="restart"/>
            <w:vAlign w:val="center"/>
          </w:tcPr>
          <w:p w14:paraId="35E791C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lastRenderedPageBreak/>
              <w:t>春</w:t>
            </w:r>
          </w:p>
        </w:tc>
        <w:tc>
          <w:tcPr>
            <w:tcW w:w="729" w:type="dxa"/>
            <w:vAlign w:val="center"/>
          </w:tcPr>
          <w:p w14:paraId="0FCF476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802" w:type="dxa"/>
            <w:vAlign w:val="center"/>
          </w:tcPr>
          <w:p w14:paraId="1DF3B77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88" w:type="dxa"/>
            <w:vAlign w:val="center"/>
          </w:tcPr>
          <w:p w14:paraId="29D19FF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888" w:type="dxa"/>
            <w:vAlign w:val="center"/>
          </w:tcPr>
          <w:p w14:paraId="69F3148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703" w:type="dxa"/>
            <w:vAlign w:val="center"/>
          </w:tcPr>
          <w:p w14:paraId="2D688A8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71" w:type="dxa"/>
            <w:vAlign w:val="center"/>
          </w:tcPr>
          <w:p w14:paraId="1E96B84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726" w:type="dxa"/>
            <w:vAlign w:val="center"/>
          </w:tcPr>
          <w:p w14:paraId="1727685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823" w:type="dxa"/>
            <w:vAlign w:val="center"/>
          </w:tcPr>
          <w:p w14:paraId="5DDA731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719" w:type="dxa"/>
            <w:vAlign w:val="center"/>
          </w:tcPr>
          <w:p w14:paraId="207E675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0" w:type="dxa"/>
            <w:vAlign w:val="center"/>
          </w:tcPr>
          <w:p w14:paraId="2C4F459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49AD5025" w14:textId="77777777" w:rsidTr="001A763C">
        <w:trPr>
          <w:trHeight w:val="340"/>
          <w:jc w:val="center"/>
        </w:trPr>
        <w:tc>
          <w:tcPr>
            <w:tcW w:w="488" w:type="dxa"/>
            <w:vMerge/>
            <w:vAlign w:val="center"/>
          </w:tcPr>
          <w:p w14:paraId="199C7F49"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23CBDBF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802" w:type="dxa"/>
            <w:vAlign w:val="center"/>
          </w:tcPr>
          <w:p w14:paraId="5EC2D21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2.76 </w:t>
            </w:r>
          </w:p>
        </w:tc>
        <w:tc>
          <w:tcPr>
            <w:tcW w:w="788" w:type="dxa"/>
            <w:vAlign w:val="center"/>
          </w:tcPr>
          <w:p w14:paraId="7302DF7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1.99 </w:t>
            </w:r>
          </w:p>
        </w:tc>
        <w:tc>
          <w:tcPr>
            <w:tcW w:w="888" w:type="dxa"/>
            <w:vAlign w:val="center"/>
          </w:tcPr>
          <w:p w14:paraId="50440F5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2.81 </w:t>
            </w:r>
          </w:p>
        </w:tc>
        <w:tc>
          <w:tcPr>
            <w:tcW w:w="703" w:type="dxa"/>
            <w:vAlign w:val="center"/>
          </w:tcPr>
          <w:p w14:paraId="5E0DED3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2.40 </w:t>
            </w:r>
          </w:p>
        </w:tc>
        <w:tc>
          <w:tcPr>
            <w:tcW w:w="871" w:type="dxa"/>
            <w:vAlign w:val="center"/>
          </w:tcPr>
          <w:p w14:paraId="5751A0E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2.40 </w:t>
            </w:r>
          </w:p>
        </w:tc>
        <w:tc>
          <w:tcPr>
            <w:tcW w:w="726" w:type="dxa"/>
            <w:vAlign w:val="center"/>
          </w:tcPr>
          <w:p w14:paraId="7195D26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2.49 </w:t>
            </w:r>
          </w:p>
        </w:tc>
        <w:tc>
          <w:tcPr>
            <w:tcW w:w="823" w:type="dxa"/>
            <w:vAlign w:val="center"/>
          </w:tcPr>
          <w:p w14:paraId="1BB553C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4.17 </w:t>
            </w:r>
          </w:p>
        </w:tc>
        <w:tc>
          <w:tcPr>
            <w:tcW w:w="719" w:type="dxa"/>
            <w:vAlign w:val="center"/>
          </w:tcPr>
          <w:p w14:paraId="165C6A3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8.88 </w:t>
            </w:r>
          </w:p>
        </w:tc>
        <w:tc>
          <w:tcPr>
            <w:tcW w:w="740" w:type="dxa"/>
            <w:vAlign w:val="center"/>
          </w:tcPr>
          <w:p w14:paraId="72628C4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14.49 </w:t>
            </w:r>
          </w:p>
        </w:tc>
      </w:tr>
      <w:tr w:rsidR="00A909D1" w:rsidRPr="00D83611" w14:paraId="687AA3FB" w14:textId="77777777" w:rsidTr="001A763C">
        <w:trPr>
          <w:trHeight w:val="340"/>
          <w:jc w:val="center"/>
        </w:trPr>
        <w:tc>
          <w:tcPr>
            <w:tcW w:w="488" w:type="dxa"/>
            <w:vMerge/>
            <w:vAlign w:val="center"/>
          </w:tcPr>
          <w:p w14:paraId="18E8841E"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2B21433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802" w:type="dxa"/>
            <w:vAlign w:val="center"/>
          </w:tcPr>
          <w:p w14:paraId="361CB0C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88" w:type="dxa"/>
            <w:vAlign w:val="center"/>
          </w:tcPr>
          <w:p w14:paraId="05B5CE2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888" w:type="dxa"/>
            <w:vAlign w:val="center"/>
          </w:tcPr>
          <w:p w14:paraId="2AB2998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703" w:type="dxa"/>
            <w:vAlign w:val="center"/>
          </w:tcPr>
          <w:p w14:paraId="20B9282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71" w:type="dxa"/>
            <w:vAlign w:val="center"/>
          </w:tcPr>
          <w:p w14:paraId="7A459AD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726" w:type="dxa"/>
            <w:vAlign w:val="center"/>
          </w:tcPr>
          <w:p w14:paraId="5B52C31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823" w:type="dxa"/>
            <w:vAlign w:val="center"/>
          </w:tcPr>
          <w:p w14:paraId="111302D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719" w:type="dxa"/>
            <w:vAlign w:val="center"/>
          </w:tcPr>
          <w:p w14:paraId="21603EB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0" w:type="dxa"/>
            <w:vAlign w:val="center"/>
          </w:tcPr>
          <w:p w14:paraId="0452685E"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4B839510" w14:textId="77777777" w:rsidTr="001A763C">
        <w:trPr>
          <w:trHeight w:val="340"/>
          <w:jc w:val="center"/>
        </w:trPr>
        <w:tc>
          <w:tcPr>
            <w:tcW w:w="488" w:type="dxa"/>
            <w:vMerge/>
            <w:vAlign w:val="center"/>
          </w:tcPr>
          <w:p w14:paraId="43F1B91D"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2B575AB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802" w:type="dxa"/>
            <w:vAlign w:val="center"/>
          </w:tcPr>
          <w:p w14:paraId="513FD56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15.17 </w:t>
            </w:r>
          </w:p>
        </w:tc>
        <w:tc>
          <w:tcPr>
            <w:tcW w:w="788" w:type="dxa"/>
            <w:vAlign w:val="center"/>
          </w:tcPr>
          <w:p w14:paraId="18EAAFB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14.95 </w:t>
            </w:r>
          </w:p>
        </w:tc>
        <w:tc>
          <w:tcPr>
            <w:tcW w:w="888" w:type="dxa"/>
            <w:vAlign w:val="center"/>
          </w:tcPr>
          <w:p w14:paraId="7E644E3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10.91 </w:t>
            </w:r>
          </w:p>
        </w:tc>
        <w:tc>
          <w:tcPr>
            <w:tcW w:w="703" w:type="dxa"/>
            <w:vAlign w:val="center"/>
          </w:tcPr>
          <w:p w14:paraId="691926B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4.53 </w:t>
            </w:r>
          </w:p>
        </w:tc>
        <w:tc>
          <w:tcPr>
            <w:tcW w:w="871" w:type="dxa"/>
            <w:vAlign w:val="center"/>
          </w:tcPr>
          <w:p w14:paraId="04EEFDD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3.62 </w:t>
            </w:r>
          </w:p>
        </w:tc>
        <w:tc>
          <w:tcPr>
            <w:tcW w:w="726" w:type="dxa"/>
            <w:vAlign w:val="center"/>
          </w:tcPr>
          <w:p w14:paraId="5F8D064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2.17 </w:t>
            </w:r>
          </w:p>
        </w:tc>
        <w:tc>
          <w:tcPr>
            <w:tcW w:w="823" w:type="dxa"/>
            <w:vAlign w:val="center"/>
          </w:tcPr>
          <w:p w14:paraId="4035F40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2.26 </w:t>
            </w:r>
          </w:p>
        </w:tc>
        <w:tc>
          <w:tcPr>
            <w:tcW w:w="719" w:type="dxa"/>
            <w:vAlign w:val="center"/>
          </w:tcPr>
          <w:p w14:paraId="70E0B45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3.99 </w:t>
            </w:r>
          </w:p>
        </w:tc>
        <w:tc>
          <w:tcPr>
            <w:tcW w:w="740" w:type="dxa"/>
            <w:vAlign w:val="center"/>
          </w:tcPr>
          <w:p w14:paraId="777480F1"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07AA1329" w14:textId="77777777" w:rsidTr="001A763C">
        <w:trPr>
          <w:trHeight w:val="340"/>
          <w:jc w:val="center"/>
        </w:trPr>
        <w:tc>
          <w:tcPr>
            <w:tcW w:w="488" w:type="dxa"/>
            <w:vMerge w:val="restart"/>
            <w:vAlign w:val="center"/>
          </w:tcPr>
          <w:p w14:paraId="11FA55D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夏</w:t>
            </w:r>
          </w:p>
        </w:tc>
        <w:tc>
          <w:tcPr>
            <w:tcW w:w="729" w:type="dxa"/>
            <w:vAlign w:val="center"/>
          </w:tcPr>
          <w:p w14:paraId="4BBCCAF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802" w:type="dxa"/>
            <w:vAlign w:val="center"/>
          </w:tcPr>
          <w:p w14:paraId="24C32AB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88" w:type="dxa"/>
            <w:vAlign w:val="center"/>
          </w:tcPr>
          <w:p w14:paraId="6E4B79A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888" w:type="dxa"/>
            <w:vAlign w:val="center"/>
          </w:tcPr>
          <w:p w14:paraId="608742E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703" w:type="dxa"/>
            <w:vAlign w:val="center"/>
          </w:tcPr>
          <w:p w14:paraId="401E712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71" w:type="dxa"/>
            <w:vAlign w:val="center"/>
          </w:tcPr>
          <w:p w14:paraId="6AE7F22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726" w:type="dxa"/>
            <w:vAlign w:val="center"/>
          </w:tcPr>
          <w:p w14:paraId="5F42C91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823" w:type="dxa"/>
            <w:vAlign w:val="center"/>
          </w:tcPr>
          <w:p w14:paraId="202882D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719" w:type="dxa"/>
            <w:vAlign w:val="center"/>
          </w:tcPr>
          <w:p w14:paraId="4D30610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0" w:type="dxa"/>
            <w:vAlign w:val="center"/>
          </w:tcPr>
          <w:p w14:paraId="5406103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3F6EF61D" w14:textId="77777777" w:rsidTr="001A763C">
        <w:trPr>
          <w:trHeight w:val="340"/>
          <w:jc w:val="center"/>
        </w:trPr>
        <w:tc>
          <w:tcPr>
            <w:tcW w:w="488" w:type="dxa"/>
            <w:vMerge/>
            <w:vAlign w:val="center"/>
          </w:tcPr>
          <w:p w14:paraId="22ADD04E"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011D13F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802" w:type="dxa"/>
            <w:vAlign w:val="center"/>
          </w:tcPr>
          <w:p w14:paraId="53936CC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1.90 </w:t>
            </w:r>
          </w:p>
        </w:tc>
        <w:tc>
          <w:tcPr>
            <w:tcW w:w="788" w:type="dxa"/>
            <w:vAlign w:val="center"/>
          </w:tcPr>
          <w:p w14:paraId="59BFFE4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2.63 </w:t>
            </w:r>
          </w:p>
        </w:tc>
        <w:tc>
          <w:tcPr>
            <w:tcW w:w="888" w:type="dxa"/>
            <w:vAlign w:val="center"/>
          </w:tcPr>
          <w:p w14:paraId="358AF11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2.81 </w:t>
            </w:r>
          </w:p>
        </w:tc>
        <w:tc>
          <w:tcPr>
            <w:tcW w:w="703" w:type="dxa"/>
            <w:vAlign w:val="center"/>
          </w:tcPr>
          <w:p w14:paraId="2E50C10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2.54 </w:t>
            </w:r>
          </w:p>
        </w:tc>
        <w:tc>
          <w:tcPr>
            <w:tcW w:w="871" w:type="dxa"/>
            <w:vAlign w:val="center"/>
          </w:tcPr>
          <w:p w14:paraId="6B09D4B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2.94 </w:t>
            </w:r>
          </w:p>
        </w:tc>
        <w:tc>
          <w:tcPr>
            <w:tcW w:w="726" w:type="dxa"/>
            <w:vAlign w:val="center"/>
          </w:tcPr>
          <w:p w14:paraId="7331C8D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3.44 </w:t>
            </w:r>
          </w:p>
        </w:tc>
        <w:tc>
          <w:tcPr>
            <w:tcW w:w="823" w:type="dxa"/>
            <w:vAlign w:val="center"/>
          </w:tcPr>
          <w:p w14:paraId="57F2DD0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5.21 </w:t>
            </w:r>
          </w:p>
        </w:tc>
        <w:tc>
          <w:tcPr>
            <w:tcW w:w="719" w:type="dxa"/>
            <w:vAlign w:val="center"/>
          </w:tcPr>
          <w:p w14:paraId="1B158E2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11.82 </w:t>
            </w:r>
          </w:p>
        </w:tc>
        <w:tc>
          <w:tcPr>
            <w:tcW w:w="740" w:type="dxa"/>
            <w:vAlign w:val="center"/>
          </w:tcPr>
          <w:p w14:paraId="24FAAA9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25.95 </w:t>
            </w:r>
          </w:p>
        </w:tc>
      </w:tr>
      <w:tr w:rsidR="00A909D1" w:rsidRPr="00D83611" w14:paraId="25E14A84" w14:textId="77777777" w:rsidTr="001A763C">
        <w:trPr>
          <w:trHeight w:val="340"/>
          <w:jc w:val="center"/>
        </w:trPr>
        <w:tc>
          <w:tcPr>
            <w:tcW w:w="488" w:type="dxa"/>
            <w:vMerge/>
            <w:vAlign w:val="center"/>
          </w:tcPr>
          <w:p w14:paraId="1EE4842A"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3FAEF9A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802" w:type="dxa"/>
            <w:vAlign w:val="center"/>
          </w:tcPr>
          <w:p w14:paraId="36AB5C1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88" w:type="dxa"/>
            <w:vAlign w:val="center"/>
          </w:tcPr>
          <w:p w14:paraId="66F7FC6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888" w:type="dxa"/>
            <w:vAlign w:val="center"/>
          </w:tcPr>
          <w:p w14:paraId="529BABE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703" w:type="dxa"/>
            <w:vAlign w:val="center"/>
          </w:tcPr>
          <w:p w14:paraId="391F842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71" w:type="dxa"/>
            <w:vAlign w:val="center"/>
          </w:tcPr>
          <w:p w14:paraId="091CC87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726" w:type="dxa"/>
            <w:vAlign w:val="center"/>
          </w:tcPr>
          <w:p w14:paraId="30428AD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823" w:type="dxa"/>
            <w:vAlign w:val="center"/>
          </w:tcPr>
          <w:p w14:paraId="03D43FC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719" w:type="dxa"/>
            <w:vAlign w:val="center"/>
          </w:tcPr>
          <w:p w14:paraId="009EA21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0" w:type="dxa"/>
            <w:vAlign w:val="center"/>
          </w:tcPr>
          <w:p w14:paraId="60BBF635"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3A47D77B" w14:textId="77777777" w:rsidTr="001A763C">
        <w:trPr>
          <w:trHeight w:val="340"/>
          <w:jc w:val="center"/>
        </w:trPr>
        <w:tc>
          <w:tcPr>
            <w:tcW w:w="488" w:type="dxa"/>
            <w:vMerge/>
            <w:vAlign w:val="center"/>
          </w:tcPr>
          <w:p w14:paraId="4EF4612D"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1040D02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802" w:type="dxa"/>
            <w:vAlign w:val="center"/>
          </w:tcPr>
          <w:p w14:paraId="217ECCC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13.27 </w:t>
            </w:r>
          </w:p>
        </w:tc>
        <w:tc>
          <w:tcPr>
            <w:tcW w:w="788" w:type="dxa"/>
            <w:vAlign w:val="center"/>
          </w:tcPr>
          <w:p w14:paraId="1882A8E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4.30 </w:t>
            </w:r>
          </w:p>
        </w:tc>
        <w:tc>
          <w:tcPr>
            <w:tcW w:w="888" w:type="dxa"/>
            <w:vAlign w:val="center"/>
          </w:tcPr>
          <w:p w14:paraId="6795E7F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1.86 </w:t>
            </w:r>
          </w:p>
        </w:tc>
        <w:tc>
          <w:tcPr>
            <w:tcW w:w="703" w:type="dxa"/>
            <w:vAlign w:val="center"/>
          </w:tcPr>
          <w:p w14:paraId="7CF04D2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2.04 </w:t>
            </w:r>
          </w:p>
        </w:tc>
        <w:tc>
          <w:tcPr>
            <w:tcW w:w="871" w:type="dxa"/>
            <w:vAlign w:val="center"/>
          </w:tcPr>
          <w:p w14:paraId="29CD0FB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2.54 </w:t>
            </w:r>
          </w:p>
        </w:tc>
        <w:tc>
          <w:tcPr>
            <w:tcW w:w="726" w:type="dxa"/>
            <w:vAlign w:val="center"/>
          </w:tcPr>
          <w:p w14:paraId="3AE08FA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2.31 </w:t>
            </w:r>
          </w:p>
        </w:tc>
        <w:tc>
          <w:tcPr>
            <w:tcW w:w="823" w:type="dxa"/>
            <w:vAlign w:val="center"/>
          </w:tcPr>
          <w:p w14:paraId="53F4185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2.31 </w:t>
            </w:r>
          </w:p>
        </w:tc>
        <w:tc>
          <w:tcPr>
            <w:tcW w:w="719" w:type="dxa"/>
            <w:vAlign w:val="center"/>
          </w:tcPr>
          <w:p w14:paraId="56579D0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12.14 </w:t>
            </w:r>
          </w:p>
        </w:tc>
        <w:tc>
          <w:tcPr>
            <w:tcW w:w="740" w:type="dxa"/>
            <w:vAlign w:val="center"/>
          </w:tcPr>
          <w:p w14:paraId="7A30B976"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271DD586" w14:textId="77777777" w:rsidTr="001A763C">
        <w:trPr>
          <w:trHeight w:val="340"/>
          <w:jc w:val="center"/>
        </w:trPr>
        <w:tc>
          <w:tcPr>
            <w:tcW w:w="488" w:type="dxa"/>
            <w:vMerge w:val="restart"/>
            <w:vAlign w:val="center"/>
          </w:tcPr>
          <w:p w14:paraId="71226E0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秋</w:t>
            </w:r>
          </w:p>
        </w:tc>
        <w:tc>
          <w:tcPr>
            <w:tcW w:w="729" w:type="dxa"/>
            <w:vAlign w:val="center"/>
          </w:tcPr>
          <w:p w14:paraId="50E34B3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802" w:type="dxa"/>
            <w:vAlign w:val="center"/>
          </w:tcPr>
          <w:p w14:paraId="3ACA87E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88" w:type="dxa"/>
            <w:vAlign w:val="center"/>
          </w:tcPr>
          <w:p w14:paraId="06CD795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888" w:type="dxa"/>
            <w:vAlign w:val="center"/>
          </w:tcPr>
          <w:p w14:paraId="13B5148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703" w:type="dxa"/>
            <w:vAlign w:val="center"/>
          </w:tcPr>
          <w:p w14:paraId="24E1B75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71" w:type="dxa"/>
            <w:vAlign w:val="center"/>
          </w:tcPr>
          <w:p w14:paraId="024464B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726" w:type="dxa"/>
            <w:vAlign w:val="center"/>
          </w:tcPr>
          <w:p w14:paraId="14D7C87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823" w:type="dxa"/>
            <w:vAlign w:val="center"/>
          </w:tcPr>
          <w:p w14:paraId="353197B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719" w:type="dxa"/>
            <w:vAlign w:val="center"/>
          </w:tcPr>
          <w:p w14:paraId="4A95C08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0" w:type="dxa"/>
            <w:vAlign w:val="center"/>
          </w:tcPr>
          <w:p w14:paraId="6E073F8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2681CBC5" w14:textId="77777777" w:rsidTr="001A763C">
        <w:trPr>
          <w:trHeight w:val="340"/>
          <w:jc w:val="center"/>
        </w:trPr>
        <w:tc>
          <w:tcPr>
            <w:tcW w:w="488" w:type="dxa"/>
            <w:vMerge/>
            <w:vAlign w:val="center"/>
          </w:tcPr>
          <w:p w14:paraId="3E952C4E"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7BD16FC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802" w:type="dxa"/>
            <w:vAlign w:val="center"/>
          </w:tcPr>
          <w:p w14:paraId="2CB9C4B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8.47 </w:t>
            </w:r>
          </w:p>
        </w:tc>
        <w:tc>
          <w:tcPr>
            <w:tcW w:w="788" w:type="dxa"/>
            <w:vAlign w:val="center"/>
          </w:tcPr>
          <w:p w14:paraId="6DBB71F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1.83 </w:t>
            </w:r>
          </w:p>
        </w:tc>
        <w:tc>
          <w:tcPr>
            <w:tcW w:w="888" w:type="dxa"/>
            <w:vAlign w:val="center"/>
          </w:tcPr>
          <w:p w14:paraId="4B1035B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1.88 </w:t>
            </w:r>
          </w:p>
        </w:tc>
        <w:tc>
          <w:tcPr>
            <w:tcW w:w="703" w:type="dxa"/>
            <w:vAlign w:val="center"/>
          </w:tcPr>
          <w:p w14:paraId="47E9D32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1.60 </w:t>
            </w:r>
          </w:p>
        </w:tc>
        <w:tc>
          <w:tcPr>
            <w:tcW w:w="871" w:type="dxa"/>
            <w:vAlign w:val="center"/>
          </w:tcPr>
          <w:p w14:paraId="70562395"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2.24 </w:t>
            </w:r>
          </w:p>
        </w:tc>
        <w:tc>
          <w:tcPr>
            <w:tcW w:w="726" w:type="dxa"/>
            <w:vAlign w:val="center"/>
          </w:tcPr>
          <w:p w14:paraId="339FEF9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2.24 </w:t>
            </w:r>
          </w:p>
        </w:tc>
        <w:tc>
          <w:tcPr>
            <w:tcW w:w="823" w:type="dxa"/>
            <w:vAlign w:val="center"/>
          </w:tcPr>
          <w:p w14:paraId="19B7FD7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5.17 </w:t>
            </w:r>
          </w:p>
        </w:tc>
        <w:tc>
          <w:tcPr>
            <w:tcW w:w="719" w:type="dxa"/>
            <w:vAlign w:val="center"/>
          </w:tcPr>
          <w:p w14:paraId="428407F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13.10 </w:t>
            </w:r>
          </w:p>
        </w:tc>
        <w:tc>
          <w:tcPr>
            <w:tcW w:w="740" w:type="dxa"/>
            <w:vAlign w:val="center"/>
          </w:tcPr>
          <w:p w14:paraId="5E315B2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20.47 </w:t>
            </w:r>
          </w:p>
        </w:tc>
      </w:tr>
      <w:tr w:rsidR="00A909D1" w:rsidRPr="00D83611" w14:paraId="182E405D" w14:textId="77777777" w:rsidTr="001A763C">
        <w:trPr>
          <w:trHeight w:val="340"/>
          <w:jc w:val="center"/>
        </w:trPr>
        <w:tc>
          <w:tcPr>
            <w:tcW w:w="488" w:type="dxa"/>
            <w:vMerge/>
            <w:vAlign w:val="center"/>
          </w:tcPr>
          <w:p w14:paraId="5C7302AE"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433ABD4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802" w:type="dxa"/>
            <w:vAlign w:val="center"/>
          </w:tcPr>
          <w:p w14:paraId="3F7D28F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88" w:type="dxa"/>
            <w:vAlign w:val="center"/>
          </w:tcPr>
          <w:p w14:paraId="3F9A289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888" w:type="dxa"/>
            <w:vAlign w:val="center"/>
          </w:tcPr>
          <w:p w14:paraId="1814B31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703" w:type="dxa"/>
            <w:vAlign w:val="center"/>
          </w:tcPr>
          <w:p w14:paraId="6D26C7E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71" w:type="dxa"/>
            <w:vAlign w:val="center"/>
          </w:tcPr>
          <w:p w14:paraId="03CFC74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726" w:type="dxa"/>
            <w:vAlign w:val="center"/>
          </w:tcPr>
          <w:p w14:paraId="551BD67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823" w:type="dxa"/>
            <w:vAlign w:val="center"/>
          </w:tcPr>
          <w:p w14:paraId="27FF628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719" w:type="dxa"/>
            <w:vAlign w:val="center"/>
          </w:tcPr>
          <w:p w14:paraId="0B72CF7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0" w:type="dxa"/>
            <w:vAlign w:val="center"/>
          </w:tcPr>
          <w:p w14:paraId="4E8D276C"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6510E9A0" w14:textId="77777777" w:rsidTr="001A763C">
        <w:trPr>
          <w:trHeight w:val="340"/>
          <w:jc w:val="center"/>
        </w:trPr>
        <w:tc>
          <w:tcPr>
            <w:tcW w:w="488" w:type="dxa"/>
            <w:vMerge/>
            <w:vAlign w:val="center"/>
          </w:tcPr>
          <w:p w14:paraId="4167F95D"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4CD64CD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802" w:type="dxa"/>
            <w:vAlign w:val="center"/>
          </w:tcPr>
          <w:p w14:paraId="544F793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14.29 </w:t>
            </w:r>
          </w:p>
        </w:tc>
        <w:tc>
          <w:tcPr>
            <w:tcW w:w="788" w:type="dxa"/>
            <w:vAlign w:val="center"/>
          </w:tcPr>
          <w:p w14:paraId="07EA6FB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6.18 </w:t>
            </w:r>
          </w:p>
        </w:tc>
        <w:tc>
          <w:tcPr>
            <w:tcW w:w="888" w:type="dxa"/>
            <w:vAlign w:val="center"/>
          </w:tcPr>
          <w:p w14:paraId="47CCFB4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3.71 </w:t>
            </w:r>
          </w:p>
        </w:tc>
        <w:tc>
          <w:tcPr>
            <w:tcW w:w="703" w:type="dxa"/>
            <w:vAlign w:val="center"/>
          </w:tcPr>
          <w:p w14:paraId="1DCFA76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1.51 </w:t>
            </w:r>
          </w:p>
        </w:tc>
        <w:tc>
          <w:tcPr>
            <w:tcW w:w="871" w:type="dxa"/>
            <w:vAlign w:val="center"/>
          </w:tcPr>
          <w:p w14:paraId="4257175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1.56 </w:t>
            </w:r>
          </w:p>
        </w:tc>
        <w:tc>
          <w:tcPr>
            <w:tcW w:w="726" w:type="dxa"/>
            <w:vAlign w:val="center"/>
          </w:tcPr>
          <w:p w14:paraId="2227C33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2.56 </w:t>
            </w:r>
          </w:p>
        </w:tc>
        <w:tc>
          <w:tcPr>
            <w:tcW w:w="823" w:type="dxa"/>
            <w:vAlign w:val="center"/>
          </w:tcPr>
          <w:p w14:paraId="6A7907E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2.15 </w:t>
            </w:r>
          </w:p>
        </w:tc>
        <w:tc>
          <w:tcPr>
            <w:tcW w:w="719" w:type="dxa"/>
            <w:vAlign w:val="center"/>
          </w:tcPr>
          <w:p w14:paraId="4031B4A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11.03 </w:t>
            </w:r>
          </w:p>
        </w:tc>
        <w:tc>
          <w:tcPr>
            <w:tcW w:w="740" w:type="dxa"/>
            <w:vAlign w:val="center"/>
          </w:tcPr>
          <w:p w14:paraId="4DEBAB21"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02473624" w14:textId="77777777" w:rsidTr="001A763C">
        <w:trPr>
          <w:trHeight w:val="340"/>
          <w:jc w:val="center"/>
        </w:trPr>
        <w:tc>
          <w:tcPr>
            <w:tcW w:w="488" w:type="dxa"/>
            <w:vMerge w:val="restart"/>
            <w:vAlign w:val="center"/>
          </w:tcPr>
          <w:p w14:paraId="54DF9AC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冬</w:t>
            </w:r>
          </w:p>
        </w:tc>
        <w:tc>
          <w:tcPr>
            <w:tcW w:w="729" w:type="dxa"/>
            <w:vAlign w:val="center"/>
          </w:tcPr>
          <w:p w14:paraId="2140D31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802" w:type="dxa"/>
            <w:vAlign w:val="center"/>
          </w:tcPr>
          <w:p w14:paraId="4EEE6E7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t>
            </w:r>
          </w:p>
        </w:tc>
        <w:tc>
          <w:tcPr>
            <w:tcW w:w="788" w:type="dxa"/>
            <w:vAlign w:val="center"/>
          </w:tcPr>
          <w:p w14:paraId="2C11DBE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NNE</w:t>
            </w:r>
          </w:p>
        </w:tc>
        <w:tc>
          <w:tcPr>
            <w:tcW w:w="888" w:type="dxa"/>
            <w:vAlign w:val="center"/>
          </w:tcPr>
          <w:p w14:paraId="442CDCC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NE</w:t>
            </w:r>
          </w:p>
        </w:tc>
        <w:tc>
          <w:tcPr>
            <w:tcW w:w="703" w:type="dxa"/>
            <w:vAlign w:val="center"/>
          </w:tcPr>
          <w:p w14:paraId="081E347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ENE</w:t>
            </w:r>
          </w:p>
        </w:tc>
        <w:tc>
          <w:tcPr>
            <w:tcW w:w="871" w:type="dxa"/>
            <w:vAlign w:val="center"/>
          </w:tcPr>
          <w:p w14:paraId="09D00E0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w:t>
            </w:r>
          </w:p>
        </w:tc>
        <w:tc>
          <w:tcPr>
            <w:tcW w:w="726" w:type="dxa"/>
            <w:vAlign w:val="center"/>
          </w:tcPr>
          <w:p w14:paraId="0DB6F6FE"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ESE</w:t>
            </w:r>
          </w:p>
        </w:tc>
        <w:tc>
          <w:tcPr>
            <w:tcW w:w="823" w:type="dxa"/>
            <w:vAlign w:val="center"/>
          </w:tcPr>
          <w:p w14:paraId="3F2E169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SE</w:t>
            </w:r>
          </w:p>
        </w:tc>
        <w:tc>
          <w:tcPr>
            <w:tcW w:w="719" w:type="dxa"/>
            <w:vAlign w:val="center"/>
          </w:tcPr>
          <w:p w14:paraId="662547B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SSE</w:t>
            </w:r>
          </w:p>
        </w:tc>
        <w:tc>
          <w:tcPr>
            <w:tcW w:w="740" w:type="dxa"/>
            <w:vAlign w:val="center"/>
          </w:tcPr>
          <w:p w14:paraId="3F3C2AE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t>
            </w:r>
          </w:p>
        </w:tc>
      </w:tr>
      <w:tr w:rsidR="00A909D1" w:rsidRPr="00D83611" w14:paraId="339AB835" w14:textId="77777777" w:rsidTr="001A763C">
        <w:trPr>
          <w:trHeight w:val="340"/>
          <w:jc w:val="center"/>
        </w:trPr>
        <w:tc>
          <w:tcPr>
            <w:tcW w:w="488" w:type="dxa"/>
            <w:vMerge/>
            <w:vAlign w:val="center"/>
          </w:tcPr>
          <w:p w14:paraId="00F4C279"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48D542B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802" w:type="dxa"/>
            <w:vAlign w:val="center"/>
          </w:tcPr>
          <w:p w14:paraId="386C93F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5.56 </w:t>
            </w:r>
          </w:p>
        </w:tc>
        <w:tc>
          <w:tcPr>
            <w:tcW w:w="788" w:type="dxa"/>
            <w:vAlign w:val="center"/>
          </w:tcPr>
          <w:p w14:paraId="3875CB7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2.31 </w:t>
            </w:r>
          </w:p>
        </w:tc>
        <w:tc>
          <w:tcPr>
            <w:tcW w:w="888" w:type="dxa"/>
            <w:vAlign w:val="center"/>
          </w:tcPr>
          <w:p w14:paraId="1A0A7DE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3.52 </w:t>
            </w:r>
          </w:p>
        </w:tc>
        <w:tc>
          <w:tcPr>
            <w:tcW w:w="703" w:type="dxa"/>
            <w:vAlign w:val="center"/>
          </w:tcPr>
          <w:p w14:paraId="1F8DB8B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3.38 </w:t>
            </w:r>
          </w:p>
        </w:tc>
        <w:tc>
          <w:tcPr>
            <w:tcW w:w="871" w:type="dxa"/>
            <w:vAlign w:val="center"/>
          </w:tcPr>
          <w:p w14:paraId="1AF38F6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4.07 </w:t>
            </w:r>
          </w:p>
        </w:tc>
        <w:tc>
          <w:tcPr>
            <w:tcW w:w="726" w:type="dxa"/>
            <w:vAlign w:val="center"/>
          </w:tcPr>
          <w:p w14:paraId="0CD2581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4.49 </w:t>
            </w:r>
          </w:p>
        </w:tc>
        <w:tc>
          <w:tcPr>
            <w:tcW w:w="823" w:type="dxa"/>
            <w:vAlign w:val="center"/>
          </w:tcPr>
          <w:p w14:paraId="7C8A17C2"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4.35 </w:t>
            </w:r>
          </w:p>
        </w:tc>
        <w:tc>
          <w:tcPr>
            <w:tcW w:w="719" w:type="dxa"/>
            <w:vAlign w:val="center"/>
          </w:tcPr>
          <w:p w14:paraId="58BE708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8.29 </w:t>
            </w:r>
          </w:p>
        </w:tc>
        <w:tc>
          <w:tcPr>
            <w:tcW w:w="740" w:type="dxa"/>
            <w:vAlign w:val="center"/>
          </w:tcPr>
          <w:p w14:paraId="1CEFB90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14.17 </w:t>
            </w:r>
          </w:p>
        </w:tc>
      </w:tr>
      <w:tr w:rsidR="00A909D1" w:rsidRPr="00D83611" w14:paraId="3B3FBD5E" w14:textId="77777777" w:rsidTr="001A763C">
        <w:trPr>
          <w:trHeight w:val="340"/>
          <w:jc w:val="center"/>
        </w:trPr>
        <w:tc>
          <w:tcPr>
            <w:tcW w:w="488" w:type="dxa"/>
            <w:vMerge/>
            <w:vAlign w:val="center"/>
          </w:tcPr>
          <w:p w14:paraId="5199A198"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0DD923FB"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风向</w:t>
            </w:r>
          </w:p>
        </w:tc>
        <w:tc>
          <w:tcPr>
            <w:tcW w:w="802" w:type="dxa"/>
            <w:vAlign w:val="center"/>
          </w:tcPr>
          <w:p w14:paraId="5E460CE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SSW</w:t>
            </w:r>
          </w:p>
        </w:tc>
        <w:tc>
          <w:tcPr>
            <w:tcW w:w="788" w:type="dxa"/>
            <w:vAlign w:val="center"/>
          </w:tcPr>
          <w:p w14:paraId="4069E704"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SW</w:t>
            </w:r>
          </w:p>
        </w:tc>
        <w:tc>
          <w:tcPr>
            <w:tcW w:w="888" w:type="dxa"/>
            <w:vAlign w:val="center"/>
          </w:tcPr>
          <w:p w14:paraId="39D049EA"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WSW</w:t>
            </w:r>
          </w:p>
        </w:tc>
        <w:tc>
          <w:tcPr>
            <w:tcW w:w="703" w:type="dxa"/>
            <w:vAlign w:val="center"/>
          </w:tcPr>
          <w:p w14:paraId="06B0581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w:t>
            </w:r>
          </w:p>
        </w:tc>
        <w:tc>
          <w:tcPr>
            <w:tcW w:w="871" w:type="dxa"/>
            <w:vAlign w:val="center"/>
          </w:tcPr>
          <w:p w14:paraId="3630728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WNW</w:t>
            </w:r>
          </w:p>
        </w:tc>
        <w:tc>
          <w:tcPr>
            <w:tcW w:w="726" w:type="dxa"/>
            <w:vAlign w:val="center"/>
          </w:tcPr>
          <w:p w14:paraId="7BA573E9"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NW</w:t>
            </w:r>
          </w:p>
        </w:tc>
        <w:tc>
          <w:tcPr>
            <w:tcW w:w="823" w:type="dxa"/>
            <w:vAlign w:val="center"/>
          </w:tcPr>
          <w:p w14:paraId="155CA29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NNW</w:t>
            </w:r>
          </w:p>
        </w:tc>
        <w:tc>
          <w:tcPr>
            <w:tcW w:w="719" w:type="dxa"/>
            <w:vAlign w:val="center"/>
          </w:tcPr>
          <w:p w14:paraId="1DD53DF7"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p>
        </w:tc>
        <w:tc>
          <w:tcPr>
            <w:tcW w:w="740" w:type="dxa"/>
            <w:vAlign w:val="center"/>
          </w:tcPr>
          <w:p w14:paraId="18B6E36E" w14:textId="77777777" w:rsidR="00A909D1" w:rsidRPr="00D83611" w:rsidRDefault="00A909D1" w:rsidP="001A763C">
            <w:pPr>
              <w:snapToGrid w:val="0"/>
              <w:jc w:val="center"/>
              <w:rPr>
                <w:rFonts w:ascii="Times New Roman" w:eastAsia="宋体" w:hAnsi="Times New Roman" w:cs="Times New Roman"/>
                <w:color w:val="000000" w:themeColor="text1"/>
              </w:rPr>
            </w:pPr>
          </w:p>
        </w:tc>
      </w:tr>
      <w:tr w:rsidR="00A909D1" w:rsidRPr="00D83611" w14:paraId="35122595" w14:textId="77777777" w:rsidTr="001A763C">
        <w:trPr>
          <w:trHeight w:val="340"/>
          <w:jc w:val="center"/>
        </w:trPr>
        <w:tc>
          <w:tcPr>
            <w:tcW w:w="488" w:type="dxa"/>
            <w:vMerge/>
            <w:vAlign w:val="center"/>
          </w:tcPr>
          <w:p w14:paraId="175080CA" w14:textId="77777777" w:rsidR="00A909D1" w:rsidRPr="00D83611" w:rsidRDefault="00A909D1" w:rsidP="001A763C">
            <w:pPr>
              <w:snapToGrid w:val="0"/>
              <w:jc w:val="center"/>
              <w:rPr>
                <w:rFonts w:ascii="Times New Roman" w:eastAsia="宋体" w:hAnsi="Times New Roman" w:cs="Times New Roman"/>
                <w:color w:val="000000" w:themeColor="text1"/>
              </w:rPr>
            </w:pPr>
          </w:p>
        </w:tc>
        <w:tc>
          <w:tcPr>
            <w:tcW w:w="729" w:type="dxa"/>
            <w:vAlign w:val="center"/>
          </w:tcPr>
          <w:p w14:paraId="06697D5C"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频率</w:t>
            </w:r>
          </w:p>
        </w:tc>
        <w:tc>
          <w:tcPr>
            <w:tcW w:w="802" w:type="dxa"/>
            <w:vAlign w:val="center"/>
          </w:tcPr>
          <w:p w14:paraId="17FAD9D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15.09 </w:t>
            </w:r>
          </w:p>
        </w:tc>
        <w:tc>
          <w:tcPr>
            <w:tcW w:w="788" w:type="dxa"/>
            <w:vAlign w:val="center"/>
          </w:tcPr>
          <w:p w14:paraId="0D83AF0D"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8.47 </w:t>
            </w:r>
          </w:p>
        </w:tc>
        <w:tc>
          <w:tcPr>
            <w:tcW w:w="888" w:type="dxa"/>
            <w:vAlign w:val="center"/>
          </w:tcPr>
          <w:p w14:paraId="0FDF4411"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4.58 </w:t>
            </w:r>
          </w:p>
        </w:tc>
        <w:tc>
          <w:tcPr>
            <w:tcW w:w="703" w:type="dxa"/>
            <w:vAlign w:val="center"/>
          </w:tcPr>
          <w:p w14:paraId="0342F873"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2.55 </w:t>
            </w:r>
          </w:p>
        </w:tc>
        <w:tc>
          <w:tcPr>
            <w:tcW w:w="871" w:type="dxa"/>
            <w:vAlign w:val="center"/>
          </w:tcPr>
          <w:p w14:paraId="3B421710"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3.19 </w:t>
            </w:r>
          </w:p>
        </w:tc>
        <w:tc>
          <w:tcPr>
            <w:tcW w:w="726" w:type="dxa"/>
            <w:vAlign w:val="center"/>
          </w:tcPr>
          <w:p w14:paraId="717B9EFF"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3.06 </w:t>
            </w:r>
          </w:p>
        </w:tc>
        <w:tc>
          <w:tcPr>
            <w:tcW w:w="823" w:type="dxa"/>
            <w:vAlign w:val="center"/>
          </w:tcPr>
          <w:p w14:paraId="2E8F99D8"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2.27 </w:t>
            </w:r>
          </w:p>
        </w:tc>
        <w:tc>
          <w:tcPr>
            <w:tcW w:w="719" w:type="dxa"/>
            <w:vAlign w:val="center"/>
          </w:tcPr>
          <w:p w14:paraId="560DBB06" w14:textId="77777777" w:rsidR="00A909D1" w:rsidRPr="00D83611" w:rsidRDefault="00A909D1" w:rsidP="001A763C">
            <w:pPr>
              <w:snapToGrid w:val="0"/>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10.65 </w:t>
            </w:r>
          </w:p>
        </w:tc>
        <w:tc>
          <w:tcPr>
            <w:tcW w:w="740" w:type="dxa"/>
            <w:vAlign w:val="center"/>
          </w:tcPr>
          <w:p w14:paraId="67CCC0ED" w14:textId="77777777" w:rsidR="00A909D1" w:rsidRPr="00D83611" w:rsidRDefault="00A909D1" w:rsidP="001A763C">
            <w:pPr>
              <w:snapToGrid w:val="0"/>
              <w:jc w:val="center"/>
              <w:rPr>
                <w:rFonts w:ascii="Times New Roman" w:eastAsia="宋体" w:hAnsi="Times New Roman" w:cs="Times New Roman"/>
                <w:color w:val="000000" w:themeColor="text1"/>
              </w:rPr>
            </w:pPr>
          </w:p>
        </w:tc>
      </w:tr>
    </w:tbl>
    <w:p w14:paraId="143884AC" w14:textId="77777777" w:rsidR="00A909D1" w:rsidRPr="00D83611" w:rsidRDefault="00A909D1" w:rsidP="00A909D1">
      <w:pPr>
        <w:snapToGrid w:val="0"/>
        <w:spacing w:line="360" w:lineRule="auto"/>
        <w:ind w:leftChars="1" w:left="12" w:hangingChars="4" w:hanging="10"/>
        <w:jc w:val="center"/>
        <w:rPr>
          <w:color w:val="000000" w:themeColor="text1"/>
          <w:sz w:val="24"/>
        </w:rPr>
      </w:pPr>
      <w:r w:rsidRPr="00D83611">
        <w:rPr>
          <w:noProof/>
          <w:color w:val="000000" w:themeColor="text1"/>
          <w:sz w:val="24"/>
        </w:rPr>
        <w:lastRenderedPageBreak/>
        <w:drawing>
          <wp:inline distT="0" distB="0" distL="0" distR="0" wp14:anchorId="6933911B" wp14:editId="7A52B20A">
            <wp:extent cx="5257800" cy="7353300"/>
            <wp:effectExtent l="19050" t="19050" r="19050" b="19050"/>
            <wp:docPr id="48" name="图片 48" descr="`@R`Q4B`04{ACX219Q7K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Q4B`04{ACX219Q7KB9C"/>
                    <pic:cNvPicPr>
                      <a:picLocks noChangeAspect="1" noChangeArrowheads="1"/>
                    </pic:cNvPicPr>
                  </pic:nvPicPr>
                  <pic:blipFill>
                    <a:blip r:embed="rId25" cstate="screen">
                      <a:extLst>
                        <a:ext uri="{28A0092B-C50C-407E-A947-70E740481C1C}">
                          <a14:useLocalDpi xmlns:a14="http://schemas.microsoft.com/office/drawing/2010/main"/>
                        </a:ext>
                      </a:extLst>
                    </a:blip>
                    <a:srcRect l="1306" t="807" r="746" b="394"/>
                    <a:stretch>
                      <a:fillRect/>
                    </a:stretch>
                  </pic:blipFill>
                  <pic:spPr bwMode="auto">
                    <a:xfrm>
                      <a:off x="0" y="0"/>
                      <a:ext cx="5257800" cy="7353300"/>
                    </a:xfrm>
                    <a:prstGeom prst="rect">
                      <a:avLst/>
                    </a:prstGeom>
                    <a:noFill/>
                    <a:ln w="19050" cmpd="sng">
                      <a:solidFill>
                        <a:srgbClr val="000000"/>
                      </a:solidFill>
                      <a:miter lim="800000"/>
                      <a:headEnd/>
                      <a:tailEnd/>
                    </a:ln>
                    <a:effectLst/>
                  </pic:spPr>
                </pic:pic>
              </a:graphicData>
            </a:graphic>
          </wp:inline>
        </w:drawing>
      </w:r>
    </w:p>
    <w:p w14:paraId="57466F28" w14:textId="344FBEB5" w:rsidR="00A909D1" w:rsidRPr="00D83611" w:rsidRDefault="00A909D1" w:rsidP="00A909D1">
      <w:pPr>
        <w:snapToGrid w:val="0"/>
        <w:spacing w:line="360" w:lineRule="auto"/>
        <w:ind w:leftChars="1" w:left="12" w:hangingChars="4" w:hanging="10"/>
        <w:jc w:val="center"/>
        <w:rPr>
          <w:b/>
          <w:color w:val="000000" w:themeColor="text1"/>
          <w:sz w:val="24"/>
        </w:rPr>
      </w:pPr>
      <w:r w:rsidRPr="00D83611">
        <w:rPr>
          <w:b/>
          <w:color w:val="000000" w:themeColor="text1"/>
          <w:sz w:val="24"/>
        </w:rPr>
        <w:t>图</w:t>
      </w:r>
      <w:r w:rsidR="0038091E" w:rsidRPr="00D83611">
        <w:rPr>
          <w:b/>
          <w:color w:val="000000" w:themeColor="text1"/>
          <w:sz w:val="24"/>
        </w:rPr>
        <w:t>7.1-5</w:t>
      </w:r>
      <w:r w:rsidRPr="00D83611">
        <w:rPr>
          <w:rFonts w:hint="eastAsia"/>
          <w:b/>
          <w:color w:val="000000" w:themeColor="text1"/>
          <w:sz w:val="24"/>
        </w:rPr>
        <w:t xml:space="preserve"> </w:t>
      </w:r>
      <w:r w:rsidRPr="00D83611">
        <w:rPr>
          <w:b/>
          <w:color w:val="000000" w:themeColor="text1"/>
          <w:sz w:val="24"/>
        </w:rPr>
        <w:t xml:space="preserve"> </w:t>
      </w:r>
      <w:r w:rsidRPr="00D83611">
        <w:rPr>
          <w:rFonts w:hint="eastAsia"/>
          <w:b/>
          <w:color w:val="000000" w:themeColor="text1"/>
          <w:sz w:val="24"/>
        </w:rPr>
        <w:t>安宁市</w:t>
      </w:r>
      <w:r w:rsidRPr="00D83611">
        <w:rPr>
          <w:b/>
          <w:color w:val="000000" w:themeColor="text1"/>
          <w:sz w:val="24"/>
        </w:rPr>
        <w:t>每月、四季及年风</w:t>
      </w:r>
      <w:proofErr w:type="gramStart"/>
      <w:r w:rsidRPr="00D83611">
        <w:rPr>
          <w:b/>
          <w:color w:val="000000" w:themeColor="text1"/>
          <w:sz w:val="24"/>
        </w:rPr>
        <w:t>频</w:t>
      </w:r>
      <w:proofErr w:type="gramEnd"/>
      <w:r w:rsidRPr="00D83611">
        <w:rPr>
          <w:b/>
          <w:color w:val="000000" w:themeColor="text1"/>
          <w:sz w:val="24"/>
        </w:rPr>
        <w:t>玫瑰图</w:t>
      </w:r>
    </w:p>
    <w:p w14:paraId="442345F8" w14:textId="0CCF5F18" w:rsidR="00A909D1" w:rsidRPr="00D83611" w:rsidRDefault="00A909D1" w:rsidP="00A909D1">
      <w:pPr>
        <w:snapToGrid w:val="0"/>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从表</w:t>
      </w:r>
      <w:r w:rsidR="0038091E" w:rsidRPr="00D83611">
        <w:rPr>
          <w:rFonts w:ascii="Times New Roman" w:eastAsia="宋体" w:hAnsi="Times New Roman" w:cs="Times New Roman"/>
          <w:color w:val="000000" w:themeColor="text1"/>
          <w:sz w:val="24"/>
        </w:rPr>
        <w:t>7.1-5</w:t>
      </w:r>
      <w:r w:rsidRPr="00D83611">
        <w:rPr>
          <w:rFonts w:ascii="Times New Roman" w:eastAsia="宋体" w:hAnsi="Times New Roman" w:cs="Times New Roman"/>
          <w:color w:val="000000" w:themeColor="text1"/>
          <w:sz w:val="24"/>
        </w:rPr>
        <w:t>和图</w:t>
      </w:r>
      <w:r w:rsidR="0038091E" w:rsidRPr="00D83611">
        <w:rPr>
          <w:rFonts w:ascii="Times New Roman" w:eastAsia="宋体" w:hAnsi="Times New Roman" w:cs="Times New Roman"/>
          <w:color w:val="000000" w:themeColor="text1"/>
          <w:sz w:val="24"/>
        </w:rPr>
        <w:t>7.1-</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中数据来看，安宁市全年、夏季和秋季主导风向为</w:t>
      </w:r>
      <w:r w:rsidRPr="00D83611">
        <w:rPr>
          <w:rFonts w:ascii="Times New Roman" w:eastAsia="宋体" w:hAnsi="Times New Roman" w:cs="Times New Roman"/>
          <w:color w:val="000000" w:themeColor="text1"/>
          <w:sz w:val="24"/>
        </w:rPr>
        <w:t>SSE-S-SSW</w:t>
      </w:r>
      <w:r w:rsidRPr="00D83611">
        <w:rPr>
          <w:rFonts w:ascii="Times New Roman" w:eastAsia="宋体" w:hAnsi="Times New Roman" w:cs="Times New Roman"/>
          <w:color w:val="000000" w:themeColor="text1"/>
          <w:sz w:val="24"/>
        </w:rPr>
        <w:t>，合计频率为</w:t>
      </w:r>
      <w:r w:rsidRPr="00D83611">
        <w:rPr>
          <w:rFonts w:ascii="Times New Roman" w:eastAsia="宋体" w:hAnsi="Times New Roman" w:cs="Times New Roman"/>
          <w:color w:val="000000" w:themeColor="text1"/>
          <w:sz w:val="24"/>
        </w:rPr>
        <w:t>43.77%</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51.04%</w:t>
      </w:r>
      <w:r w:rsidRPr="00D83611">
        <w:rPr>
          <w:rFonts w:ascii="Times New Roman" w:eastAsia="宋体" w:hAnsi="Times New Roman" w:cs="Times New Roman"/>
          <w:color w:val="000000" w:themeColor="text1"/>
          <w:sz w:val="24"/>
        </w:rPr>
        <w:t>和</w:t>
      </w:r>
      <w:r w:rsidRPr="00D83611">
        <w:rPr>
          <w:rFonts w:ascii="Times New Roman" w:eastAsia="宋体" w:hAnsi="Times New Roman" w:cs="Times New Roman"/>
          <w:color w:val="000000" w:themeColor="text1"/>
          <w:sz w:val="24"/>
        </w:rPr>
        <w:t>47.86%</w:t>
      </w:r>
      <w:r w:rsidRPr="00D83611">
        <w:rPr>
          <w:rFonts w:ascii="Times New Roman" w:eastAsia="宋体" w:hAnsi="Times New Roman" w:cs="Times New Roman"/>
          <w:color w:val="000000" w:themeColor="text1"/>
          <w:sz w:val="24"/>
        </w:rPr>
        <w:t>，春季、冬季主导风向为</w:t>
      </w:r>
      <w:r w:rsidRPr="00D83611">
        <w:rPr>
          <w:rFonts w:ascii="Times New Roman" w:eastAsia="宋体" w:hAnsi="Times New Roman" w:cs="Times New Roman"/>
          <w:color w:val="000000" w:themeColor="text1"/>
          <w:sz w:val="24"/>
        </w:rPr>
        <w:t>S-SSW-SW</w:t>
      </w:r>
      <w:r w:rsidRPr="00D83611">
        <w:rPr>
          <w:rFonts w:ascii="Times New Roman" w:eastAsia="宋体" w:hAnsi="Times New Roman" w:cs="Times New Roman"/>
          <w:color w:val="000000" w:themeColor="text1"/>
          <w:sz w:val="24"/>
        </w:rPr>
        <w:t>，合计频率为</w:t>
      </w:r>
      <w:r w:rsidRPr="00D83611">
        <w:rPr>
          <w:rFonts w:ascii="Times New Roman" w:eastAsia="宋体" w:hAnsi="Times New Roman" w:cs="Times New Roman"/>
          <w:color w:val="000000" w:themeColor="text1"/>
          <w:sz w:val="24"/>
        </w:rPr>
        <w:t>44.61%</w:t>
      </w:r>
      <w:r w:rsidRPr="00D83611">
        <w:rPr>
          <w:rFonts w:ascii="Times New Roman" w:eastAsia="宋体" w:hAnsi="Times New Roman" w:cs="Times New Roman"/>
          <w:color w:val="000000" w:themeColor="text1"/>
          <w:sz w:val="24"/>
        </w:rPr>
        <w:t>和</w:t>
      </w:r>
      <w:r w:rsidRPr="00D83611">
        <w:rPr>
          <w:rFonts w:ascii="Times New Roman" w:eastAsia="宋体" w:hAnsi="Times New Roman" w:cs="Times New Roman"/>
          <w:color w:val="000000" w:themeColor="text1"/>
          <w:sz w:val="24"/>
        </w:rPr>
        <w:t>37.73%</w:t>
      </w:r>
      <w:r w:rsidRPr="00D83611">
        <w:rPr>
          <w:rFonts w:ascii="Times New Roman" w:eastAsia="宋体" w:hAnsi="Times New Roman" w:cs="Times New Roman"/>
          <w:color w:val="000000" w:themeColor="text1"/>
          <w:sz w:val="24"/>
        </w:rPr>
        <w:t>。</w:t>
      </w:r>
    </w:p>
    <w:p w14:paraId="6DEFD1D0" w14:textId="77777777" w:rsidR="00A909D1" w:rsidRPr="00D83611" w:rsidRDefault="00A909D1" w:rsidP="00A909D1">
      <w:pPr>
        <w:keepNext/>
        <w:keepLines/>
        <w:tabs>
          <w:tab w:val="left" w:pos="4860"/>
          <w:tab w:val="left" w:pos="5040"/>
        </w:tabs>
        <w:autoSpaceDE/>
        <w:autoSpaceDN/>
        <w:spacing w:line="360" w:lineRule="auto"/>
        <w:outlineLvl w:val="2"/>
        <w:rPr>
          <w:rFonts w:ascii="Times New Roman" w:eastAsia="宋体"/>
          <w:b/>
          <w:bCs/>
          <w:iCs/>
          <w:color w:val="000000" w:themeColor="text1"/>
          <w:sz w:val="24"/>
          <w:szCs w:val="24"/>
        </w:rPr>
      </w:pPr>
      <w:bookmarkStart w:id="303" w:name="_Toc520255688"/>
      <w:bookmarkStart w:id="304" w:name="_Toc28097"/>
      <w:bookmarkStart w:id="305" w:name="_Toc31816"/>
      <w:bookmarkStart w:id="306" w:name="_Toc15699"/>
      <w:bookmarkStart w:id="307" w:name="_Toc21570"/>
      <w:bookmarkStart w:id="308" w:name="_Toc16539"/>
      <w:r w:rsidRPr="00D83611">
        <w:rPr>
          <w:rFonts w:ascii="Times New Roman" w:eastAsia="宋体" w:hint="eastAsia"/>
          <w:b/>
          <w:bCs/>
          <w:iCs/>
          <w:color w:val="000000" w:themeColor="text1"/>
          <w:sz w:val="24"/>
          <w:szCs w:val="24"/>
        </w:rPr>
        <w:lastRenderedPageBreak/>
        <w:t>7.1.2</w:t>
      </w:r>
      <w:r w:rsidRPr="00D83611">
        <w:rPr>
          <w:rFonts w:ascii="Times New Roman" w:eastAsia="宋体" w:hint="eastAsia"/>
          <w:b/>
          <w:bCs/>
          <w:iCs/>
          <w:color w:val="000000" w:themeColor="text1"/>
          <w:sz w:val="24"/>
          <w:szCs w:val="24"/>
        </w:rPr>
        <w:t>预测模式及参数</w:t>
      </w:r>
      <w:bookmarkEnd w:id="303"/>
      <w:bookmarkEnd w:id="304"/>
      <w:bookmarkEnd w:id="305"/>
      <w:bookmarkEnd w:id="306"/>
      <w:bookmarkEnd w:id="307"/>
      <w:bookmarkEnd w:id="308"/>
    </w:p>
    <w:p w14:paraId="5641282C" w14:textId="77777777" w:rsidR="00A909D1" w:rsidRPr="00D83611" w:rsidRDefault="00A909D1" w:rsidP="00A909D1">
      <w:pPr>
        <w:widowControl/>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本次评价大气预测采用</w:t>
      </w:r>
      <w:r w:rsidRPr="00D83611">
        <w:rPr>
          <w:rFonts w:ascii="Times New Roman" w:eastAsia="宋体" w:hAnsi="Times New Roman" w:cs="Times New Roman"/>
          <w:color w:val="000000" w:themeColor="text1"/>
          <w:sz w:val="24"/>
          <w:szCs w:val="24"/>
        </w:rPr>
        <w:t>AERMOD</w:t>
      </w:r>
      <w:r w:rsidRPr="00D83611">
        <w:rPr>
          <w:rFonts w:ascii="Times New Roman" w:eastAsia="宋体" w:hAnsi="Times New Roman" w:cs="Times New Roman"/>
          <w:color w:val="000000" w:themeColor="text1"/>
          <w:sz w:val="24"/>
          <w:szCs w:val="24"/>
        </w:rPr>
        <w:t>为核心模型开发的界面化</w:t>
      </w:r>
      <w:r w:rsidRPr="00D83611">
        <w:rPr>
          <w:rFonts w:ascii="Times New Roman" w:eastAsia="宋体" w:hAnsi="Times New Roman" w:cs="Times New Roman"/>
          <w:color w:val="000000" w:themeColor="text1"/>
          <w:sz w:val="24"/>
          <w:szCs w:val="24"/>
        </w:rPr>
        <w:t>AERMODSYSTEM</w:t>
      </w:r>
      <w:r w:rsidRPr="00D83611">
        <w:rPr>
          <w:rFonts w:ascii="Times New Roman" w:eastAsia="宋体" w:hAnsi="Times New Roman" w:cs="Times New Roman"/>
          <w:color w:val="000000" w:themeColor="text1"/>
          <w:sz w:val="24"/>
          <w:szCs w:val="24"/>
        </w:rPr>
        <w:t>大气模拟预测软件，软件将</w:t>
      </w:r>
      <w:r w:rsidRPr="00D83611">
        <w:rPr>
          <w:rFonts w:ascii="Times New Roman" w:eastAsia="宋体" w:hAnsi="Times New Roman" w:cs="Times New Roman"/>
          <w:color w:val="000000" w:themeColor="text1"/>
          <w:sz w:val="24"/>
          <w:szCs w:val="24"/>
        </w:rPr>
        <w:t>AERMOD</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AERMET</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AERMAP</w:t>
      </w:r>
      <w:r w:rsidRPr="00D83611">
        <w:rPr>
          <w:rFonts w:ascii="Times New Roman" w:eastAsia="宋体" w:hAnsi="Times New Roman" w:cs="Times New Roman"/>
          <w:color w:val="000000" w:themeColor="text1"/>
          <w:sz w:val="24"/>
          <w:szCs w:val="24"/>
        </w:rPr>
        <w:t>及建筑物下洗模型（</w:t>
      </w:r>
      <w:r w:rsidRPr="00D83611">
        <w:rPr>
          <w:rFonts w:ascii="Times New Roman" w:eastAsia="宋体" w:hAnsi="Times New Roman" w:cs="Times New Roman"/>
          <w:color w:val="000000" w:themeColor="text1"/>
          <w:sz w:val="24"/>
          <w:szCs w:val="24"/>
        </w:rPr>
        <w:t>BPIPRIME</w:t>
      </w:r>
      <w:r w:rsidRPr="00D83611">
        <w:rPr>
          <w:rFonts w:ascii="Times New Roman" w:eastAsia="宋体" w:hAnsi="Times New Roman" w:cs="Times New Roman"/>
          <w:color w:val="000000" w:themeColor="text1"/>
          <w:sz w:val="24"/>
          <w:szCs w:val="24"/>
        </w:rPr>
        <w:t>）有机的结合在一起。</w:t>
      </w:r>
    </w:p>
    <w:p w14:paraId="1CAF0DFB" w14:textId="485A805B" w:rsidR="00A909D1" w:rsidRPr="00D83611" w:rsidRDefault="00A909D1" w:rsidP="00A909D1">
      <w:pPr>
        <w:pStyle w:val="001"/>
        <w:spacing w:before="0" w:line="360" w:lineRule="auto"/>
        <w:ind w:firstLine="560"/>
        <w:rPr>
          <w:rFonts w:ascii="Times New Roman" w:eastAsia="宋体" w:hAnsi="Times New Roman" w:cs="Times New Roman"/>
          <w:color w:val="000000" w:themeColor="text1"/>
          <w:szCs w:val="24"/>
        </w:rPr>
      </w:pPr>
      <w:r w:rsidRPr="00D83611">
        <w:rPr>
          <w:rFonts w:ascii="Times New Roman" w:eastAsia="宋体" w:hAnsi="Times New Roman" w:cs="Times New Roman"/>
          <w:color w:val="000000" w:themeColor="text1"/>
          <w:szCs w:val="24"/>
        </w:rPr>
        <w:t>网格点设置：以</w:t>
      </w:r>
      <w:r w:rsidR="00D41AC9" w:rsidRPr="00D83611">
        <w:rPr>
          <w:rFonts w:ascii="Times New Roman" w:eastAsia="宋体" w:hAnsi="Times New Roman" w:cs="Times New Roman" w:hint="eastAsia"/>
          <w:color w:val="000000" w:themeColor="text1"/>
          <w:szCs w:val="24"/>
        </w:rPr>
        <w:t>造粒</w:t>
      </w:r>
      <w:proofErr w:type="gramStart"/>
      <w:r w:rsidR="00D41AC9" w:rsidRPr="00D83611">
        <w:rPr>
          <w:rFonts w:ascii="Times New Roman" w:eastAsia="宋体" w:hAnsi="Times New Roman" w:cs="Times New Roman" w:hint="eastAsia"/>
          <w:color w:val="000000" w:themeColor="text1"/>
          <w:szCs w:val="24"/>
        </w:rPr>
        <w:t>塔</w:t>
      </w:r>
      <w:r w:rsidRPr="00D83611">
        <w:rPr>
          <w:rFonts w:ascii="Times New Roman" w:eastAsia="宋体" w:hAnsi="Times New Roman" w:cs="Times New Roman"/>
          <w:color w:val="000000" w:themeColor="text1"/>
          <w:szCs w:val="24"/>
        </w:rPr>
        <w:t>作为</w:t>
      </w:r>
      <w:proofErr w:type="gramEnd"/>
      <w:r w:rsidRPr="00D83611">
        <w:rPr>
          <w:rFonts w:ascii="Times New Roman" w:eastAsia="宋体" w:hAnsi="Times New Roman" w:cs="Times New Roman"/>
          <w:color w:val="000000" w:themeColor="text1"/>
          <w:szCs w:val="24"/>
        </w:rPr>
        <w:t>坐标系原点（</w:t>
      </w:r>
      <w:r w:rsidRPr="00D83611">
        <w:rPr>
          <w:rFonts w:ascii="Times New Roman" w:eastAsia="宋体" w:hAnsi="Times New Roman" w:cs="Times New Roman"/>
          <w:color w:val="000000" w:themeColor="text1"/>
          <w:szCs w:val="24"/>
        </w:rPr>
        <w:t>0</w:t>
      </w:r>
      <w:r w:rsidRPr="00D83611">
        <w:rPr>
          <w:rFonts w:ascii="Times New Roman" w:eastAsia="宋体" w:hAnsi="Times New Roman" w:cs="Times New Roman"/>
          <w:color w:val="000000" w:themeColor="text1"/>
          <w:szCs w:val="24"/>
        </w:rPr>
        <w:t>，</w:t>
      </w:r>
      <w:r w:rsidRPr="00D83611">
        <w:rPr>
          <w:rFonts w:ascii="Times New Roman" w:eastAsia="宋体" w:hAnsi="Times New Roman" w:cs="Times New Roman"/>
          <w:color w:val="000000" w:themeColor="text1"/>
          <w:szCs w:val="24"/>
        </w:rPr>
        <w:t>0</w:t>
      </w:r>
      <w:r w:rsidRPr="00D83611">
        <w:rPr>
          <w:rFonts w:ascii="Times New Roman" w:eastAsia="宋体" w:hAnsi="Times New Roman" w:cs="Times New Roman"/>
          <w:color w:val="000000" w:themeColor="text1"/>
          <w:szCs w:val="24"/>
        </w:rPr>
        <w:t>），将评价区域设置为矩形网格，东西向为</w:t>
      </w:r>
      <w:r w:rsidRPr="00D83611">
        <w:rPr>
          <w:rFonts w:ascii="Times New Roman" w:eastAsia="宋体" w:hAnsi="Times New Roman" w:cs="Times New Roman"/>
          <w:color w:val="000000" w:themeColor="text1"/>
          <w:szCs w:val="24"/>
        </w:rPr>
        <w:t>x</w:t>
      </w:r>
      <w:r w:rsidRPr="00D83611">
        <w:rPr>
          <w:rFonts w:ascii="Times New Roman" w:eastAsia="宋体" w:hAnsi="Times New Roman" w:cs="Times New Roman"/>
          <w:color w:val="000000" w:themeColor="text1"/>
          <w:szCs w:val="24"/>
        </w:rPr>
        <w:t>轴，南北向为</w:t>
      </w:r>
      <w:r w:rsidRPr="00D83611">
        <w:rPr>
          <w:rFonts w:ascii="Times New Roman" w:eastAsia="宋体" w:hAnsi="Times New Roman" w:cs="Times New Roman"/>
          <w:color w:val="000000" w:themeColor="text1"/>
          <w:szCs w:val="24"/>
        </w:rPr>
        <w:t>y</w:t>
      </w:r>
      <w:r w:rsidRPr="00D83611">
        <w:rPr>
          <w:rFonts w:ascii="Times New Roman" w:eastAsia="宋体" w:hAnsi="Times New Roman" w:cs="Times New Roman"/>
          <w:color w:val="000000" w:themeColor="text1"/>
          <w:szCs w:val="24"/>
        </w:rPr>
        <w:t>轴，网格范围为</w:t>
      </w:r>
      <w:r w:rsidRPr="00D83611">
        <w:rPr>
          <w:rFonts w:ascii="Times New Roman" w:eastAsia="宋体" w:hAnsi="Times New Roman" w:cs="Times New Roman"/>
          <w:color w:val="000000" w:themeColor="text1"/>
          <w:szCs w:val="24"/>
        </w:rPr>
        <w:t>X×Y=[-4500</w:t>
      </w:r>
      <w:r w:rsidRPr="00D83611">
        <w:rPr>
          <w:rFonts w:ascii="Times New Roman" w:eastAsia="宋体" w:hAnsi="Times New Roman" w:cs="Times New Roman"/>
          <w:color w:val="000000" w:themeColor="text1"/>
          <w:szCs w:val="24"/>
        </w:rPr>
        <w:t>，</w:t>
      </w:r>
      <w:r w:rsidRPr="00D83611">
        <w:rPr>
          <w:rFonts w:ascii="Times New Roman" w:eastAsia="宋体" w:hAnsi="Times New Roman" w:cs="Times New Roman"/>
          <w:color w:val="000000" w:themeColor="text1"/>
          <w:szCs w:val="24"/>
        </w:rPr>
        <w:t>3500]×[-5300</w:t>
      </w:r>
      <w:r w:rsidRPr="00D83611">
        <w:rPr>
          <w:rFonts w:ascii="Times New Roman" w:eastAsia="宋体" w:hAnsi="Times New Roman" w:cs="Times New Roman"/>
          <w:color w:val="000000" w:themeColor="text1"/>
          <w:szCs w:val="24"/>
        </w:rPr>
        <w:t>，</w:t>
      </w:r>
      <w:r w:rsidRPr="00D83611">
        <w:rPr>
          <w:rFonts w:ascii="Times New Roman" w:eastAsia="宋体" w:hAnsi="Times New Roman" w:cs="Times New Roman"/>
          <w:color w:val="000000" w:themeColor="text1"/>
          <w:szCs w:val="24"/>
        </w:rPr>
        <w:t>3600]</w:t>
      </w:r>
      <w:r w:rsidRPr="00D83611">
        <w:rPr>
          <w:rFonts w:ascii="Times New Roman" w:eastAsia="宋体" w:hAnsi="Times New Roman" w:cs="Times New Roman"/>
          <w:color w:val="000000" w:themeColor="text1"/>
          <w:szCs w:val="24"/>
        </w:rPr>
        <w:t>，步长为</w:t>
      </w:r>
      <w:r w:rsidRPr="00D83611">
        <w:rPr>
          <w:rFonts w:ascii="Times New Roman" w:eastAsia="宋体" w:hAnsi="Times New Roman" w:cs="Times New Roman"/>
          <w:color w:val="000000" w:themeColor="text1"/>
          <w:szCs w:val="24"/>
        </w:rPr>
        <w:t>100m</w:t>
      </w:r>
      <w:r w:rsidRPr="00D83611">
        <w:rPr>
          <w:rFonts w:ascii="Times New Roman" w:eastAsia="宋体" w:hAnsi="Times New Roman" w:cs="Times New Roman"/>
          <w:color w:val="000000" w:themeColor="text1"/>
          <w:szCs w:val="24"/>
        </w:rPr>
        <w:t>，共</w:t>
      </w:r>
      <w:r w:rsidRPr="00D83611">
        <w:rPr>
          <w:rFonts w:ascii="Times New Roman" w:eastAsia="宋体" w:hAnsi="Times New Roman" w:cs="Times New Roman"/>
          <w:color w:val="000000" w:themeColor="text1"/>
          <w:szCs w:val="24"/>
        </w:rPr>
        <w:t>7380</w:t>
      </w:r>
      <w:r w:rsidRPr="00D83611">
        <w:rPr>
          <w:rFonts w:ascii="Times New Roman" w:eastAsia="宋体" w:hAnsi="Times New Roman" w:cs="Times New Roman"/>
          <w:color w:val="000000" w:themeColor="text1"/>
          <w:szCs w:val="24"/>
        </w:rPr>
        <w:t>个网格点。根据各网格点浓度预测值比较，给出小时平均浓度、日平均浓度、年平均浓度在评价区域内的最大值。</w:t>
      </w:r>
    </w:p>
    <w:p w14:paraId="02B8228A" w14:textId="02D8C8D1" w:rsidR="00A909D1" w:rsidRPr="00D83611" w:rsidRDefault="00A909D1" w:rsidP="00A909D1">
      <w:pPr>
        <w:pStyle w:val="001"/>
        <w:spacing w:before="0" w:line="360" w:lineRule="auto"/>
        <w:ind w:firstLine="560"/>
        <w:rPr>
          <w:rFonts w:ascii="Times New Roman" w:eastAsia="宋体" w:hAnsi="Times New Roman" w:cs="Times New Roman"/>
          <w:color w:val="000000" w:themeColor="text1"/>
          <w:szCs w:val="24"/>
        </w:rPr>
      </w:pPr>
      <w:r w:rsidRPr="00D83611">
        <w:rPr>
          <w:rFonts w:ascii="Times New Roman" w:eastAsia="宋体" w:hAnsi="Times New Roman" w:cs="Times New Roman"/>
          <w:color w:val="000000" w:themeColor="text1"/>
          <w:szCs w:val="24"/>
        </w:rPr>
        <w:t>气象资料采用</w:t>
      </w:r>
      <w:r w:rsidR="00D41AC9" w:rsidRPr="00D83611">
        <w:rPr>
          <w:rFonts w:ascii="Times New Roman" w:eastAsia="宋体" w:hAnsi="Times New Roman" w:cs="Times New Roman" w:hint="eastAsia"/>
          <w:color w:val="000000" w:themeColor="text1"/>
          <w:szCs w:val="24"/>
        </w:rPr>
        <w:t>草铺</w:t>
      </w:r>
      <w:r w:rsidRPr="00D83611">
        <w:rPr>
          <w:rFonts w:ascii="Times New Roman" w:eastAsia="宋体" w:hAnsi="Times New Roman" w:cs="Times New Roman"/>
          <w:color w:val="000000" w:themeColor="text1"/>
          <w:szCs w:val="24"/>
        </w:rPr>
        <w:t>气象站</w:t>
      </w:r>
      <w:r w:rsidRPr="00D83611">
        <w:rPr>
          <w:rFonts w:ascii="Times New Roman" w:eastAsia="宋体" w:hAnsi="Times New Roman" w:cs="Times New Roman"/>
          <w:color w:val="000000" w:themeColor="text1"/>
          <w:szCs w:val="24"/>
        </w:rPr>
        <w:t>2017</w:t>
      </w:r>
      <w:r w:rsidRPr="00D83611">
        <w:rPr>
          <w:rFonts w:ascii="Times New Roman" w:eastAsia="宋体" w:hAnsi="Times New Roman" w:cs="Times New Roman"/>
          <w:color w:val="000000" w:themeColor="text1"/>
          <w:szCs w:val="24"/>
        </w:rPr>
        <w:t>年全年每天</w:t>
      </w:r>
      <w:r w:rsidRPr="00D83611">
        <w:rPr>
          <w:rFonts w:ascii="Times New Roman" w:eastAsia="宋体" w:hAnsi="Times New Roman" w:cs="Times New Roman"/>
          <w:color w:val="000000" w:themeColor="text1"/>
          <w:szCs w:val="24"/>
        </w:rPr>
        <w:t>24</w:t>
      </w:r>
      <w:r w:rsidRPr="00D83611">
        <w:rPr>
          <w:rFonts w:ascii="Times New Roman" w:eastAsia="宋体" w:hAnsi="Times New Roman" w:cs="Times New Roman"/>
          <w:color w:val="000000" w:themeColor="text1"/>
          <w:szCs w:val="24"/>
        </w:rPr>
        <w:t>小时的逐日逐次地面气象数据，采用昆明市的高空气象数据。地形数据下载</w:t>
      </w:r>
      <w:r w:rsidRPr="00D83611">
        <w:rPr>
          <w:rFonts w:ascii="Times New Roman" w:eastAsia="宋体" w:hAnsi="Times New Roman" w:cs="Times New Roman"/>
          <w:color w:val="000000" w:themeColor="text1"/>
          <w:szCs w:val="24"/>
        </w:rPr>
        <w:t>90m</w:t>
      </w:r>
      <w:r w:rsidRPr="00D83611">
        <w:rPr>
          <w:rFonts w:ascii="Times New Roman" w:eastAsia="宋体" w:hAnsi="Times New Roman" w:cs="Times New Roman"/>
          <w:color w:val="000000" w:themeColor="text1"/>
          <w:szCs w:val="24"/>
        </w:rPr>
        <w:t>分辨率地形高程数据文件</w:t>
      </w:r>
      <w:r w:rsidRPr="00D83611">
        <w:rPr>
          <w:rFonts w:ascii="Times New Roman" w:eastAsia="宋体" w:hAnsi="Times New Roman" w:cs="Times New Roman"/>
          <w:color w:val="000000" w:themeColor="text1"/>
          <w:szCs w:val="24"/>
        </w:rPr>
        <w:t>srtm_57_08.c</w:t>
      </w:r>
      <w:r w:rsidRPr="00D83611">
        <w:rPr>
          <w:rFonts w:ascii="Times New Roman" w:eastAsia="宋体" w:hAnsi="Times New Roman" w:cs="Times New Roman"/>
          <w:color w:val="000000" w:themeColor="text1"/>
          <w:szCs w:val="24"/>
        </w:rPr>
        <w:t>，导出生成</w:t>
      </w:r>
      <w:r w:rsidRPr="00D83611">
        <w:rPr>
          <w:rFonts w:ascii="Times New Roman" w:eastAsia="宋体" w:hAnsi="Times New Roman" w:cs="Times New Roman"/>
          <w:color w:val="000000" w:themeColor="text1"/>
          <w:szCs w:val="24"/>
        </w:rPr>
        <w:t>AERMAP</w:t>
      </w:r>
      <w:r w:rsidRPr="00D83611">
        <w:rPr>
          <w:rFonts w:ascii="Times New Roman" w:eastAsia="宋体" w:hAnsi="Times New Roman" w:cs="Times New Roman"/>
          <w:color w:val="000000" w:themeColor="text1"/>
          <w:szCs w:val="24"/>
        </w:rPr>
        <w:t>所需的数字高程</w:t>
      </w:r>
      <w:r w:rsidRPr="00D83611">
        <w:rPr>
          <w:rFonts w:ascii="Times New Roman" w:eastAsia="宋体" w:hAnsi="Times New Roman" w:cs="Times New Roman"/>
          <w:color w:val="000000" w:themeColor="text1"/>
          <w:szCs w:val="24"/>
        </w:rPr>
        <w:t>DEM</w:t>
      </w:r>
      <w:r w:rsidRPr="00D83611">
        <w:rPr>
          <w:rFonts w:ascii="Times New Roman" w:eastAsia="宋体" w:hAnsi="Times New Roman" w:cs="Times New Roman"/>
          <w:color w:val="000000" w:themeColor="text1"/>
          <w:szCs w:val="24"/>
        </w:rPr>
        <w:t>文件。</w:t>
      </w:r>
    </w:p>
    <w:p w14:paraId="6D11BF21" w14:textId="77777777" w:rsidR="00A909D1" w:rsidRPr="00D83611" w:rsidRDefault="00A909D1" w:rsidP="00A909D1">
      <w:pPr>
        <w:pStyle w:val="001"/>
        <w:spacing w:before="0" w:line="360" w:lineRule="auto"/>
        <w:ind w:firstLineChars="200"/>
        <w:rPr>
          <w:rFonts w:ascii="Times New Roman" w:eastAsia="宋体" w:hAnsi="Times New Roman" w:cs="Times New Roman"/>
          <w:b/>
          <w:bCs/>
          <w:color w:val="000000" w:themeColor="text1"/>
          <w:szCs w:val="24"/>
        </w:rPr>
      </w:pPr>
      <w:r w:rsidRPr="00D83611">
        <w:rPr>
          <w:rFonts w:ascii="Times New Roman" w:eastAsia="宋体" w:hAnsi="Times New Roman" w:cs="Times New Roman"/>
          <w:b/>
          <w:bCs/>
          <w:color w:val="000000" w:themeColor="text1"/>
          <w:szCs w:val="24"/>
        </w:rPr>
        <w:t>——</w:t>
      </w:r>
      <w:r w:rsidRPr="00D83611">
        <w:rPr>
          <w:rFonts w:ascii="Times New Roman" w:eastAsia="宋体" w:hAnsi="Times New Roman" w:cs="Times New Roman"/>
          <w:b/>
          <w:bCs/>
          <w:color w:val="000000" w:themeColor="text1"/>
          <w:szCs w:val="24"/>
        </w:rPr>
        <w:t>对流边界层中浓度预测</w:t>
      </w:r>
    </w:p>
    <w:p w14:paraId="5CDE3B44" w14:textId="77777777" w:rsidR="00A909D1" w:rsidRPr="00D83611" w:rsidRDefault="00A909D1" w:rsidP="00A909D1">
      <w:pPr>
        <w:pStyle w:val="001"/>
        <w:spacing w:before="0" w:line="360" w:lineRule="auto"/>
        <w:ind w:firstLineChars="200" w:firstLine="480"/>
        <w:rPr>
          <w:rFonts w:ascii="Times New Roman" w:eastAsia="宋体" w:hAnsi="Times New Roman" w:cs="Times New Roman"/>
          <w:color w:val="000000" w:themeColor="text1"/>
          <w:szCs w:val="24"/>
        </w:rPr>
      </w:pPr>
      <w:r w:rsidRPr="00D83611">
        <w:rPr>
          <w:rFonts w:ascii="宋体" w:eastAsia="宋体" w:hAnsi="宋体" w:cs="宋体" w:hint="eastAsia"/>
          <w:color w:val="000000" w:themeColor="text1"/>
          <w:szCs w:val="24"/>
        </w:rPr>
        <w:t>①</w:t>
      </w:r>
      <w:r w:rsidRPr="00D83611">
        <w:rPr>
          <w:rFonts w:ascii="Times New Roman" w:eastAsia="宋体" w:hAnsi="Times New Roman" w:cs="Times New Roman"/>
          <w:color w:val="000000" w:themeColor="text1"/>
          <w:szCs w:val="24"/>
        </w:rPr>
        <w:t>直接源浓度计算公式</w:t>
      </w:r>
    </w:p>
    <w:p w14:paraId="54948E39" w14:textId="77777777" w:rsidR="00A909D1" w:rsidRPr="00D83611" w:rsidRDefault="00A909D1" w:rsidP="00A909D1">
      <w:pPr>
        <w:spacing w:line="460" w:lineRule="exact"/>
        <w:ind w:firstLineChars="200" w:firstLine="420"/>
        <w:rPr>
          <w:rFonts w:ascii="Times New Roman" w:eastAsia="宋体"/>
          <w:b/>
          <w:bCs/>
          <w:color w:val="000000" w:themeColor="text1"/>
        </w:rPr>
      </w:pPr>
      <w:r w:rsidRPr="00D83611">
        <w:rPr>
          <w:rFonts w:ascii="Times New Roman" w:eastAsia="宋体"/>
          <w:noProof/>
          <w:color w:val="000000" w:themeColor="text1"/>
        </w:rPr>
        <w:drawing>
          <wp:anchor distT="0" distB="0" distL="114300" distR="114300" simplePos="0" relativeHeight="251720704" behindDoc="0" locked="0" layoutInCell="1" allowOverlap="0" wp14:anchorId="68F59EAE" wp14:editId="31D568B5">
            <wp:simplePos x="0" y="0"/>
            <wp:positionH relativeFrom="column">
              <wp:posOffset>342900</wp:posOffset>
            </wp:positionH>
            <wp:positionV relativeFrom="paragraph">
              <wp:posOffset>99060</wp:posOffset>
            </wp:positionV>
            <wp:extent cx="4343400" cy="561975"/>
            <wp:effectExtent l="0" t="0" r="0" b="0"/>
            <wp:wrapNone/>
            <wp:docPr id="8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0F779" w14:textId="77777777" w:rsidR="00A909D1" w:rsidRPr="00D83611" w:rsidRDefault="00A909D1" w:rsidP="00A909D1">
      <w:pPr>
        <w:spacing w:line="460" w:lineRule="exact"/>
        <w:ind w:firstLineChars="200" w:firstLine="422"/>
        <w:rPr>
          <w:rFonts w:ascii="Times New Roman" w:eastAsia="宋体"/>
          <w:b/>
          <w:bCs/>
          <w:color w:val="000000" w:themeColor="text1"/>
        </w:rPr>
      </w:pPr>
    </w:p>
    <w:p w14:paraId="25C2C3D6" w14:textId="77777777" w:rsidR="00A909D1" w:rsidRPr="00D83611" w:rsidRDefault="00A909D1" w:rsidP="00A909D1">
      <w:pPr>
        <w:pStyle w:val="001"/>
        <w:spacing w:before="0" w:line="500" w:lineRule="exact"/>
        <w:ind w:firstLine="560"/>
        <w:rPr>
          <w:rFonts w:ascii="Times New Roman"/>
          <w:bCs/>
          <w:color w:val="000000" w:themeColor="text1"/>
          <w:szCs w:val="24"/>
        </w:rPr>
      </w:pPr>
      <w:r w:rsidRPr="00D83611">
        <w:rPr>
          <w:rFonts w:ascii="Times New Roman"/>
          <w:noProof/>
          <w:color w:val="000000" w:themeColor="text1"/>
        </w:rPr>
        <w:drawing>
          <wp:anchor distT="0" distB="0" distL="114300" distR="114300" simplePos="0" relativeHeight="251721728" behindDoc="0" locked="0" layoutInCell="1" allowOverlap="0" wp14:anchorId="631EA604" wp14:editId="29D3E57C">
            <wp:simplePos x="0" y="0"/>
            <wp:positionH relativeFrom="column">
              <wp:posOffset>1181100</wp:posOffset>
            </wp:positionH>
            <wp:positionV relativeFrom="paragraph">
              <wp:posOffset>210185</wp:posOffset>
            </wp:positionV>
            <wp:extent cx="1371600" cy="390525"/>
            <wp:effectExtent l="0" t="0" r="0" b="0"/>
            <wp:wrapNone/>
            <wp:docPr id="8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611">
        <w:rPr>
          <w:rFonts w:ascii="Times New Roman"/>
          <w:bCs/>
          <w:color w:val="000000" w:themeColor="text1"/>
          <w:szCs w:val="24"/>
        </w:rPr>
        <w:t>式中：</w:t>
      </w:r>
    </w:p>
    <w:p w14:paraId="3BDFAB47" w14:textId="77777777" w:rsidR="00A909D1" w:rsidRPr="00D83611" w:rsidRDefault="00A909D1" w:rsidP="00A909D1">
      <w:pPr>
        <w:pStyle w:val="001"/>
        <w:spacing w:before="0" w:line="500" w:lineRule="exact"/>
        <w:ind w:firstLine="560"/>
        <w:rPr>
          <w:rFonts w:ascii="Times New Roman"/>
          <w:bCs/>
          <w:color w:val="000000" w:themeColor="text1"/>
          <w:szCs w:val="24"/>
        </w:rPr>
      </w:pPr>
    </w:p>
    <w:p w14:paraId="0EBAA806" w14:textId="77777777" w:rsidR="00A909D1" w:rsidRPr="00D83611" w:rsidRDefault="00A909D1" w:rsidP="00A909D1">
      <w:pPr>
        <w:pStyle w:val="001"/>
        <w:spacing w:before="0" w:line="500" w:lineRule="exact"/>
        <w:ind w:firstLine="560"/>
        <w:rPr>
          <w:rFonts w:ascii="Times New Roman" w:eastAsia="宋体" w:hAnsi="Times New Roman" w:cs="Times New Roman"/>
          <w:bCs/>
          <w:color w:val="000000" w:themeColor="text1"/>
          <w:szCs w:val="24"/>
        </w:rPr>
      </w:pPr>
      <w:r w:rsidRPr="00D83611">
        <w:rPr>
          <w:rFonts w:ascii="Times New Roman" w:eastAsia="宋体" w:hAnsi="Times New Roman" w:cs="Times New Roman"/>
          <w:bCs/>
          <w:color w:val="000000" w:themeColor="text1"/>
          <w:szCs w:val="24"/>
        </w:rPr>
        <w:t>u</w:t>
      </w:r>
      <w:r w:rsidRPr="00D83611">
        <w:rPr>
          <w:rFonts w:ascii="Times New Roman" w:eastAsia="宋体" w:hAnsi="Times New Roman" w:cs="Times New Roman"/>
          <w:bCs/>
          <w:color w:val="000000" w:themeColor="text1"/>
          <w:szCs w:val="24"/>
        </w:rPr>
        <w:t>为烟囱出口处风速；</w:t>
      </w:r>
      <w:proofErr w:type="spellStart"/>
      <w:r w:rsidRPr="00D83611">
        <w:rPr>
          <w:rFonts w:ascii="Times New Roman" w:eastAsia="宋体" w:hAnsi="Times New Roman" w:cs="Times New Roman"/>
          <w:bCs/>
          <w:color w:val="000000" w:themeColor="text1"/>
          <w:szCs w:val="24"/>
        </w:rPr>
        <w:t>F</w:t>
      </w:r>
      <w:r w:rsidRPr="00D83611">
        <w:rPr>
          <w:rFonts w:ascii="Times New Roman" w:eastAsia="宋体" w:hAnsi="Times New Roman" w:cs="Times New Roman"/>
          <w:bCs/>
          <w:color w:val="000000" w:themeColor="text1"/>
          <w:szCs w:val="24"/>
          <w:vertAlign w:val="subscript"/>
        </w:rPr>
        <w:t>y</w:t>
      </w:r>
      <w:proofErr w:type="spellEnd"/>
      <w:r w:rsidRPr="00D83611">
        <w:rPr>
          <w:rFonts w:ascii="Times New Roman" w:eastAsia="宋体" w:hAnsi="Times New Roman" w:cs="Times New Roman"/>
          <w:bCs/>
          <w:color w:val="000000" w:themeColor="text1"/>
          <w:szCs w:val="24"/>
        </w:rPr>
        <w:t>为考虑迂回的横向分布函数，</w:t>
      </w:r>
      <w:proofErr w:type="spellStart"/>
      <w:r w:rsidRPr="00D83611">
        <w:rPr>
          <w:rFonts w:ascii="Times New Roman" w:eastAsia="宋体" w:hAnsi="Times New Roman" w:cs="Times New Roman"/>
          <w:bCs/>
          <w:color w:val="000000" w:themeColor="text1"/>
          <w:szCs w:val="24"/>
        </w:rPr>
        <w:t>h</w:t>
      </w:r>
      <w:r w:rsidRPr="00D83611">
        <w:rPr>
          <w:rFonts w:ascii="Times New Roman" w:eastAsia="宋体" w:hAnsi="Times New Roman" w:cs="Times New Roman"/>
          <w:bCs/>
          <w:color w:val="000000" w:themeColor="text1"/>
          <w:szCs w:val="24"/>
          <w:vertAlign w:val="subscript"/>
        </w:rPr>
        <w:t>d</w:t>
      </w:r>
      <w:proofErr w:type="spellEnd"/>
      <w:r w:rsidRPr="00D83611">
        <w:rPr>
          <w:rFonts w:ascii="Times New Roman" w:eastAsia="宋体" w:hAnsi="Times New Roman" w:cs="Times New Roman"/>
          <w:bCs/>
          <w:color w:val="000000" w:themeColor="text1"/>
          <w:szCs w:val="24"/>
        </w:rPr>
        <w:t>是直接源的烟羽抬升高度，对于水平型烟羽</w:t>
      </w:r>
      <w:r w:rsidRPr="00D83611">
        <w:rPr>
          <w:rFonts w:ascii="Times New Roman" w:eastAsia="宋体" w:hAnsi="Times New Roman" w:cs="Times New Roman"/>
          <w:bCs/>
          <w:color w:val="000000" w:themeColor="text1"/>
          <w:szCs w:val="24"/>
        </w:rPr>
        <w:t>z=</w:t>
      </w:r>
      <w:proofErr w:type="spellStart"/>
      <w:r w:rsidRPr="00D83611">
        <w:rPr>
          <w:rFonts w:ascii="Times New Roman" w:eastAsia="宋体" w:hAnsi="Times New Roman" w:cs="Times New Roman"/>
          <w:bCs/>
          <w:color w:val="000000" w:themeColor="text1"/>
          <w:szCs w:val="24"/>
        </w:rPr>
        <w:t>z</w:t>
      </w:r>
      <w:r w:rsidRPr="00D83611">
        <w:rPr>
          <w:rFonts w:ascii="Times New Roman" w:eastAsia="宋体" w:hAnsi="Times New Roman" w:cs="Times New Roman"/>
          <w:bCs/>
          <w:color w:val="000000" w:themeColor="text1"/>
          <w:szCs w:val="24"/>
          <w:vertAlign w:val="subscript"/>
        </w:rPr>
        <w:t>r</w:t>
      </w:r>
      <w:proofErr w:type="spellEnd"/>
      <w:r w:rsidRPr="00D83611">
        <w:rPr>
          <w:rFonts w:ascii="Times New Roman" w:eastAsia="宋体" w:hAnsi="Times New Roman" w:cs="Times New Roman"/>
          <w:bCs/>
          <w:color w:val="000000" w:themeColor="text1"/>
          <w:szCs w:val="24"/>
        </w:rPr>
        <w:t>，流过地形型烟羽</w:t>
      </w:r>
      <w:r w:rsidRPr="00D83611">
        <w:rPr>
          <w:rFonts w:ascii="Times New Roman" w:eastAsia="宋体" w:hAnsi="Times New Roman" w:cs="Times New Roman"/>
          <w:bCs/>
          <w:color w:val="000000" w:themeColor="text1"/>
          <w:szCs w:val="24"/>
        </w:rPr>
        <w:t>z=</w:t>
      </w:r>
      <w:proofErr w:type="spellStart"/>
      <w:r w:rsidRPr="00D83611">
        <w:rPr>
          <w:rFonts w:ascii="Times New Roman" w:eastAsia="宋体" w:hAnsi="Times New Roman" w:cs="Times New Roman"/>
          <w:bCs/>
          <w:color w:val="000000" w:themeColor="text1"/>
          <w:szCs w:val="24"/>
        </w:rPr>
        <w:t>zp</w:t>
      </w:r>
      <w:proofErr w:type="spellEnd"/>
      <w:r w:rsidRPr="00D83611">
        <w:rPr>
          <w:rFonts w:ascii="Times New Roman" w:eastAsia="宋体" w:hAnsi="Times New Roman" w:cs="Times New Roman"/>
          <w:bCs/>
          <w:color w:val="000000" w:themeColor="text1"/>
          <w:szCs w:val="24"/>
        </w:rPr>
        <w:t>；</w:t>
      </w:r>
      <w:proofErr w:type="spellStart"/>
      <w:r w:rsidRPr="00D83611">
        <w:rPr>
          <w:rFonts w:ascii="Times New Roman" w:eastAsia="宋体" w:hAnsi="Times New Roman" w:cs="Times New Roman"/>
          <w:bCs/>
          <w:color w:val="000000" w:themeColor="text1"/>
          <w:szCs w:val="24"/>
        </w:rPr>
        <w:t>Ψ</w:t>
      </w:r>
      <w:r w:rsidRPr="00D83611">
        <w:rPr>
          <w:rFonts w:ascii="Times New Roman" w:eastAsia="宋体" w:hAnsi="Times New Roman" w:cs="Times New Roman"/>
          <w:bCs/>
          <w:color w:val="000000" w:themeColor="text1"/>
          <w:szCs w:val="24"/>
          <w:vertAlign w:val="subscript"/>
        </w:rPr>
        <w:t>dj</w:t>
      </w:r>
      <w:proofErr w:type="spellEnd"/>
      <w:r w:rsidRPr="00D83611">
        <w:rPr>
          <w:rFonts w:ascii="Times New Roman" w:eastAsia="宋体" w:hAnsi="Times New Roman" w:cs="Times New Roman"/>
          <w:bCs/>
          <w:color w:val="000000" w:themeColor="text1"/>
          <w:szCs w:val="24"/>
        </w:rPr>
        <w:t>和</w:t>
      </w:r>
      <w:proofErr w:type="spellStart"/>
      <w:r w:rsidRPr="00D83611">
        <w:rPr>
          <w:rFonts w:ascii="Times New Roman" w:eastAsia="宋体" w:hAnsi="Times New Roman" w:cs="Times New Roman"/>
          <w:bCs/>
          <w:color w:val="000000" w:themeColor="text1"/>
          <w:szCs w:val="24"/>
        </w:rPr>
        <w:t>σ</w:t>
      </w:r>
      <w:r w:rsidRPr="00D83611">
        <w:rPr>
          <w:rFonts w:ascii="Times New Roman" w:eastAsia="宋体" w:hAnsi="Times New Roman" w:cs="Times New Roman"/>
          <w:bCs/>
          <w:color w:val="000000" w:themeColor="text1"/>
          <w:szCs w:val="24"/>
          <w:vertAlign w:val="subscript"/>
        </w:rPr>
        <w:t>zj</w:t>
      </w:r>
      <w:proofErr w:type="spellEnd"/>
      <w:r w:rsidRPr="00D83611">
        <w:rPr>
          <w:rFonts w:ascii="Times New Roman" w:eastAsia="宋体" w:hAnsi="Times New Roman" w:cs="Times New Roman"/>
          <w:bCs/>
          <w:color w:val="000000" w:themeColor="text1"/>
          <w:szCs w:val="24"/>
        </w:rPr>
        <w:t>为污染源有效源高和垂直扩散参数。</w:t>
      </w:r>
      <w:proofErr w:type="spellStart"/>
      <w:r w:rsidRPr="00D83611">
        <w:rPr>
          <w:rFonts w:ascii="Times New Roman" w:eastAsia="宋体" w:hAnsi="Times New Roman" w:cs="Times New Roman"/>
          <w:bCs/>
          <w:color w:val="000000" w:themeColor="text1"/>
          <w:szCs w:val="24"/>
        </w:rPr>
        <w:t>λj</w:t>
      </w:r>
      <w:proofErr w:type="spellEnd"/>
      <w:r w:rsidRPr="00D83611">
        <w:rPr>
          <w:rFonts w:ascii="Times New Roman" w:eastAsia="宋体" w:hAnsi="Times New Roman" w:cs="Times New Roman"/>
          <w:bCs/>
          <w:color w:val="000000" w:themeColor="text1"/>
          <w:szCs w:val="24"/>
        </w:rPr>
        <w:t>为：</w:t>
      </w:r>
    </w:p>
    <w:p w14:paraId="29CCB0DE" w14:textId="77777777" w:rsidR="00A909D1" w:rsidRPr="00D83611" w:rsidRDefault="00A909D1" w:rsidP="00A909D1">
      <w:pPr>
        <w:spacing w:line="460" w:lineRule="exact"/>
        <w:ind w:firstLineChars="200" w:firstLine="420"/>
        <w:rPr>
          <w:rFonts w:ascii="Times New Roman" w:eastAsia="宋体"/>
          <w:b/>
          <w:bCs/>
          <w:color w:val="000000" w:themeColor="text1"/>
        </w:rPr>
      </w:pPr>
      <w:r w:rsidRPr="00D83611">
        <w:rPr>
          <w:rFonts w:ascii="Times New Roman" w:eastAsia="宋体"/>
          <w:noProof/>
          <w:color w:val="000000" w:themeColor="text1"/>
        </w:rPr>
        <w:drawing>
          <wp:anchor distT="0" distB="0" distL="114300" distR="114300" simplePos="0" relativeHeight="251722752" behindDoc="0" locked="0" layoutInCell="1" allowOverlap="0" wp14:anchorId="41178D74" wp14:editId="3F9A78F4">
            <wp:simplePos x="0" y="0"/>
            <wp:positionH relativeFrom="column">
              <wp:posOffset>1695450</wp:posOffset>
            </wp:positionH>
            <wp:positionV relativeFrom="paragraph">
              <wp:posOffset>81280</wp:posOffset>
            </wp:positionV>
            <wp:extent cx="1600200" cy="795655"/>
            <wp:effectExtent l="0" t="0" r="0" b="0"/>
            <wp:wrapNone/>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A0174" w14:textId="77777777" w:rsidR="00A909D1" w:rsidRPr="00D83611" w:rsidRDefault="00A909D1" w:rsidP="00A909D1">
      <w:pPr>
        <w:spacing w:line="460" w:lineRule="exact"/>
        <w:ind w:firstLineChars="200" w:firstLine="422"/>
        <w:rPr>
          <w:rFonts w:ascii="Times New Roman" w:eastAsia="宋体"/>
          <w:b/>
          <w:bCs/>
          <w:color w:val="000000" w:themeColor="text1"/>
        </w:rPr>
      </w:pPr>
    </w:p>
    <w:p w14:paraId="11067996" w14:textId="77777777" w:rsidR="00A909D1" w:rsidRPr="00D83611" w:rsidRDefault="00A909D1" w:rsidP="00A909D1">
      <w:pPr>
        <w:spacing w:line="460" w:lineRule="exact"/>
        <w:ind w:firstLineChars="200" w:firstLine="422"/>
        <w:rPr>
          <w:rFonts w:ascii="Times New Roman" w:eastAsia="宋体"/>
          <w:b/>
          <w:bCs/>
          <w:color w:val="000000" w:themeColor="text1"/>
        </w:rPr>
      </w:pPr>
    </w:p>
    <w:p w14:paraId="40733D0B" w14:textId="77777777" w:rsidR="00A909D1" w:rsidRPr="00D83611" w:rsidRDefault="00A909D1" w:rsidP="00A909D1">
      <w:pPr>
        <w:spacing w:line="460" w:lineRule="exact"/>
        <w:ind w:firstLineChars="200" w:firstLine="420"/>
        <w:rPr>
          <w:rFonts w:ascii="Times New Roman" w:eastAsia="宋体"/>
          <w:bCs/>
          <w:color w:val="000000" w:themeColor="text1"/>
          <w:szCs w:val="24"/>
        </w:rPr>
      </w:pPr>
      <w:r w:rsidRPr="00D83611">
        <w:rPr>
          <w:rFonts w:ascii="Times New Roman" w:eastAsia="宋体"/>
          <w:bCs/>
          <w:color w:val="000000" w:themeColor="text1"/>
          <w:szCs w:val="24"/>
        </w:rPr>
        <w:t>式中：</w:t>
      </w:r>
    </w:p>
    <w:p w14:paraId="1FF9A8C3" w14:textId="77777777" w:rsidR="00A909D1" w:rsidRPr="00D83611" w:rsidRDefault="00A909D1" w:rsidP="00A909D1">
      <w:pPr>
        <w:spacing w:line="460" w:lineRule="exact"/>
        <w:ind w:firstLineChars="200" w:firstLine="420"/>
        <w:rPr>
          <w:rFonts w:ascii="Times New Roman" w:eastAsia="宋体"/>
          <w:color w:val="000000" w:themeColor="text1"/>
        </w:rPr>
      </w:pPr>
      <w:r w:rsidRPr="00D83611">
        <w:rPr>
          <w:rFonts w:ascii="Times New Roman" w:eastAsia="宋体"/>
          <w:noProof/>
          <w:color w:val="000000" w:themeColor="text1"/>
        </w:rPr>
        <w:drawing>
          <wp:anchor distT="0" distB="0" distL="114300" distR="114300" simplePos="0" relativeHeight="251723776" behindDoc="0" locked="0" layoutInCell="1" allowOverlap="0" wp14:anchorId="241EEC01" wp14:editId="5150A127">
            <wp:simplePos x="0" y="0"/>
            <wp:positionH relativeFrom="column">
              <wp:posOffset>1628775</wp:posOffset>
            </wp:positionH>
            <wp:positionV relativeFrom="paragraph">
              <wp:posOffset>41910</wp:posOffset>
            </wp:positionV>
            <wp:extent cx="1828800" cy="907415"/>
            <wp:effectExtent l="0" t="0" r="0" b="0"/>
            <wp:wrapNone/>
            <wp:docPr id="7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C0B8B" w14:textId="77777777" w:rsidR="00A909D1" w:rsidRPr="00D83611" w:rsidRDefault="00A909D1" w:rsidP="00A909D1">
      <w:pPr>
        <w:spacing w:line="460" w:lineRule="exact"/>
        <w:ind w:firstLineChars="200" w:firstLine="420"/>
        <w:rPr>
          <w:rFonts w:ascii="Times New Roman" w:eastAsia="宋体"/>
          <w:color w:val="000000" w:themeColor="text1"/>
        </w:rPr>
      </w:pPr>
    </w:p>
    <w:p w14:paraId="79E3B101" w14:textId="77777777" w:rsidR="00A909D1" w:rsidRPr="00D83611" w:rsidRDefault="00A909D1" w:rsidP="00A909D1">
      <w:pPr>
        <w:spacing w:line="460" w:lineRule="exact"/>
        <w:ind w:firstLineChars="200" w:firstLine="420"/>
        <w:rPr>
          <w:rFonts w:ascii="Times New Roman" w:eastAsia="宋体"/>
          <w:color w:val="000000" w:themeColor="text1"/>
        </w:rPr>
      </w:pPr>
    </w:p>
    <w:p w14:paraId="2F0A6794" w14:textId="77777777" w:rsidR="00A909D1" w:rsidRPr="00D83611" w:rsidRDefault="00A909D1" w:rsidP="00A909D1">
      <w:pPr>
        <w:pStyle w:val="001"/>
        <w:spacing w:before="0" w:line="500" w:lineRule="exact"/>
        <w:ind w:firstLine="560"/>
        <w:rPr>
          <w:rFonts w:ascii="Times New Roman" w:eastAsia="宋体" w:hAnsi="Times New Roman" w:cs="Times New Roman"/>
          <w:b/>
          <w:bCs/>
          <w:color w:val="000000" w:themeColor="text1"/>
          <w:szCs w:val="24"/>
        </w:rPr>
      </w:pPr>
      <w:proofErr w:type="spellStart"/>
      <w:r w:rsidRPr="00D83611">
        <w:rPr>
          <w:rFonts w:ascii="Times New Roman" w:eastAsia="宋体" w:hAnsi="Times New Roman" w:cs="Times New Roman"/>
          <w:bCs/>
          <w:color w:val="000000" w:themeColor="text1"/>
          <w:szCs w:val="24"/>
        </w:rPr>
        <w:t>σ</w:t>
      </w:r>
      <w:r w:rsidRPr="00D83611">
        <w:rPr>
          <w:rFonts w:ascii="Times New Roman" w:eastAsia="宋体" w:hAnsi="Times New Roman" w:cs="Times New Roman"/>
          <w:bCs/>
          <w:color w:val="000000" w:themeColor="text1"/>
          <w:szCs w:val="24"/>
          <w:vertAlign w:val="subscript"/>
        </w:rPr>
        <w:t>WT</w:t>
      </w:r>
      <w:proofErr w:type="spellEnd"/>
      <w:r w:rsidRPr="00D83611">
        <w:rPr>
          <w:rFonts w:ascii="Times New Roman" w:eastAsia="宋体" w:hAnsi="Times New Roman" w:cs="Times New Roman"/>
          <w:bCs/>
          <w:color w:val="000000" w:themeColor="text1"/>
          <w:szCs w:val="24"/>
        </w:rPr>
        <w:t>为总有效垂直湍流，其他参数有下列各式给出：</w:t>
      </w:r>
    </w:p>
    <w:p w14:paraId="3D34681D" w14:textId="77777777" w:rsidR="00A909D1" w:rsidRPr="00D83611" w:rsidRDefault="00A909D1" w:rsidP="00A909D1">
      <w:pPr>
        <w:spacing w:line="460" w:lineRule="exact"/>
        <w:ind w:firstLineChars="200" w:firstLine="420"/>
        <w:rPr>
          <w:rFonts w:ascii="Times New Roman" w:eastAsia="宋体" w:hAnsi="Times New Roman" w:cs="Times New Roman"/>
          <w:b/>
          <w:bCs/>
          <w:color w:val="000000" w:themeColor="text1"/>
        </w:rPr>
      </w:pPr>
      <w:r w:rsidRPr="00D83611">
        <w:rPr>
          <w:rFonts w:ascii="Times New Roman" w:eastAsia="宋体" w:hAnsi="Times New Roman" w:cs="Times New Roman"/>
          <w:noProof/>
          <w:color w:val="000000" w:themeColor="text1"/>
        </w:rPr>
        <w:drawing>
          <wp:anchor distT="0" distB="0" distL="114300" distR="114300" simplePos="0" relativeHeight="251724800" behindDoc="0" locked="0" layoutInCell="1" allowOverlap="0" wp14:anchorId="1D433740" wp14:editId="36AB632C">
            <wp:simplePos x="0" y="0"/>
            <wp:positionH relativeFrom="column">
              <wp:posOffset>1600200</wp:posOffset>
            </wp:positionH>
            <wp:positionV relativeFrom="paragraph">
              <wp:posOffset>19050</wp:posOffset>
            </wp:positionV>
            <wp:extent cx="2514600" cy="833120"/>
            <wp:effectExtent l="0" t="0" r="0" b="0"/>
            <wp:wrapNone/>
            <wp:docPr id="7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83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B0817" w14:textId="77777777" w:rsidR="00A909D1" w:rsidRPr="00D83611" w:rsidRDefault="00A909D1" w:rsidP="00A909D1">
      <w:pPr>
        <w:spacing w:line="460" w:lineRule="exact"/>
        <w:ind w:firstLineChars="200" w:firstLine="422"/>
        <w:rPr>
          <w:rFonts w:ascii="Times New Roman" w:eastAsia="宋体" w:hAnsi="Times New Roman" w:cs="Times New Roman"/>
          <w:b/>
          <w:bCs/>
          <w:color w:val="000000" w:themeColor="text1"/>
        </w:rPr>
      </w:pPr>
    </w:p>
    <w:p w14:paraId="56C20EE1" w14:textId="77777777" w:rsidR="00A909D1" w:rsidRPr="00D83611" w:rsidRDefault="00A909D1" w:rsidP="00A909D1">
      <w:pPr>
        <w:spacing w:line="460" w:lineRule="exact"/>
        <w:ind w:firstLineChars="200" w:firstLine="422"/>
        <w:rPr>
          <w:rFonts w:ascii="Times New Roman" w:eastAsia="宋体" w:hAnsi="Times New Roman" w:cs="Times New Roman"/>
          <w:b/>
          <w:bCs/>
          <w:color w:val="000000" w:themeColor="text1"/>
        </w:rPr>
      </w:pPr>
    </w:p>
    <w:p w14:paraId="6DC1B43D" w14:textId="77777777" w:rsidR="00A909D1" w:rsidRPr="00D83611" w:rsidRDefault="00A909D1" w:rsidP="00A909D1">
      <w:pPr>
        <w:pStyle w:val="001"/>
        <w:spacing w:before="0" w:line="500" w:lineRule="exact"/>
        <w:ind w:firstLine="560"/>
        <w:rPr>
          <w:rFonts w:ascii="Times New Roman" w:eastAsia="宋体" w:hAnsi="Times New Roman" w:cs="Times New Roman"/>
          <w:bCs/>
          <w:color w:val="000000" w:themeColor="text1"/>
          <w:szCs w:val="24"/>
        </w:rPr>
      </w:pPr>
      <w:r w:rsidRPr="00D83611">
        <w:rPr>
          <w:rFonts w:ascii="Times New Roman" w:eastAsia="宋体" w:hAnsi="Times New Roman" w:cs="Times New Roman"/>
          <w:bCs/>
          <w:color w:val="000000" w:themeColor="text1"/>
          <w:szCs w:val="24"/>
        </w:rPr>
        <w:t>式中：</w:t>
      </w:r>
    </w:p>
    <w:p w14:paraId="3B2C7495" w14:textId="77777777" w:rsidR="00A909D1" w:rsidRPr="00D83611" w:rsidRDefault="00A909D1" w:rsidP="00A909D1">
      <w:pPr>
        <w:pStyle w:val="001"/>
        <w:spacing w:before="0" w:line="500" w:lineRule="exact"/>
        <w:ind w:firstLine="560"/>
        <w:rPr>
          <w:rFonts w:ascii="Times New Roman" w:eastAsia="宋体" w:hAnsi="Times New Roman" w:cs="Times New Roman"/>
          <w:b/>
          <w:bCs/>
          <w:color w:val="000000" w:themeColor="text1"/>
        </w:rPr>
      </w:pPr>
      <w:r w:rsidRPr="00D83611">
        <w:rPr>
          <w:rFonts w:ascii="Times New Roman" w:eastAsia="宋体" w:hAnsi="Times New Roman" w:cs="Times New Roman"/>
          <w:noProof/>
          <w:color w:val="000000" w:themeColor="text1"/>
        </w:rPr>
        <w:drawing>
          <wp:anchor distT="0" distB="0" distL="114300" distR="114300" simplePos="0" relativeHeight="251725824" behindDoc="0" locked="0" layoutInCell="1" allowOverlap="0" wp14:anchorId="68086F6A" wp14:editId="26A72CF2">
            <wp:simplePos x="0" y="0"/>
            <wp:positionH relativeFrom="column">
              <wp:posOffset>1485900</wp:posOffset>
            </wp:positionH>
            <wp:positionV relativeFrom="paragraph">
              <wp:posOffset>46355</wp:posOffset>
            </wp:positionV>
            <wp:extent cx="2057400" cy="1050925"/>
            <wp:effectExtent l="0" t="0" r="0" b="0"/>
            <wp:wrapNone/>
            <wp:docPr id="7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14BAD" w14:textId="77777777" w:rsidR="00A909D1" w:rsidRPr="00D83611" w:rsidRDefault="00A909D1" w:rsidP="00A909D1">
      <w:pPr>
        <w:spacing w:line="460" w:lineRule="exact"/>
        <w:ind w:firstLineChars="200" w:firstLine="422"/>
        <w:rPr>
          <w:rFonts w:ascii="Times New Roman" w:eastAsia="宋体" w:hAnsi="Times New Roman" w:cs="Times New Roman"/>
          <w:b/>
          <w:bCs/>
          <w:color w:val="000000" w:themeColor="text1"/>
        </w:rPr>
      </w:pPr>
    </w:p>
    <w:p w14:paraId="0240F3A2" w14:textId="77777777" w:rsidR="00A909D1" w:rsidRPr="00D83611" w:rsidRDefault="00A909D1" w:rsidP="00A909D1">
      <w:pPr>
        <w:spacing w:line="460" w:lineRule="exact"/>
        <w:ind w:firstLineChars="200" w:firstLine="422"/>
        <w:rPr>
          <w:rFonts w:ascii="Times New Roman" w:eastAsia="宋体" w:hAnsi="Times New Roman" w:cs="Times New Roman"/>
          <w:b/>
          <w:bCs/>
          <w:color w:val="000000" w:themeColor="text1"/>
        </w:rPr>
      </w:pPr>
    </w:p>
    <w:p w14:paraId="10CF41C8" w14:textId="77777777" w:rsidR="00A909D1" w:rsidRPr="00D83611" w:rsidRDefault="00A909D1" w:rsidP="00A909D1">
      <w:pPr>
        <w:spacing w:line="460" w:lineRule="exact"/>
        <w:ind w:firstLineChars="200" w:firstLine="422"/>
        <w:rPr>
          <w:rFonts w:ascii="Times New Roman" w:eastAsia="宋体" w:hAnsi="Times New Roman" w:cs="Times New Roman"/>
          <w:b/>
          <w:bCs/>
          <w:color w:val="000000" w:themeColor="text1"/>
        </w:rPr>
      </w:pPr>
    </w:p>
    <w:p w14:paraId="7A1B4469" w14:textId="77777777" w:rsidR="00A909D1" w:rsidRPr="00D83611" w:rsidRDefault="00A909D1" w:rsidP="00A909D1">
      <w:pPr>
        <w:pStyle w:val="001"/>
        <w:spacing w:before="0" w:line="500" w:lineRule="exact"/>
        <w:ind w:firstLine="560"/>
        <w:rPr>
          <w:rFonts w:ascii="Times New Roman" w:eastAsia="宋体" w:hAnsi="Times New Roman" w:cs="Times New Roman"/>
          <w:bCs/>
          <w:color w:val="000000" w:themeColor="text1"/>
          <w:szCs w:val="24"/>
        </w:rPr>
      </w:pPr>
      <w:r w:rsidRPr="00D83611">
        <w:rPr>
          <w:rFonts w:ascii="Times New Roman" w:eastAsia="宋体" w:hAnsi="Times New Roman" w:cs="Times New Roman"/>
          <w:bCs/>
          <w:color w:val="000000" w:themeColor="text1"/>
          <w:szCs w:val="24"/>
        </w:rPr>
        <w:t>S</w:t>
      </w:r>
      <w:r w:rsidRPr="00D83611">
        <w:rPr>
          <w:rFonts w:ascii="Times New Roman" w:eastAsia="宋体" w:hAnsi="Times New Roman" w:cs="Times New Roman"/>
          <w:bCs/>
          <w:color w:val="000000" w:themeColor="text1"/>
          <w:szCs w:val="24"/>
        </w:rPr>
        <w:t>为偏斜因子，</w:t>
      </w:r>
      <w:r w:rsidRPr="00D83611">
        <w:rPr>
          <w:rFonts w:ascii="Times New Roman" w:eastAsia="宋体" w:hAnsi="Times New Roman" w:cs="Times New Roman"/>
          <w:bCs/>
          <w:color w:val="000000" w:themeColor="text1"/>
          <w:szCs w:val="24"/>
        </w:rPr>
        <w:t>R</w:t>
      </w:r>
      <w:r w:rsidRPr="00D83611">
        <w:rPr>
          <w:rFonts w:ascii="Times New Roman" w:eastAsia="宋体" w:hAnsi="Times New Roman" w:cs="Times New Roman"/>
          <w:bCs/>
          <w:color w:val="000000" w:themeColor="text1"/>
          <w:szCs w:val="24"/>
        </w:rPr>
        <w:t>假定等于常值</w:t>
      </w:r>
      <w:r w:rsidRPr="00D83611">
        <w:rPr>
          <w:rFonts w:ascii="Times New Roman" w:eastAsia="宋体" w:hAnsi="Times New Roman" w:cs="Times New Roman"/>
          <w:bCs/>
          <w:color w:val="000000" w:themeColor="text1"/>
          <w:szCs w:val="24"/>
        </w:rPr>
        <w:t>2</w:t>
      </w:r>
      <w:r w:rsidRPr="00D83611">
        <w:rPr>
          <w:rFonts w:ascii="Times New Roman" w:eastAsia="宋体" w:hAnsi="Times New Roman" w:cs="Times New Roman"/>
          <w:bCs/>
          <w:color w:val="000000" w:themeColor="text1"/>
          <w:szCs w:val="24"/>
        </w:rPr>
        <w:t>。</w:t>
      </w:r>
    </w:p>
    <w:p w14:paraId="031C6E2E" w14:textId="77777777" w:rsidR="00A909D1" w:rsidRPr="00D83611" w:rsidRDefault="00A909D1" w:rsidP="00A909D1">
      <w:pPr>
        <w:pStyle w:val="001"/>
        <w:spacing w:before="0" w:line="500" w:lineRule="exact"/>
        <w:ind w:firstLine="560"/>
        <w:rPr>
          <w:rFonts w:ascii="Times New Roman" w:eastAsia="宋体" w:hAnsi="Times New Roman" w:cs="Times New Roman"/>
          <w:color w:val="000000" w:themeColor="text1"/>
          <w:szCs w:val="24"/>
        </w:rPr>
      </w:pPr>
      <w:r w:rsidRPr="00D83611">
        <w:rPr>
          <w:rFonts w:ascii="宋体" w:eastAsia="宋体" w:hAnsi="宋体" w:cs="宋体" w:hint="eastAsia"/>
          <w:color w:val="000000" w:themeColor="text1"/>
          <w:szCs w:val="24"/>
        </w:rPr>
        <w:t>②</w:t>
      </w:r>
      <w:r w:rsidRPr="00D83611">
        <w:rPr>
          <w:rFonts w:ascii="Times New Roman" w:eastAsia="宋体" w:hAnsi="Times New Roman" w:cs="Times New Roman"/>
          <w:color w:val="000000" w:themeColor="text1"/>
          <w:szCs w:val="24"/>
        </w:rPr>
        <w:t>间接源浓度计算公式</w:t>
      </w:r>
    </w:p>
    <w:p w14:paraId="74BB7BE7" w14:textId="77777777" w:rsidR="00A909D1" w:rsidRPr="00D83611" w:rsidRDefault="00A909D1" w:rsidP="00A909D1">
      <w:pPr>
        <w:spacing w:line="460" w:lineRule="exact"/>
        <w:ind w:firstLineChars="200" w:firstLine="420"/>
        <w:rPr>
          <w:rFonts w:ascii="Times New Roman" w:eastAsia="宋体"/>
          <w:b/>
          <w:bCs/>
          <w:color w:val="000000" w:themeColor="text1"/>
        </w:rPr>
      </w:pPr>
      <w:r w:rsidRPr="00D83611">
        <w:rPr>
          <w:rFonts w:ascii="Times New Roman" w:eastAsia="宋体"/>
          <w:noProof/>
          <w:color w:val="000000" w:themeColor="text1"/>
        </w:rPr>
        <w:drawing>
          <wp:anchor distT="0" distB="0" distL="114300" distR="114300" simplePos="0" relativeHeight="251726848" behindDoc="0" locked="0" layoutInCell="1" allowOverlap="0" wp14:anchorId="767407EB" wp14:editId="5C60B190">
            <wp:simplePos x="0" y="0"/>
            <wp:positionH relativeFrom="column">
              <wp:posOffset>228600</wp:posOffset>
            </wp:positionH>
            <wp:positionV relativeFrom="paragraph">
              <wp:posOffset>101600</wp:posOffset>
            </wp:positionV>
            <wp:extent cx="3886200" cy="495300"/>
            <wp:effectExtent l="0" t="0" r="0" b="0"/>
            <wp:wrapNone/>
            <wp:docPr id="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D38AB" w14:textId="77777777" w:rsidR="00A909D1" w:rsidRPr="00D83611" w:rsidRDefault="00A909D1" w:rsidP="00A909D1">
      <w:pPr>
        <w:spacing w:line="460" w:lineRule="exact"/>
        <w:ind w:firstLineChars="200" w:firstLine="422"/>
        <w:rPr>
          <w:rFonts w:ascii="Times New Roman" w:eastAsia="宋体"/>
          <w:b/>
          <w:bCs/>
          <w:color w:val="000000" w:themeColor="text1"/>
        </w:rPr>
      </w:pPr>
    </w:p>
    <w:p w14:paraId="5FC3CA51" w14:textId="77777777" w:rsidR="00A909D1" w:rsidRPr="00D83611" w:rsidRDefault="00A909D1" w:rsidP="00A909D1">
      <w:pPr>
        <w:pStyle w:val="001"/>
        <w:spacing w:before="0" w:line="500" w:lineRule="exact"/>
        <w:ind w:firstLine="560"/>
        <w:rPr>
          <w:rFonts w:ascii="Times New Roman"/>
          <w:color w:val="000000" w:themeColor="text1"/>
          <w:szCs w:val="24"/>
        </w:rPr>
      </w:pPr>
      <w:r w:rsidRPr="00D83611">
        <w:rPr>
          <w:rFonts w:ascii="Times New Roman"/>
          <w:color w:val="000000" w:themeColor="text1"/>
          <w:szCs w:val="24"/>
        </w:rPr>
        <w:t>③穿透源浓度计算公式</w:t>
      </w:r>
    </w:p>
    <w:p w14:paraId="7535693A" w14:textId="77777777" w:rsidR="00A909D1" w:rsidRPr="00D83611" w:rsidRDefault="00A909D1" w:rsidP="00A909D1">
      <w:pPr>
        <w:spacing w:line="460" w:lineRule="exact"/>
        <w:ind w:firstLineChars="200" w:firstLine="420"/>
        <w:rPr>
          <w:rFonts w:ascii="Times New Roman" w:eastAsia="宋体"/>
          <w:b/>
          <w:bCs/>
          <w:color w:val="000000" w:themeColor="text1"/>
        </w:rPr>
      </w:pPr>
      <w:r w:rsidRPr="00D83611">
        <w:rPr>
          <w:rFonts w:ascii="Times New Roman" w:eastAsia="宋体"/>
          <w:noProof/>
          <w:color w:val="000000" w:themeColor="text1"/>
        </w:rPr>
        <w:drawing>
          <wp:anchor distT="0" distB="0" distL="114300" distR="114300" simplePos="0" relativeHeight="251728896" behindDoc="0" locked="0" layoutInCell="1" allowOverlap="1" wp14:anchorId="0488D06F" wp14:editId="0FB0F41D">
            <wp:simplePos x="0" y="0"/>
            <wp:positionH relativeFrom="column">
              <wp:posOffset>390525</wp:posOffset>
            </wp:positionH>
            <wp:positionV relativeFrom="paragraph">
              <wp:posOffset>82550</wp:posOffset>
            </wp:positionV>
            <wp:extent cx="4380230" cy="521970"/>
            <wp:effectExtent l="0" t="0" r="0" b="0"/>
            <wp:wrapNone/>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023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611">
        <w:rPr>
          <w:rFonts w:ascii="Times New Roman" w:eastAsia="宋体"/>
          <w:noProof/>
          <w:color w:val="000000" w:themeColor="text1"/>
        </w:rPr>
        <w:drawing>
          <wp:anchor distT="0" distB="0" distL="114300" distR="114300" simplePos="0" relativeHeight="251727872" behindDoc="0" locked="0" layoutInCell="1" allowOverlap="1" wp14:anchorId="1291C272" wp14:editId="7CDD54F2">
            <wp:simplePos x="0" y="0"/>
            <wp:positionH relativeFrom="column">
              <wp:posOffset>285750</wp:posOffset>
            </wp:positionH>
            <wp:positionV relativeFrom="paragraph">
              <wp:posOffset>121920</wp:posOffset>
            </wp:positionV>
            <wp:extent cx="3943350" cy="441960"/>
            <wp:effectExtent l="0" t="0" r="0" b="0"/>
            <wp:wrapNone/>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2D42D" w14:textId="77777777" w:rsidR="00A909D1" w:rsidRPr="00D83611" w:rsidRDefault="00A909D1" w:rsidP="00A909D1">
      <w:pPr>
        <w:spacing w:line="460" w:lineRule="exact"/>
        <w:ind w:firstLineChars="200" w:firstLine="422"/>
        <w:rPr>
          <w:rFonts w:ascii="Times New Roman" w:eastAsia="宋体"/>
          <w:b/>
          <w:bCs/>
          <w:color w:val="000000" w:themeColor="text1"/>
        </w:rPr>
      </w:pPr>
    </w:p>
    <w:p w14:paraId="766290CB" w14:textId="77777777" w:rsidR="00A909D1" w:rsidRPr="00D83611" w:rsidRDefault="00A909D1" w:rsidP="00A909D1">
      <w:pPr>
        <w:pStyle w:val="001"/>
        <w:spacing w:before="0" w:line="360" w:lineRule="auto"/>
        <w:ind w:firstLine="560"/>
        <w:rPr>
          <w:rFonts w:ascii="Times New Roman" w:eastAsia="宋体" w:hAnsi="Times New Roman" w:cs="Times New Roman"/>
          <w:color w:val="000000" w:themeColor="text1"/>
          <w:szCs w:val="24"/>
        </w:rPr>
      </w:pPr>
      <w:r w:rsidRPr="00D83611">
        <w:rPr>
          <w:rFonts w:ascii="Times New Roman" w:eastAsia="宋体" w:hAnsi="Times New Roman" w:cs="Times New Roman"/>
          <w:color w:val="000000" w:themeColor="text1"/>
          <w:szCs w:val="24"/>
        </w:rPr>
        <w:t>——</w:t>
      </w:r>
      <w:r w:rsidRPr="00D83611">
        <w:rPr>
          <w:rFonts w:ascii="Times New Roman" w:eastAsia="宋体" w:hAnsi="Times New Roman" w:cs="Times New Roman"/>
          <w:color w:val="000000" w:themeColor="text1"/>
          <w:szCs w:val="24"/>
        </w:rPr>
        <w:t>稳定边界层中浓度预测</w:t>
      </w:r>
    </w:p>
    <w:p w14:paraId="3E59C2C4" w14:textId="6CC209C6" w:rsidR="00A909D1" w:rsidRPr="00D83611" w:rsidRDefault="00A909D1" w:rsidP="00A909D1">
      <w:pPr>
        <w:snapToGrid w:val="0"/>
        <w:spacing w:line="360" w:lineRule="auto"/>
        <w:outlineLvl w:val="3"/>
        <w:rPr>
          <w:rFonts w:ascii="Times New Roman" w:eastAsia="宋体"/>
          <w:b/>
          <w:bCs/>
          <w:color w:val="000000" w:themeColor="text1"/>
          <w:sz w:val="24"/>
          <w:szCs w:val="24"/>
        </w:rPr>
      </w:pPr>
      <w:r w:rsidRPr="00D83611">
        <w:rPr>
          <w:rFonts w:ascii="Times New Roman" w:eastAsia="宋体" w:hint="eastAsia"/>
          <w:b/>
          <w:bCs/>
          <w:color w:val="000000" w:themeColor="text1"/>
          <w:sz w:val="24"/>
          <w:szCs w:val="24"/>
        </w:rPr>
        <w:t>预测方案</w:t>
      </w:r>
    </w:p>
    <w:p w14:paraId="1491BF55" w14:textId="77777777" w:rsidR="00A909D1" w:rsidRPr="00D83611" w:rsidRDefault="00A909D1" w:rsidP="00A909D1">
      <w:pPr>
        <w:snapToGrid w:val="0"/>
        <w:spacing w:line="360" w:lineRule="auto"/>
        <w:ind w:firstLineChars="200" w:firstLine="482"/>
        <w:rPr>
          <w:rFonts w:ascii="Times New Roman" w:eastAsia="宋体" w:hAnsi="Times New Roman" w:cs="Times New Roman"/>
          <w:b/>
          <w:bCs/>
          <w:color w:val="000000" w:themeColor="text1"/>
          <w:sz w:val="24"/>
          <w:szCs w:val="24"/>
        </w:rPr>
      </w:pPr>
      <w:r w:rsidRPr="00D83611">
        <w:rPr>
          <w:rFonts w:ascii="Times New Roman" w:eastAsia="宋体" w:hAnsi="Times New Roman" w:cs="Times New Roman"/>
          <w:b/>
          <w:bCs/>
          <w:color w:val="000000" w:themeColor="text1"/>
          <w:sz w:val="24"/>
          <w:szCs w:val="24"/>
        </w:rPr>
        <w:t>（</w:t>
      </w:r>
      <w:r w:rsidRPr="00D83611">
        <w:rPr>
          <w:rFonts w:ascii="Times New Roman" w:eastAsia="宋体" w:hAnsi="Times New Roman" w:cs="Times New Roman"/>
          <w:b/>
          <w:bCs/>
          <w:color w:val="000000" w:themeColor="text1"/>
          <w:sz w:val="24"/>
          <w:szCs w:val="24"/>
        </w:rPr>
        <w:t>1</w:t>
      </w:r>
      <w:r w:rsidRPr="00D83611">
        <w:rPr>
          <w:rFonts w:ascii="Times New Roman" w:eastAsia="宋体" w:hAnsi="Times New Roman" w:cs="Times New Roman"/>
          <w:b/>
          <w:bCs/>
          <w:color w:val="000000" w:themeColor="text1"/>
          <w:sz w:val="24"/>
          <w:szCs w:val="24"/>
        </w:rPr>
        <w:t>）预测工况及预测因子</w:t>
      </w:r>
    </w:p>
    <w:p w14:paraId="3665E976" w14:textId="77777777"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本项目排污状态包括正常排放和非正常排放两种状态。</w:t>
      </w:r>
    </w:p>
    <w:p w14:paraId="7EBA1593" w14:textId="3DF3798F"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正常排放条件</w:t>
      </w:r>
      <w:proofErr w:type="gramStart"/>
      <w:r w:rsidRPr="00D83611">
        <w:rPr>
          <w:rFonts w:ascii="Times New Roman" w:eastAsia="宋体" w:hAnsi="Times New Roman" w:cs="Times New Roman"/>
          <w:iCs/>
          <w:color w:val="000000" w:themeColor="text1"/>
          <w:sz w:val="24"/>
          <w:szCs w:val="24"/>
        </w:rPr>
        <w:t>下预测</w:t>
      </w:r>
      <w:proofErr w:type="gramEnd"/>
      <w:r w:rsidRPr="00D83611">
        <w:rPr>
          <w:rFonts w:ascii="Times New Roman" w:eastAsia="宋体" w:hAnsi="Times New Roman" w:cs="Times New Roman"/>
          <w:iCs/>
          <w:color w:val="000000" w:themeColor="text1"/>
          <w:sz w:val="24"/>
          <w:szCs w:val="24"/>
        </w:rPr>
        <w:t>因子：本项目正常排放条件</w:t>
      </w:r>
      <w:proofErr w:type="gramStart"/>
      <w:r w:rsidRPr="00D83611">
        <w:rPr>
          <w:rFonts w:ascii="Times New Roman" w:eastAsia="宋体" w:hAnsi="Times New Roman" w:cs="Times New Roman"/>
          <w:iCs/>
          <w:color w:val="000000" w:themeColor="text1"/>
          <w:sz w:val="24"/>
          <w:szCs w:val="24"/>
        </w:rPr>
        <w:t>下预测</w:t>
      </w:r>
      <w:proofErr w:type="gramEnd"/>
      <w:r w:rsidRPr="00D83611">
        <w:rPr>
          <w:rFonts w:ascii="Times New Roman" w:eastAsia="宋体" w:hAnsi="Times New Roman" w:cs="Times New Roman"/>
          <w:iCs/>
          <w:color w:val="000000" w:themeColor="text1"/>
          <w:sz w:val="24"/>
          <w:szCs w:val="24"/>
        </w:rPr>
        <w:t>因子为</w:t>
      </w:r>
      <w:r w:rsidR="004A77DD" w:rsidRPr="00D83611">
        <w:rPr>
          <w:rFonts w:ascii="Times New Roman" w:eastAsia="宋体" w:hAnsi="Times New Roman" w:cs="Times New Roman"/>
          <w:iCs/>
          <w:color w:val="000000" w:themeColor="text1"/>
          <w:sz w:val="24"/>
          <w:szCs w:val="24"/>
        </w:rPr>
        <w:t>氨</w:t>
      </w:r>
      <w:r w:rsidRPr="00D83611">
        <w:rPr>
          <w:rFonts w:ascii="Times New Roman" w:eastAsia="宋体" w:hAnsi="Times New Roman" w:cs="Times New Roman"/>
          <w:iCs/>
          <w:color w:val="000000" w:themeColor="text1"/>
          <w:sz w:val="24"/>
          <w:szCs w:val="24"/>
        </w:rPr>
        <w:t>。</w:t>
      </w:r>
    </w:p>
    <w:p w14:paraId="43DAB412" w14:textId="38B92248"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非正常排放条件</w:t>
      </w:r>
      <w:proofErr w:type="gramStart"/>
      <w:r w:rsidRPr="00D83611">
        <w:rPr>
          <w:rFonts w:ascii="Times New Roman" w:eastAsia="宋体" w:hAnsi="Times New Roman" w:cs="Times New Roman"/>
          <w:iCs/>
          <w:color w:val="000000" w:themeColor="text1"/>
          <w:sz w:val="24"/>
          <w:szCs w:val="24"/>
        </w:rPr>
        <w:t>下预测</w:t>
      </w:r>
      <w:proofErr w:type="gramEnd"/>
      <w:r w:rsidRPr="00D83611">
        <w:rPr>
          <w:rFonts w:ascii="Times New Roman" w:eastAsia="宋体" w:hAnsi="Times New Roman" w:cs="Times New Roman"/>
          <w:iCs/>
          <w:color w:val="000000" w:themeColor="text1"/>
          <w:sz w:val="24"/>
          <w:szCs w:val="24"/>
        </w:rPr>
        <w:t>因子：</w:t>
      </w:r>
      <w:r w:rsidR="004A77DD" w:rsidRPr="00D83611">
        <w:rPr>
          <w:rFonts w:ascii="Times New Roman" w:eastAsia="宋体" w:hAnsi="Times New Roman" w:cs="Times New Roman"/>
          <w:iCs/>
          <w:color w:val="000000" w:themeColor="text1"/>
          <w:sz w:val="24"/>
          <w:szCs w:val="24"/>
        </w:rPr>
        <w:t>氨</w:t>
      </w:r>
      <w:r w:rsidRPr="00D83611">
        <w:rPr>
          <w:rFonts w:ascii="Times New Roman" w:eastAsia="宋体" w:hAnsi="Times New Roman" w:cs="Times New Roman"/>
          <w:iCs/>
          <w:color w:val="000000" w:themeColor="text1"/>
          <w:sz w:val="24"/>
          <w:szCs w:val="24"/>
        </w:rPr>
        <w:t>。</w:t>
      </w:r>
    </w:p>
    <w:p w14:paraId="383AE032" w14:textId="2C992574" w:rsidR="00A909D1" w:rsidRPr="00D83611" w:rsidRDefault="00A909D1" w:rsidP="00A909D1">
      <w:pPr>
        <w:pStyle w:val="a7"/>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r w:rsidRPr="00D83611">
        <w:rPr>
          <w:rFonts w:ascii="Times New Roman" w:eastAsia="宋体" w:hAnsi="Times New Roman" w:cs="Times New Roman"/>
          <w:iCs/>
          <w:color w:val="000000" w:themeColor="text1"/>
          <w:kern w:val="0"/>
          <w:sz w:val="24"/>
          <w:szCs w:val="24"/>
        </w:rPr>
        <w:t>厂界无组织排放预测因子：</w:t>
      </w:r>
      <w:r w:rsidR="004A77DD" w:rsidRPr="00D83611">
        <w:rPr>
          <w:rFonts w:ascii="Times New Roman" w:eastAsia="宋体" w:hAnsi="Times New Roman" w:cs="Times New Roman"/>
          <w:iCs/>
          <w:color w:val="000000" w:themeColor="text1"/>
          <w:kern w:val="0"/>
          <w:sz w:val="24"/>
          <w:szCs w:val="24"/>
        </w:rPr>
        <w:t>氨、颗粒物</w:t>
      </w:r>
      <w:r w:rsidRPr="00D83611">
        <w:rPr>
          <w:rFonts w:ascii="Times New Roman" w:eastAsia="宋体" w:hAnsi="Times New Roman" w:cs="Times New Roman"/>
          <w:iCs/>
          <w:color w:val="000000" w:themeColor="text1"/>
          <w:kern w:val="0"/>
          <w:sz w:val="24"/>
          <w:szCs w:val="24"/>
        </w:rPr>
        <w:t>。</w:t>
      </w:r>
    </w:p>
    <w:p w14:paraId="45B7A6D8" w14:textId="77777777" w:rsidR="00A909D1" w:rsidRPr="00D83611" w:rsidRDefault="00A909D1" w:rsidP="00A909D1">
      <w:pPr>
        <w:snapToGrid w:val="0"/>
        <w:spacing w:line="360" w:lineRule="auto"/>
        <w:ind w:firstLineChars="200" w:firstLine="482"/>
        <w:rPr>
          <w:rFonts w:ascii="Times New Roman" w:eastAsia="宋体" w:hAnsi="Times New Roman" w:cs="Times New Roman"/>
          <w:b/>
          <w:bCs/>
          <w:iCs/>
          <w:color w:val="000000" w:themeColor="text1"/>
          <w:sz w:val="24"/>
          <w:szCs w:val="24"/>
        </w:rPr>
      </w:pPr>
      <w:r w:rsidRPr="00D83611">
        <w:rPr>
          <w:rFonts w:ascii="Times New Roman" w:eastAsia="宋体" w:hAnsi="Times New Roman" w:cs="Times New Roman"/>
          <w:b/>
          <w:bCs/>
          <w:iCs/>
          <w:color w:val="000000" w:themeColor="text1"/>
          <w:sz w:val="24"/>
          <w:szCs w:val="24"/>
        </w:rPr>
        <w:t>（</w:t>
      </w:r>
      <w:r w:rsidRPr="00D83611">
        <w:rPr>
          <w:rFonts w:ascii="Times New Roman" w:eastAsia="宋体" w:hAnsi="Times New Roman" w:cs="Times New Roman"/>
          <w:b/>
          <w:bCs/>
          <w:iCs/>
          <w:color w:val="000000" w:themeColor="text1"/>
          <w:sz w:val="24"/>
          <w:szCs w:val="24"/>
        </w:rPr>
        <w:t>2</w:t>
      </w:r>
      <w:r w:rsidRPr="00D83611">
        <w:rPr>
          <w:rFonts w:ascii="Times New Roman" w:eastAsia="宋体" w:hAnsi="Times New Roman" w:cs="Times New Roman"/>
          <w:b/>
          <w:bCs/>
          <w:iCs/>
          <w:color w:val="000000" w:themeColor="text1"/>
          <w:sz w:val="24"/>
          <w:szCs w:val="24"/>
        </w:rPr>
        <w:t>）预测范围</w:t>
      </w:r>
    </w:p>
    <w:p w14:paraId="31888DA7" w14:textId="1E7C8D84"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以</w:t>
      </w:r>
      <w:proofErr w:type="gramStart"/>
      <w:r w:rsidR="004A77DD" w:rsidRPr="00D83611">
        <w:rPr>
          <w:rFonts w:ascii="Times New Roman" w:eastAsia="宋体" w:hAnsi="Times New Roman" w:cs="Times New Roman"/>
          <w:iCs/>
          <w:color w:val="000000" w:themeColor="text1"/>
          <w:sz w:val="24"/>
          <w:szCs w:val="24"/>
        </w:rPr>
        <w:t>造粒塔</w:t>
      </w:r>
      <w:r w:rsidRPr="00D83611">
        <w:rPr>
          <w:rFonts w:ascii="Times New Roman" w:eastAsia="宋体" w:hAnsi="Times New Roman" w:cs="Times New Roman"/>
          <w:iCs/>
          <w:color w:val="000000" w:themeColor="text1"/>
          <w:sz w:val="24"/>
          <w:szCs w:val="24"/>
        </w:rPr>
        <w:t>排气筒</w:t>
      </w:r>
      <w:proofErr w:type="gramEnd"/>
      <w:r w:rsidRPr="00D83611">
        <w:rPr>
          <w:rFonts w:ascii="Times New Roman" w:eastAsia="宋体" w:hAnsi="Times New Roman" w:cs="Times New Roman"/>
          <w:iCs/>
          <w:color w:val="000000" w:themeColor="text1"/>
          <w:sz w:val="24"/>
          <w:szCs w:val="24"/>
        </w:rPr>
        <w:t>（主要污染物排放口）作为坐标系原点（</w:t>
      </w:r>
      <w:r w:rsidRPr="00D83611">
        <w:rPr>
          <w:rFonts w:ascii="Times New Roman" w:eastAsia="宋体" w:hAnsi="Times New Roman" w:cs="Times New Roman"/>
          <w:iCs/>
          <w:color w:val="000000" w:themeColor="text1"/>
          <w:sz w:val="24"/>
          <w:szCs w:val="24"/>
        </w:rPr>
        <w:t>0</w:t>
      </w:r>
      <w:r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0</w:t>
      </w:r>
      <w:r w:rsidRPr="00D83611">
        <w:rPr>
          <w:rFonts w:ascii="Times New Roman" w:eastAsia="宋体" w:hAnsi="Times New Roman" w:cs="Times New Roman"/>
          <w:iCs/>
          <w:color w:val="000000" w:themeColor="text1"/>
          <w:sz w:val="24"/>
          <w:szCs w:val="24"/>
        </w:rPr>
        <w:t>），东西向为</w:t>
      </w:r>
      <w:r w:rsidRPr="00D83611">
        <w:rPr>
          <w:rFonts w:ascii="Times New Roman" w:eastAsia="宋体" w:hAnsi="Times New Roman" w:cs="Times New Roman"/>
          <w:iCs/>
          <w:color w:val="000000" w:themeColor="text1"/>
          <w:sz w:val="24"/>
          <w:szCs w:val="24"/>
        </w:rPr>
        <w:t>X</w:t>
      </w:r>
      <w:r w:rsidRPr="00D83611">
        <w:rPr>
          <w:rFonts w:ascii="Times New Roman" w:eastAsia="宋体" w:hAnsi="Times New Roman" w:cs="Times New Roman"/>
          <w:iCs/>
          <w:color w:val="000000" w:themeColor="text1"/>
          <w:sz w:val="24"/>
          <w:szCs w:val="24"/>
        </w:rPr>
        <w:t>轴，南北向为</w:t>
      </w:r>
      <w:r w:rsidRPr="00D83611">
        <w:rPr>
          <w:rFonts w:ascii="Times New Roman" w:eastAsia="宋体" w:hAnsi="Times New Roman" w:cs="Times New Roman"/>
          <w:iCs/>
          <w:color w:val="000000" w:themeColor="text1"/>
          <w:sz w:val="24"/>
          <w:szCs w:val="24"/>
        </w:rPr>
        <w:t>Y</w:t>
      </w:r>
      <w:r w:rsidRPr="00D83611">
        <w:rPr>
          <w:rFonts w:ascii="Times New Roman" w:eastAsia="宋体" w:hAnsi="Times New Roman" w:cs="Times New Roman"/>
          <w:iCs/>
          <w:color w:val="000000" w:themeColor="text1"/>
          <w:sz w:val="24"/>
          <w:szCs w:val="24"/>
        </w:rPr>
        <w:t>轴，自厂界外延边长为</w:t>
      </w:r>
      <w:r w:rsidRPr="00D83611">
        <w:rPr>
          <w:rFonts w:ascii="Times New Roman" w:eastAsia="宋体" w:hAnsi="Times New Roman" w:cs="Times New Roman"/>
          <w:iCs/>
          <w:color w:val="000000" w:themeColor="text1"/>
          <w:sz w:val="24"/>
          <w:szCs w:val="24"/>
        </w:rPr>
        <w:t>6km</w:t>
      </w:r>
      <w:r w:rsidRPr="00D83611">
        <w:rPr>
          <w:rFonts w:ascii="Times New Roman" w:eastAsia="宋体" w:hAnsi="Times New Roman" w:cs="Times New Roman"/>
          <w:iCs/>
          <w:color w:val="000000" w:themeColor="text1"/>
          <w:sz w:val="24"/>
          <w:szCs w:val="24"/>
        </w:rPr>
        <w:t>的正方形区域。</w:t>
      </w:r>
    </w:p>
    <w:p w14:paraId="5EAF09B2" w14:textId="77777777" w:rsidR="00A909D1" w:rsidRPr="00D83611" w:rsidRDefault="00A909D1" w:rsidP="00A909D1">
      <w:pPr>
        <w:snapToGrid w:val="0"/>
        <w:spacing w:line="360" w:lineRule="auto"/>
        <w:ind w:firstLineChars="200" w:firstLine="482"/>
        <w:rPr>
          <w:rFonts w:ascii="Times New Roman" w:eastAsia="宋体" w:hAnsi="Times New Roman" w:cs="Times New Roman"/>
          <w:b/>
          <w:bCs/>
          <w:iCs/>
          <w:color w:val="000000" w:themeColor="text1"/>
          <w:sz w:val="24"/>
          <w:szCs w:val="24"/>
        </w:rPr>
      </w:pPr>
      <w:r w:rsidRPr="00D83611">
        <w:rPr>
          <w:rFonts w:ascii="Times New Roman" w:eastAsia="宋体" w:hAnsi="Times New Roman" w:cs="Times New Roman"/>
          <w:b/>
          <w:bCs/>
          <w:iCs/>
          <w:color w:val="000000" w:themeColor="text1"/>
          <w:sz w:val="24"/>
          <w:szCs w:val="24"/>
        </w:rPr>
        <w:t>（</w:t>
      </w:r>
      <w:r w:rsidRPr="00D83611">
        <w:rPr>
          <w:rFonts w:ascii="Times New Roman" w:eastAsia="宋体" w:hAnsi="Times New Roman" w:cs="Times New Roman"/>
          <w:b/>
          <w:bCs/>
          <w:iCs/>
          <w:color w:val="000000" w:themeColor="text1"/>
          <w:sz w:val="24"/>
          <w:szCs w:val="24"/>
        </w:rPr>
        <w:t>3</w:t>
      </w:r>
      <w:r w:rsidRPr="00D83611">
        <w:rPr>
          <w:rFonts w:ascii="Times New Roman" w:eastAsia="宋体" w:hAnsi="Times New Roman" w:cs="Times New Roman"/>
          <w:b/>
          <w:bCs/>
          <w:iCs/>
          <w:color w:val="000000" w:themeColor="text1"/>
          <w:sz w:val="24"/>
          <w:szCs w:val="24"/>
        </w:rPr>
        <w:t>）预测点位设置</w:t>
      </w:r>
    </w:p>
    <w:p w14:paraId="7C13DD2F" w14:textId="77777777"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在预测范围内计算点主要包括环境空气敏感点，预测范围内网格点和区域最大落地浓度点三类。</w:t>
      </w:r>
    </w:p>
    <w:p w14:paraId="21194704" w14:textId="77777777"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宋体" w:eastAsia="宋体" w:hAnsi="宋体" w:cs="宋体" w:hint="eastAsia"/>
          <w:iCs/>
          <w:color w:val="000000" w:themeColor="text1"/>
          <w:sz w:val="24"/>
          <w:szCs w:val="24"/>
        </w:rPr>
        <w:t>①</w:t>
      </w:r>
      <w:r w:rsidRPr="00D83611">
        <w:rPr>
          <w:rFonts w:ascii="Times New Roman" w:eastAsia="宋体" w:hAnsi="Times New Roman" w:cs="Times New Roman"/>
          <w:iCs/>
          <w:color w:val="000000" w:themeColor="text1"/>
          <w:sz w:val="24"/>
          <w:szCs w:val="24"/>
        </w:rPr>
        <w:t>环境空气敏感点</w:t>
      </w:r>
    </w:p>
    <w:p w14:paraId="61C63081" w14:textId="77777777" w:rsidR="00A909D1" w:rsidRPr="00D83611" w:rsidRDefault="00A909D1" w:rsidP="00A909D1">
      <w:pPr>
        <w:spacing w:line="360" w:lineRule="auto"/>
        <w:ind w:firstLineChars="200" w:firstLine="480"/>
        <w:jc w:val="both"/>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环境空气敏感点主要为评价范围内的居民集中区，共计</w:t>
      </w:r>
      <w:r w:rsidRPr="00D83611">
        <w:rPr>
          <w:rFonts w:ascii="Times New Roman" w:eastAsia="宋体" w:hAnsi="Times New Roman" w:cs="Times New Roman"/>
          <w:iCs/>
          <w:color w:val="000000" w:themeColor="text1"/>
          <w:sz w:val="24"/>
          <w:szCs w:val="24"/>
        </w:rPr>
        <w:t>11</w:t>
      </w:r>
      <w:r w:rsidRPr="00D83611">
        <w:rPr>
          <w:rFonts w:ascii="Times New Roman" w:eastAsia="宋体" w:hAnsi="Times New Roman" w:cs="Times New Roman"/>
          <w:iCs/>
          <w:color w:val="000000" w:themeColor="text1"/>
          <w:sz w:val="24"/>
          <w:szCs w:val="24"/>
        </w:rPr>
        <w:t>个，具体见表</w:t>
      </w:r>
      <w:r w:rsidRPr="00D83611">
        <w:rPr>
          <w:rFonts w:ascii="Times New Roman" w:eastAsia="宋体" w:hAnsi="Times New Roman" w:cs="Times New Roman"/>
          <w:iCs/>
          <w:color w:val="000000" w:themeColor="text1"/>
          <w:sz w:val="24"/>
          <w:szCs w:val="24"/>
        </w:rPr>
        <w:t>7.1-</w:t>
      </w:r>
      <w:r w:rsidRPr="00D83611">
        <w:rPr>
          <w:rFonts w:ascii="Times New Roman" w:eastAsia="宋体" w:hAnsi="Times New Roman" w:cs="Times New Roman"/>
          <w:iCs/>
          <w:color w:val="000000" w:themeColor="text1"/>
          <w:sz w:val="24"/>
          <w:szCs w:val="24"/>
        </w:rPr>
        <w:lastRenderedPageBreak/>
        <w:t>13</w:t>
      </w:r>
      <w:r w:rsidRPr="00D83611">
        <w:rPr>
          <w:rFonts w:ascii="Times New Roman" w:eastAsia="宋体" w:hAnsi="Times New Roman" w:cs="Times New Roman"/>
          <w:iCs/>
          <w:color w:val="000000" w:themeColor="text1"/>
          <w:sz w:val="24"/>
          <w:szCs w:val="24"/>
        </w:rPr>
        <w:t>。</w:t>
      </w:r>
    </w:p>
    <w:p w14:paraId="0B3FACB8" w14:textId="323F666D" w:rsidR="00A909D1" w:rsidRPr="00D83611" w:rsidRDefault="00A909D1" w:rsidP="00A909D1">
      <w:pPr>
        <w:spacing w:line="360" w:lineRule="auto"/>
        <w:jc w:val="center"/>
        <w:rPr>
          <w:rFonts w:ascii="Times New Roman" w:eastAsia="宋体" w:hAnsi="Times New Roman" w:cs="Times New Roman"/>
          <w:b/>
          <w:color w:val="000000" w:themeColor="text1"/>
          <w:sz w:val="24"/>
          <w:szCs w:val="24"/>
        </w:rPr>
      </w:pPr>
      <w:r w:rsidRPr="00D83611">
        <w:rPr>
          <w:rFonts w:ascii="Times New Roman" w:eastAsia="宋体" w:hAnsi="Times New Roman" w:cs="Times New Roman"/>
          <w:b/>
          <w:color w:val="000000" w:themeColor="text1"/>
          <w:sz w:val="24"/>
          <w:szCs w:val="24"/>
        </w:rPr>
        <w:t>表</w:t>
      </w:r>
      <w:r w:rsidRPr="00D83611">
        <w:rPr>
          <w:rFonts w:ascii="Times New Roman" w:eastAsia="宋体" w:hAnsi="Times New Roman" w:cs="Times New Roman"/>
          <w:b/>
          <w:color w:val="000000" w:themeColor="text1"/>
          <w:sz w:val="24"/>
          <w:szCs w:val="24"/>
        </w:rPr>
        <w:t xml:space="preserve">7.1-13  </w:t>
      </w:r>
      <w:r w:rsidRPr="00D83611">
        <w:rPr>
          <w:rFonts w:ascii="Times New Roman" w:eastAsia="宋体" w:hAnsi="Times New Roman" w:cs="Times New Roman"/>
          <w:b/>
          <w:color w:val="000000" w:themeColor="text1"/>
          <w:sz w:val="24"/>
          <w:szCs w:val="24"/>
        </w:rPr>
        <w:t>环境空气敏感点相对坐标</w:t>
      </w:r>
    </w:p>
    <w:tbl>
      <w:tblPr>
        <w:tblW w:w="8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2"/>
        <w:gridCol w:w="1667"/>
        <w:gridCol w:w="2116"/>
        <w:gridCol w:w="1850"/>
        <w:gridCol w:w="1891"/>
      </w:tblGrid>
      <w:tr w:rsidR="004A77DD" w:rsidRPr="00D83611" w14:paraId="41A824B5" w14:textId="77777777" w:rsidTr="004A77DD">
        <w:trPr>
          <w:trHeight w:val="397"/>
        </w:trPr>
        <w:tc>
          <w:tcPr>
            <w:tcW w:w="1012" w:type="dxa"/>
            <w:vAlign w:val="center"/>
          </w:tcPr>
          <w:p w14:paraId="24D1B8E1" w14:textId="77777777" w:rsidR="00A909D1" w:rsidRPr="00D83611" w:rsidRDefault="00A909D1" w:rsidP="001A763C">
            <w:pPr>
              <w:widowControl/>
              <w:jc w:val="center"/>
              <w:textAlignment w:val="bottom"/>
              <w:rPr>
                <w:rFonts w:ascii="Times New Roman" w:eastAsia="宋体" w:hAnsi="Times New Roman" w:cs="Times New Roman"/>
                <w:b/>
                <w:bCs/>
                <w:color w:val="000000" w:themeColor="text1"/>
                <w:szCs w:val="24"/>
                <w:lang w:bidi="ar"/>
              </w:rPr>
            </w:pPr>
            <w:r w:rsidRPr="00D83611">
              <w:rPr>
                <w:rFonts w:ascii="Times New Roman" w:eastAsia="宋体" w:hAnsi="Times New Roman" w:cs="Times New Roman"/>
                <w:b/>
                <w:bCs/>
                <w:color w:val="000000" w:themeColor="text1"/>
                <w:szCs w:val="24"/>
                <w:lang w:bidi="ar"/>
              </w:rPr>
              <w:t>序号</w:t>
            </w:r>
          </w:p>
        </w:tc>
        <w:tc>
          <w:tcPr>
            <w:tcW w:w="1667" w:type="dxa"/>
            <w:vAlign w:val="center"/>
          </w:tcPr>
          <w:p w14:paraId="1CAE65C2" w14:textId="77777777" w:rsidR="00A909D1" w:rsidRPr="00D83611" w:rsidRDefault="00A909D1" w:rsidP="001A763C">
            <w:pPr>
              <w:widowControl/>
              <w:jc w:val="center"/>
              <w:textAlignment w:val="bottom"/>
              <w:rPr>
                <w:rFonts w:ascii="Times New Roman" w:eastAsia="宋体" w:hAnsi="Times New Roman" w:cs="Times New Roman"/>
                <w:b/>
                <w:bCs/>
                <w:color w:val="000000" w:themeColor="text1"/>
                <w:szCs w:val="24"/>
                <w:lang w:bidi="ar"/>
              </w:rPr>
            </w:pPr>
            <w:r w:rsidRPr="00D83611">
              <w:rPr>
                <w:rFonts w:ascii="Times New Roman" w:eastAsia="宋体" w:hAnsi="Times New Roman" w:cs="Times New Roman"/>
                <w:b/>
                <w:bCs/>
                <w:color w:val="000000" w:themeColor="text1"/>
                <w:szCs w:val="24"/>
                <w:lang w:bidi="ar"/>
              </w:rPr>
              <w:t>敏感点</w:t>
            </w:r>
          </w:p>
        </w:tc>
        <w:tc>
          <w:tcPr>
            <w:tcW w:w="2116" w:type="dxa"/>
            <w:vAlign w:val="center"/>
          </w:tcPr>
          <w:p w14:paraId="69828B08" w14:textId="77777777" w:rsidR="00A909D1" w:rsidRPr="00D83611" w:rsidRDefault="00A909D1" w:rsidP="001A763C">
            <w:pPr>
              <w:widowControl/>
              <w:jc w:val="center"/>
              <w:textAlignment w:val="bottom"/>
              <w:rPr>
                <w:rFonts w:ascii="Times New Roman" w:eastAsia="宋体" w:hAnsi="Times New Roman" w:cs="Times New Roman"/>
                <w:b/>
                <w:bCs/>
                <w:color w:val="000000" w:themeColor="text1"/>
                <w:szCs w:val="24"/>
                <w:lang w:bidi="ar"/>
              </w:rPr>
            </w:pPr>
            <w:r w:rsidRPr="00D83611">
              <w:rPr>
                <w:rFonts w:ascii="Times New Roman" w:eastAsia="宋体" w:hAnsi="Times New Roman" w:cs="Times New Roman"/>
                <w:b/>
                <w:bCs/>
                <w:color w:val="000000" w:themeColor="text1"/>
                <w:szCs w:val="24"/>
                <w:lang w:bidi="ar"/>
              </w:rPr>
              <w:t>X</w:t>
            </w:r>
            <w:r w:rsidRPr="00D83611">
              <w:rPr>
                <w:rFonts w:ascii="Times New Roman" w:eastAsia="宋体" w:hAnsi="Times New Roman" w:cs="Times New Roman"/>
                <w:b/>
                <w:bCs/>
                <w:color w:val="000000" w:themeColor="text1"/>
                <w:szCs w:val="24"/>
                <w:lang w:bidi="ar"/>
              </w:rPr>
              <w:t>轴坐标（</w:t>
            </w:r>
            <w:r w:rsidRPr="00D83611">
              <w:rPr>
                <w:rFonts w:ascii="Times New Roman" w:eastAsia="宋体" w:hAnsi="Times New Roman" w:cs="Times New Roman"/>
                <w:b/>
                <w:bCs/>
                <w:color w:val="000000" w:themeColor="text1"/>
                <w:szCs w:val="24"/>
                <w:lang w:bidi="ar"/>
              </w:rPr>
              <w:t>m</w:t>
            </w:r>
            <w:r w:rsidRPr="00D83611">
              <w:rPr>
                <w:rFonts w:ascii="Times New Roman" w:eastAsia="宋体" w:hAnsi="Times New Roman" w:cs="Times New Roman"/>
                <w:b/>
                <w:bCs/>
                <w:color w:val="000000" w:themeColor="text1"/>
                <w:szCs w:val="24"/>
                <w:lang w:bidi="ar"/>
              </w:rPr>
              <w:t>）</w:t>
            </w:r>
          </w:p>
        </w:tc>
        <w:tc>
          <w:tcPr>
            <w:tcW w:w="1850" w:type="dxa"/>
            <w:vAlign w:val="center"/>
          </w:tcPr>
          <w:p w14:paraId="501C9DA7" w14:textId="77777777" w:rsidR="00A909D1" w:rsidRPr="00D83611" w:rsidRDefault="00A909D1" w:rsidP="001A763C">
            <w:pPr>
              <w:widowControl/>
              <w:jc w:val="center"/>
              <w:textAlignment w:val="bottom"/>
              <w:rPr>
                <w:rFonts w:ascii="Times New Roman" w:eastAsia="宋体" w:hAnsi="Times New Roman" w:cs="Times New Roman"/>
                <w:b/>
                <w:bCs/>
                <w:color w:val="000000" w:themeColor="text1"/>
                <w:szCs w:val="24"/>
                <w:lang w:bidi="ar"/>
              </w:rPr>
            </w:pPr>
            <w:r w:rsidRPr="00D83611">
              <w:rPr>
                <w:rFonts w:ascii="Times New Roman" w:eastAsia="宋体" w:hAnsi="Times New Roman" w:cs="Times New Roman"/>
                <w:b/>
                <w:bCs/>
                <w:color w:val="000000" w:themeColor="text1"/>
                <w:szCs w:val="24"/>
                <w:lang w:bidi="ar"/>
              </w:rPr>
              <w:t>Y</w:t>
            </w:r>
            <w:r w:rsidRPr="00D83611">
              <w:rPr>
                <w:rFonts w:ascii="Times New Roman" w:eastAsia="宋体" w:hAnsi="Times New Roman" w:cs="Times New Roman"/>
                <w:b/>
                <w:bCs/>
                <w:color w:val="000000" w:themeColor="text1"/>
                <w:szCs w:val="24"/>
                <w:lang w:bidi="ar"/>
              </w:rPr>
              <w:t>轴坐标（</w:t>
            </w:r>
            <w:r w:rsidRPr="00D83611">
              <w:rPr>
                <w:rFonts w:ascii="Times New Roman" w:eastAsia="宋体" w:hAnsi="Times New Roman" w:cs="Times New Roman"/>
                <w:b/>
                <w:bCs/>
                <w:color w:val="000000" w:themeColor="text1"/>
                <w:szCs w:val="24"/>
                <w:lang w:bidi="ar"/>
              </w:rPr>
              <w:t>m</w:t>
            </w:r>
            <w:r w:rsidRPr="00D83611">
              <w:rPr>
                <w:rFonts w:ascii="Times New Roman" w:eastAsia="宋体" w:hAnsi="Times New Roman" w:cs="Times New Roman"/>
                <w:b/>
                <w:bCs/>
                <w:color w:val="000000" w:themeColor="text1"/>
                <w:szCs w:val="24"/>
                <w:lang w:bidi="ar"/>
              </w:rPr>
              <w:t>）</w:t>
            </w:r>
          </w:p>
        </w:tc>
        <w:tc>
          <w:tcPr>
            <w:tcW w:w="1891" w:type="dxa"/>
            <w:vAlign w:val="center"/>
          </w:tcPr>
          <w:p w14:paraId="74D8F126" w14:textId="77777777" w:rsidR="00A909D1" w:rsidRPr="00D83611" w:rsidRDefault="00A909D1" w:rsidP="001A763C">
            <w:pPr>
              <w:widowControl/>
              <w:jc w:val="center"/>
              <w:textAlignment w:val="bottom"/>
              <w:rPr>
                <w:rFonts w:ascii="Times New Roman" w:eastAsia="宋体" w:hAnsi="Times New Roman" w:cs="Times New Roman"/>
                <w:b/>
                <w:bCs/>
                <w:color w:val="000000" w:themeColor="text1"/>
                <w:szCs w:val="24"/>
                <w:lang w:bidi="ar"/>
              </w:rPr>
            </w:pPr>
            <w:r w:rsidRPr="00D83611">
              <w:rPr>
                <w:rFonts w:ascii="Times New Roman" w:eastAsia="宋体" w:hAnsi="Times New Roman" w:cs="Times New Roman"/>
                <w:b/>
                <w:bCs/>
                <w:color w:val="000000" w:themeColor="text1"/>
                <w:szCs w:val="24"/>
                <w:lang w:bidi="ar"/>
              </w:rPr>
              <w:t>地形高度（</w:t>
            </w:r>
            <w:r w:rsidRPr="00D83611">
              <w:rPr>
                <w:rFonts w:ascii="Times New Roman" w:eastAsia="宋体" w:hAnsi="Times New Roman" w:cs="Times New Roman"/>
                <w:b/>
                <w:bCs/>
                <w:color w:val="000000" w:themeColor="text1"/>
                <w:szCs w:val="24"/>
                <w:lang w:bidi="ar"/>
              </w:rPr>
              <w:t>m</w:t>
            </w:r>
            <w:r w:rsidRPr="00D83611">
              <w:rPr>
                <w:rFonts w:ascii="Times New Roman" w:eastAsia="宋体" w:hAnsi="Times New Roman" w:cs="Times New Roman"/>
                <w:b/>
                <w:bCs/>
                <w:color w:val="000000" w:themeColor="text1"/>
                <w:szCs w:val="24"/>
                <w:lang w:bidi="ar"/>
              </w:rPr>
              <w:t>）</w:t>
            </w:r>
          </w:p>
        </w:tc>
      </w:tr>
      <w:tr w:rsidR="004A77DD" w:rsidRPr="00D83611" w14:paraId="494FC31E" w14:textId="77777777" w:rsidTr="004A77DD">
        <w:trPr>
          <w:trHeight w:val="397"/>
        </w:trPr>
        <w:tc>
          <w:tcPr>
            <w:tcW w:w="1012" w:type="dxa"/>
            <w:vAlign w:val="center"/>
          </w:tcPr>
          <w:p w14:paraId="6A950ECA" w14:textId="77777777" w:rsidR="004A77DD" w:rsidRPr="00D83611" w:rsidRDefault="004A77DD" w:rsidP="004A77DD">
            <w:pPr>
              <w:widowControl/>
              <w:jc w:val="center"/>
              <w:textAlignment w:val="center"/>
              <w:rPr>
                <w:rFonts w:ascii="Times New Roman" w:eastAsia="宋体" w:hAnsi="Times New Roman" w:cs="Times New Roman"/>
                <w:color w:val="000000" w:themeColor="text1"/>
                <w:szCs w:val="24"/>
                <w:lang w:bidi="ar"/>
              </w:rPr>
            </w:pPr>
            <w:r w:rsidRPr="00D83611">
              <w:rPr>
                <w:rFonts w:ascii="Times New Roman" w:eastAsia="宋体" w:hAnsi="Times New Roman" w:cs="Times New Roman"/>
                <w:color w:val="000000" w:themeColor="text1"/>
                <w:lang w:bidi="ar"/>
              </w:rPr>
              <w:t>1</w:t>
            </w:r>
          </w:p>
        </w:tc>
        <w:tc>
          <w:tcPr>
            <w:tcW w:w="1667" w:type="dxa"/>
            <w:vAlign w:val="center"/>
          </w:tcPr>
          <w:p w14:paraId="73654FD2" w14:textId="3C6E7FD3" w:rsidR="004A77DD" w:rsidRPr="00D83611" w:rsidRDefault="004A77DD" w:rsidP="004A77DD">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下禄脿村</w:t>
            </w:r>
          </w:p>
        </w:tc>
        <w:tc>
          <w:tcPr>
            <w:tcW w:w="2116" w:type="dxa"/>
            <w:vAlign w:val="center"/>
          </w:tcPr>
          <w:p w14:paraId="10B40F79" w14:textId="57F00CBC"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-1931</w:t>
            </w:r>
          </w:p>
        </w:tc>
        <w:tc>
          <w:tcPr>
            <w:tcW w:w="1850" w:type="dxa"/>
            <w:vAlign w:val="center"/>
          </w:tcPr>
          <w:p w14:paraId="66C242E3" w14:textId="48DF22A0"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-1097</w:t>
            </w:r>
          </w:p>
        </w:tc>
        <w:tc>
          <w:tcPr>
            <w:tcW w:w="1891" w:type="dxa"/>
            <w:vAlign w:val="center"/>
          </w:tcPr>
          <w:p w14:paraId="458CE591" w14:textId="77777777"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2022.29</w:t>
            </w:r>
          </w:p>
        </w:tc>
      </w:tr>
      <w:tr w:rsidR="004A77DD" w:rsidRPr="00D83611" w14:paraId="10148D32" w14:textId="77777777" w:rsidTr="004A77DD">
        <w:trPr>
          <w:trHeight w:val="397"/>
        </w:trPr>
        <w:tc>
          <w:tcPr>
            <w:tcW w:w="1012" w:type="dxa"/>
            <w:vAlign w:val="center"/>
          </w:tcPr>
          <w:p w14:paraId="13FD2EC4" w14:textId="77777777" w:rsidR="004A77DD" w:rsidRPr="00D83611" w:rsidRDefault="004A77DD" w:rsidP="004A77DD">
            <w:pPr>
              <w:widowControl/>
              <w:jc w:val="center"/>
              <w:textAlignment w:val="center"/>
              <w:rPr>
                <w:rFonts w:ascii="Times New Roman" w:eastAsia="宋体" w:hAnsi="Times New Roman" w:cs="Times New Roman"/>
                <w:color w:val="000000" w:themeColor="text1"/>
                <w:szCs w:val="24"/>
                <w:lang w:bidi="ar"/>
              </w:rPr>
            </w:pPr>
            <w:r w:rsidRPr="00D83611">
              <w:rPr>
                <w:rFonts w:ascii="Times New Roman" w:eastAsia="宋体" w:hAnsi="Times New Roman" w:cs="Times New Roman"/>
                <w:color w:val="000000" w:themeColor="text1"/>
                <w:lang w:bidi="ar"/>
              </w:rPr>
              <w:t>2</w:t>
            </w:r>
          </w:p>
        </w:tc>
        <w:tc>
          <w:tcPr>
            <w:tcW w:w="1667" w:type="dxa"/>
            <w:vAlign w:val="center"/>
          </w:tcPr>
          <w:p w14:paraId="72F7D903" w14:textId="434F4A73" w:rsidR="004A77DD" w:rsidRPr="00D83611" w:rsidRDefault="004A77DD" w:rsidP="004A77DD">
            <w:pPr>
              <w:widowControl/>
              <w:jc w:val="center"/>
              <w:textAlignment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大哨村</w:t>
            </w:r>
            <w:proofErr w:type="gramEnd"/>
          </w:p>
        </w:tc>
        <w:tc>
          <w:tcPr>
            <w:tcW w:w="2116" w:type="dxa"/>
            <w:vAlign w:val="center"/>
          </w:tcPr>
          <w:p w14:paraId="294D30B1" w14:textId="05CB31CC"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109</w:t>
            </w:r>
          </w:p>
        </w:tc>
        <w:tc>
          <w:tcPr>
            <w:tcW w:w="1850" w:type="dxa"/>
            <w:vAlign w:val="center"/>
          </w:tcPr>
          <w:p w14:paraId="1151BFA9" w14:textId="05768EAB"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-1450</w:t>
            </w:r>
          </w:p>
        </w:tc>
        <w:tc>
          <w:tcPr>
            <w:tcW w:w="1891" w:type="dxa"/>
            <w:vAlign w:val="center"/>
          </w:tcPr>
          <w:p w14:paraId="08326335" w14:textId="77777777"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1981.03</w:t>
            </w:r>
          </w:p>
        </w:tc>
      </w:tr>
      <w:tr w:rsidR="004A77DD" w:rsidRPr="00D83611" w14:paraId="145E49A4" w14:textId="77777777" w:rsidTr="004A77DD">
        <w:trPr>
          <w:trHeight w:val="397"/>
        </w:trPr>
        <w:tc>
          <w:tcPr>
            <w:tcW w:w="1012" w:type="dxa"/>
            <w:vAlign w:val="center"/>
          </w:tcPr>
          <w:p w14:paraId="7F797FB1" w14:textId="77777777" w:rsidR="004A77DD" w:rsidRPr="00D83611" w:rsidRDefault="004A77DD" w:rsidP="004A77DD">
            <w:pPr>
              <w:widowControl/>
              <w:jc w:val="center"/>
              <w:textAlignment w:val="center"/>
              <w:rPr>
                <w:rFonts w:ascii="Times New Roman" w:eastAsia="宋体" w:hAnsi="Times New Roman" w:cs="Times New Roman"/>
                <w:color w:val="000000" w:themeColor="text1"/>
                <w:szCs w:val="24"/>
                <w:lang w:bidi="ar"/>
              </w:rPr>
            </w:pPr>
            <w:r w:rsidRPr="00D83611">
              <w:rPr>
                <w:rFonts w:ascii="Times New Roman" w:eastAsia="宋体" w:hAnsi="Times New Roman" w:cs="Times New Roman"/>
                <w:color w:val="000000" w:themeColor="text1"/>
                <w:lang w:bidi="ar"/>
              </w:rPr>
              <w:t>3</w:t>
            </w:r>
          </w:p>
        </w:tc>
        <w:tc>
          <w:tcPr>
            <w:tcW w:w="1667" w:type="dxa"/>
            <w:vAlign w:val="center"/>
          </w:tcPr>
          <w:p w14:paraId="7324A2E8" w14:textId="69E8F44A" w:rsidR="004A77DD" w:rsidRPr="00D83611" w:rsidRDefault="004A77DD" w:rsidP="004A77DD">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多依树村</w:t>
            </w:r>
          </w:p>
        </w:tc>
        <w:tc>
          <w:tcPr>
            <w:tcW w:w="2116" w:type="dxa"/>
            <w:vAlign w:val="center"/>
          </w:tcPr>
          <w:p w14:paraId="5F8A96FD" w14:textId="324C7A72"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-1733</w:t>
            </w:r>
          </w:p>
        </w:tc>
        <w:tc>
          <w:tcPr>
            <w:tcW w:w="1850" w:type="dxa"/>
            <w:vAlign w:val="center"/>
          </w:tcPr>
          <w:p w14:paraId="62CF59B9" w14:textId="60A52B40"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1749</w:t>
            </w:r>
          </w:p>
        </w:tc>
        <w:tc>
          <w:tcPr>
            <w:tcW w:w="1891" w:type="dxa"/>
            <w:vAlign w:val="center"/>
          </w:tcPr>
          <w:p w14:paraId="47B20B0A" w14:textId="77777777"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1965.41</w:t>
            </w:r>
          </w:p>
        </w:tc>
      </w:tr>
      <w:tr w:rsidR="004A77DD" w:rsidRPr="00D83611" w14:paraId="1AFAE5FC" w14:textId="77777777" w:rsidTr="004A77DD">
        <w:trPr>
          <w:trHeight w:val="397"/>
        </w:trPr>
        <w:tc>
          <w:tcPr>
            <w:tcW w:w="1012" w:type="dxa"/>
            <w:vAlign w:val="center"/>
          </w:tcPr>
          <w:p w14:paraId="003BC53D" w14:textId="77777777" w:rsidR="004A77DD" w:rsidRPr="00D83611" w:rsidRDefault="004A77DD" w:rsidP="004A77DD">
            <w:pPr>
              <w:widowControl/>
              <w:jc w:val="center"/>
              <w:textAlignment w:val="center"/>
              <w:rPr>
                <w:rFonts w:ascii="Times New Roman" w:eastAsia="宋体" w:hAnsi="Times New Roman" w:cs="Times New Roman"/>
                <w:color w:val="000000" w:themeColor="text1"/>
                <w:szCs w:val="24"/>
                <w:lang w:bidi="ar"/>
              </w:rPr>
            </w:pPr>
            <w:r w:rsidRPr="00D83611">
              <w:rPr>
                <w:rFonts w:ascii="Times New Roman" w:eastAsia="宋体" w:hAnsi="Times New Roman" w:cs="Times New Roman"/>
                <w:color w:val="000000" w:themeColor="text1"/>
                <w:lang w:bidi="ar"/>
              </w:rPr>
              <w:t>4</w:t>
            </w:r>
          </w:p>
        </w:tc>
        <w:tc>
          <w:tcPr>
            <w:tcW w:w="1667" w:type="dxa"/>
            <w:vAlign w:val="center"/>
          </w:tcPr>
          <w:p w14:paraId="100A7288" w14:textId="2F28CB7E" w:rsidR="004A77DD" w:rsidRPr="00D83611" w:rsidRDefault="004A77DD" w:rsidP="004A77DD">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白塔村</w:t>
            </w:r>
          </w:p>
        </w:tc>
        <w:tc>
          <w:tcPr>
            <w:tcW w:w="2116" w:type="dxa"/>
            <w:vAlign w:val="center"/>
          </w:tcPr>
          <w:p w14:paraId="7BD875D0" w14:textId="44BE316F"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3296</w:t>
            </w:r>
          </w:p>
        </w:tc>
        <w:tc>
          <w:tcPr>
            <w:tcW w:w="1850" w:type="dxa"/>
            <w:vAlign w:val="center"/>
          </w:tcPr>
          <w:p w14:paraId="3A2CB3CA" w14:textId="453FFE1F"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657</w:t>
            </w:r>
          </w:p>
        </w:tc>
        <w:tc>
          <w:tcPr>
            <w:tcW w:w="1891" w:type="dxa"/>
            <w:vAlign w:val="center"/>
          </w:tcPr>
          <w:p w14:paraId="5FFA28C5" w14:textId="77777777"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1980.39</w:t>
            </w:r>
          </w:p>
        </w:tc>
      </w:tr>
      <w:tr w:rsidR="004A77DD" w:rsidRPr="00D83611" w14:paraId="20D5DE8B" w14:textId="77777777" w:rsidTr="004A77DD">
        <w:trPr>
          <w:trHeight w:val="397"/>
        </w:trPr>
        <w:tc>
          <w:tcPr>
            <w:tcW w:w="1012" w:type="dxa"/>
            <w:vAlign w:val="center"/>
          </w:tcPr>
          <w:p w14:paraId="2655B4EA" w14:textId="77777777" w:rsidR="004A77DD" w:rsidRPr="00D83611" w:rsidRDefault="004A77DD" w:rsidP="004A77DD">
            <w:pPr>
              <w:widowControl/>
              <w:jc w:val="center"/>
              <w:textAlignment w:val="center"/>
              <w:rPr>
                <w:rFonts w:ascii="Times New Roman" w:eastAsia="宋体" w:hAnsi="Times New Roman" w:cs="Times New Roman"/>
                <w:color w:val="000000" w:themeColor="text1"/>
                <w:szCs w:val="24"/>
                <w:lang w:bidi="ar"/>
              </w:rPr>
            </w:pPr>
            <w:r w:rsidRPr="00D83611">
              <w:rPr>
                <w:rFonts w:ascii="Times New Roman" w:eastAsia="宋体" w:hAnsi="Times New Roman" w:cs="Times New Roman"/>
                <w:color w:val="000000" w:themeColor="text1"/>
                <w:lang w:bidi="ar"/>
              </w:rPr>
              <w:t>5</w:t>
            </w:r>
          </w:p>
        </w:tc>
        <w:tc>
          <w:tcPr>
            <w:tcW w:w="1667" w:type="dxa"/>
            <w:vAlign w:val="center"/>
          </w:tcPr>
          <w:p w14:paraId="410A299C" w14:textId="2B602D38" w:rsidR="004A77DD" w:rsidRPr="00D83611" w:rsidRDefault="004A77DD" w:rsidP="004A77DD">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李白村</w:t>
            </w:r>
          </w:p>
        </w:tc>
        <w:tc>
          <w:tcPr>
            <w:tcW w:w="2116" w:type="dxa"/>
            <w:vAlign w:val="center"/>
          </w:tcPr>
          <w:p w14:paraId="3DEB0CC7" w14:textId="39B08F49"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1807</w:t>
            </w:r>
          </w:p>
        </w:tc>
        <w:tc>
          <w:tcPr>
            <w:tcW w:w="1850" w:type="dxa"/>
            <w:vAlign w:val="center"/>
          </w:tcPr>
          <w:p w14:paraId="7D561697" w14:textId="4E47E29D"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2808</w:t>
            </w:r>
          </w:p>
        </w:tc>
        <w:tc>
          <w:tcPr>
            <w:tcW w:w="1891" w:type="dxa"/>
            <w:vAlign w:val="center"/>
          </w:tcPr>
          <w:p w14:paraId="6AAD9910" w14:textId="77777777"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1938.92</w:t>
            </w:r>
          </w:p>
        </w:tc>
      </w:tr>
      <w:tr w:rsidR="004A77DD" w:rsidRPr="00D83611" w14:paraId="22F29118" w14:textId="77777777" w:rsidTr="004A77DD">
        <w:trPr>
          <w:trHeight w:val="397"/>
        </w:trPr>
        <w:tc>
          <w:tcPr>
            <w:tcW w:w="1012" w:type="dxa"/>
            <w:vAlign w:val="center"/>
          </w:tcPr>
          <w:p w14:paraId="47C74B45" w14:textId="77777777" w:rsidR="004A77DD" w:rsidRPr="00D83611" w:rsidRDefault="004A77DD" w:rsidP="004A77DD">
            <w:pPr>
              <w:widowControl/>
              <w:jc w:val="center"/>
              <w:textAlignment w:val="center"/>
              <w:rPr>
                <w:rFonts w:ascii="Times New Roman" w:eastAsia="宋体" w:hAnsi="Times New Roman" w:cs="Times New Roman"/>
                <w:color w:val="000000" w:themeColor="text1"/>
                <w:szCs w:val="24"/>
                <w:lang w:bidi="ar"/>
              </w:rPr>
            </w:pPr>
            <w:r w:rsidRPr="00D83611">
              <w:rPr>
                <w:rFonts w:ascii="Times New Roman" w:eastAsia="宋体" w:hAnsi="Times New Roman" w:cs="Times New Roman"/>
                <w:color w:val="000000" w:themeColor="text1"/>
                <w:lang w:bidi="ar"/>
              </w:rPr>
              <w:t>6</w:t>
            </w:r>
          </w:p>
        </w:tc>
        <w:tc>
          <w:tcPr>
            <w:tcW w:w="1667" w:type="dxa"/>
            <w:vAlign w:val="center"/>
          </w:tcPr>
          <w:p w14:paraId="439F6890" w14:textId="05E3DE8C" w:rsidR="004A77DD" w:rsidRPr="00D83611" w:rsidRDefault="004A77DD" w:rsidP="004A77DD">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河上庄</w:t>
            </w:r>
          </w:p>
        </w:tc>
        <w:tc>
          <w:tcPr>
            <w:tcW w:w="2116" w:type="dxa"/>
            <w:vAlign w:val="center"/>
          </w:tcPr>
          <w:p w14:paraId="557B35A0" w14:textId="74AE2541"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-205</w:t>
            </w:r>
          </w:p>
        </w:tc>
        <w:tc>
          <w:tcPr>
            <w:tcW w:w="1850" w:type="dxa"/>
            <w:vAlign w:val="center"/>
          </w:tcPr>
          <w:p w14:paraId="72C528BE" w14:textId="1994B02E"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3885</w:t>
            </w:r>
          </w:p>
        </w:tc>
        <w:tc>
          <w:tcPr>
            <w:tcW w:w="1891" w:type="dxa"/>
            <w:vAlign w:val="center"/>
          </w:tcPr>
          <w:p w14:paraId="10B8F743" w14:textId="77777777" w:rsidR="004A77DD" w:rsidRPr="00D83611" w:rsidRDefault="004A77DD" w:rsidP="004A77DD">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2001.14</w:t>
            </w:r>
          </w:p>
        </w:tc>
      </w:tr>
    </w:tbl>
    <w:p w14:paraId="65787CA2" w14:textId="77777777" w:rsidR="00A909D1" w:rsidRPr="00D83611" w:rsidRDefault="00A909D1" w:rsidP="00A909D1">
      <w:pPr>
        <w:snapToGrid w:val="0"/>
        <w:spacing w:beforeLines="100" w:before="312" w:line="360" w:lineRule="auto"/>
        <w:ind w:firstLineChars="200" w:firstLine="480"/>
        <w:rPr>
          <w:rFonts w:ascii="Times New Roman" w:eastAsia="宋体" w:hAnsi="Times New Roman" w:cs="Times New Roman"/>
          <w:iCs/>
          <w:color w:val="000000" w:themeColor="text1"/>
          <w:sz w:val="24"/>
          <w:szCs w:val="24"/>
        </w:rPr>
      </w:pPr>
      <w:r w:rsidRPr="00D83611">
        <w:rPr>
          <w:rFonts w:ascii="宋体" w:eastAsia="宋体" w:hAnsi="宋体" w:cs="宋体" w:hint="eastAsia"/>
          <w:iCs/>
          <w:color w:val="000000" w:themeColor="text1"/>
          <w:sz w:val="24"/>
          <w:szCs w:val="24"/>
        </w:rPr>
        <w:t>②</w:t>
      </w:r>
      <w:r w:rsidRPr="00D83611">
        <w:rPr>
          <w:rFonts w:ascii="Times New Roman" w:eastAsia="宋体" w:hAnsi="Times New Roman" w:cs="Times New Roman"/>
          <w:iCs/>
          <w:color w:val="000000" w:themeColor="text1"/>
          <w:sz w:val="24"/>
          <w:szCs w:val="24"/>
        </w:rPr>
        <w:t>预测范围内的网格点</w:t>
      </w:r>
    </w:p>
    <w:p w14:paraId="5A5246C4" w14:textId="77777777"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由于预测范围不大，评价范围</w:t>
      </w:r>
      <w:proofErr w:type="gramStart"/>
      <w:r w:rsidRPr="00D83611">
        <w:rPr>
          <w:rFonts w:ascii="Times New Roman" w:eastAsia="宋体" w:hAnsi="Times New Roman" w:cs="Times New Roman"/>
          <w:iCs/>
          <w:color w:val="000000" w:themeColor="text1"/>
          <w:sz w:val="24"/>
          <w:szCs w:val="24"/>
        </w:rPr>
        <w:t>内预测</w:t>
      </w:r>
      <w:proofErr w:type="gramEnd"/>
      <w:r w:rsidRPr="00D83611">
        <w:rPr>
          <w:rFonts w:ascii="Times New Roman" w:eastAsia="宋体" w:hAnsi="Times New Roman" w:cs="Times New Roman"/>
          <w:iCs/>
          <w:color w:val="000000" w:themeColor="text1"/>
          <w:sz w:val="24"/>
          <w:szCs w:val="24"/>
        </w:rPr>
        <w:t>网格点间距为</w:t>
      </w:r>
      <w:r w:rsidRPr="00D83611">
        <w:rPr>
          <w:rFonts w:ascii="Times New Roman" w:eastAsia="宋体" w:hAnsi="Times New Roman" w:cs="Times New Roman"/>
          <w:iCs/>
          <w:color w:val="000000" w:themeColor="text1"/>
          <w:sz w:val="24"/>
          <w:szCs w:val="24"/>
        </w:rPr>
        <w:t>100m</w:t>
      </w:r>
      <w:r w:rsidRPr="00D83611">
        <w:rPr>
          <w:rFonts w:ascii="Times New Roman" w:eastAsia="宋体" w:hAnsi="Times New Roman" w:cs="Times New Roman"/>
          <w:iCs/>
          <w:color w:val="000000" w:themeColor="text1"/>
          <w:sz w:val="24"/>
          <w:szCs w:val="24"/>
        </w:rPr>
        <w:t>，以此作为本项目大气预测的基本网格点。另设置厂址边界预测点。</w:t>
      </w:r>
    </w:p>
    <w:p w14:paraId="2171A6F8" w14:textId="77777777" w:rsidR="00A909D1" w:rsidRPr="00D83611" w:rsidRDefault="00A909D1" w:rsidP="00A909D1">
      <w:pPr>
        <w:snapToGrid w:val="0"/>
        <w:spacing w:line="360" w:lineRule="auto"/>
        <w:ind w:firstLineChars="200" w:firstLine="482"/>
        <w:rPr>
          <w:rFonts w:ascii="Times New Roman" w:eastAsia="宋体" w:hAnsi="Times New Roman" w:cs="Times New Roman"/>
          <w:b/>
          <w:bCs/>
          <w:iCs/>
          <w:color w:val="000000" w:themeColor="text1"/>
          <w:sz w:val="24"/>
          <w:szCs w:val="24"/>
        </w:rPr>
      </w:pPr>
      <w:r w:rsidRPr="00D83611">
        <w:rPr>
          <w:rFonts w:ascii="Times New Roman" w:eastAsia="宋体" w:hAnsi="Times New Roman" w:cs="Times New Roman"/>
          <w:b/>
          <w:bCs/>
          <w:iCs/>
          <w:color w:val="000000" w:themeColor="text1"/>
          <w:sz w:val="24"/>
          <w:szCs w:val="24"/>
        </w:rPr>
        <w:t>（</w:t>
      </w:r>
      <w:r w:rsidRPr="00D83611">
        <w:rPr>
          <w:rFonts w:ascii="Times New Roman" w:eastAsia="宋体" w:hAnsi="Times New Roman" w:cs="Times New Roman"/>
          <w:b/>
          <w:bCs/>
          <w:iCs/>
          <w:color w:val="000000" w:themeColor="text1"/>
          <w:sz w:val="24"/>
          <w:szCs w:val="24"/>
        </w:rPr>
        <w:t>4</w:t>
      </w:r>
      <w:r w:rsidRPr="00D83611">
        <w:rPr>
          <w:rFonts w:ascii="Times New Roman" w:eastAsia="宋体" w:hAnsi="Times New Roman" w:cs="Times New Roman"/>
          <w:b/>
          <w:bCs/>
          <w:iCs/>
          <w:color w:val="000000" w:themeColor="text1"/>
          <w:sz w:val="24"/>
          <w:szCs w:val="24"/>
        </w:rPr>
        <w:t>）预测内容及方法</w:t>
      </w:r>
    </w:p>
    <w:p w14:paraId="1A0C3732" w14:textId="77777777" w:rsidR="004A77DD" w:rsidRPr="00D83611" w:rsidRDefault="004A77DD" w:rsidP="004A77DD">
      <w:pPr>
        <w:spacing w:line="360" w:lineRule="auto"/>
        <w:ind w:leftChars="50" w:left="105" w:rightChars="50" w:right="105"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根据安宁市</w:t>
      </w:r>
      <w:r w:rsidRPr="00D83611">
        <w:rPr>
          <w:rFonts w:ascii="Times New Roman" w:eastAsia="宋体" w:hAnsi="Times New Roman" w:cs="Times New Roman"/>
          <w:iCs/>
          <w:color w:val="000000" w:themeColor="text1"/>
          <w:sz w:val="24"/>
          <w:szCs w:val="24"/>
        </w:rPr>
        <w:t>2017</w:t>
      </w:r>
      <w:r w:rsidRPr="00D83611">
        <w:rPr>
          <w:rFonts w:ascii="Times New Roman" w:eastAsia="宋体" w:hAnsi="Times New Roman" w:cs="Times New Roman"/>
          <w:iCs/>
          <w:color w:val="000000" w:themeColor="text1"/>
          <w:sz w:val="24"/>
          <w:szCs w:val="24"/>
        </w:rPr>
        <w:t>年环境空气质量通报，环境空气</w:t>
      </w:r>
      <w:r w:rsidRPr="00D83611">
        <w:rPr>
          <w:rFonts w:ascii="Times New Roman" w:eastAsia="宋体" w:hAnsi="Times New Roman" w:cs="Times New Roman"/>
          <w:iCs/>
          <w:color w:val="000000" w:themeColor="text1"/>
          <w:sz w:val="24"/>
          <w:szCs w:val="24"/>
        </w:rPr>
        <w:t>6</w:t>
      </w:r>
      <w:r w:rsidRPr="00D83611">
        <w:rPr>
          <w:rFonts w:ascii="Times New Roman" w:eastAsia="宋体" w:hAnsi="Times New Roman" w:cs="Times New Roman"/>
          <w:iCs/>
          <w:color w:val="000000" w:themeColor="text1"/>
          <w:sz w:val="24"/>
          <w:szCs w:val="24"/>
        </w:rPr>
        <w:t>项基本因子均能够满足</w:t>
      </w:r>
      <w:r w:rsidRPr="00D83611">
        <w:rPr>
          <w:rFonts w:ascii="Times New Roman" w:eastAsia="宋体" w:hAnsi="Times New Roman" w:cs="Times New Roman"/>
          <w:iCs/>
          <w:color w:val="000000" w:themeColor="text1"/>
          <w:sz w:val="24"/>
          <w:szCs w:val="24"/>
        </w:rPr>
        <w:t>HJ 663-2013</w:t>
      </w:r>
      <w:r w:rsidRPr="00D83611">
        <w:rPr>
          <w:rFonts w:ascii="Times New Roman" w:eastAsia="宋体" w:hAnsi="Times New Roman" w:cs="Times New Roman"/>
          <w:iCs/>
          <w:color w:val="000000" w:themeColor="text1"/>
          <w:sz w:val="24"/>
          <w:szCs w:val="24"/>
        </w:rPr>
        <w:t>《环境空气质量评价技术规范（试行）》及</w:t>
      </w:r>
      <w:r w:rsidRPr="00D83611">
        <w:rPr>
          <w:rFonts w:ascii="Times New Roman" w:eastAsia="宋体" w:hAnsi="Times New Roman" w:cs="Times New Roman"/>
          <w:iCs/>
          <w:color w:val="000000" w:themeColor="text1"/>
          <w:sz w:val="24"/>
          <w:szCs w:val="24"/>
        </w:rPr>
        <w:t>HJ2.2-2018</w:t>
      </w:r>
      <w:r w:rsidRPr="00D83611">
        <w:rPr>
          <w:rFonts w:ascii="Times New Roman" w:eastAsia="宋体" w:hAnsi="Times New Roman" w:cs="Times New Roman"/>
          <w:iCs/>
          <w:color w:val="000000" w:themeColor="text1"/>
          <w:sz w:val="24"/>
          <w:szCs w:val="24"/>
        </w:rPr>
        <w:t>《环境影响评价技术导则</w:t>
      </w:r>
      <w:r w:rsidRPr="00D83611">
        <w:rPr>
          <w:rFonts w:ascii="Times New Roman" w:eastAsia="宋体" w:hAnsi="Times New Roman" w:cs="Times New Roman"/>
          <w:iCs/>
          <w:color w:val="000000" w:themeColor="text1"/>
          <w:sz w:val="24"/>
          <w:szCs w:val="24"/>
        </w:rPr>
        <w:t xml:space="preserve"> </w:t>
      </w:r>
      <w:r w:rsidRPr="00D83611">
        <w:rPr>
          <w:rFonts w:ascii="Times New Roman" w:eastAsia="宋体" w:hAnsi="Times New Roman" w:cs="Times New Roman"/>
          <w:iCs/>
          <w:color w:val="000000" w:themeColor="text1"/>
          <w:sz w:val="24"/>
          <w:szCs w:val="24"/>
        </w:rPr>
        <w:t>大气环境》中有关环境空气质量达标区的要求，安宁市属于环境空气质量达标区域。</w:t>
      </w:r>
    </w:p>
    <w:p w14:paraId="6A52699E" w14:textId="77777777"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宋体" w:eastAsia="宋体" w:hAnsi="宋体" w:cs="宋体" w:hint="eastAsia"/>
          <w:iCs/>
          <w:color w:val="000000" w:themeColor="text1"/>
          <w:sz w:val="24"/>
          <w:szCs w:val="24"/>
        </w:rPr>
        <w:t>①</w:t>
      </w:r>
      <w:r w:rsidRPr="00D83611">
        <w:rPr>
          <w:rFonts w:ascii="Times New Roman" w:eastAsia="宋体" w:hAnsi="Times New Roman" w:cs="Times New Roman"/>
          <w:iCs/>
          <w:color w:val="000000" w:themeColor="text1"/>
          <w:sz w:val="24"/>
          <w:szCs w:val="24"/>
        </w:rPr>
        <w:t>正常排放条件</w:t>
      </w:r>
    </w:p>
    <w:p w14:paraId="76AAC69C" w14:textId="77777777" w:rsidR="00A909D1" w:rsidRPr="00D83611" w:rsidRDefault="00A909D1" w:rsidP="00A909D1">
      <w:pPr>
        <w:pStyle w:val="a7"/>
        <w:pBdr>
          <w:bottom w:val="none" w:sz="0" w:space="1" w:color="auto"/>
        </w:pBdr>
        <w:spacing w:line="360" w:lineRule="auto"/>
        <w:ind w:firstLineChars="200" w:firstLine="480"/>
        <w:jc w:val="left"/>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根据《环境影响评价技术导则</w:t>
      </w:r>
      <w:r w:rsidRPr="00D83611">
        <w:rPr>
          <w:rFonts w:ascii="Times New Roman" w:eastAsia="宋体" w:hAnsi="Times New Roman" w:cs="Times New Roman"/>
          <w:iCs/>
          <w:color w:val="000000" w:themeColor="text1"/>
          <w:sz w:val="24"/>
          <w:szCs w:val="24"/>
        </w:rPr>
        <w:t xml:space="preserve">  </w:t>
      </w:r>
      <w:r w:rsidRPr="00D83611">
        <w:rPr>
          <w:rFonts w:ascii="Times New Roman" w:eastAsia="宋体" w:hAnsi="Times New Roman" w:cs="Times New Roman"/>
          <w:iCs/>
          <w:color w:val="000000" w:themeColor="text1"/>
          <w:sz w:val="24"/>
          <w:szCs w:val="24"/>
        </w:rPr>
        <w:t>大气环境》（</w:t>
      </w:r>
      <w:r w:rsidRPr="00D83611">
        <w:rPr>
          <w:rFonts w:ascii="Times New Roman" w:eastAsia="宋体" w:hAnsi="Times New Roman" w:cs="Times New Roman"/>
          <w:iCs/>
          <w:color w:val="000000" w:themeColor="text1"/>
          <w:sz w:val="24"/>
          <w:szCs w:val="24"/>
        </w:rPr>
        <w:t>HJ2.2-2018</w:t>
      </w:r>
      <w:r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“8.7.1.1</w:t>
      </w:r>
      <w:r w:rsidRPr="00D83611">
        <w:rPr>
          <w:rFonts w:ascii="Times New Roman" w:eastAsia="宋体" w:hAnsi="Times New Roman" w:cs="Times New Roman"/>
          <w:iCs/>
          <w:color w:val="000000" w:themeColor="text1"/>
          <w:sz w:val="24"/>
          <w:szCs w:val="24"/>
        </w:rPr>
        <w:t>项目正常排放条件下，预测环境空气保护目标和网格点主要污染物的短期浓度和长期浓度贡献值，评价其最大浓度占标率</w:t>
      </w:r>
      <w:r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和</w:t>
      </w:r>
      <w:r w:rsidRPr="00D83611">
        <w:rPr>
          <w:rFonts w:ascii="Times New Roman" w:eastAsia="宋体" w:hAnsi="Times New Roman" w:cs="Times New Roman"/>
          <w:iCs/>
          <w:color w:val="000000" w:themeColor="text1"/>
          <w:sz w:val="24"/>
          <w:szCs w:val="24"/>
        </w:rPr>
        <w:t>“8.7.1.2</w:t>
      </w:r>
      <w:r w:rsidRPr="00D83611">
        <w:rPr>
          <w:rFonts w:ascii="Times New Roman" w:eastAsia="宋体" w:hAnsi="Times New Roman" w:cs="Times New Roman"/>
          <w:iCs/>
          <w:color w:val="000000" w:themeColor="text1"/>
          <w:sz w:val="24"/>
          <w:szCs w:val="24"/>
        </w:rPr>
        <w:t>项目正常排放条件下，预测评价叠加环境空气质量现状浓度后，环境空气保护目标和网格点主要污染物的保证率日平均质量浓度和年平均质量浓度的达标情况</w:t>
      </w:r>
      <w:r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w:t>
      </w:r>
      <w:proofErr w:type="gramStart"/>
      <w:r w:rsidRPr="00D83611">
        <w:rPr>
          <w:rFonts w:ascii="Times New Roman" w:eastAsia="宋体" w:hAnsi="Times New Roman" w:cs="Times New Roman"/>
          <w:iCs/>
          <w:color w:val="000000" w:themeColor="text1"/>
          <w:sz w:val="24"/>
          <w:szCs w:val="24"/>
        </w:rPr>
        <w:t>本评价</w:t>
      </w:r>
      <w:proofErr w:type="gramEnd"/>
      <w:r w:rsidRPr="00D83611">
        <w:rPr>
          <w:rFonts w:ascii="Times New Roman" w:eastAsia="宋体" w:hAnsi="Times New Roman" w:cs="Times New Roman"/>
          <w:iCs/>
          <w:color w:val="000000" w:themeColor="text1"/>
          <w:sz w:val="24"/>
          <w:szCs w:val="24"/>
        </w:rPr>
        <w:t>针对正常排放，预测环境空气保护目标和网格点主要污染物的小时平均浓度、日均浓度和年均浓度贡献值，评价其最大浓度占标率；同时预测评价叠加环境空气质量现状浓度后，境空气保护目标和网格点主要污染物的小时平均浓度、日平均质量浓度和年平均质量浓度的达标情况。</w:t>
      </w:r>
    </w:p>
    <w:p w14:paraId="10924450" w14:textId="77777777" w:rsidR="00A909D1" w:rsidRPr="00D83611" w:rsidRDefault="00A909D1" w:rsidP="00A909D1">
      <w:pPr>
        <w:pStyle w:val="a7"/>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r w:rsidRPr="00D83611">
        <w:rPr>
          <w:rFonts w:ascii="Times New Roman" w:eastAsia="宋体" w:hAnsi="Times New Roman" w:cs="Times New Roman"/>
          <w:iCs/>
          <w:color w:val="000000" w:themeColor="text1"/>
          <w:kern w:val="0"/>
          <w:sz w:val="24"/>
          <w:szCs w:val="24"/>
        </w:rPr>
        <w:t>预测</w:t>
      </w:r>
      <w:r w:rsidRPr="00D83611">
        <w:rPr>
          <w:rFonts w:ascii="Times New Roman" w:eastAsia="宋体" w:hAnsi="Times New Roman" w:cs="Times New Roman"/>
          <w:iCs/>
          <w:color w:val="000000" w:themeColor="text1"/>
          <w:sz w:val="24"/>
          <w:szCs w:val="24"/>
        </w:rPr>
        <w:t>环境空气保护目标和网格点主要污染物的小时平均浓度、日均浓度和年均浓度贡献值</w:t>
      </w:r>
      <w:r w:rsidRPr="00D83611">
        <w:rPr>
          <w:rFonts w:ascii="Times New Roman" w:eastAsia="宋体" w:hAnsi="Times New Roman" w:cs="Times New Roman"/>
          <w:iCs/>
          <w:color w:val="000000" w:themeColor="text1"/>
          <w:kern w:val="0"/>
          <w:sz w:val="24"/>
          <w:szCs w:val="24"/>
        </w:rPr>
        <w:t>时，考虑项目所有</w:t>
      </w:r>
      <w:proofErr w:type="gramStart"/>
      <w:r w:rsidRPr="00D83611">
        <w:rPr>
          <w:rFonts w:ascii="Times New Roman" w:eastAsia="宋体" w:hAnsi="Times New Roman" w:cs="Times New Roman"/>
          <w:iCs/>
          <w:color w:val="000000" w:themeColor="text1"/>
          <w:kern w:val="0"/>
          <w:sz w:val="24"/>
          <w:szCs w:val="24"/>
        </w:rPr>
        <w:t>有</w:t>
      </w:r>
      <w:proofErr w:type="gramEnd"/>
      <w:r w:rsidRPr="00D83611">
        <w:rPr>
          <w:rFonts w:ascii="Times New Roman" w:eastAsia="宋体" w:hAnsi="Times New Roman" w:cs="Times New Roman"/>
          <w:iCs/>
          <w:color w:val="000000" w:themeColor="text1"/>
          <w:kern w:val="0"/>
          <w:sz w:val="24"/>
          <w:szCs w:val="24"/>
        </w:rPr>
        <w:t>组织排放污染源和无组织排放污染源的叠加影响。</w:t>
      </w:r>
    </w:p>
    <w:p w14:paraId="56536B6E" w14:textId="175CF625"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lastRenderedPageBreak/>
        <w:t>小时浓度预测：采用</w:t>
      </w:r>
      <w:r w:rsidR="004A77DD" w:rsidRPr="00D83611">
        <w:rPr>
          <w:rFonts w:ascii="Times New Roman" w:eastAsia="宋体" w:hAnsi="Times New Roman" w:cs="Times New Roman"/>
          <w:iCs/>
          <w:color w:val="000000" w:themeColor="text1"/>
          <w:sz w:val="24"/>
          <w:szCs w:val="24"/>
        </w:rPr>
        <w:t>安宁草铺</w:t>
      </w:r>
      <w:r w:rsidRPr="00D83611">
        <w:rPr>
          <w:rFonts w:ascii="Times New Roman" w:eastAsia="宋体" w:hAnsi="Times New Roman" w:cs="Times New Roman"/>
          <w:iCs/>
          <w:color w:val="000000" w:themeColor="text1"/>
          <w:sz w:val="24"/>
          <w:szCs w:val="24"/>
        </w:rPr>
        <w:t>气象站</w:t>
      </w:r>
      <w:r w:rsidRPr="00D83611">
        <w:rPr>
          <w:rFonts w:ascii="Times New Roman" w:eastAsia="宋体" w:hAnsi="Times New Roman" w:cs="Times New Roman"/>
          <w:iCs/>
          <w:color w:val="000000" w:themeColor="text1"/>
          <w:sz w:val="24"/>
          <w:szCs w:val="24"/>
        </w:rPr>
        <w:t>2017</w:t>
      </w:r>
      <w:r w:rsidRPr="00D83611">
        <w:rPr>
          <w:rFonts w:ascii="Times New Roman" w:eastAsia="宋体" w:hAnsi="Times New Roman" w:cs="Times New Roman"/>
          <w:iCs/>
          <w:color w:val="000000" w:themeColor="text1"/>
          <w:sz w:val="24"/>
          <w:szCs w:val="24"/>
        </w:rPr>
        <w:t>年全年的每天</w:t>
      </w:r>
      <w:r w:rsidRPr="00D83611">
        <w:rPr>
          <w:rFonts w:ascii="Times New Roman" w:eastAsia="宋体" w:hAnsi="Times New Roman" w:cs="Times New Roman"/>
          <w:iCs/>
          <w:color w:val="000000" w:themeColor="text1"/>
          <w:sz w:val="24"/>
          <w:szCs w:val="24"/>
        </w:rPr>
        <w:t>24</w:t>
      </w:r>
      <w:r w:rsidRPr="00D83611">
        <w:rPr>
          <w:rFonts w:ascii="Times New Roman" w:eastAsia="宋体" w:hAnsi="Times New Roman" w:cs="Times New Roman"/>
          <w:iCs/>
          <w:color w:val="000000" w:themeColor="text1"/>
          <w:sz w:val="24"/>
          <w:szCs w:val="24"/>
        </w:rPr>
        <w:t>小时地面气象观测资料逐时段滑移取样，计算评价范围内各网格点和各关心点的逐时地面浓度值，然后选取最大浓度值的方法，给出各关心点的短时最大地面浓度贡献值及评价范围内的最大地面浓度贡献值。小时浓度典型气象条件的筛选，以评价范围内的最大地面浓度贡献值出现时间的气象条件作为小时浓度典型气象条件，按此气象条件绘制地面等浓度图。</w:t>
      </w:r>
    </w:p>
    <w:p w14:paraId="594D47E8" w14:textId="75908D3F"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日均、年平均地面浓度预测：采用</w:t>
      </w:r>
      <w:r w:rsidR="00D41AC9" w:rsidRPr="00D83611">
        <w:rPr>
          <w:rFonts w:ascii="Times New Roman" w:eastAsia="宋体" w:hAnsi="Times New Roman" w:cs="Times New Roman" w:hint="eastAsia"/>
          <w:iCs/>
          <w:color w:val="000000" w:themeColor="text1"/>
          <w:sz w:val="24"/>
          <w:szCs w:val="24"/>
        </w:rPr>
        <w:t>安宁市</w:t>
      </w:r>
      <w:r w:rsidRPr="00D83611">
        <w:rPr>
          <w:rFonts w:ascii="Times New Roman" w:eastAsia="宋体" w:hAnsi="Times New Roman" w:cs="Times New Roman"/>
          <w:iCs/>
          <w:color w:val="000000" w:themeColor="text1"/>
          <w:sz w:val="24"/>
          <w:szCs w:val="24"/>
        </w:rPr>
        <w:t>气象站</w:t>
      </w:r>
      <w:r w:rsidRPr="00D83611">
        <w:rPr>
          <w:rFonts w:ascii="Times New Roman" w:eastAsia="宋体" w:hAnsi="Times New Roman" w:cs="Times New Roman"/>
          <w:iCs/>
          <w:color w:val="000000" w:themeColor="text1"/>
          <w:sz w:val="24"/>
          <w:szCs w:val="24"/>
        </w:rPr>
        <w:t>2017</w:t>
      </w:r>
      <w:r w:rsidRPr="00D83611">
        <w:rPr>
          <w:rFonts w:ascii="Times New Roman" w:eastAsia="宋体" w:hAnsi="Times New Roman" w:cs="Times New Roman"/>
          <w:iCs/>
          <w:color w:val="000000" w:themeColor="text1"/>
          <w:sz w:val="24"/>
          <w:szCs w:val="24"/>
        </w:rPr>
        <w:t>年全年的每天</w:t>
      </w:r>
      <w:r w:rsidRPr="00D83611">
        <w:rPr>
          <w:rFonts w:ascii="Times New Roman" w:eastAsia="宋体" w:hAnsi="Times New Roman" w:cs="Times New Roman"/>
          <w:iCs/>
          <w:color w:val="000000" w:themeColor="text1"/>
          <w:sz w:val="24"/>
          <w:szCs w:val="24"/>
        </w:rPr>
        <w:t>24</w:t>
      </w:r>
      <w:r w:rsidRPr="00D83611">
        <w:rPr>
          <w:rFonts w:ascii="Times New Roman" w:eastAsia="宋体" w:hAnsi="Times New Roman" w:cs="Times New Roman"/>
          <w:iCs/>
          <w:color w:val="000000" w:themeColor="text1"/>
          <w:sz w:val="24"/>
          <w:szCs w:val="24"/>
        </w:rPr>
        <w:t>小时地面气象观测资料逐日滑移取样，计算评价范围内各网格点和各关心点的逐日地面浓度值，然后选取最大浓度值的方法，给出各关心点的日均最大地面浓度贡献值及评价范围内的日均最大地面浓度贡献值。典型日气象条件的筛选，以评价范围内的最大地面浓度贡献值出现日的气象条件作为典型日气象条件，按此气象条件绘制典型日地面等浓度图。年平均地面浓度分布预测，给出各关心点的年均最大地面浓度贡献值及评价范围内的年均最大地面浓度贡献值。</w:t>
      </w:r>
    </w:p>
    <w:p w14:paraId="04CC6D2C" w14:textId="77777777"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宋体" w:eastAsia="宋体" w:hAnsi="宋体" w:cs="宋体" w:hint="eastAsia"/>
          <w:iCs/>
          <w:color w:val="000000" w:themeColor="text1"/>
          <w:sz w:val="24"/>
          <w:szCs w:val="24"/>
        </w:rPr>
        <w:t>②</w:t>
      </w:r>
      <w:r w:rsidRPr="00D83611">
        <w:rPr>
          <w:rFonts w:ascii="Times New Roman" w:eastAsia="宋体" w:hAnsi="Times New Roman" w:cs="Times New Roman"/>
          <w:iCs/>
          <w:color w:val="000000" w:themeColor="text1"/>
          <w:sz w:val="24"/>
          <w:szCs w:val="24"/>
        </w:rPr>
        <w:t>非正常排放条件</w:t>
      </w:r>
    </w:p>
    <w:p w14:paraId="3184D4F3" w14:textId="2A2C8EB5" w:rsidR="00A909D1" w:rsidRPr="00D83611" w:rsidRDefault="00A909D1" w:rsidP="00A909D1">
      <w:pPr>
        <w:pStyle w:val="a7"/>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r w:rsidRPr="00D83611">
        <w:rPr>
          <w:rFonts w:ascii="Times New Roman" w:eastAsia="宋体" w:hAnsi="Times New Roman" w:cs="Times New Roman"/>
          <w:iCs/>
          <w:color w:val="000000" w:themeColor="text1"/>
          <w:sz w:val="24"/>
          <w:szCs w:val="24"/>
        </w:rPr>
        <w:t>根据《环境影响评价技术导则</w:t>
      </w:r>
      <w:r w:rsidRPr="00D83611">
        <w:rPr>
          <w:rFonts w:ascii="Times New Roman" w:eastAsia="宋体" w:hAnsi="Times New Roman" w:cs="Times New Roman"/>
          <w:iCs/>
          <w:color w:val="000000" w:themeColor="text1"/>
          <w:sz w:val="24"/>
          <w:szCs w:val="24"/>
        </w:rPr>
        <w:t xml:space="preserve">  </w:t>
      </w:r>
      <w:r w:rsidRPr="00D83611">
        <w:rPr>
          <w:rFonts w:ascii="Times New Roman" w:eastAsia="宋体" w:hAnsi="Times New Roman" w:cs="Times New Roman"/>
          <w:iCs/>
          <w:color w:val="000000" w:themeColor="text1"/>
          <w:sz w:val="24"/>
          <w:szCs w:val="24"/>
        </w:rPr>
        <w:t>大气环境》（</w:t>
      </w:r>
      <w:r w:rsidRPr="00D83611">
        <w:rPr>
          <w:rFonts w:ascii="Times New Roman" w:eastAsia="宋体" w:hAnsi="Times New Roman" w:cs="Times New Roman"/>
          <w:iCs/>
          <w:color w:val="000000" w:themeColor="text1"/>
          <w:sz w:val="24"/>
          <w:szCs w:val="24"/>
        </w:rPr>
        <w:t>HJ2.2-2018</w:t>
      </w:r>
      <w:r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“8.7.1.3</w:t>
      </w:r>
      <w:r w:rsidRPr="00D83611">
        <w:rPr>
          <w:rFonts w:ascii="Times New Roman" w:eastAsia="宋体" w:hAnsi="Times New Roman" w:cs="Times New Roman"/>
          <w:iCs/>
          <w:color w:val="000000" w:themeColor="text1"/>
          <w:sz w:val="24"/>
          <w:szCs w:val="24"/>
        </w:rPr>
        <w:t>项目非正常排放条件下，预测环境空气保护目标和网格点主要污染物的</w:t>
      </w:r>
      <w:r w:rsidRPr="00D83611">
        <w:rPr>
          <w:rFonts w:ascii="Times New Roman" w:eastAsia="宋体" w:hAnsi="Times New Roman" w:cs="Times New Roman"/>
          <w:iCs/>
          <w:color w:val="000000" w:themeColor="text1"/>
          <w:sz w:val="24"/>
          <w:szCs w:val="24"/>
        </w:rPr>
        <w:t>1h</w:t>
      </w:r>
      <w:r w:rsidRPr="00D83611">
        <w:rPr>
          <w:rFonts w:ascii="Times New Roman" w:eastAsia="宋体" w:hAnsi="Times New Roman" w:cs="Times New Roman"/>
          <w:iCs/>
          <w:color w:val="000000" w:themeColor="text1"/>
          <w:sz w:val="24"/>
          <w:szCs w:val="24"/>
        </w:rPr>
        <w:t>最大浓度贡献值及占标率</w:t>
      </w:r>
      <w:r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w:t>
      </w:r>
      <w:proofErr w:type="gramStart"/>
      <w:r w:rsidRPr="00D83611">
        <w:rPr>
          <w:rFonts w:ascii="Times New Roman" w:eastAsia="宋体" w:hAnsi="Times New Roman" w:cs="Times New Roman"/>
          <w:iCs/>
          <w:color w:val="000000" w:themeColor="text1"/>
          <w:sz w:val="24"/>
          <w:szCs w:val="24"/>
        </w:rPr>
        <w:t>本评价</w:t>
      </w:r>
      <w:proofErr w:type="gramEnd"/>
      <w:r w:rsidRPr="00D83611">
        <w:rPr>
          <w:rFonts w:ascii="Times New Roman" w:eastAsia="宋体" w:hAnsi="Times New Roman" w:cs="Times New Roman"/>
          <w:iCs/>
          <w:color w:val="000000" w:themeColor="text1"/>
          <w:sz w:val="24"/>
          <w:szCs w:val="24"/>
        </w:rPr>
        <w:t>针对非正常排放，预测环境空气保护目标和网格点主要污染物（</w:t>
      </w:r>
      <w:r w:rsidR="004A77DD" w:rsidRPr="00D83611">
        <w:rPr>
          <w:rFonts w:ascii="Times New Roman" w:eastAsia="宋体" w:hAnsi="Times New Roman" w:cs="Times New Roman"/>
          <w:iCs/>
          <w:color w:val="000000" w:themeColor="text1"/>
          <w:sz w:val="24"/>
          <w:szCs w:val="24"/>
        </w:rPr>
        <w:t>氨</w:t>
      </w:r>
      <w:r w:rsidRPr="00D83611">
        <w:rPr>
          <w:rFonts w:ascii="Times New Roman" w:eastAsia="宋体" w:hAnsi="Times New Roman" w:cs="Times New Roman"/>
          <w:iCs/>
          <w:color w:val="000000" w:themeColor="text1"/>
          <w:sz w:val="24"/>
          <w:szCs w:val="24"/>
        </w:rPr>
        <w:t>）的</w:t>
      </w:r>
      <w:r w:rsidRPr="00D83611">
        <w:rPr>
          <w:rFonts w:ascii="Times New Roman" w:eastAsia="宋体" w:hAnsi="Times New Roman" w:cs="Times New Roman"/>
          <w:iCs/>
          <w:color w:val="000000" w:themeColor="text1"/>
          <w:sz w:val="24"/>
          <w:szCs w:val="24"/>
        </w:rPr>
        <w:t>1h</w:t>
      </w:r>
      <w:r w:rsidRPr="00D83611">
        <w:rPr>
          <w:rFonts w:ascii="Times New Roman" w:eastAsia="宋体" w:hAnsi="Times New Roman" w:cs="Times New Roman"/>
          <w:iCs/>
          <w:color w:val="000000" w:themeColor="text1"/>
          <w:sz w:val="24"/>
          <w:szCs w:val="24"/>
        </w:rPr>
        <w:t>最大浓度贡献值及占标率。</w:t>
      </w:r>
    </w:p>
    <w:p w14:paraId="4FEA4F4F" w14:textId="039950E0"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采用</w:t>
      </w:r>
      <w:r w:rsidR="00D41AC9" w:rsidRPr="00D83611">
        <w:rPr>
          <w:rFonts w:ascii="Times New Roman" w:eastAsia="宋体" w:hAnsi="Times New Roman" w:cs="Times New Roman" w:hint="eastAsia"/>
          <w:iCs/>
          <w:color w:val="000000" w:themeColor="text1"/>
          <w:sz w:val="24"/>
          <w:szCs w:val="24"/>
        </w:rPr>
        <w:t>安宁草铺</w:t>
      </w:r>
      <w:r w:rsidRPr="00D83611">
        <w:rPr>
          <w:rFonts w:ascii="Times New Roman" w:eastAsia="宋体" w:hAnsi="Times New Roman" w:cs="Times New Roman"/>
          <w:iCs/>
          <w:color w:val="000000" w:themeColor="text1"/>
          <w:sz w:val="24"/>
          <w:szCs w:val="24"/>
        </w:rPr>
        <w:t>气象站</w:t>
      </w:r>
      <w:r w:rsidRPr="00D83611">
        <w:rPr>
          <w:rFonts w:ascii="Times New Roman" w:eastAsia="宋体" w:hAnsi="Times New Roman" w:cs="Times New Roman"/>
          <w:iCs/>
          <w:color w:val="000000" w:themeColor="text1"/>
          <w:sz w:val="24"/>
          <w:szCs w:val="24"/>
        </w:rPr>
        <w:t>2017</w:t>
      </w:r>
      <w:r w:rsidRPr="00D83611">
        <w:rPr>
          <w:rFonts w:ascii="Times New Roman" w:eastAsia="宋体" w:hAnsi="Times New Roman" w:cs="Times New Roman"/>
          <w:iCs/>
          <w:color w:val="000000" w:themeColor="text1"/>
          <w:sz w:val="24"/>
          <w:szCs w:val="24"/>
        </w:rPr>
        <w:t>年全年的每天</w:t>
      </w:r>
      <w:r w:rsidRPr="00D83611">
        <w:rPr>
          <w:rFonts w:ascii="Times New Roman" w:eastAsia="宋体" w:hAnsi="Times New Roman" w:cs="Times New Roman"/>
          <w:iCs/>
          <w:color w:val="000000" w:themeColor="text1"/>
          <w:sz w:val="24"/>
          <w:szCs w:val="24"/>
        </w:rPr>
        <w:t>24</w:t>
      </w:r>
      <w:r w:rsidRPr="00D83611">
        <w:rPr>
          <w:rFonts w:ascii="Times New Roman" w:eastAsia="宋体" w:hAnsi="Times New Roman" w:cs="Times New Roman"/>
          <w:iCs/>
          <w:color w:val="000000" w:themeColor="text1"/>
          <w:sz w:val="24"/>
          <w:szCs w:val="24"/>
        </w:rPr>
        <w:t>小时地面气象观测资料逐时段滑移取样，计算在非正常排放条件下评价范围内各网格点和各关心点的逐时地面浓度值，然后选取最大浓度值的方法，给出各关心点的短时最大地面浓度贡献值及评价范围内的最大地面浓度贡献值。</w:t>
      </w:r>
    </w:p>
    <w:p w14:paraId="6AF16C27" w14:textId="77777777" w:rsidR="00A909D1" w:rsidRPr="00D83611" w:rsidRDefault="00A909D1" w:rsidP="00A909D1">
      <w:pPr>
        <w:pStyle w:val="a7"/>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r w:rsidRPr="00D83611">
        <w:rPr>
          <w:rFonts w:ascii="宋体" w:eastAsia="宋体" w:hAnsi="宋体" w:cs="宋体" w:hint="eastAsia"/>
          <w:iCs/>
          <w:color w:val="000000" w:themeColor="text1"/>
          <w:kern w:val="0"/>
          <w:sz w:val="24"/>
          <w:szCs w:val="24"/>
        </w:rPr>
        <w:t>③</w:t>
      </w:r>
      <w:r w:rsidRPr="00D83611">
        <w:rPr>
          <w:rFonts w:ascii="Times New Roman" w:eastAsia="宋体" w:hAnsi="Times New Roman" w:cs="Times New Roman"/>
          <w:iCs/>
          <w:color w:val="000000" w:themeColor="text1"/>
          <w:kern w:val="0"/>
          <w:sz w:val="24"/>
          <w:szCs w:val="24"/>
        </w:rPr>
        <w:t>厂界无组织排放</w:t>
      </w:r>
    </w:p>
    <w:p w14:paraId="4ACF07EF" w14:textId="3EC8B225" w:rsidR="00A909D1" w:rsidRPr="00D83611" w:rsidRDefault="00A909D1" w:rsidP="00A909D1">
      <w:pPr>
        <w:pStyle w:val="a7"/>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r w:rsidRPr="00D83611">
        <w:rPr>
          <w:rFonts w:ascii="Times New Roman" w:eastAsia="宋体" w:hAnsi="Times New Roman" w:cs="Times New Roman"/>
          <w:iCs/>
          <w:color w:val="000000" w:themeColor="text1"/>
          <w:kern w:val="0"/>
          <w:sz w:val="24"/>
          <w:szCs w:val="24"/>
        </w:rPr>
        <w:t>本项目呈无组织排放的</w:t>
      </w:r>
      <w:r w:rsidR="00D41AC9" w:rsidRPr="00D83611">
        <w:rPr>
          <w:rFonts w:ascii="Times New Roman" w:eastAsia="宋体" w:hAnsi="Times New Roman" w:cs="Times New Roman" w:hint="eastAsia"/>
          <w:iCs/>
          <w:color w:val="000000" w:themeColor="text1"/>
          <w:kern w:val="0"/>
          <w:sz w:val="24"/>
          <w:szCs w:val="24"/>
        </w:rPr>
        <w:t>各个工段</w:t>
      </w:r>
      <w:r w:rsidRPr="00D83611">
        <w:rPr>
          <w:rFonts w:ascii="Times New Roman" w:eastAsia="宋体" w:hAnsi="Times New Roman" w:cs="Times New Roman"/>
          <w:iCs/>
          <w:color w:val="000000" w:themeColor="text1"/>
          <w:kern w:val="0"/>
          <w:sz w:val="24"/>
          <w:szCs w:val="24"/>
        </w:rPr>
        <w:t>，主要污染物为</w:t>
      </w:r>
      <w:r w:rsidR="00D41AC9" w:rsidRPr="00D83611">
        <w:rPr>
          <w:rFonts w:ascii="Times New Roman" w:eastAsia="宋体" w:hAnsi="Times New Roman" w:cs="Times New Roman" w:hint="eastAsia"/>
          <w:iCs/>
          <w:color w:val="000000" w:themeColor="text1"/>
          <w:kern w:val="0"/>
          <w:sz w:val="24"/>
          <w:szCs w:val="24"/>
        </w:rPr>
        <w:t>氨</w:t>
      </w:r>
      <w:r w:rsidRPr="00D83611">
        <w:rPr>
          <w:rFonts w:ascii="Times New Roman" w:eastAsia="宋体" w:hAnsi="Times New Roman" w:cs="Times New Roman"/>
          <w:iCs/>
          <w:color w:val="000000" w:themeColor="text1"/>
          <w:kern w:val="0"/>
          <w:sz w:val="24"/>
          <w:szCs w:val="24"/>
        </w:rPr>
        <w:t>，预测厂界无组织最大地面浓度时，考虑项目所有</w:t>
      </w:r>
      <w:proofErr w:type="gramStart"/>
      <w:r w:rsidRPr="00D83611">
        <w:rPr>
          <w:rFonts w:ascii="Times New Roman" w:eastAsia="宋体" w:hAnsi="Times New Roman" w:cs="Times New Roman"/>
          <w:iCs/>
          <w:color w:val="000000" w:themeColor="text1"/>
          <w:kern w:val="0"/>
          <w:sz w:val="24"/>
          <w:szCs w:val="24"/>
        </w:rPr>
        <w:t>有</w:t>
      </w:r>
      <w:proofErr w:type="gramEnd"/>
      <w:r w:rsidRPr="00D83611">
        <w:rPr>
          <w:rFonts w:ascii="Times New Roman" w:eastAsia="宋体" w:hAnsi="Times New Roman" w:cs="Times New Roman"/>
          <w:iCs/>
          <w:color w:val="000000" w:themeColor="text1"/>
          <w:kern w:val="0"/>
          <w:sz w:val="24"/>
          <w:szCs w:val="24"/>
        </w:rPr>
        <w:t>组织排放污染源和无组织排放污染源的叠加影响。</w:t>
      </w:r>
    </w:p>
    <w:p w14:paraId="715BF874" w14:textId="77777777" w:rsidR="00A909D1" w:rsidRPr="00D83611" w:rsidRDefault="00A909D1" w:rsidP="00A909D1">
      <w:pPr>
        <w:pStyle w:val="af7"/>
        <w:spacing w:beforeLines="100" w:before="312" w:line="360" w:lineRule="auto"/>
        <w:ind w:firstLineChars="200" w:firstLine="480"/>
        <w:rPr>
          <w:rFonts w:ascii="Times New Roman" w:eastAsia="宋体" w:hAnsi="Times New Roman" w:cs="Times New Roman"/>
          <w:iCs/>
          <w:color w:val="000000" w:themeColor="text1"/>
          <w:kern w:val="0"/>
          <w:sz w:val="24"/>
          <w:szCs w:val="24"/>
        </w:rPr>
      </w:pPr>
      <w:r w:rsidRPr="00D83611">
        <w:rPr>
          <w:rFonts w:ascii="宋体" w:eastAsia="宋体" w:hAnsi="宋体" w:cs="宋体" w:hint="eastAsia"/>
          <w:iCs/>
          <w:color w:val="000000" w:themeColor="text1"/>
          <w:kern w:val="0"/>
          <w:sz w:val="24"/>
          <w:szCs w:val="24"/>
        </w:rPr>
        <w:t>④</w:t>
      </w:r>
      <w:r w:rsidRPr="00D83611">
        <w:rPr>
          <w:rFonts w:ascii="Times New Roman" w:eastAsia="宋体" w:hAnsi="Times New Roman" w:cs="Times New Roman"/>
          <w:iCs/>
          <w:color w:val="000000" w:themeColor="text1"/>
          <w:kern w:val="0"/>
          <w:sz w:val="24"/>
          <w:szCs w:val="24"/>
        </w:rPr>
        <w:t>大气环境防护距离确定</w:t>
      </w:r>
    </w:p>
    <w:p w14:paraId="70577B17" w14:textId="77777777" w:rsidR="00A909D1" w:rsidRPr="00D83611" w:rsidRDefault="00A909D1" w:rsidP="00A909D1">
      <w:pPr>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大气环境防护距离计算采用</w:t>
      </w:r>
      <w:r w:rsidRPr="00D83611">
        <w:rPr>
          <w:rFonts w:ascii="Times New Roman" w:eastAsia="宋体" w:hAnsi="Times New Roman" w:cs="Times New Roman"/>
          <w:iCs/>
          <w:color w:val="000000" w:themeColor="text1"/>
          <w:sz w:val="24"/>
          <w:szCs w:val="24"/>
        </w:rPr>
        <w:t>AERMOD</w:t>
      </w:r>
      <w:r w:rsidRPr="00D83611">
        <w:rPr>
          <w:rFonts w:ascii="Times New Roman" w:eastAsia="宋体" w:hAnsi="Times New Roman" w:cs="Times New Roman"/>
          <w:iCs/>
          <w:color w:val="000000" w:themeColor="text1"/>
          <w:sz w:val="24"/>
          <w:szCs w:val="24"/>
        </w:rPr>
        <w:t>进一步预测模型，模拟评价</w:t>
      </w:r>
      <w:r w:rsidRPr="00D83611">
        <w:rPr>
          <w:rFonts w:ascii="Times New Roman" w:eastAsia="宋体" w:hAnsi="Times New Roman" w:cs="Times New Roman"/>
          <w:iCs/>
          <w:color w:val="000000" w:themeColor="text1"/>
          <w:sz w:val="24"/>
          <w:szCs w:val="24"/>
        </w:rPr>
        <w:t>2017</w:t>
      </w:r>
      <w:r w:rsidRPr="00D83611">
        <w:rPr>
          <w:rFonts w:ascii="Times New Roman" w:eastAsia="宋体" w:hAnsi="Times New Roman" w:cs="Times New Roman"/>
          <w:iCs/>
          <w:color w:val="000000" w:themeColor="text1"/>
          <w:sz w:val="24"/>
          <w:szCs w:val="24"/>
        </w:rPr>
        <w:t>年内本项目所有</w:t>
      </w:r>
      <w:proofErr w:type="gramStart"/>
      <w:r w:rsidRPr="00D83611">
        <w:rPr>
          <w:rFonts w:ascii="Times New Roman" w:eastAsia="宋体" w:hAnsi="Times New Roman" w:cs="Times New Roman"/>
          <w:iCs/>
          <w:color w:val="000000" w:themeColor="text1"/>
          <w:sz w:val="24"/>
          <w:szCs w:val="24"/>
        </w:rPr>
        <w:t>有</w:t>
      </w:r>
      <w:proofErr w:type="gramEnd"/>
      <w:r w:rsidRPr="00D83611">
        <w:rPr>
          <w:rFonts w:ascii="Times New Roman" w:eastAsia="宋体" w:hAnsi="Times New Roman" w:cs="Times New Roman"/>
          <w:iCs/>
          <w:color w:val="000000" w:themeColor="text1"/>
          <w:sz w:val="24"/>
          <w:szCs w:val="24"/>
        </w:rPr>
        <w:t>组织排放污染源和无组织排放污染源对厂界外主要污染物的小时</w:t>
      </w:r>
      <w:r w:rsidRPr="00D83611">
        <w:rPr>
          <w:rFonts w:ascii="Times New Roman" w:eastAsia="宋体" w:hAnsi="Times New Roman" w:cs="Times New Roman"/>
          <w:iCs/>
          <w:color w:val="000000" w:themeColor="text1"/>
          <w:sz w:val="24"/>
          <w:szCs w:val="24"/>
        </w:rPr>
        <w:lastRenderedPageBreak/>
        <w:t>平均浓度分布，判定是否有超过环境质量标准的网格区域。</w:t>
      </w:r>
    </w:p>
    <w:p w14:paraId="6543CB1B" w14:textId="77777777" w:rsidR="00A909D1" w:rsidRPr="00D83611" w:rsidRDefault="00A909D1" w:rsidP="00A909D1">
      <w:pPr>
        <w:keepNext/>
        <w:keepLines/>
        <w:tabs>
          <w:tab w:val="left" w:pos="4860"/>
          <w:tab w:val="left" w:pos="5040"/>
        </w:tabs>
        <w:autoSpaceDE/>
        <w:autoSpaceDN/>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5</w:t>
      </w:r>
      <w:r w:rsidRPr="00D83611">
        <w:rPr>
          <w:rFonts w:ascii="Times New Roman" w:eastAsia="宋体" w:hAnsi="Times New Roman" w:cs="Times New Roman"/>
          <w:iCs/>
          <w:color w:val="000000" w:themeColor="text1"/>
          <w:sz w:val="24"/>
          <w:szCs w:val="24"/>
        </w:rPr>
        <w:t>）环境背景的处理</w:t>
      </w:r>
    </w:p>
    <w:p w14:paraId="74D3BC52" w14:textId="77777777" w:rsidR="00A909D1" w:rsidRPr="00D83611" w:rsidRDefault="00A909D1" w:rsidP="00A909D1">
      <w:pPr>
        <w:keepNext/>
        <w:keepLines/>
        <w:tabs>
          <w:tab w:val="left" w:pos="4860"/>
          <w:tab w:val="left" w:pos="5040"/>
        </w:tabs>
        <w:autoSpaceDE/>
        <w:autoSpaceDN/>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导则要求进行网格点和关心</w:t>
      </w:r>
      <w:proofErr w:type="gramStart"/>
      <w:r w:rsidRPr="00D83611">
        <w:rPr>
          <w:rFonts w:ascii="Times New Roman" w:eastAsia="宋体" w:hAnsi="Times New Roman" w:cs="Times New Roman"/>
          <w:iCs/>
          <w:color w:val="000000" w:themeColor="text1"/>
          <w:sz w:val="24"/>
          <w:szCs w:val="24"/>
        </w:rPr>
        <w:t>点预测</w:t>
      </w:r>
      <w:proofErr w:type="gramEnd"/>
      <w:r w:rsidRPr="00D83611">
        <w:rPr>
          <w:rFonts w:ascii="Times New Roman" w:eastAsia="宋体" w:hAnsi="Times New Roman" w:cs="Times New Roman"/>
          <w:iCs/>
          <w:color w:val="000000" w:themeColor="text1"/>
          <w:sz w:val="24"/>
          <w:szCs w:val="24"/>
        </w:rPr>
        <w:t>浓度叠加背景值，本次预测背景浓度处理方案如下：</w:t>
      </w:r>
    </w:p>
    <w:p w14:paraId="79EC9D1B" w14:textId="77777777" w:rsidR="00A909D1" w:rsidRPr="00D83611" w:rsidRDefault="00A909D1" w:rsidP="00A909D1">
      <w:pPr>
        <w:snapToGrid w:val="0"/>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关心点（监测点）小时浓度和日均浓度按贡献浓度与现状浓度叠加的方式处理。全网格最大落地浓度出现点按贡献浓度与现状监测结果平均值叠加方式处理，预测浓度分布仅考虑项目的浓度贡献值。背景浓度取各监测点的小时浓度最高值和日均浓度最高值为各点背景浓度，由于现状监测未获得年均监测结果，年均浓度不进行背景叠加。</w:t>
      </w:r>
    </w:p>
    <w:p w14:paraId="055416D0" w14:textId="77777777" w:rsidR="00A909D1" w:rsidRPr="00D83611" w:rsidRDefault="00A909D1" w:rsidP="00A909D1">
      <w:pPr>
        <w:pStyle w:val="a7"/>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r w:rsidRPr="00D83611">
        <w:rPr>
          <w:rFonts w:ascii="Times New Roman" w:eastAsia="宋体" w:hAnsi="Times New Roman" w:cs="Times New Roman"/>
          <w:iCs/>
          <w:color w:val="000000" w:themeColor="text1"/>
          <w:kern w:val="0"/>
          <w:sz w:val="24"/>
          <w:szCs w:val="24"/>
        </w:rPr>
        <w:t>对于部分未进行背景浓度监测的关心点，其背景浓度根据风向、地形、距离选取附近监测点位的背景浓度作为该关心点的背景浓度。</w:t>
      </w:r>
    </w:p>
    <w:p w14:paraId="5D2F5D27" w14:textId="77777777" w:rsidR="00A909D1" w:rsidRPr="00D83611" w:rsidRDefault="00A909D1" w:rsidP="00A909D1">
      <w:pPr>
        <w:keepNext/>
        <w:keepLines/>
        <w:tabs>
          <w:tab w:val="left" w:pos="4860"/>
          <w:tab w:val="left" w:pos="5040"/>
        </w:tabs>
        <w:autoSpaceDE/>
        <w:autoSpaceDN/>
        <w:spacing w:beforeLines="100" w:before="312" w:line="360" w:lineRule="auto"/>
        <w:ind w:firstLineChars="200" w:firstLine="482"/>
        <w:rPr>
          <w:rFonts w:ascii="Times New Roman" w:eastAsia="宋体"/>
          <w:b/>
          <w:bCs/>
          <w:iCs/>
          <w:color w:val="000000" w:themeColor="text1"/>
          <w:sz w:val="24"/>
          <w:szCs w:val="24"/>
        </w:rPr>
      </w:pPr>
      <w:r w:rsidRPr="00D83611">
        <w:rPr>
          <w:rFonts w:ascii="Times New Roman" w:eastAsia="宋体" w:hint="eastAsia"/>
          <w:b/>
          <w:bCs/>
          <w:iCs/>
          <w:color w:val="000000" w:themeColor="text1"/>
          <w:sz w:val="24"/>
          <w:szCs w:val="24"/>
        </w:rPr>
        <w:t>（</w:t>
      </w:r>
      <w:r w:rsidRPr="00D83611">
        <w:rPr>
          <w:rFonts w:ascii="Times New Roman" w:eastAsia="宋体" w:hint="eastAsia"/>
          <w:b/>
          <w:bCs/>
          <w:iCs/>
          <w:color w:val="000000" w:themeColor="text1"/>
          <w:sz w:val="24"/>
          <w:szCs w:val="24"/>
        </w:rPr>
        <w:t>6</w:t>
      </w:r>
      <w:r w:rsidRPr="00D83611">
        <w:rPr>
          <w:rFonts w:ascii="Times New Roman" w:eastAsia="宋体" w:hint="eastAsia"/>
          <w:b/>
          <w:bCs/>
          <w:iCs/>
          <w:color w:val="000000" w:themeColor="text1"/>
          <w:sz w:val="24"/>
          <w:szCs w:val="24"/>
        </w:rPr>
        <w:t>）污染物源强</w:t>
      </w:r>
    </w:p>
    <w:p w14:paraId="7D158BCA" w14:textId="77777777" w:rsidR="00A909D1" w:rsidRPr="00D83611" w:rsidRDefault="00A909D1" w:rsidP="00A909D1">
      <w:pPr>
        <w:snapToGrid w:val="0"/>
        <w:spacing w:line="360" w:lineRule="auto"/>
        <w:ind w:firstLineChars="200" w:firstLine="480"/>
        <w:rPr>
          <w:rFonts w:ascii="Times New Roman" w:eastAsia="宋体"/>
          <w:iCs/>
          <w:color w:val="000000" w:themeColor="text1"/>
          <w:sz w:val="24"/>
          <w:szCs w:val="24"/>
        </w:rPr>
      </w:pPr>
      <w:r w:rsidRPr="00D83611">
        <w:rPr>
          <w:rFonts w:ascii="Times New Roman" w:eastAsia="宋体" w:hint="eastAsia"/>
          <w:iCs/>
          <w:color w:val="000000" w:themeColor="text1"/>
          <w:sz w:val="24"/>
          <w:szCs w:val="24"/>
        </w:rPr>
        <w:t>根据总平面布置情况和排放源的分布位置定点，采用多</w:t>
      </w:r>
      <w:proofErr w:type="gramStart"/>
      <w:r w:rsidRPr="00D83611">
        <w:rPr>
          <w:rFonts w:ascii="Times New Roman" w:eastAsia="宋体" w:hint="eastAsia"/>
          <w:iCs/>
          <w:color w:val="000000" w:themeColor="text1"/>
          <w:sz w:val="24"/>
          <w:szCs w:val="24"/>
        </w:rPr>
        <w:t>源预测</w:t>
      </w:r>
      <w:proofErr w:type="gramEnd"/>
      <w:r w:rsidRPr="00D83611">
        <w:rPr>
          <w:rFonts w:ascii="Times New Roman" w:eastAsia="宋体" w:hint="eastAsia"/>
          <w:iCs/>
          <w:color w:val="000000" w:themeColor="text1"/>
          <w:sz w:val="24"/>
          <w:szCs w:val="24"/>
        </w:rPr>
        <w:t>模式对各污染源对评价区域的影响计算。</w:t>
      </w:r>
    </w:p>
    <w:p w14:paraId="03D58847" w14:textId="77777777" w:rsidR="00A909D1" w:rsidRPr="00D83611" w:rsidRDefault="00A909D1" w:rsidP="00A909D1">
      <w:pPr>
        <w:tabs>
          <w:tab w:val="left" w:pos="4860"/>
          <w:tab w:val="left" w:pos="5040"/>
        </w:tabs>
        <w:autoSpaceDE/>
        <w:autoSpaceDN/>
        <w:spacing w:beforeLines="100" w:before="312" w:line="360" w:lineRule="auto"/>
        <w:ind w:firstLineChars="200" w:firstLine="482"/>
        <w:rPr>
          <w:rFonts w:ascii="Times New Roman" w:eastAsia="宋体" w:hAnsi="Times New Roman" w:cs="Times New Roman"/>
          <w:b/>
          <w:bCs/>
          <w:iCs/>
          <w:color w:val="000000" w:themeColor="text1"/>
          <w:sz w:val="24"/>
          <w:szCs w:val="24"/>
        </w:rPr>
      </w:pPr>
      <w:bookmarkStart w:id="309" w:name="_Toc23831"/>
      <w:bookmarkStart w:id="310" w:name="_Toc21027"/>
      <w:bookmarkStart w:id="311" w:name="_Toc29313"/>
      <w:bookmarkStart w:id="312" w:name="_Toc27721"/>
      <w:r w:rsidRPr="00D83611">
        <w:rPr>
          <w:rFonts w:ascii="Times New Roman" w:eastAsia="宋体" w:hAnsi="Times New Roman" w:cs="Times New Roman"/>
          <w:b/>
          <w:bCs/>
          <w:iCs/>
          <w:color w:val="000000" w:themeColor="text1"/>
          <w:sz w:val="24"/>
          <w:szCs w:val="24"/>
        </w:rPr>
        <w:t>（</w:t>
      </w:r>
      <w:r w:rsidRPr="00D83611">
        <w:rPr>
          <w:rFonts w:ascii="Times New Roman" w:eastAsia="宋体" w:hAnsi="Times New Roman" w:cs="Times New Roman"/>
          <w:b/>
          <w:bCs/>
          <w:iCs/>
          <w:color w:val="000000" w:themeColor="text1"/>
          <w:sz w:val="24"/>
          <w:szCs w:val="24"/>
        </w:rPr>
        <w:t>7</w:t>
      </w:r>
      <w:r w:rsidRPr="00D83611">
        <w:rPr>
          <w:rFonts w:ascii="Times New Roman" w:eastAsia="宋体" w:hAnsi="Times New Roman" w:cs="Times New Roman"/>
          <w:b/>
          <w:bCs/>
          <w:iCs/>
          <w:color w:val="000000" w:themeColor="text1"/>
          <w:sz w:val="24"/>
          <w:szCs w:val="24"/>
        </w:rPr>
        <w:t>）预测成果表述</w:t>
      </w:r>
    </w:p>
    <w:p w14:paraId="31D9CC45" w14:textId="77777777" w:rsidR="00A909D1" w:rsidRPr="00D83611" w:rsidRDefault="00A909D1" w:rsidP="00A909D1">
      <w:pPr>
        <w:tabs>
          <w:tab w:val="left" w:pos="4860"/>
          <w:tab w:val="left" w:pos="5040"/>
        </w:tabs>
        <w:autoSpaceDE/>
        <w:autoSpaceDN/>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预测浓度分布情况以等浓度图表示，各关心点、网格点预测结果列表。</w:t>
      </w:r>
    </w:p>
    <w:p w14:paraId="0B7E454E" w14:textId="77777777" w:rsidR="00A909D1" w:rsidRPr="00D83611" w:rsidRDefault="00A909D1" w:rsidP="00A909D1">
      <w:pPr>
        <w:keepLines/>
        <w:tabs>
          <w:tab w:val="left" w:pos="4860"/>
          <w:tab w:val="left" w:pos="5040"/>
        </w:tabs>
        <w:autoSpaceDE/>
        <w:autoSpaceDN/>
        <w:spacing w:line="360" w:lineRule="auto"/>
        <w:outlineLvl w:val="2"/>
        <w:rPr>
          <w:rFonts w:ascii="Times New Roman" w:eastAsia="宋体" w:hAnsi="Times New Roman" w:cs="Times New Roman"/>
          <w:b/>
          <w:bCs/>
          <w:iCs/>
          <w:color w:val="000000" w:themeColor="text1"/>
          <w:sz w:val="24"/>
          <w:szCs w:val="24"/>
        </w:rPr>
      </w:pPr>
      <w:bookmarkStart w:id="313" w:name="_Toc10522"/>
      <w:r w:rsidRPr="00D83611">
        <w:rPr>
          <w:rFonts w:ascii="Times New Roman" w:eastAsia="宋体" w:hAnsi="Times New Roman" w:cs="Times New Roman"/>
          <w:b/>
          <w:bCs/>
          <w:iCs/>
          <w:color w:val="000000" w:themeColor="text1"/>
          <w:sz w:val="24"/>
          <w:szCs w:val="24"/>
        </w:rPr>
        <w:t>7.1.3</w:t>
      </w:r>
      <w:r w:rsidRPr="00D83611">
        <w:rPr>
          <w:rFonts w:ascii="Times New Roman" w:eastAsia="宋体" w:hAnsi="Times New Roman" w:cs="Times New Roman"/>
          <w:b/>
          <w:bCs/>
          <w:iCs/>
          <w:color w:val="000000" w:themeColor="text1"/>
          <w:sz w:val="24"/>
          <w:szCs w:val="24"/>
        </w:rPr>
        <w:t>预测结果及评价</w:t>
      </w:r>
      <w:bookmarkEnd w:id="309"/>
      <w:bookmarkEnd w:id="310"/>
      <w:bookmarkEnd w:id="311"/>
      <w:bookmarkEnd w:id="312"/>
      <w:bookmarkEnd w:id="313"/>
    </w:p>
    <w:p w14:paraId="06356F15" w14:textId="6EE104E1" w:rsidR="00A909D1" w:rsidRPr="00D83611" w:rsidRDefault="00A909D1" w:rsidP="00A909D1">
      <w:pPr>
        <w:keepLines/>
        <w:tabs>
          <w:tab w:val="left" w:pos="4860"/>
          <w:tab w:val="left" w:pos="5040"/>
        </w:tabs>
        <w:autoSpaceDE/>
        <w:autoSpaceDN/>
        <w:spacing w:line="360" w:lineRule="auto"/>
        <w:ind w:firstLineChars="200" w:firstLine="482"/>
        <w:rPr>
          <w:rFonts w:ascii="Times New Roman" w:eastAsia="宋体" w:hAnsi="Times New Roman" w:cs="Times New Roman"/>
          <w:b/>
          <w:bCs/>
          <w:iCs/>
          <w:color w:val="000000" w:themeColor="text1"/>
          <w:sz w:val="24"/>
          <w:szCs w:val="24"/>
        </w:rPr>
      </w:pPr>
      <w:r w:rsidRPr="00D83611">
        <w:rPr>
          <w:rFonts w:ascii="Times New Roman" w:eastAsia="宋体" w:hAnsi="Times New Roman" w:cs="Times New Roman"/>
          <w:b/>
          <w:bCs/>
          <w:iCs/>
          <w:color w:val="000000" w:themeColor="text1"/>
          <w:sz w:val="24"/>
          <w:szCs w:val="24"/>
        </w:rPr>
        <w:t>（</w:t>
      </w:r>
      <w:r w:rsidRPr="00D83611">
        <w:rPr>
          <w:rFonts w:ascii="Times New Roman" w:eastAsia="宋体" w:hAnsi="Times New Roman" w:cs="Times New Roman"/>
          <w:b/>
          <w:bCs/>
          <w:iCs/>
          <w:color w:val="000000" w:themeColor="text1"/>
          <w:sz w:val="24"/>
          <w:szCs w:val="24"/>
        </w:rPr>
        <w:t>1</w:t>
      </w:r>
      <w:r w:rsidRPr="00D83611">
        <w:rPr>
          <w:rFonts w:ascii="Times New Roman" w:eastAsia="宋体" w:hAnsi="Times New Roman" w:cs="Times New Roman"/>
          <w:b/>
          <w:bCs/>
          <w:iCs/>
          <w:color w:val="000000" w:themeColor="text1"/>
          <w:sz w:val="24"/>
          <w:szCs w:val="24"/>
        </w:rPr>
        <w:t>）</w:t>
      </w:r>
      <w:r w:rsidR="00471702" w:rsidRPr="00D83611">
        <w:rPr>
          <w:rFonts w:ascii="Times New Roman" w:eastAsia="宋体" w:hAnsi="Times New Roman" w:cs="Times New Roman"/>
          <w:b/>
          <w:bCs/>
          <w:iCs/>
          <w:color w:val="000000" w:themeColor="text1"/>
          <w:sz w:val="24"/>
          <w:szCs w:val="24"/>
        </w:rPr>
        <w:t>氨</w:t>
      </w:r>
    </w:p>
    <w:p w14:paraId="4AF33B21" w14:textId="1338E237" w:rsidR="00A909D1" w:rsidRPr="00D83611" w:rsidRDefault="00A909D1" w:rsidP="00A909D1">
      <w:pPr>
        <w:keepLines/>
        <w:tabs>
          <w:tab w:val="left" w:pos="4860"/>
          <w:tab w:val="left" w:pos="5040"/>
        </w:tabs>
        <w:autoSpaceDE/>
        <w:autoSpaceDN/>
        <w:spacing w:line="360" w:lineRule="auto"/>
        <w:ind w:firstLineChars="200" w:firstLine="480"/>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按逐时、逐日、年均预测计算</w:t>
      </w:r>
      <w:r w:rsidR="00471702" w:rsidRPr="00D83611">
        <w:rPr>
          <w:rFonts w:ascii="Times New Roman" w:eastAsia="宋体" w:hAnsi="Times New Roman" w:cs="Times New Roman"/>
          <w:iCs/>
          <w:color w:val="000000" w:themeColor="text1"/>
          <w:sz w:val="24"/>
          <w:szCs w:val="24"/>
        </w:rPr>
        <w:t>氨</w:t>
      </w:r>
      <w:r w:rsidRPr="00D83611">
        <w:rPr>
          <w:rFonts w:ascii="Times New Roman" w:eastAsia="宋体" w:hAnsi="Times New Roman" w:cs="Times New Roman"/>
          <w:iCs/>
          <w:color w:val="000000" w:themeColor="text1"/>
          <w:sz w:val="24"/>
          <w:szCs w:val="24"/>
        </w:rPr>
        <w:t>地面浓度贡献值，地面浓度最大贡献</w:t>
      </w:r>
      <w:proofErr w:type="gramStart"/>
      <w:r w:rsidRPr="00D83611">
        <w:rPr>
          <w:rFonts w:ascii="Times New Roman" w:eastAsia="宋体" w:hAnsi="Times New Roman" w:cs="Times New Roman"/>
          <w:iCs/>
          <w:color w:val="000000" w:themeColor="text1"/>
          <w:sz w:val="24"/>
          <w:szCs w:val="24"/>
        </w:rPr>
        <w:t>值预测</w:t>
      </w:r>
      <w:proofErr w:type="gramEnd"/>
      <w:r w:rsidRPr="00D83611">
        <w:rPr>
          <w:rFonts w:ascii="Times New Roman" w:eastAsia="宋体" w:hAnsi="Times New Roman" w:cs="Times New Roman"/>
          <w:iCs/>
          <w:color w:val="000000" w:themeColor="text1"/>
          <w:sz w:val="24"/>
          <w:szCs w:val="24"/>
        </w:rPr>
        <w:t>结果（全网格）见表</w:t>
      </w:r>
      <w:r w:rsidRPr="00D83611">
        <w:rPr>
          <w:rFonts w:ascii="Times New Roman" w:eastAsia="宋体" w:hAnsi="Times New Roman" w:cs="Times New Roman"/>
          <w:iCs/>
          <w:color w:val="000000" w:themeColor="text1"/>
          <w:sz w:val="24"/>
          <w:szCs w:val="24"/>
        </w:rPr>
        <w:t>7.1-17</w:t>
      </w:r>
      <w:r w:rsidRPr="00D83611">
        <w:rPr>
          <w:rFonts w:ascii="Times New Roman" w:eastAsia="宋体" w:hAnsi="Times New Roman" w:cs="Times New Roman"/>
          <w:iCs/>
          <w:color w:val="000000" w:themeColor="text1"/>
          <w:sz w:val="24"/>
          <w:szCs w:val="24"/>
        </w:rPr>
        <w:t>，关心点及网格地面浓度最大</w:t>
      </w:r>
      <w:proofErr w:type="gramStart"/>
      <w:r w:rsidRPr="00D83611">
        <w:rPr>
          <w:rFonts w:ascii="Times New Roman" w:eastAsia="宋体" w:hAnsi="Times New Roman" w:cs="Times New Roman"/>
          <w:iCs/>
          <w:color w:val="000000" w:themeColor="text1"/>
          <w:sz w:val="24"/>
          <w:szCs w:val="24"/>
        </w:rPr>
        <w:t>值预测</w:t>
      </w:r>
      <w:proofErr w:type="gramEnd"/>
      <w:r w:rsidRPr="00D83611">
        <w:rPr>
          <w:rFonts w:ascii="Times New Roman" w:eastAsia="宋体" w:hAnsi="Times New Roman" w:cs="Times New Roman"/>
          <w:iCs/>
          <w:color w:val="000000" w:themeColor="text1"/>
          <w:sz w:val="24"/>
          <w:szCs w:val="24"/>
        </w:rPr>
        <w:t>结果见表</w:t>
      </w:r>
      <w:r w:rsidRPr="00D83611">
        <w:rPr>
          <w:rFonts w:ascii="Times New Roman" w:eastAsia="宋体" w:hAnsi="Times New Roman" w:cs="Times New Roman"/>
          <w:iCs/>
          <w:color w:val="000000" w:themeColor="text1"/>
          <w:sz w:val="24"/>
          <w:szCs w:val="24"/>
        </w:rPr>
        <w:t>7.1-18</w:t>
      </w:r>
      <w:r w:rsidRPr="00D83611">
        <w:rPr>
          <w:rFonts w:ascii="Times New Roman" w:eastAsia="宋体" w:hAnsi="Times New Roman" w:cs="Times New Roman"/>
          <w:iCs/>
          <w:color w:val="000000" w:themeColor="text1"/>
          <w:sz w:val="24"/>
          <w:szCs w:val="24"/>
        </w:rPr>
        <w:t>。</w:t>
      </w:r>
    </w:p>
    <w:p w14:paraId="70302F8C" w14:textId="461C89F9" w:rsidR="00A909D1" w:rsidRPr="00D83611" w:rsidRDefault="00A909D1" w:rsidP="00A909D1">
      <w:pPr>
        <w:keepLines/>
        <w:tabs>
          <w:tab w:val="left" w:pos="4860"/>
          <w:tab w:val="left" w:pos="5040"/>
        </w:tabs>
        <w:autoSpaceDE/>
        <w:autoSpaceDN/>
        <w:spacing w:line="360" w:lineRule="auto"/>
        <w:ind w:firstLineChars="200" w:firstLine="480"/>
        <w:jc w:val="both"/>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t>由表</w:t>
      </w:r>
      <w:r w:rsidRPr="00D83611">
        <w:rPr>
          <w:rFonts w:ascii="Times New Roman" w:eastAsia="宋体" w:hAnsi="Times New Roman" w:cs="Times New Roman"/>
          <w:iCs/>
          <w:color w:val="000000" w:themeColor="text1"/>
          <w:sz w:val="24"/>
          <w:szCs w:val="24"/>
        </w:rPr>
        <w:t>7.1-17</w:t>
      </w:r>
      <w:r w:rsidRPr="00D83611">
        <w:rPr>
          <w:rFonts w:ascii="Times New Roman" w:eastAsia="宋体" w:hAnsi="Times New Roman" w:cs="Times New Roman"/>
          <w:iCs/>
          <w:color w:val="000000" w:themeColor="text1"/>
          <w:sz w:val="24"/>
          <w:szCs w:val="24"/>
        </w:rPr>
        <w:t>可知，整个评价区域内</w:t>
      </w:r>
      <w:r w:rsidR="00471702" w:rsidRPr="00D83611">
        <w:rPr>
          <w:rFonts w:ascii="Times New Roman" w:eastAsia="宋体" w:hAnsi="Times New Roman" w:cs="Times New Roman"/>
          <w:iCs/>
          <w:color w:val="000000" w:themeColor="text1"/>
          <w:sz w:val="24"/>
          <w:szCs w:val="24"/>
        </w:rPr>
        <w:t>氨</w:t>
      </w:r>
      <w:r w:rsidRPr="00D83611">
        <w:rPr>
          <w:rFonts w:ascii="Times New Roman" w:eastAsia="宋体" w:hAnsi="Times New Roman" w:cs="Times New Roman"/>
          <w:iCs/>
          <w:color w:val="000000" w:themeColor="text1"/>
          <w:sz w:val="24"/>
          <w:szCs w:val="24"/>
        </w:rPr>
        <w:t>的</w:t>
      </w:r>
      <w:r w:rsidRPr="00D83611">
        <w:rPr>
          <w:rFonts w:ascii="Times New Roman" w:eastAsia="宋体" w:hAnsi="Times New Roman" w:cs="Times New Roman"/>
          <w:iCs/>
          <w:color w:val="000000" w:themeColor="text1"/>
          <w:sz w:val="24"/>
          <w:szCs w:val="24"/>
        </w:rPr>
        <w:t>1</w:t>
      </w:r>
      <w:r w:rsidRPr="00D83611">
        <w:rPr>
          <w:rFonts w:ascii="Times New Roman" w:eastAsia="宋体" w:hAnsi="Times New Roman" w:cs="Times New Roman"/>
          <w:iCs/>
          <w:color w:val="000000" w:themeColor="text1"/>
          <w:sz w:val="24"/>
          <w:szCs w:val="24"/>
        </w:rPr>
        <w:t>小时最大浓度贡献值、日均最大浓度贡献值、年均最大浓度贡献值均满足《环境空气质量标准》（</w:t>
      </w:r>
      <w:r w:rsidRPr="00D83611">
        <w:rPr>
          <w:rFonts w:ascii="Times New Roman" w:eastAsia="宋体" w:hAnsi="Times New Roman" w:cs="Times New Roman"/>
          <w:iCs/>
          <w:color w:val="000000" w:themeColor="text1"/>
          <w:sz w:val="24"/>
          <w:szCs w:val="24"/>
        </w:rPr>
        <w:t>GB3095-2012</w:t>
      </w:r>
      <w:r w:rsidRPr="00D83611">
        <w:rPr>
          <w:rFonts w:ascii="Times New Roman" w:eastAsia="宋体" w:hAnsi="Times New Roman" w:cs="Times New Roman"/>
          <w:iCs/>
          <w:color w:val="000000" w:themeColor="text1"/>
          <w:sz w:val="24"/>
          <w:szCs w:val="24"/>
        </w:rPr>
        <w:t>）二级标准要求，占标率分别为</w:t>
      </w:r>
      <w:r w:rsidRPr="00D83611">
        <w:rPr>
          <w:rFonts w:ascii="Times New Roman" w:eastAsia="宋体" w:hAnsi="Times New Roman" w:cs="Times New Roman"/>
          <w:iCs/>
          <w:color w:val="000000" w:themeColor="text1"/>
          <w:sz w:val="24"/>
          <w:szCs w:val="24"/>
        </w:rPr>
        <w:t>5.46%</w:t>
      </w:r>
      <w:r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1.61%</w:t>
      </w:r>
      <w:r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0.52%</w:t>
      </w:r>
      <w:r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1</w:t>
      </w:r>
      <w:r w:rsidRPr="00D83611">
        <w:rPr>
          <w:rFonts w:ascii="Times New Roman" w:eastAsia="宋体" w:hAnsi="Times New Roman" w:cs="Times New Roman"/>
          <w:iCs/>
          <w:color w:val="000000" w:themeColor="text1"/>
          <w:sz w:val="24"/>
          <w:szCs w:val="24"/>
        </w:rPr>
        <w:t>小时最大浓度贡献值、日均最大浓度贡献值占标率小于</w:t>
      </w:r>
      <w:r w:rsidRPr="00D83611">
        <w:rPr>
          <w:rFonts w:ascii="Times New Roman" w:eastAsia="宋体" w:hAnsi="Times New Roman" w:cs="Times New Roman"/>
          <w:iCs/>
          <w:color w:val="000000" w:themeColor="text1"/>
          <w:sz w:val="24"/>
          <w:szCs w:val="24"/>
        </w:rPr>
        <w:t>100%</w:t>
      </w:r>
      <w:r w:rsidRPr="00D83611">
        <w:rPr>
          <w:rFonts w:ascii="Times New Roman" w:eastAsia="宋体" w:hAnsi="Times New Roman" w:cs="Times New Roman"/>
          <w:iCs/>
          <w:color w:val="000000" w:themeColor="text1"/>
          <w:sz w:val="24"/>
          <w:szCs w:val="24"/>
        </w:rPr>
        <w:t>，年均最大浓度贡献值占标率小于</w:t>
      </w:r>
      <w:r w:rsidRPr="00D83611">
        <w:rPr>
          <w:rFonts w:ascii="Times New Roman" w:eastAsia="宋体" w:hAnsi="Times New Roman" w:cs="Times New Roman"/>
          <w:iCs/>
          <w:color w:val="000000" w:themeColor="text1"/>
          <w:sz w:val="24"/>
          <w:szCs w:val="24"/>
        </w:rPr>
        <w:t>30%</w:t>
      </w:r>
      <w:r w:rsidRPr="00D83611">
        <w:rPr>
          <w:rFonts w:ascii="Times New Roman" w:eastAsia="宋体" w:hAnsi="Times New Roman" w:cs="Times New Roman"/>
          <w:iCs/>
          <w:color w:val="000000" w:themeColor="text1"/>
          <w:sz w:val="24"/>
          <w:szCs w:val="24"/>
        </w:rPr>
        <w:t>。</w:t>
      </w:r>
    </w:p>
    <w:p w14:paraId="039D0C31" w14:textId="41D536E5" w:rsidR="00A909D1" w:rsidRPr="00D83611" w:rsidRDefault="00A909D1" w:rsidP="00A909D1">
      <w:pPr>
        <w:keepNext/>
        <w:keepLines/>
        <w:tabs>
          <w:tab w:val="left" w:pos="4860"/>
          <w:tab w:val="left" w:pos="5040"/>
        </w:tabs>
        <w:autoSpaceDE/>
        <w:autoSpaceDN/>
        <w:spacing w:line="360" w:lineRule="auto"/>
        <w:ind w:firstLineChars="200" w:firstLine="480"/>
        <w:jc w:val="both"/>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iCs/>
          <w:color w:val="000000" w:themeColor="text1"/>
          <w:sz w:val="24"/>
          <w:szCs w:val="24"/>
        </w:rPr>
        <w:lastRenderedPageBreak/>
        <w:t>由表</w:t>
      </w:r>
      <w:r w:rsidRPr="00D83611">
        <w:rPr>
          <w:rFonts w:ascii="Times New Roman" w:eastAsia="宋体" w:hAnsi="Times New Roman" w:cs="Times New Roman"/>
          <w:iCs/>
          <w:color w:val="000000" w:themeColor="text1"/>
          <w:sz w:val="24"/>
          <w:szCs w:val="24"/>
        </w:rPr>
        <w:t>7.1-18</w:t>
      </w:r>
      <w:r w:rsidRPr="00D83611">
        <w:rPr>
          <w:rFonts w:ascii="Times New Roman" w:eastAsia="宋体" w:hAnsi="Times New Roman" w:cs="Times New Roman"/>
          <w:iCs/>
          <w:color w:val="000000" w:themeColor="text1"/>
          <w:sz w:val="24"/>
          <w:szCs w:val="24"/>
        </w:rPr>
        <w:t>可知，各关心点及网格</w:t>
      </w:r>
      <w:r w:rsidR="00471702" w:rsidRPr="00D83611">
        <w:rPr>
          <w:rFonts w:ascii="Times New Roman" w:eastAsia="宋体" w:hAnsi="Times New Roman" w:cs="Times New Roman"/>
          <w:iCs/>
          <w:color w:val="000000" w:themeColor="text1"/>
          <w:sz w:val="24"/>
          <w:szCs w:val="24"/>
        </w:rPr>
        <w:t>氨</w:t>
      </w:r>
      <w:r w:rsidRPr="00D83611">
        <w:rPr>
          <w:rFonts w:ascii="Times New Roman" w:eastAsia="宋体" w:hAnsi="Times New Roman" w:cs="Times New Roman"/>
          <w:iCs/>
          <w:color w:val="000000" w:themeColor="text1"/>
          <w:sz w:val="24"/>
          <w:szCs w:val="24"/>
        </w:rPr>
        <w:t>的</w:t>
      </w:r>
      <w:r w:rsidRPr="00D83611">
        <w:rPr>
          <w:rFonts w:ascii="Times New Roman" w:eastAsia="宋体" w:hAnsi="Times New Roman" w:cs="Times New Roman"/>
          <w:iCs/>
          <w:color w:val="000000" w:themeColor="text1"/>
          <w:sz w:val="24"/>
          <w:szCs w:val="24"/>
        </w:rPr>
        <w:t>1</w:t>
      </w:r>
      <w:r w:rsidRPr="00D83611">
        <w:rPr>
          <w:rFonts w:ascii="Times New Roman" w:eastAsia="宋体" w:hAnsi="Times New Roman" w:cs="Times New Roman"/>
          <w:iCs/>
          <w:color w:val="000000" w:themeColor="text1"/>
          <w:sz w:val="24"/>
          <w:szCs w:val="24"/>
        </w:rPr>
        <w:t>小时最大浓度预测值、日均最大浓度预测值、年均最大浓度预测值均满足《环境空气质量标准》（</w:t>
      </w:r>
      <w:r w:rsidRPr="00D83611">
        <w:rPr>
          <w:rFonts w:ascii="Times New Roman" w:eastAsia="宋体" w:hAnsi="Times New Roman" w:cs="Times New Roman"/>
          <w:iCs/>
          <w:color w:val="000000" w:themeColor="text1"/>
          <w:sz w:val="24"/>
          <w:szCs w:val="24"/>
        </w:rPr>
        <w:t>GB3095-2012</w:t>
      </w:r>
      <w:r w:rsidRPr="00D83611">
        <w:rPr>
          <w:rFonts w:ascii="Times New Roman" w:eastAsia="宋体" w:hAnsi="Times New Roman" w:cs="Times New Roman"/>
          <w:iCs/>
          <w:color w:val="000000" w:themeColor="text1"/>
          <w:sz w:val="24"/>
          <w:szCs w:val="24"/>
        </w:rPr>
        <w:t>）二级标准要求，无超标点。</w:t>
      </w:r>
    </w:p>
    <w:p w14:paraId="3AE970DE" w14:textId="5F92E12C" w:rsidR="00A909D1" w:rsidRPr="00D83611" w:rsidRDefault="00A909D1" w:rsidP="00A909D1">
      <w:pPr>
        <w:keepNext/>
        <w:keepLines/>
        <w:tabs>
          <w:tab w:val="left" w:pos="4860"/>
          <w:tab w:val="left" w:pos="5040"/>
        </w:tabs>
        <w:autoSpaceDE/>
        <w:autoSpaceDN/>
        <w:spacing w:line="360" w:lineRule="auto"/>
        <w:jc w:val="center"/>
        <w:rPr>
          <w:rFonts w:ascii="Times New Roman" w:eastAsia="宋体" w:hAnsi="Times New Roman" w:cs="Times New Roman"/>
          <w:b/>
          <w:bCs/>
          <w:iCs/>
          <w:color w:val="000000" w:themeColor="text1"/>
          <w:sz w:val="24"/>
          <w:szCs w:val="24"/>
        </w:rPr>
      </w:pPr>
      <w:r w:rsidRPr="00D83611">
        <w:rPr>
          <w:rFonts w:ascii="Times New Roman" w:eastAsia="宋体" w:hAnsi="Times New Roman" w:cs="Times New Roman"/>
          <w:b/>
          <w:bCs/>
          <w:iCs/>
          <w:color w:val="000000" w:themeColor="text1"/>
          <w:sz w:val="24"/>
          <w:szCs w:val="24"/>
        </w:rPr>
        <w:t>表</w:t>
      </w:r>
      <w:r w:rsidRPr="00D83611">
        <w:rPr>
          <w:rFonts w:ascii="Times New Roman" w:eastAsia="宋体" w:hAnsi="Times New Roman" w:cs="Times New Roman"/>
          <w:b/>
          <w:bCs/>
          <w:iCs/>
          <w:color w:val="000000" w:themeColor="text1"/>
          <w:sz w:val="24"/>
          <w:szCs w:val="24"/>
        </w:rPr>
        <w:t xml:space="preserve">7.1-17  </w:t>
      </w:r>
      <w:r w:rsidR="00471702" w:rsidRPr="00D83611">
        <w:rPr>
          <w:rFonts w:ascii="Times New Roman" w:eastAsia="宋体" w:hAnsi="Times New Roman" w:cs="Times New Roman"/>
          <w:b/>
          <w:bCs/>
          <w:iCs/>
          <w:color w:val="000000" w:themeColor="text1"/>
          <w:sz w:val="24"/>
          <w:szCs w:val="24"/>
        </w:rPr>
        <w:t>氨</w:t>
      </w:r>
      <w:r w:rsidRPr="00D83611">
        <w:rPr>
          <w:rFonts w:ascii="Times New Roman" w:eastAsia="宋体" w:hAnsi="Times New Roman" w:cs="Times New Roman"/>
          <w:b/>
          <w:bCs/>
          <w:iCs/>
          <w:color w:val="000000" w:themeColor="text1"/>
          <w:sz w:val="24"/>
          <w:szCs w:val="24"/>
        </w:rPr>
        <w:t>地面浓度最大贡献</w:t>
      </w:r>
      <w:proofErr w:type="gramStart"/>
      <w:r w:rsidRPr="00D83611">
        <w:rPr>
          <w:rFonts w:ascii="Times New Roman" w:eastAsia="宋体" w:hAnsi="Times New Roman" w:cs="Times New Roman"/>
          <w:b/>
          <w:bCs/>
          <w:iCs/>
          <w:color w:val="000000" w:themeColor="text1"/>
          <w:sz w:val="24"/>
          <w:szCs w:val="24"/>
        </w:rPr>
        <w:t>值预测</w:t>
      </w:r>
      <w:proofErr w:type="gramEnd"/>
      <w:r w:rsidRPr="00D83611">
        <w:rPr>
          <w:rFonts w:ascii="Times New Roman" w:eastAsia="宋体" w:hAnsi="Times New Roman" w:cs="Times New Roman"/>
          <w:b/>
          <w:bCs/>
          <w:iCs/>
          <w:color w:val="000000" w:themeColor="text1"/>
          <w:sz w:val="24"/>
          <w:szCs w:val="24"/>
        </w:rPr>
        <w:t>结果（全网格）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3"/>
        <w:gridCol w:w="2834"/>
        <w:gridCol w:w="2108"/>
        <w:gridCol w:w="2077"/>
      </w:tblGrid>
      <w:tr w:rsidR="00A909D1" w:rsidRPr="00D83611" w14:paraId="3BAC29D6" w14:textId="77777777" w:rsidTr="001A763C">
        <w:trPr>
          <w:trHeight w:val="454"/>
          <w:jc w:val="center"/>
        </w:trPr>
        <w:tc>
          <w:tcPr>
            <w:tcW w:w="2183" w:type="dxa"/>
            <w:vAlign w:val="center"/>
          </w:tcPr>
          <w:p w14:paraId="289BCFEA" w14:textId="77777777" w:rsidR="00A909D1" w:rsidRPr="00D83611" w:rsidRDefault="00A909D1" w:rsidP="001A763C">
            <w:pPr>
              <w:jc w:val="center"/>
              <w:rPr>
                <w:rFonts w:ascii="Times New Roman" w:eastAsia="宋体" w:hAnsi="Times New Roman" w:cs="Times New Roman"/>
                <w:b/>
                <w:bCs/>
                <w:color w:val="000000" w:themeColor="text1"/>
              </w:rPr>
            </w:pPr>
            <w:r w:rsidRPr="00D83611">
              <w:rPr>
                <w:rFonts w:ascii="Times New Roman" w:eastAsia="宋体" w:hAnsi="Times New Roman" w:cs="Times New Roman"/>
                <w:b/>
                <w:bCs/>
                <w:color w:val="000000" w:themeColor="text1"/>
              </w:rPr>
              <w:t>浓度类型</w:t>
            </w:r>
          </w:p>
        </w:tc>
        <w:tc>
          <w:tcPr>
            <w:tcW w:w="2834" w:type="dxa"/>
            <w:vAlign w:val="center"/>
          </w:tcPr>
          <w:p w14:paraId="7C84009F" w14:textId="77777777" w:rsidR="00A909D1" w:rsidRPr="00D83611" w:rsidRDefault="00A909D1" w:rsidP="001A763C">
            <w:pPr>
              <w:jc w:val="center"/>
              <w:rPr>
                <w:rFonts w:ascii="Times New Roman" w:eastAsia="宋体" w:hAnsi="Times New Roman" w:cs="Times New Roman"/>
                <w:b/>
                <w:bCs/>
                <w:color w:val="000000" w:themeColor="text1"/>
              </w:rPr>
            </w:pPr>
            <w:r w:rsidRPr="00D83611">
              <w:rPr>
                <w:rFonts w:ascii="Times New Roman" w:eastAsia="宋体" w:hAnsi="Times New Roman" w:cs="Times New Roman"/>
                <w:b/>
                <w:bCs/>
                <w:color w:val="000000" w:themeColor="text1"/>
              </w:rPr>
              <w:t>最大贡献值（</w:t>
            </w:r>
            <w:r w:rsidRPr="00D83611">
              <w:rPr>
                <w:rFonts w:ascii="Times New Roman" w:eastAsia="宋体" w:hAnsi="Times New Roman" w:cs="Times New Roman"/>
                <w:b/>
                <w:bCs/>
                <w:color w:val="000000" w:themeColor="text1"/>
              </w:rPr>
              <w:t>mg/m</w:t>
            </w:r>
            <w:r w:rsidRPr="00D83611">
              <w:rPr>
                <w:rFonts w:ascii="Times New Roman" w:eastAsia="宋体" w:hAnsi="Times New Roman" w:cs="Times New Roman"/>
                <w:b/>
                <w:bCs/>
                <w:color w:val="000000" w:themeColor="text1"/>
                <w:vertAlign w:val="superscript"/>
              </w:rPr>
              <w:t>3</w:t>
            </w:r>
            <w:r w:rsidRPr="00D83611">
              <w:rPr>
                <w:rFonts w:ascii="Times New Roman" w:eastAsia="宋体" w:hAnsi="Times New Roman" w:cs="Times New Roman"/>
                <w:b/>
                <w:bCs/>
                <w:color w:val="000000" w:themeColor="text1"/>
              </w:rPr>
              <w:t>）</w:t>
            </w:r>
          </w:p>
        </w:tc>
        <w:tc>
          <w:tcPr>
            <w:tcW w:w="2108" w:type="dxa"/>
            <w:vAlign w:val="center"/>
          </w:tcPr>
          <w:p w14:paraId="6F18D1F0" w14:textId="77777777" w:rsidR="00A909D1" w:rsidRPr="00D83611" w:rsidRDefault="00A909D1" w:rsidP="001A763C">
            <w:pPr>
              <w:jc w:val="center"/>
              <w:rPr>
                <w:rFonts w:ascii="Times New Roman" w:eastAsia="宋体" w:hAnsi="Times New Roman" w:cs="Times New Roman"/>
                <w:b/>
                <w:bCs/>
                <w:color w:val="000000" w:themeColor="text1"/>
              </w:rPr>
            </w:pPr>
            <w:r w:rsidRPr="00D83611">
              <w:rPr>
                <w:rFonts w:ascii="Times New Roman" w:eastAsia="宋体" w:hAnsi="Times New Roman" w:cs="Times New Roman"/>
                <w:b/>
                <w:bCs/>
                <w:color w:val="000000" w:themeColor="text1"/>
              </w:rPr>
              <w:t>出现距离（</w:t>
            </w:r>
            <w:r w:rsidRPr="00D83611">
              <w:rPr>
                <w:rFonts w:ascii="Times New Roman" w:eastAsia="宋体" w:hAnsi="Times New Roman" w:cs="Times New Roman"/>
                <w:b/>
                <w:bCs/>
                <w:color w:val="000000" w:themeColor="text1"/>
              </w:rPr>
              <w:t>m</w:t>
            </w:r>
            <w:r w:rsidRPr="00D83611">
              <w:rPr>
                <w:rFonts w:ascii="Times New Roman" w:eastAsia="宋体" w:hAnsi="Times New Roman" w:cs="Times New Roman"/>
                <w:b/>
                <w:bCs/>
                <w:color w:val="000000" w:themeColor="text1"/>
              </w:rPr>
              <w:t>）</w:t>
            </w:r>
          </w:p>
        </w:tc>
        <w:tc>
          <w:tcPr>
            <w:tcW w:w="2077" w:type="dxa"/>
            <w:vAlign w:val="center"/>
          </w:tcPr>
          <w:p w14:paraId="263ADFE5" w14:textId="77777777" w:rsidR="00A909D1" w:rsidRPr="00D83611" w:rsidRDefault="00A909D1" w:rsidP="001A763C">
            <w:pPr>
              <w:jc w:val="center"/>
              <w:rPr>
                <w:rFonts w:ascii="Times New Roman" w:eastAsia="宋体" w:hAnsi="Times New Roman" w:cs="Times New Roman"/>
                <w:b/>
                <w:bCs/>
                <w:color w:val="000000" w:themeColor="text1"/>
              </w:rPr>
            </w:pPr>
            <w:r w:rsidRPr="00D83611">
              <w:rPr>
                <w:rFonts w:ascii="Times New Roman" w:eastAsia="宋体" w:hAnsi="Times New Roman" w:cs="Times New Roman"/>
                <w:b/>
                <w:bCs/>
                <w:color w:val="000000" w:themeColor="text1"/>
                <w:lang w:bidi="ar"/>
              </w:rPr>
              <w:t>占标率（</w:t>
            </w:r>
            <w:r w:rsidRPr="00D83611">
              <w:rPr>
                <w:rFonts w:ascii="Times New Roman" w:eastAsia="宋体" w:hAnsi="Times New Roman" w:cs="Times New Roman"/>
                <w:b/>
                <w:bCs/>
                <w:color w:val="000000" w:themeColor="text1"/>
                <w:lang w:bidi="ar"/>
              </w:rPr>
              <w:t>%</w:t>
            </w:r>
            <w:r w:rsidRPr="00D83611">
              <w:rPr>
                <w:rFonts w:ascii="Times New Roman" w:eastAsia="宋体" w:hAnsi="Times New Roman" w:cs="Times New Roman"/>
                <w:b/>
                <w:bCs/>
                <w:color w:val="000000" w:themeColor="text1"/>
                <w:lang w:bidi="ar"/>
              </w:rPr>
              <w:t>）</w:t>
            </w:r>
          </w:p>
        </w:tc>
      </w:tr>
      <w:tr w:rsidR="00A909D1" w:rsidRPr="00D83611" w14:paraId="08A1CFA7" w14:textId="77777777" w:rsidTr="001A763C">
        <w:trPr>
          <w:trHeight w:val="454"/>
          <w:jc w:val="center"/>
        </w:trPr>
        <w:tc>
          <w:tcPr>
            <w:tcW w:w="2183" w:type="dxa"/>
            <w:vAlign w:val="center"/>
          </w:tcPr>
          <w:p w14:paraId="56CDC1D2"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r w:rsidRPr="00D83611">
              <w:rPr>
                <w:rFonts w:ascii="Times New Roman" w:eastAsia="宋体" w:hAnsi="Times New Roman" w:cs="Times New Roman"/>
                <w:color w:val="000000" w:themeColor="text1"/>
              </w:rPr>
              <w:t>小时</w:t>
            </w:r>
          </w:p>
        </w:tc>
        <w:tc>
          <w:tcPr>
            <w:tcW w:w="2834" w:type="dxa"/>
            <w:vAlign w:val="center"/>
          </w:tcPr>
          <w:p w14:paraId="2E916F48" w14:textId="77777777" w:rsidR="00A909D1" w:rsidRPr="00D83611" w:rsidRDefault="00A909D1" w:rsidP="001A763C">
            <w:pPr>
              <w:jc w:val="center"/>
              <w:rPr>
                <w:rFonts w:ascii="Times New Roman" w:eastAsia="宋体" w:hAnsi="Times New Roman" w:cs="Times New Roman"/>
                <w:color w:val="000000" w:themeColor="text1"/>
                <w:szCs w:val="22"/>
              </w:rPr>
            </w:pPr>
            <w:r w:rsidRPr="00D83611">
              <w:rPr>
                <w:rFonts w:ascii="Times New Roman" w:eastAsia="宋体" w:hAnsi="Times New Roman" w:cs="Times New Roman"/>
                <w:color w:val="000000" w:themeColor="text1"/>
                <w:szCs w:val="22"/>
              </w:rPr>
              <w:t>0.02730</w:t>
            </w:r>
          </w:p>
        </w:tc>
        <w:tc>
          <w:tcPr>
            <w:tcW w:w="2108" w:type="dxa"/>
            <w:vAlign w:val="center"/>
          </w:tcPr>
          <w:p w14:paraId="1C66D667" w14:textId="77777777" w:rsidR="00A909D1" w:rsidRPr="00D83611" w:rsidRDefault="00A909D1" w:rsidP="001A763C">
            <w:pPr>
              <w:jc w:val="center"/>
              <w:rPr>
                <w:rFonts w:ascii="Times New Roman" w:eastAsia="宋体" w:hAnsi="Times New Roman" w:cs="Times New Roman"/>
                <w:color w:val="000000" w:themeColor="text1"/>
                <w:szCs w:val="22"/>
              </w:rPr>
            </w:pPr>
            <w:r w:rsidRPr="00D83611">
              <w:rPr>
                <w:rFonts w:ascii="Times New Roman" w:eastAsia="宋体" w:hAnsi="Times New Roman" w:cs="Times New Roman"/>
                <w:color w:val="000000" w:themeColor="text1"/>
                <w:szCs w:val="22"/>
              </w:rPr>
              <w:t>412.31</w:t>
            </w:r>
          </w:p>
        </w:tc>
        <w:tc>
          <w:tcPr>
            <w:tcW w:w="2077" w:type="dxa"/>
            <w:vAlign w:val="center"/>
          </w:tcPr>
          <w:p w14:paraId="303BFE91" w14:textId="77777777" w:rsidR="00A909D1" w:rsidRPr="00D83611" w:rsidRDefault="00A909D1" w:rsidP="001A763C">
            <w:pPr>
              <w:jc w:val="center"/>
              <w:rPr>
                <w:rFonts w:ascii="Times New Roman" w:eastAsia="宋体" w:hAnsi="Times New Roman" w:cs="Times New Roman"/>
                <w:color w:val="000000" w:themeColor="text1"/>
                <w:szCs w:val="22"/>
              </w:rPr>
            </w:pPr>
            <w:r w:rsidRPr="00D83611">
              <w:rPr>
                <w:rFonts w:ascii="Times New Roman" w:eastAsia="宋体" w:hAnsi="Times New Roman" w:cs="Times New Roman"/>
                <w:color w:val="000000" w:themeColor="text1"/>
                <w:szCs w:val="22"/>
              </w:rPr>
              <w:t>5.46</w:t>
            </w:r>
          </w:p>
        </w:tc>
      </w:tr>
      <w:tr w:rsidR="00A909D1" w:rsidRPr="00D83611" w14:paraId="3F784BC6" w14:textId="77777777" w:rsidTr="001A763C">
        <w:trPr>
          <w:trHeight w:val="454"/>
          <w:jc w:val="center"/>
        </w:trPr>
        <w:tc>
          <w:tcPr>
            <w:tcW w:w="2183" w:type="dxa"/>
            <w:vAlign w:val="center"/>
          </w:tcPr>
          <w:p w14:paraId="42A7FE61"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日平均</w:t>
            </w:r>
          </w:p>
        </w:tc>
        <w:tc>
          <w:tcPr>
            <w:tcW w:w="2834" w:type="dxa"/>
            <w:vAlign w:val="center"/>
          </w:tcPr>
          <w:p w14:paraId="41D6985E" w14:textId="77777777" w:rsidR="00A909D1" w:rsidRPr="00D83611" w:rsidRDefault="00A909D1" w:rsidP="001A763C">
            <w:pPr>
              <w:jc w:val="center"/>
              <w:rPr>
                <w:rFonts w:ascii="Times New Roman" w:eastAsia="宋体" w:hAnsi="Times New Roman" w:cs="Times New Roman"/>
                <w:color w:val="000000" w:themeColor="text1"/>
                <w:szCs w:val="22"/>
              </w:rPr>
            </w:pPr>
            <w:r w:rsidRPr="00D83611">
              <w:rPr>
                <w:rFonts w:ascii="Times New Roman" w:eastAsia="宋体" w:hAnsi="Times New Roman" w:cs="Times New Roman"/>
                <w:color w:val="000000" w:themeColor="text1"/>
                <w:szCs w:val="22"/>
              </w:rPr>
              <w:t>0.00242</w:t>
            </w:r>
          </w:p>
        </w:tc>
        <w:tc>
          <w:tcPr>
            <w:tcW w:w="2108" w:type="dxa"/>
            <w:vAlign w:val="center"/>
          </w:tcPr>
          <w:p w14:paraId="60A032C7" w14:textId="77777777" w:rsidR="00A909D1" w:rsidRPr="00D83611" w:rsidRDefault="00A909D1" w:rsidP="001A763C">
            <w:pPr>
              <w:jc w:val="center"/>
              <w:rPr>
                <w:rFonts w:ascii="Times New Roman" w:eastAsia="宋体" w:hAnsi="Times New Roman" w:cs="Times New Roman"/>
                <w:color w:val="000000" w:themeColor="text1"/>
                <w:szCs w:val="22"/>
              </w:rPr>
            </w:pPr>
            <w:r w:rsidRPr="00D83611">
              <w:rPr>
                <w:rFonts w:ascii="Times New Roman" w:eastAsia="宋体" w:hAnsi="Times New Roman" w:cs="Times New Roman"/>
                <w:color w:val="000000" w:themeColor="text1"/>
                <w:szCs w:val="22"/>
              </w:rPr>
              <w:t>632.46</w:t>
            </w:r>
          </w:p>
        </w:tc>
        <w:tc>
          <w:tcPr>
            <w:tcW w:w="2077" w:type="dxa"/>
            <w:vAlign w:val="center"/>
          </w:tcPr>
          <w:p w14:paraId="7CC8D3F5" w14:textId="77777777" w:rsidR="00A909D1" w:rsidRPr="00D83611" w:rsidRDefault="00A909D1" w:rsidP="001A763C">
            <w:pPr>
              <w:jc w:val="center"/>
              <w:rPr>
                <w:rFonts w:ascii="Times New Roman" w:eastAsia="宋体" w:hAnsi="Times New Roman" w:cs="Times New Roman"/>
                <w:color w:val="000000" w:themeColor="text1"/>
                <w:szCs w:val="22"/>
              </w:rPr>
            </w:pPr>
            <w:r w:rsidRPr="00D83611">
              <w:rPr>
                <w:rFonts w:ascii="Times New Roman" w:eastAsia="宋体" w:hAnsi="Times New Roman" w:cs="Times New Roman"/>
                <w:color w:val="000000" w:themeColor="text1"/>
                <w:szCs w:val="22"/>
              </w:rPr>
              <w:t>1.61</w:t>
            </w:r>
          </w:p>
        </w:tc>
      </w:tr>
      <w:tr w:rsidR="00A909D1" w:rsidRPr="00D83611" w14:paraId="765CA474" w14:textId="77777777" w:rsidTr="001A763C">
        <w:trPr>
          <w:trHeight w:val="454"/>
          <w:jc w:val="center"/>
        </w:trPr>
        <w:tc>
          <w:tcPr>
            <w:tcW w:w="2183" w:type="dxa"/>
            <w:vAlign w:val="center"/>
          </w:tcPr>
          <w:p w14:paraId="04FFC8D2"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年平均</w:t>
            </w:r>
          </w:p>
        </w:tc>
        <w:tc>
          <w:tcPr>
            <w:tcW w:w="2834" w:type="dxa"/>
            <w:vAlign w:val="center"/>
          </w:tcPr>
          <w:p w14:paraId="63C7C441" w14:textId="77777777" w:rsidR="00A909D1" w:rsidRPr="00D83611" w:rsidRDefault="00A909D1" w:rsidP="001A763C">
            <w:pPr>
              <w:jc w:val="center"/>
              <w:rPr>
                <w:rFonts w:ascii="Times New Roman" w:eastAsia="宋体" w:hAnsi="Times New Roman" w:cs="Times New Roman"/>
                <w:color w:val="000000" w:themeColor="text1"/>
                <w:szCs w:val="22"/>
              </w:rPr>
            </w:pPr>
            <w:r w:rsidRPr="00D83611">
              <w:rPr>
                <w:rFonts w:ascii="Times New Roman" w:eastAsia="宋体" w:hAnsi="Times New Roman" w:cs="Times New Roman"/>
                <w:color w:val="000000" w:themeColor="text1"/>
                <w:szCs w:val="22"/>
              </w:rPr>
              <w:t>0.00031</w:t>
            </w:r>
          </w:p>
        </w:tc>
        <w:tc>
          <w:tcPr>
            <w:tcW w:w="2108" w:type="dxa"/>
            <w:vAlign w:val="center"/>
          </w:tcPr>
          <w:p w14:paraId="01C0D2A6" w14:textId="77777777" w:rsidR="00A909D1" w:rsidRPr="00D83611" w:rsidRDefault="00A909D1" w:rsidP="001A763C">
            <w:pPr>
              <w:jc w:val="center"/>
              <w:rPr>
                <w:rFonts w:ascii="Times New Roman" w:eastAsia="宋体" w:hAnsi="Times New Roman" w:cs="Times New Roman"/>
                <w:color w:val="000000" w:themeColor="text1"/>
                <w:szCs w:val="22"/>
              </w:rPr>
            </w:pPr>
            <w:r w:rsidRPr="00D83611">
              <w:rPr>
                <w:rFonts w:ascii="Times New Roman" w:eastAsia="宋体" w:hAnsi="Times New Roman" w:cs="Times New Roman"/>
                <w:color w:val="000000" w:themeColor="text1"/>
                <w:szCs w:val="22"/>
              </w:rPr>
              <w:t>1063.01</w:t>
            </w:r>
          </w:p>
        </w:tc>
        <w:tc>
          <w:tcPr>
            <w:tcW w:w="2077" w:type="dxa"/>
            <w:vAlign w:val="center"/>
          </w:tcPr>
          <w:p w14:paraId="5D5DE665" w14:textId="77777777" w:rsidR="00A909D1" w:rsidRPr="00D83611" w:rsidRDefault="00A909D1" w:rsidP="001A763C">
            <w:pPr>
              <w:jc w:val="center"/>
              <w:rPr>
                <w:rFonts w:ascii="Times New Roman" w:eastAsia="宋体" w:hAnsi="Times New Roman" w:cs="Times New Roman"/>
                <w:color w:val="000000" w:themeColor="text1"/>
                <w:szCs w:val="22"/>
              </w:rPr>
            </w:pPr>
            <w:r w:rsidRPr="00D83611">
              <w:rPr>
                <w:rFonts w:ascii="Times New Roman" w:eastAsia="宋体" w:hAnsi="Times New Roman" w:cs="Times New Roman"/>
                <w:color w:val="000000" w:themeColor="text1"/>
                <w:szCs w:val="22"/>
              </w:rPr>
              <w:t>0.52</w:t>
            </w:r>
          </w:p>
        </w:tc>
      </w:tr>
      <w:tr w:rsidR="00A909D1" w:rsidRPr="00D83611" w14:paraId="28D95033" w14:textId="77777777" w:rsidTr="001A763C">
        <w:trPr>
          <w:trHeight w:val="454"/>
          <w:jc w:val="center"/>
        </w:trPr>
        <w:tc>
          <w:tcPr>
            <w:tcW w:w="9202" w:type="dxa"/>
            <w:gridSpan w:val="4"/>
            <w:vAlign w:val="center"/>
          </w:tcPr>
          <w:p w14:paraId="5B1DFF55" w14:textId="2D7AC5F0" w:rsidR="00A909D1" w:rsidRPr="00D83611" w:rsidRDefault="00A909D1" w:rsidP="001A763C">
            <w:pPr>
              <w:jc w:val="both"/>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注：</w:t>
            </w:r>
            <w:r w:rsidRPr="00D83611">
              <w:rPr>
                <w:rFonts w:ascii="宋体" w:eastAsia="宋体" w:hAnsi="宋体" w:cs="宋体" w:hint="eastAsia"/>
                <w:color w:val="000000" w:themeColor="text1"/>
                <w:szCs w:val="22"/>
              </w:rPr>
              <w:t>①</w:t>
            </w:r>
            <w:r w:rsidR="00471702" w:rsidRPr="00D83611">
              <w:rPr>
                <w:rFonts w:ascii="Times New Roman" w:eastAsia="宋体" w:hAnsi="Times New Roman" w:cs="Times New Roman"/>
                <w:color w:val="000000" w:themeColor="text1"/>
                <w:szCs w:val="22"/>
              </w:rPr>
              <w:t>氨</w:t>
            </w:r>
            <w:r w:rsidRPr="00D83611">
              <w:rPr>
                <w:rFonts w:ascii="Times New Roman" w:eastAsia="宋体" w:hAnsi="Times New Roman" w:cs="Times New Roman"/>
                <w:color w:val="000000" w:themeColor="text1"/>
              </w:rPr>
              <w:t>小时、日均、年均浓度二级标准限值：</w:t>
            </w:r>
            <w:r w:rsidRPr="00D83611">
              <w:rPr>
                <w:rFonts w:ascii="Times New Roman" w:eastAsia="宋体" w:hAnsi="Times New Roman" w:cs="Times New Roman"/>
                <w:color w:val="000000" w:themeColor="text1"/>
              </w:rPr>
              <w:t>0.500</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szCs w:val="22"/>
              </w:rPr>
              <w:t>0.150</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0.040mg/m</w:t>
            </w:r>
            <w:r w:rsidRPr="00D83611">
              <w:rPr>
                <w:rFonts w:ascii="Times New Roman" w:eastAsia="宋体" w:hAnsi="Times New Roman" w:cs="Times New Roman"/>
                <w:color w:val="000000" w:themeColor="text1"/>
                <w:vertAlign w:val="superscript"/>
              </w:rPr>
              <w:t>3</w:t>
            </w:r>
            <w:r w:rsidRPr="00D83611">
              <w:rPr>
                <w:rFonts w:ascii="Times New Roman" w:eastAsia="宋体" w:hAnsi="Times New Roman" w:cs="Times New Roman"/>
                <w:color w:val="000000" w:themeColor="text1"/>
              </w:rPr>
              <w:t>；</w:t>
            </w:r>
            <w:r w:rsidRPr="00D83611">
              <w:rPr>
                <w:rFonts w:ascii="宋体" w:eastAsia="宋体" w:hAnsi="宋体" w:cs="宋体" w:hint="eastAsia"/>
                <w:color w:val="000000" w:themeColor="text1"/>
                <w:szCs w:val="22"/>
              </w:rPr>
              <w:t>②</w:t>
            </w:r>
            <w:r w:rsidRPr="00D83611">
              <w:rPr>
                <w:rFonts w:ascii="Times New Roman" w:eastAsia="宋体" w:hAnsi="Times New Roman" w:cs="Times New Roman"/>
                <w:color w:val="000000" w:themeColor="text1"/>
                <w:szCs w:val="22"/>
              </w:rPr>
              <w:t>表中距离为到</w:t>
            </w:r>
            <w:r w:rsidRPr="00D83611">
              <w:rPr>
                <w:rFonts w:ascii="Times New Roman" w:eastAsia="宋体" w:hAnsi="Times New Roman" w:cs="Times New Roman"/>
                <w:color w:val="000000" w:themeColor="text1"/>
                <w:szCs w:val="22"/>
              </w:rPr>
              <w:t>2#</w:t>
            </w:r>
            <w:r w:rsidRPr="00D83611">
              <w:rPr>
                <w:rFonts w:ascii="Times New Roman" w:eastAsia="宋体" w:hAnsi="Times New Roman" w:cs="Times New Roman"/>
                <w:color w:val="000000" w:themeColor="text1"/>
                <w:szCs w:val="22"/>
              </w:rPr>
              <w:t>排气筒的距离。</w:t>
            </w:r>
          </w:p>
        </w:tc>
      </w:tr>
    </w:tbl>
    <w:p w14:paraId="33E672B8" w14:textId="5BA6CAC2" w:rsidR="00A909D1" w:rsidRPr="00D83611" w:rsidRDefault="00A909D1" w:rsidP="00A909D1">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r w:rsidRPr="00D83611">
        <w:rPr>
          <w:rFonts w:ascii="Times New Roman" w:eastAsia="宋体" w:hAnsi="Times New Roman" w:cs="Times New Roman"/>
          <w:b/>
          <w:bCs/>
          <w:iCs/>
          <w:color w:val="000000" w:themeColor="text1"/>
          <w:sz w:val="24"/>
          <w:szCs w:val="24"/>
        </w:rPr>
        <w:t>表</w:t>
      </w:r>
      <w:r w:rsidRPr="00D83611">
        <w:rPr>
          <w:rFonts w:ascii="Times New Roman" w:eastAsia="宋体" w:hAnsi="Times New Roman" w:cs="Times New Roman"/>
          <w:b/>
          <w:bCs/>
          <w:iCs/>
          <w:color w:val="000000" w:themeColor="text1"/>
          <w:sz w:val="24"/>
          <w:szCs w:val="24"/>
        </w:rPr>
        <w:t xml:space="preserve">7.1-18  </w:t>
      </w:r>
      <w:r w:rsidRPr="00D83611">
        <w:rPr>
          <w:rFonts w:ascii="Times New Roman" w:eastAsia="宋体" w:hAnsi="Times New Roman" w:cs="Times New Roman"/>
          <w:b/>
          <w:bCs/>
          <w:iCs/>
          <w:color w:val="000000" w:themeColor="text1"/>
          <w:sz w:val="24"/>
          <w:szCs w:val="24"/>
        </w:rPr>
        <w:t>关心点及网格二氧化硫地面浓度最大</w:t>
      </w:r>
      <w:proofErr w:type="gramStart"/>
      <w:r w:rsidRPr="00D83611">
        <w:rPr>
          <w:rFonts w:ascii="Times New Roman" w:eastAsia="宋体" w:hAnsi="Times New Roman" w:cs="Times New Roman"/>
          <w:b/>
          <w:bCs/>
          <w:iCs/>
          <w:color w:val="000000" w:themeColor="text1"/>
          <w:sz w:val="24"/>
          <w:szCs w:val="24"/>
        </w:rPr>
        <w:t>值预测</w:t>
      </w:r>
      <w:proofErr w:type="gramEnd"/>
      <w:r w:rsidRPr="00D83611">
        <w:rPr>
          <w:rFonts w:ascii="Times New Roman" w:eastAsia="宋体" w:hAnsi="Times New Roman" w:cs="Times New Roman"/>
          <w:b/>
          <w:bCs/>
          <w:iCs/>
          <w:color w:val="000000" w:themeColor="text1"/>
          <w:sz w:val="24"/>
          <w:szCs w:val="24"/>
        </w:rPr>
        <w:t>结果</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508"/>
        <w:gridCol w:w="326"/>
        <w:gridCol w:w="724"/>
        <w:gridCol w:w="1537"/>
        <w:gridCol w:w="531"/>
        <w:gridCol w:w="563"/>
        <w:gridCol w:w="1000"/>
        <w:gridCol w:w="968"/>
        <w:gridCol w:w="985"/>
        <w:gridCol w:w="968"/>
        <w:gridCol w:w="672"/>
        <w:gridCol w:w="563"/>
      </w:tblGrid>
      <w:tr w:rsidR="00471702" w:rsidRPr="00D83611" w14:paraId="53C55AA3" w14:textId="77777777" w:rsidTr="00471702">
        <w:trPr>
          <w:trHeight w:val="90"/>
          <w:jc w:val="center"/>
        </w:trPr>
        <w:tc>
          <w:tcPr>
            <w:tcW w:w="508" w:type="dxa"/>
            <w:vAlign w:val="center"/>
          </w:tcPr>
          <w:p w14:paraId="2ACBCD8B"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浓度</w:t>
            </w:r>
          </w:p>
          <w:p w14:paraId="67991906"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类型</w:t>
            </w:r>
          </w:p>
        </w:tc>
        <w:tc>
          <w:tcPr>
            <w:tcW w:w="326" w:type="dxa"/>
            <w:vAlign w:val="center"/>
          </w:tcPr>
          <w:p w14:paraId="7761D89D"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序号</w:t>
            </w:r>
          </w:p>
        </w:tc>
        <w:tc>
          <w:tcPr>
            <w:tcW w:w="724" w:type="dxa"/>
            <w:vAlign w:val="center"/>
          </w:tcPr>
          <w:p w14:paraId="7FBFEC47"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离散点</w:t>
            </w:r>
          </w:p>
        </w:tc>
        <w:tc>
          <w:tcPr>
            <w:tcW w:w="1537" w:type="dxa"/>
            <w:vAlign w:val="center"/>
          </w:tcPr>
          <w:p w14:paraId="00D859B5"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坐标（</w:t>
            </w:r>
            <w:r w:rsidRPr="00D83611">
              <w:rPr>
                <w:rFonts w:ascii="Times New Roman" w:eastAsia="宋体" w:hAnsi="Times New Roman" w:cs="Times New Roman"/>
                <w:b/>
                <w:color w:val="000000" w:themeColor="text1"/>
                <w:lang w:bidi="ar"/>
              </w:rPr>
              <w:t>x</w:t>
            </w: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y</w:t>
            </w: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z</w:t>
            </w:r>
            <w:r w:rsidRPr="00D83611">
              <w:rPr>
                <w:rFonts w:ascii="Times New Roman" w:eastAsia="宋体" w:hAnsi="Times New Roman" w:cs="Times New Roman"/>
                <w:b/>
                <w:color w:val="000000" w:themeColor="text1"/>
                <w:lang w:bidi="ar"/>
              </w:rPr>
              <w:t>）</w:t>
            </w:r>
          </w:p>
        </w:tc>
        <w:tc>
          <w:tcPr>
            <w:tcW w:w="531" w:type="dxa"/>
            <w:vAlign w:val="center"/>
          </w:tcPr>
          <w:p w14:paraId="06F61640"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平均</w:t>
            </w:r>
          </w:p>
          <w:p w14:paraId="29C05026"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时间</w:t>
            </w:r>
          </w:p>
        </w:tc>
        <w:tc>
          <w:tcPr>
            <w:tcW w:w="563" w:type="dxa"/>
            <w:vAlign w:val="center"/>
          </w:tcPr>
          <w:p w14:paraId="51CF77F1"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浓度</w:t>
            </w:r>
          </w:p>
          <w:p w14:paraId="1F39283D"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排序</w:t>
            </w:r>
          </w:p>
        </w:tc>
        <w:tc>
          <w:tcPr>
            <w:tcW w:w="1000" w:type="dxa"/>
            <w:vAlign w:val="center"/>
          </w:tcPr>
          <w:p w14:paraId="6EC9797C"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贡献值</w:t>
            </w:r>
          </w:p>
          <w:p w14:paraId="42467545"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968" w:type="dxa"/>
            <w:vAlign w:val="center"/>
          </w:tcPr>
          <w:p w14:paraId="240DAF36"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背景值（</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985" w:type="dxa"/>
            <w:vAlign w:val="center"/>
          </w:tcPr>
          <w:p w14:paraId="3C07679C"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预测值（</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968" w:type="dxa"/>
            <w:vAlign w:val="center"/>
          </w:tcPr>
          <w:p w14:paraId="031E9FF8"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标准值（</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672" w:type="dxa"/>
            <w:vAlign w:val="center"/>
          </w:tcPr>
          <w:p w14:paraId="48EBADD5"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占标率（</w:t>
            </w: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w:t>
            </w:r>
          </w:p>
        </w:tc>
        <w:tc>
          <w:tcPr>
            <w:tcW w:w="563" w:type="dxa"/>
            <w:vAlign w:val="center"/>
          </w:tcPr>
          <w:p w14:paraId="14789BD3"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达标</w:t>
            </w:r>
          </w:p>
          <w:p w14:paraId="71FEB727" w14:textId="77777777" w:rsidR="00A909D1" w:rsidRPr="00D83611" w:rsidRDefault="00A909D1" w:rsidP="001A763C">
            <w:pPr>
              <w:widowControl/>
              <w:jc w:val="center"/>
              <w:textAlignment w:val="center"/>
              <w:rPr>
                <w:rFonts w:ascii="Times New Roman" w:eastAsia="宋体" w:hAnsi="Times New Roman" w:cs="Times New Roman"/>
                <w:b/>
                <w:color w:val="000000" w:themeColor="text1"/>
                <w:sz w:val="24"/>
                <w:szCs w:val="24"/>
              </w:rPr>
            </w:pPr>
            <w:r w:rsidRPr="00D83611">
              <w:rPr>
                <w:rFonts w:ascii="Times New Roman" w:eastAsia="宋体" w:hAnsi="Times New Roman" w:cs="Times New Roman"/>
                <w:b/>
                <w:color w:val="000000" w:themeColor="text1"/>
                <w:lang w:bidi="ar"/>
              </w:rPr>
              <w:t>情况</w:t>
            </w:r>
          </w:p>
        </w:tc>
      </w:tr>
      <w:tr w:rsidR="00471702" w:rsidRPr="00D83611" w14:paraId="21F84A7F" w14:textId="77777777" w:rsidTr="00471702">
        <w:trPr>
          <w:trHeight w:val="340"/>
          <w:jc w:val="center"/>
        </w:trPr>
        <w:tc>
          <w:tcPr>
            <w:tcW w:w="508" w:type="dxa"/>
            <w:vMerge w:val="restart"/>
            <w:vAlign w:val="center"/>
          </w:tcPr>
          <w:p w14:paraId="553308A3"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lang w:bidi="ar"/>
              </w:rPr>
              <w:t>小时平均浓度</w:t>
            </w:r>
          </w:p>
        </w:tc>
        <w:tc>
          <w:tcPr>
            <w:tcW w:w="326" w:type="dxa"/>
            <w:vAlign w:val="center"/>
          </w:tcPr>
          <w:p w14:paraId="21DF44D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w:t>
            </w:r>
          </w:p>
        </w:tc>
        <w:tc>
          <w:tcPr>
            <w:tcW w:w="724" w:type="dxa"/>
            <w:vAlign w:val="center"/>
          </w:tcPr>
          <w:p w14:paraId="6F4A330C" w14:textId="10B8360B"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下禄脿村</w:t>
            </w:r>
          </w:p>
        </w:tc>
        <w:tc>
          <w:tcPr>
            <w:tcW w:w="1537" w:type="dxa"/>
            <w:vAlign w:val="center"/>
          </w:tcPr>
          <w:p w14:paraId="0C9541E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-156.</w:t>
            </w:r>
            <w:proofErr w:type="gramStart"/>
            <w:r w:rsidRPr="00D83611">
              <w:rPr>
                <w:rFonts w:ascii="Times New Roman" w:eastAsia="宋体" w:hAnsi="Times New Roman" w:cs="Times New Roman"/>
                <w:color w:val="000000" w:themeColor="text1"/>
                <w:lang w:bidi="ar"/>
              </w:rPr>
              <w:t>96,-</w:t>
            </w:r>
            <w:proofErr w:type="gramEnd"/>
            <w:r w:rsidRPr="00D83611">
              <w:rPr>
                <w:rFonts w:ascii="Times New Roman" w:eastAsia="宋体" w:hAnsi="Times New Roman" w:cs="Times New Roman"/>
                <w:color w:val="000000" w:themeColor="text1"/>
                <w:lang w:bidi="ar"/>
              </w:rPr>
              <w:t>1862.65,2022.29</w:t>
            </w:r>
          </w:p>
        </w:tc>
        <w:tc>
          <w:tcPr>
            <w:tcW w:w="531" w:type="dxa"/>
            <w:vAlign w:val="center"/>
          </w:tcPr>
          <w:p w14:paraId="550D2B9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563" w:type="dxa"/>
            <w:vAlign w:val="center"/>
          </w:tcPr>
          <w:p w14:paraId="754DBA9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41FCD77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0.00075</w:t>
            </w:r>
          </w:p>
        </w:tc>
        <w:tc>
          <w:tcPr>
            <w:tcW w:w="968" w:type="dxa"/>
            <w:vAlign w:val="center"/>
          </w:tcPr>
          <w:p w14:paraId="1BE23C7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0.020</w:t>
            </w:r>
          </w:p>
        </w:tc>
        <w:tc>
          <w:tcPr>
            <w:tcW w:w="985" w:type="dxa"/>
            <w:vAlign w:val="center"/>
          </w:tcPr>
          <w:p w14:paraId="51361AA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0.02075</w:t>
            </w:r>
          </w:p>
        </w:tc>
        <w:tc>
          <w:tcPr>
            <w:tcW w:w="968" w:type="dxa"/>
            <w:vAlign w:val="center"/>
          </w:tcPr>
          <w:p w14:paraId="23A8B9A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0.500</w:t>
            </w:r>
          </w:p>
        </w:tc>
        <w:tc>
          <w:tcPr>
            <w:tcW w:w="672" w:type="dxa"/>
            <w:vAlign w:val="center"/>
          </w:tcPr>
          <w:p w14:paraId="1AE71EB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4.15 </w:t>
            </w:r>
          </w:p>
        </w:tc>
        <w:tc>
          <w:tcPr>
            <w:tcW w:w="563" w:type="dxa"/>
            <w:vAlign w:val="center"/>
          </w:tcPr>
          <w:p w14:paraId="2F927DF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536FD99A" w14:textId="77777777" w:rsidTr="00471702">
        <w:trPr>
          <w:trHeight w:val="340"/>
          <w:jc w:val="center"/>
        </w:trPr>
        <w:tc>
          <w:tcPr>
            <w:tcW w:w="508" w:type="dxa"/>
            <w:vMerge/>
            <w:vAlign w:val="center"/>
          </w:tcPr>
          <w:p w14:paraId="4D4EC014"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612BA63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w:t>
            </w:r>
          </w:p>
        </w:tc>
        <w:tc>
          <w:tcPr>
            <w:tcW w:w="724" w:type="dxa"/>
            <w:vAlign w:val="center"/>
          </w:tcPr>
          <w:p w14:paraId="756014F0" w14:textId="7A5F3663"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proofErr w:type="gramStart"/>
            <w:r w:rsidRPr="00D83611">
              <w:rPr>
                <w:rFonts w:ascii="Times New Roman" w:eastAsia="宋体" w:hAnsi="Times New Roman" w:cs="Times New Roman"/>
                <w:color w:val="000000" w:themeColor="text1"/>
              </w:rPr>
              <w:t>大哨村</w:t>
            </w:r>
            <w:proofErr w:type="gramEnd"/>
          </w:p>
        </w:tc>
        <w:tc>
          <w:tcPr>
            <w:tcW w:w="1537" w:type="dxa"/>
            <w:vAlign w:val="center"/>
          </w:tcPr>
          <w:p w14:paraId="0210249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-1261.</w:t>
            </w:r>
            <w:proofErr w:type="gramStart"/>
            <w:r w:rsidRPr="00D83611">
              <w:rPr>
                <w:rFonts w:ascii="Times New Roman" w:eastAsia="宋体" w:hAnsi="Times New Roman" w:cs="Times New Roman"/>
                <w:color w:val="000000" w:themeColor="text1"/>
                <w:lang w:bidi="ar"/>
              </w:rPr>
              <w:t>93,-</w:t>
            </w:r>
            <w:proofErr w:type="gramEnd"/>
            <w:r w:rsidRPr="00D83611">
              <w:rPr>
                <w:rFonts w:ascii="Times New Roman" w:eastAsia="宋体" w:hAnsi="Times New Roman" w:cs="Times New Roman"/>
                <w:color w:val="000000" w:themeColor="text1"/>
                <w:lang w:bidi="ar"/>
              </w:rPr>
              <w:t>985.55,1981.03</w:t>
            </w:r>
          </w:p>
        </w:tc>
        <w:tc>
          <w:tcPr>
            <w:tcW w:w="531" w:type="dxa"/>
            <w:vAlign w:val="center"/>
          </w:tcPr>
          <w:p w14:paraId="4059646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563" w:type="dxa"/>
            <w:vAlign w:val="center"/>
          </w:tcPr>
          <w:p w14:paraId="406D238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35F7C7C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0.00061</w:t>
            </w:r>
          </w:p>
        </w:tc>
        <w:tc>
          <w:tcPr>
            <w:tcW w:w="968" w:type="dxa"/>
            <w:vAlign w:val="center"/>
          </w:tcPr>
          <w:p w14:paraId="7DB90FA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0.020</w:t>
            </w:r>
          </w:p>
        </w:tc>
        <w:tc>
          <w:tcPr>
            <w:tcW w:w="985" w:type="dxa"/>
            <w:vAlign w:val="center"/>
          </w:tcPr>
          <w:p w14:paraId="3F9AC0D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0.02061</w:t>
            </w:r>
          </w:p>
        </w:tc>
        <w:tc>
          <w:tcPr>
            <w:tcW w:w="968" w:type="dxa"/>
            <w:vAlign w:val="center"/>
          </w:tcPr>
          <w:p w14:paraId="2EE4575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0.500</w:t>
            </w:r>
          </w:p>
        </w:tc>
        <w:tc>
          <w:tcPr>
            <w:tcW w:w="672" w:type="dxa"/>
            <w:vAlign w:val="center"/>
          </w:tcPr>
          <w:p w14:paraId="08F8562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4.12 </w:t>
            </w:r>
          </w:p>
        </w:tc>
        <w:tc>
          <w:tcPr>
            <w:tcW w:w="563" w:type="dxa"/>
            <w:vAlign w:val="center"/>
          </w:tcPr>
          <w:p w14:paraId="3A0E58C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02ACE835" w14:textId="77777777" w:rsidTr="00471702">
        <w:trPr>
          <w:trHeight w:val="340"/>
          <w:jc w:val="center"/>
        </w:trPr>
        <w:tc>
          <w:tcPr>
            <w:tcW w:w="508" w:type="dxa"/>
            <w:vMerge/>
            <w:vAlign w:val="center"/>
          </w:tcPr>
          <w:p w14:paraId="04FBBB98"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4858771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w:t>
            </w:r>
          </w:p>
        </w:tc>
        <w:tc>
          <w:tcPr>
            <w:tcW w:w="724" w:type="dxa"/>
            <w:vAlign w:val="center"/>
          </w:tcPr>
          <w:p w14:paraId="5A51FE0F" w14:textId="3C51CCDF"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多依树村</w:t>
            </w:r>
          </w:p>
        </w:tc>
        <w:tc>
          <w:tcPr>
            <w:tcW w:w="1537" w:type="dxa"/>
            <w:vAlign w:val="center"/>
          </w:tcPr>
          <w:p w14:paraId="168C706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-1635.</w:t>
            </w:r>
            <w:proofErr w:type="gramStart"/>
            <w:r w:rsidRPr="00D83611">
              <w:rPr>
                <w:rFonts w:ascii="Times New Roman" w:eastAsia="宋体" w:hAnsi="Times New Roman" w:cs="Times New Roman"/>
                <w:color w:val="000000" w:themeColor="text1"/>
                <w:lang w:bidi="ar"/>
              </w:rPr>
              <w:t>04,-</w:t>
            </w:r>
            <w:proofErr w:type="gramEnd"/>
            <w:r w:rsidRPr="00D83611">
              <w:rPr>
                <w:rFonts w:ascii="Times New Roman" w:eastAsia="宋体" w:hAnsi="Times New Roman" w:cs="Times New Roman"/>
                <w:color w:val="000000" w:themeColor="text1"/>
                <w:lang w:bidi="ar"/>
              </w:rPr>
              <w:t>1179.99,1965.41</w:t>
            </w:r>
          </w:p>
        </w:tc>
        <w:tc>
          <w:tcPr>
            <w:tcW w:w="531" w:type="dxa"/>
            <w:vAlign w:val="center"/>
          </w:tcPr>
          <w:p w14:paraId="24BFCE1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563" w:type="dxa"/>
            <w:vAlign w:val="center"/>
          </w:tcPr>
          <w:p w14:paraId="6D514F0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6352564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0.00061</w:t>
            </w:r>
          </w:p>
        </w:tc>
        <w:tc>
          <w:tcPr>
            <w:tcW w:w="968" w:type="dxa"/>
            <w:vAlign w:val="center"/>
          </w:tcPr>
          <w:p w14:paraId="68C4B03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0.020</w:t>
            </w:r>
          </w:p>
        </w:tc>
        <w:tc>
          <w:tcPr>
            <w:tcW w:w="985" w:type="dxa"/>
            <w:vAlign w:val="center"/>
          </w:tcPr>
          <w:p w14:paraId="5CAA1B2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0.02061</w:t>
            </w:r>
          </w:p>
        </w:tc>
        <w:tc>
          <w:tcPr>
            <w:tcW w:w="968" w:type="dxa"/>
            <w:vAlign w:val="center"/>
          </w:tcPr>
          <w:p w14:paraId="04E199B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0.500</w:t>
            </w:r>
          </w:p>
        </w:tc>
        <w:tc>
          <w:tcPr>
            <w:tcW w:w="672" w:type="dxa"/>
            <w:vAlign w:val="center"/>
          </w:tcPr>
          <w:p w14:paraId="5DD1D6F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4.12 </w:t>
            </w:r>
          </w:p>
        </w:tc>
        <w:tc>
          <w:tcPr>
            <w:tcW w:w="563" w:type="dxa"/>
            <w:vAlign w:val="center"/>
          </w:tcPr>
          <w:p w14:paraId="562FCBD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2C32295E" w14:textId="77777777" w:rsidTr="00471702">
        <w:trPr>
          <w:trHeight w:val="340"/>
          <w:jc w:val="center"/>
        </w:trPr>
        <w:tc>
          <w:tcPr>
            <w:tcW w:w="508" w:type="dxa"/>
            <w:vMerge/>
            <w:vAlign w:val="center"/>
          </w:tcPr>
          <w:p w14:paraId="3E54E397"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59ABE36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w:t>
            </w:r>
          </w:p>
        </w:tc>
        <w:tc>
          <w:tcPr>
            <w:tcW w:w="724" w:type="dxa"/>
            <w:vAlign w:val="center"/>
          </w:tcPr>
          <w:p w14:paraId="323F1B0B" w14:textId="4EC3A78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白塔村</w:t>
            </w:r>
          </w:p>
        </w:tc>
        <w:tc>
          <w:tcPr>
            <w:tcW w:w="1537" w:type="dxa"/>
            <w:vAlign w:val="center"/>
          </w:tcPr>
          <w:p w14:paraId="39FD32D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-2531.99,97.7,1980.39</w:t>
            </w:r>
          </w:p>
        </w:tc>
        <w:tc>
          <w:tcPr>
            <w:tcW w:w="531" w:type="dxa"/>
            <w:vAlign w:val="center"/>
          </w:tcPr>
          <w:p w14:paraId="419329C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563" w:type="dxa"/>
            <w:vAlign w:val="center"/>
          </w:tcPr>
          <w:p w14:paraId="45B6BDC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0E9BC9F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0.00058</w:t>
            </w:r>
          </w:p>
        </w:tc>
        <w:tc>
          <w:tcPr>
            <w:tcW w:w="968" w:type="dxa"/>
            <w:vAlign w:val="center"/>
          </w:tcPr>
          <w:p w14:paraId="099F216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0.034</w:t>
            </w:r>
          </w:p>
        </w:tc>
        <w:tc>
          <w:tcPr>
            <w:tcW w:w="985" w:type="dxa"/>
            <w:vAlign w:val="center"/>
          </w:tcPr>
          <w:p w14:paraId="38D15A1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0.03458</w:t>
            </w:r>
          </w:p>
        </w:tc>
        <w:tc>
          <w:tcPr>
            <w:tcW w:w="968" w:type="dxa"/>
            <w:vAlign w:val="center"/>
          </w:tcPr>
          <w:p w14:paraId="527AE16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0.500</w:t>
            </w:r>
          </w:p>
        </w:tc>
        <w:tc>
          <w:tcPr>
            <w:tcW w:w="672" w:type="dxa"/>
            <w:vAlign w:val="center"/>
          </w:tcPr>
          <w:p w14:paraId="4F250DB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6.92 </w:t>
            </w:r>
          </w:p>
        </w:tc>
        <w:tc>
          <w:tcPr>
            <w:tcW w:w="563" w:type="dxa"/>
            <w:vAlign w:val="center"/>
          </w:tcPr>
          <w:p w14:paraId="5B8C309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3B1A74BA" w14:textId="77777777" w:rsidTr="00471702">
        <w:trPr>
          <w:trHeight w:val="340"/>
          <w:jc w:val="center"/>
        </w:trPr>
        <w:tc>
          <w:tcPr>
            <w:tcW w:w="508" w:type="dxa"/>
            <w:vMerge/>
            <w:vAlign w:val="center"/>
          </w:tcPr>
          <w:p w14:paraId="1B69BA51"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421D6D9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5</w:t>
            </w:r>
          </w:p>
        </w:tc>
        <w:tc>
          <w:tcPr>
            <w:tcW w:w="724" w:type="dxa"/>
            <w:vAlign w:val="center"/>
          </w:tcPr>
          <w:p w14:paraId="7E034F70" w14:textId="43982151"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李白村</w:t>
            </w:r>
          </w:p>
        </w:tc>
        <w:tc>
          <w:tcPr>
            <w:tcW w:w="1537" w:type="dxa"/>
            <w:vAlign w:val="center"/>
          </w:tcPr>
          <w:p w14:paraId="600B845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-3050.</w:t>
            </w:r>
            <w:proofErr w:type="gramStart"/>
            <w:r w:rsidRPr="00D83611">
              <w:rPr>
                <w:rFonts w:ascii="Times New Roman" w:eastAsia="宋体" w:hAnsi="Times New Roman" w:cs="Times New Roman"/>
                <w:color w:val="000000" w:themeColor="text1"/>
                <w:lang w:bidi="ar"/>
              </w:rPr>
              <w:t>83,-</w:t>
            </w:r>
            <w:proofErr w:type="gramEnd"/>
            <w:r w:rsidRPr="00D83611">
              <w:rPr>
                <w:rFonts w:ascii="Times New Roman" w:eastAsia="宋体" w:hAnsi="Times New Roman" w:cs="Times New Roman"/>
                <w:color w:val="000000" w:themeColor="text1"/>
                <w:lang w:bidi="ar"/>
              </w:rPr>
              <w:t>235.21,1938.92</w:t>
            </w:r>
          </w:p>
        </w:tc>
        <w:tc>
          <w:tcPr>
            <w:tcW w:w="531" w:type="dxa"/>
            <w:vAlign w:val="center"/>
          </w:tcPr>
          <w:p w14:paraId="34E17CE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563" w:type="dxa"/>
            <w:vAlign w:val="center"/>
          </w:tcPr>
          <w:p w14:paraId="4980E48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70CC2DF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0.00049</w:t>
            </w:r>
          </w:p>
        </w:tc>
        <w:tc>
          <w:tcPr>
            <w:tcW w:w="968" w:type="dxa"/>
            <w:vAlign w:val="center"/>
          </w:tcPr>
          <w:p w14:paraId="640C408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0.028</w:t>
            </w:r>
          </w:p>
        </w:tc>
        <w:tc>
          <w:tcPr>
            <w:tcW w:w="985" w:type="dxa"/>
            <w:vAlign w:val="center"/>
          </w:tcPr>
          <w:p w14:paraId="45149F8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0.02849</w:t>
            </w:r>
          </w:p>
        </w:tc>
        <w:tc>
          <w:tcPr>
            <w:tcW w:w="968" w:type="dxa"/>
            <w:vAlign w:val="center"/>
          </w:tcPr>
          <w:p w14:paraId="433832F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0.500</w:t>
            </w:r>
          </w:p>
        </w:tc>
        <w:tc>
          <w:tcPr>
            <w:tcW w:w="672" w:type="dxa"/>
            <w:vAlign w:val="center"/>
          </w:tcPr>
          <w:p w14:paraId="5E08076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5.70 </w:t>
            </w:r>
          </w:p>
        </w:tc>
        <w:tc>
          <w:tcPr>
            <w:tcW w:w="563" w:type="dxa"/>
            <w:vAlign w:val="center"/>
          </w:tcPr>
          <w:p w14:paraId="75117DF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60A4FD7A" w14:textId="77777777" w:rsidTr="00471702">
        <w:trPr>
          <w:trHeight w:val="340"/>
          <w:jc w:val="center"/>
        </w:trPr>
        <w:tc>
          <w:tcPr>
            <w:tcW w:w="508" w:type="dxa"/>
            <w:vMerge/>
            <w:vAlign w:val="center"/>
          </w:tcPr>
          <w:p w14:paraId="00FCD120"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7DEF6C0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6</w:t>
            </w:r>
          </w:p>
        </w:tc>
        <w:tc>
          <w:tcPr>
            <w:tcW w:w="724" w:type="dxa"/>
            <w:vAlign w:val="center"/>
          </w:tcPr>
          <w:p w14:paraId="6510133F" w14:textId="2793D664"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河上庄</w:t>
            </w:r>
          </w:p>
        </w:tc>
        <w:tc>
          <w:tcPr>
            <w:tcW w:w="1537" w:type="dxa"/>
            <w:vAlign w:val="center"/>
          </w:tcPr>
          <w:p w14:paraId="34BF410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-2165.15,1986.01,2001.14</w:t>
            </w:r>
          </w:p>
        </w:tc>
        <w:tc>
          <w:tcPr>
            <w:tcW w:w="531" w:type="dxa"/>
            <w:vAlign w:val="center"/>
          </w:tcPr>
          <w:p w14:paraId="282DE3D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563" w:type="dxa"/>
            <w:vAlign w:val="center"/>
          </w:tcPr>
          <w:p w14:paraId="038B4B9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11E06D9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0.00063</w:t>
            </w:r>
          </w:p>
        </w:tc>
        <w:tc>
          <w:tcPr>
            <w:tcW w:w="968" w:type="dxa"/>
            <w:vAlign w:val="center"/>
          </w:tcPr>
          <w:p w14:paraId="69D95CD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0.039</w:t>
            </w:r>
          </w:p>
        </w:tc>
        <w:tc>
          <w:tcPr>
            <w:tcW w:w="985" w:type="dxa"/>
            <w:vAlign w:val="center"/>
          </w:tcPr>
          <w:p w14:paraId="52CAE71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0.03963</w:t>
            </w:r>
          </w:p>
        </w:tc>
        <w:tc>
          <w:tcPr>
            <w:tcW w:w="968" w:type="dxa"/>
            <w:vAlign w:val="center"/>
          </w:tcPr>
          <w:p w14:paraId="4D1122E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0.500</w:t>
            </w:r>
          </w:p>
        </w:tc>
        <w:tc>
          <w:tcPr>
            <w:tcW w:w="672" w:type="dxa"/>
            <w:vAlign w:val="center"/>
          </w:tcPr>
          <w:p w14:paraId="257573F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7.93 </w:t>
            </w:r>
          </w:p>
        </w:tc>
        <w:tc>
          <w:tcPr>
            <w:tcW w:w="563" w:type="dxa"/>
            <w:vAlign w:val="center"/>
          </w:tcPr>
          <w:p w14:paraId="25EF192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2B2E4DDC" w14:textId="77777777" w:rsidTr="00471702">
        <w:trPr>
          <w:trHeight w:val="340"/>
          <w:jc w:val="center"/>
        </w:trPr>
        <w:tc>
          <w:tcPr>
            <w:tcW w:w="508" w:type="dxa"/>
            <w:vMerge w:val="restart"/>
            <w:vAlign w:val="center"/>
          </w:tcPr>
          <w:p w14:paraId="6FC9D441"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lang w:bidi="ar"/>
              </w:rPr>
              <w:t>日平均浓度</w:t>
            </w:r>
          </w:p>
        </w:tc>
        <w:tc>
          <w:tcPr>
            <w:tcW w:w="326" w:type="dxa"/>
            <w:vAlign w:val="center"/>
          </w:tcPr>
          <w:p w14:paraId="2CE0BF0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w:t>
            </w:r>
          </w:p>
        </w:tc>
        <w:tc>
          <w:tcPr>
            <w:tcW w:w="724" w:type="dxa"/>
            <w:vAlign w:val="center"/>
          </w:tcPr>
          <w:p w14:paraId="412B78C2" w14:textId="7B21C44C"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下禄脿村</w:t>
            </w:r>
          </w:p>
        </w:tc>
        <w:tc>
          <w:tcPr>
            <w:tcW w:w="1537" w:type="dxa"/>
            <w:vAlign w:val="center"/>
          </w:tcPr>
          <w:p w14:paraId="3BC488F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-156.</w:t>
            </w:r>
            <w:proofErr w:type="gramStart"/>
            <w:r w:rsidRPr="00D83611">
              <w:rPr>
                <w:rFonts w:ascii="Times New Roman" w:eastAsia="宋体" w:hAnsi="Times New Roman" w:cs="Times New Roman"/>
                <w:color w:val="000000" w:themeColor="text1"/>
                <w:lang w:bidi="ar"/>
              </w:rPr>
              <w:t>96,-</w:t>
            </w:r>
            <w:proofErr w:type="gramEnd"/>
            <w:r w:rsidRPr="00D83611">
              <w:rPr>
                <w:rFonts w:ascii="Times New Roman" w:eastAsia="宋体" w:hAnsi="Times New Roman" w:cs="Times New Roman"/>
                <w:color w:val="000000" w:themeColor="text1"/>
                <w:lang w:bidi="ar"/>
              </w:rPr>
              <w:t>1862.65,2022.29</w:t>
            </w:r>
          </w:p>
        </w:tc>
        <w:tc>
          <w:tcPr>
            <w:tcW w:w="531" w:type="dxa"/>
            <w:vAlign w:val="center"/>
          </w:tcPr>
          <w:p w14:paraId="7DC7211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24h</w:t>
            </w:r>
          </w:p>
        </w:tc>
        <w:tc>
          <w:tcPr>
            <w:tcW w:w="563" w:type="dxa"/>
            <w:vAlign w:val="center"/>
          </w:tcPr>
          <w:p w14:paraId="5B4CE2B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2FA185D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0.00007</w:t>
            </w:r>
          </w:p>
        </w:tc>
        <w:tc>
          <w:tcPr>
            <w:tcW w:w="968" w:type="dxa"/>
            <w:vAlign w:val="center"/>
          </w:tcPr>
          <w:p w14:paraId="6297F49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0.010</w:t>
            </w:r>
          </w:p>
        </w:tc>
        <w:tc>
          <w:tcPr>
            <w:tcW w:w="985" w:type="dxa"/>
            <w:vAlign w:val="center"/>
          </w:tcPr>
          <w:p w14:paraId="7A8E8E1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0.01007</w:t>
            </w:r>
          </w:p>
        </w:tc>
        <w:tc>
          <w:tcPr>
            <w:tcW w:w="968" w:type="dxa"/>
            <w:vAlign w:val="center"/>
          </w:tcPr>
          <w:p w14:paraId="49ED9DE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0.150</w:t>
            </w:r>
          </w:p>
        </w:tc>
        <w:tc>
          <w:tcPr>
            <w:tcW w:w="672" w:type="dxa"/>
            <w:vAlign w:val="center"/>
          </w:tcPr>
          <w:p w14:paraId="3BD0BFA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6.71 </w:t>
            </w:r>
          </w:p>
        </w:tc>
        <w:tc>
          <w:tcPr>
            <w:tcW w:w="563" w:type="dxa"/>
            <w:vAlign w:val="center"/>
          </w:tcPr>
          <w:p w14:paraId="52553DBD" w14:textId="77777777" w:rsidR="00471702" w:rsidRPr="00D83611" w:rsidRDefault="00471702" w:rsidP="00471702">
            <w:pPr>
              <w:widowControl/>
              <w:jc w:val="center"/>
              <w:textAlignment w:val="center"/>
              <w:rPr>
                <w:rFonts w:ascii="Times New Roman" w:eastAsia="宋体" w:hAnsi="Times New Roman" w:cs="Times New Roman"/>
                <w:b/>
                <w:bCs/>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49295179" w14:textId="77777777" w:rsidTr="00471702">
        <w:trPr>
          <w:trHeight w:val="340"/>
          <w:jc w:val="center"/>
        </w:trPr>
        <w:tc>
          <w:tcPr>
            <w:tcW w:w="508" w:type="dxa"/>
            <w:vMerge/>
            <w:vAlign w:val="center"/>
          </w:tcPr>
          <w:p w14:paraId="2A6DAE5D"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4CC6FD8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w:t>
            </w:r>
          </w:p>
        </w:tc>
        <w:tc>
          <w:tcPr>
            <w:tcW w:w="724" w:type="dxa"/>
            <w:vAlign w:val="center"/>
          </w:tcPr>
          <w:p w14:paraId="5178CC8F" w14:textId="698EF145"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proofErr w:type="gramStart"/>
            <w:r w:rsidRPr="00D83611">
              <w:rPr>
                <w:rFonts w:ascii="Times New Roman" w:eastAsia="宋体" w:hAnsi="Times New Roman" w:cs="Times New Roman"/>
                <w:color w:val="000000" w:themeColor="text1"/>
              </w:rPr>
              <w:t>大哨村</w:t>
            </w:r>
            <w:proofErr w:type="gramEnd"/>
          </w:p>
        </w:tc>
        <w:tc>
          <w:tcPr>
            <w:tcW w:w="1537" w:type="dxa"/>
            <w:vAlign w:val="center"/>
          </w:tcPr>
          <w:p w14:paraId="224C740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-1261.</w:t>
            </w:r>
            <w:proofErr w:type="gramStart"/>
            <w:r w:rsidRPr="00D83611">
              <w:rPr>
                <w:rFonts w:ascii="Times New Roman" w:eastAsia="宋体" w:hAnsi="Times New Roman" w:cs="Times New Roman"/>
                <w:color w:val="000000" w:themeColor="text1"/>
                <w:lang w:bidi="ar"/>
              </w:rPr>
              <w:t>93,-</w:t>
            </w:r>
            <w:proofErr w:type="gramEnd"/>
            <w:r w:rsidRPr="00D83611">
              <w:rPr>
                <w:rFonts w:ascii="Times New Roman" w:eastAsia="宋体" w:hAnsi="Times New Roman" w:cs="Times New Roman"/>
                <w:color w:val="000000" w:themeColor="text1"/>
                <w:lang w:bidi="ar"/>
              </w:rPr>
              <w:t>985.55,1981.03</w:t>
            </w:r>
          </w:p>
        </w:tc>
        <w:tc>
          <w:tcPr>
            <w:tcW w:w="531" w:type="dxa"/>
            <w:vAlign w:val="center"/>
          </w:tcPr>
          <w:p w14:paraId="6A0CD1F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24h</w:t>
            </w:r>
          </w:p>
        </w:tc>
        <w:tc>
          <w:tcPr>
            <w:tcW w:w="563" w:type="dxa"/>
            <w:vAlign w:val="center"/>
          </w:tcPr>
          <w:p w14:paraId="08E0CAC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32CEFA8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0.00007</w:t>
            </w:r>
          </w:p>
        </w:tc>
        <w:tc>
          <w:tcPr>
            <w:tcW w:w="968" w:type="dxa"/>
            <w:vAlign w:val="center"/>
          </w:tcPr>
          <w:p w14:paraId="496E9BA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0.010</w:t>
            </w:r>
          </w:p>
        </w:tc>
        <w:tc>
          <w:tcPr>
            <w:tcW w:w="985" w:type="dxa"/>
            <w:vAlign w:val="center"/>
          </w:tcPr>
          <w:p w14:paraId="335765B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0.01007</w:t>
            </w:r>
          </w:p>
        </w:tc>
        <w:tc>
          <w:tcPr>
            <w:tcW w:w="968" w:type="dxa"/>
            <w:vAlign w:val="center"/>
          </w:tcPr>
          <w:p w14:paraId="3AE5C87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0.150</w:t>
            </w:r>
          </w:p>
        </w:tc>
        <w:tc>
          <w:tcPr>
            <w:tcW w:w="672" w:type="dxa"/>
            <w:vAlign w:val="center"/>
          </w:tcPr>
          <w:p w14:paraId="1C49474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6.71 </w:t>
            </w:r>
          </w:p>
        </w:tc>
        <w:tc>
          <w:tcPr>
            <w:tcW w:w="563" w:type="dxa"/>
            <w:vAlign w:val="center"/>
          </w:tcPr>
          <w:p w14:paraId="4240C098"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119F21AE" w14:textId="77777777" w:rsidTr="00471702">
        <w:trPr>
          <w:trHeight w:val="340"/>
          <w:jc w:val="center"/>
        </w:trPr>
        <w:tc>
          <w:tcPr>
            <w:tcW w:w="508" w:type="dxa"/>
            <w:vMerge/>
            <w:vAlign w:val="center"/>
          </w:tcPr>
          <w:p w14:paraId="51276905"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6FF4CB6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w:t>
            </w:r>
          </w:p>
        </w:tc>
        <w:tc>
          <w:tcPr>
            <w:tcW w:w="724" w:type="dxa"/>
            <w:vAlign w:val="center"/>
          </w:tcPr>
          <w:p w14:paraId="2FDA9832" w14:textId="1E70C199"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多依树村</w:t>
            </w:r>
          </w:p>
        </w:tc>
        <w:tc>
          <w:tcPr>
            <w:tcW w:w="1537" w:type="dxa"/>
            <w:vAlign w:val="center"/>
          </w:tcPr>
          <w:p w14:paraId="700D775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-1635.</w:t>
            </w:r>
            <w:proofErr w:type="gramStart"/>
            <w:r w:rsidRPr="00D83611">
              <w:rPr>
                <w:rFonts w:ascii="Times New Roman" w:eastAsia="宋体" w:hAnsi="Times New Roman" w:cs="Times New Roman"/>
                <w:color w:val="000000" w:themeColor="text1"/>
                <w:lang w:bidi="ar"/>
              </w:rPr>
              <w:t>04,-</w:t>
            </w:r>
            <w:proofErr w:type="gramEnd"/>
            <w:r w:rsidRPr="00D83611">
              <w:rPr>
                <w:rFonts w:ascii="Times New Roman" w:eastAsia="宋体" w:hAnsi="Times New Roman" w:cs="Times New Roman"/>
                <w:color w:val="000000" w:themeColor="text1"/>
                <w:lang w:bidi="ar"/>
              </w:rPr>
              <w:t>1179.99,1965.41</w:t>
            </w:r>
          </w:p>
        </w:tc>
        <w:tc>
          <w:tcPr>
            <w:tcW w:w="531" w:type="dxa"/>
            <w:vAlign w:val="center"/>
          </w:tcPr>
          <w:p w14:paraId="4FA8929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24h</w:t>
            </w:r>
          </w:p>
        </w:tc>
        <w:tc>
          <w:tcPr>
            <w:tcW w:w="563" w:type="dxa"/>
            <w:vAlign w:val="center"/>
          </w:tcPr>
          <w:p w14:paraId="110C44B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1EB4A0C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0.00007</w:t>
            </w:r>
          </w:p>
        </w:tc>
        <w:tc>
          <w:tcPr>
            <w:tcW w:w="968" w:type="dxa"/>
            <w:vAlign w:val="center"/>
          </w:tcPr>
          <w:p w14:paraId="1288E80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0.010</w:t>
            </w:r>
          </w:p>
        </w:tc>
        <w:tc>
          <w:tcPr>
            <w:tcW w:w="985" w:type="dxa"/>
            <w:vAlign w:val="center"/>
          </w:tcPr>
          <w:p w14:paraId="293955E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0.01007</w:t>
            </w:r>
          </w:p>
        </w:tc>
        <w:tc>
          <w:tcPr>
            <w:tcW w:w="968" w:type="dxa"/>
            <w:vAlign w:val="center"/>
          </w:tcPr>
          <w:p w14:paraId="17A1CCE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0.150</w:t>
            </w:r>
          </w:p>
        </w:tc>
        <w:tc>
          <w:tcPr>
            <w:tcW w:w="672" w:type="dxa"/>
            <w:vAlign w:val="center"/>
          </w:tcPr>
          <w:p w14:paraId="353E53B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6.72 </w:t>
            </w:r>
          </w:p>
        </w:tc>
        <w:tc>
          <w:tcPr>
            <w:tcW w:w="563" w:type="dxa"/>
            <w:vAlign w:val="center"/>
          </w:tcPr>
          <w:p w14:paraId="331D99B9"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516727A7" w14:textId="77777777" w:rsidTr="00471702">
        <w:trPr>
          <w:trHeight w:val="340"/>
          <w:jc w:val="center"/>
        </w:trPr>
        <w:tc>
          <w:tcPr>
            <w:tcW w:w="508" w:type="dxa"/>
            <w:vMerge/>
            <w:vAlign w:val="center"/>
          </w:tcPr>
          <w:p w14:paraId="20DBD107"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2BEEB19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w:t>
            </w:r>
          </w:p>
        </w:tc>
        <w:tc>
          <w:tcPr>
            <w:tcW w:w="724" w:type="dxa"/>
            <w:vAlign w:val="center"/>
          </w:tcPr>
          <w:p w14:paraId="7F1FC299" w14:textId="68634F28"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白塔村</w:t>
            </w:r>
          </w:p>
        </w:tc>
        <w:tc>
          <w:tcPr>
            <w:tcW w:w="1537" w:type="dxa"/>
            <w:vAlign w:val="center"/>
          </w:tcPr>
          <w:p w14:paraId="0079522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-2531.99,97.7,1980.39</w:t>
            </w:r>
          </w:p>
        </w:tc>
        <w:tc>
          <w:tcPr>
            <w:tcW w:w="531" w:type="dxa"/>
            <w:vAlign w:val="center"/>
          </w:tcPr>
          <w:p w14:paraId="4950A13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24h</w:t>
            </w:r>
          </w:p>
        </w:tc>
        <w:tc>
          <w:tcPr>
            <w:tcW w:w="563" w:type="dxa"/>
            <w:vAlign w:val="center"/>
          </w:tcPr>
          <w:p w14:paraId="3545A40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4BB29F2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0.00015</w:t>
            </w:r>
          </w:p>
        </w:tc>
        <w:tc>
          <w:tcPr>
            <w:tcW w:w="968" w:type="dxa"/>
            <w:vAlign w:val="center"/>
          </w:tcPr>
          <w:p w14:paraId="1E9133C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0.024</w:t>
            </w:r>
          </w:p>
        </w:tc>
        <w:tc>
          <w:tcPr>
            <w:tcW w:w="985" w:type="dxa"/>
            <w:vAlign w:val="center"/>
          </w:tcPr>
          <w:p w14:paraId="437C162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0.02415</w:t>
            </w:r>
          </w:p>
        </w:tc>
        <w:tc>
          <w:tcPr>
            <w:tcW w:w="968" w:type="dxa"/>
            <w:vAlign w:val="center"/>
          </w:tcPr>
          <w:p w14:paraId="0A6A031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0.150</w:t>
            </w:r>
          </w:p>
        </w:tc>
        <w:tc>
          <w:tcPr>
            <w:tcW w:w="672" w:type="dxa"/>
            <w:vAlign w:val="center"/>
          </w:tcPr>
          <w:p w14:paraId="2004B8E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16.10 </w:t>
            </w:r>
          </w:p>
        </w:tc>
        <w:tc>
          <w:tcPr>
            <w:tcW w:w="563" w:type="dxa"/>
            <w:vAlign w:val="center"/>
          </w:tcPr>
          <w:p w14:paraId="70358CCA"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6581BAF6" w14:textId="77777777" w:rsidTr="00471702">
        <w:trPr>
          <w:trHeight w:val="340"/>
          <w:jc w:val="center"/>
        </w:trPr>
        <w:tc>
          <w:tcPr>
            <w:tcW w:w="508" w:type="dxa"/>
            <w:vMerge/>
            <w:vAlign w:val="center"/>
          </w:tcPr>
          <w:p w14:paraId="7D691EAF"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44CB2AC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5</w:t>
            </w:r>
          </w:p>
        </w:tc>
        <w:tc>
          <w:tcPr>
            <w:tcW w:w="724" w:type="dxa"/>
            <w:vAlign w:val="center"/>
          </w:tcPr>
          <w:p w14:paraId="4135741B" w14:textId="79E1788B"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李白村</w:t>
            </w:r>
          </w:p>
        </w:tc>
        <w:tc>
          <w:tcPr>
            <w:tcW w:w="1537" w:type="dxa"/>
            <w:vAlign w:val="center"/>
          </w:tcPr>
          <w:p w14:paraId="3AB3F8C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-3050.</w:t>
            </w:r>
            <w:proofErr w:type="gramStart"/>
            <w:r w:rsidRPr="00D83611">
              <w:rPr>
                <w:rFonts w:ascii="Times New Roman" w:eastAsia="宋体" w:hAnsi="Times New Roman" w:cs="Times New Roman"/>
                <w:color w:val="000000" w:themeColor="text1"/>
                <w:lang w:bidi="ar"/>
              </w:rPr>
              <w:t>83,-</w:t>
            </w:r>
            <w:proofErr w:type="gramEnd"/>
            <w:r w:rsidRPr="00D83611">
              <w:rPr>
                <w:rFonts w:ascii="Times New Roman" w:eastAsia="宋体" w:hAnsi="Times New Roman" w:cs="Times New Roman"/>
                <w:color w:val="000000" w:themeColor="text1"/>
                <w:lang w:bidi="ar"/>
              </w:rPr>
              <w:t>235.21,1938.92</w:t>
            </w:r>
          </w:p>
        </w:tc>
        <w:tc>
          <w:tcPr>
            <w:tcW w:w="531" w:type="dxa"/>
            <w:vAlign w:val="center"/>
          </w:tcPr>
          <w:p w14:paraId="255C341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24h</w:t>
            </w:r>
          </w:p>
        </w:tc>
        <w:tc>
          <w:tcPr>
            <w:tcW w:w="563" w:type="dxa"/>
            <w:vAlign w:val="center"/>
          </w:tcPr>
          <w:p w14:paraId="5D469CC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78FA9E3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0.00012</w:t>
            </w:r>
          </w:p>
        </w:tc>
        <w:tc>
          <w:tcPr>
            <w:tcW w:w="968" w:type="dxa"/>
            <w:vAlign w:val="center"/>
          </w:tcPr>
          <w:p w14:paraId="4194AF3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0.014</w:t>
            </w:r>
          </w:p>
        </w:tc>
        <w:tc>
          <w:tcPr>
            <w:tcW w:w="985" w:type="dxa"/>
            <w:vAlign w:val="center"/>
          </w:tcPr>
          <w:p w14:paraId="0011FDE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0.01412</w:t>
            </w:r>
          </w:p>
        </w:tc>
        <w:tc>
          <w:tcPr>
            <w:tcW w:w="968" w:type="dxa"/>
            <w:vAlign w:val="center"/>
          </w:tcPr>
          <w:p w14:paraId="4D45B67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0.150</w:t>
            </w:r>
          </w:p>
        </w:tc>
        <w:tc>
          <w:tcPr>
            <w:tcW w:w="672" w:type="dxa"/>
            <w:vAlign w:val="center"/>
          </w:tcPr>
          <w:p w14:paraId="06750A1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9.41 </w:t>
            </w:r>
          </w:p>
        </w:tc>
        <w:tc>
          <w:tcPr>
            <w:tcW w:w="563" w:type="dxa"/>
            <w:vAlign w:val="center"/>
          </w:tcPr>
          <w:p w14:paraId="53119B5A"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7CED37C6" w14:textId="77777777" w:rsidTr="00471702">
        <w:trPr>
          <w:trHeight w:val="340"/>
          <w:jc w:val="center"/>
        </w:trPr>
        <w:tc>
          <w:tcPr>
            <w:tcW w:w="508" w:type="dxa"/>
            <w:vMerge/>
            <w:vAlign w:val="center"/>
          </w:tcPr>
          <w:p w14:paraId="3CEE6574"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20B6F72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6</w:t>
            </w:r>
          </w:p>
        </w:tc>
        <w:tc>
          <w:tcPr>
            <w:tcW w:w="724" w:type="dxa"/>
            <w:vAlign w:val="center"/>
          </w:tcPr>
          <w:p w14:paraId="26351945" w14:textId="2D12AEFC"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河上庄</w:t>
            </w:r>
          </w:p>
        </w:tc>
        <w:tc>
          <w:tcPr>
            <w:tcW w:w="1537" w:type="dxa"/>
            <w:vAlign w:val="center"/>
          </w:tcPr>
          <w:p w14:paraId="5E172E1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-2165.15,1986.01,2001.14</w:t>
            </w:r>
          </w:p>
        </w:tc>
        <w:tc>
          <w:tcPr>
            <w:tcW w:w="531" w:type="dxa"/>
            <w:vAlign w:val="center"/>
          </w:tcPr>
          <w:p w14:paraId="3A4F901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24h</w:t>
            </w:r>
          </w:p>
        </w:tc>
        <w:tc>
          <w:tcPr>
            <w:tcW w:w="563" w:type="dxa"/>
            <w:vAlign w:val="center"/>
          </w:tcPr>
          <w:p w14:paraId="19572EC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40AB38A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0.00003</w:t>
            </w:r>
          </w:p>
        </w:tc>
        <w:tc>
          <w:tcPr>
            <w:tcW w:w="968" w:type="dxa"/>
            <w:vAlign w:val="center"/>
          </w:tcPr>
          <w:p w14:paraId="03A931C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0.024</w:t>
            </w:r>
          </w:p>
        </w:tc>
        <w:tc>
          <w:tcPr>
            <w:tcW w:w="985" w:type="dxa"/>
            <w:vAlign w:val="center"/>
          </w:tcPr>
          <w:p w14:paraId="0CE6F08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0.02403</w:t>
            </w:r>
          </w:p>
        </w:tc>
        <w:tc>
          <w:tcPr>
            <w:tcW w:w="968" w:type="dxa"/>
            <w:vAlign w:val="center"/>
          </w:tcPr>
          <w:p w14:paraId="12A6AAC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0.150</w:t>
            </w:r>
          </w:p>
        </w:tc>
        <w:tc>
          <w:tcPr>
            <w:tcW w:w="672" w:type="dxa"/>
            <w:vAlign w:val="center"/>
          </w:tcPr>
          <w:p w14:paraId="1EF2B3E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16.02 </w:t>
            </w:r>
          </w:p>
        </w:tc>
        <w:tc>
          <w:tcPr>
            <w:tcW w:w="563" w:type="dxa"/>
            <w:vAlign w:val="center"/>
          </w:tcPr>
          <w:p w14:paraId="5FEC079F"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19996252" w14:textId="77777777" w:rsidTr="00471702">
        <w:trPr>
          <w:trHeight w:val="340"/>
          <w:jc w:val="center"/>
        </w:trPr>
        <w:tc>
          <w:tcPr>
            <w:tcW w:w="508" w:type="dxa"/>
            <w:vMerge w:val="restart"/>
            <w:vAlign w:val="center"/>
          </w:tcPr>
          <w:p w14:paraId="59C9FB6E"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lang w:bidi="ar"/>
              </w:rPr>
              <w:t>年平均浓度</w:t>
            </w:r>
          </w:p>
        </w:tc>
        <w:tc>
          <w:tcPr>
            <w:tcW w:w="326" w:type="dxa"/>
            <w:vAlign w:val="center"/>
          </w:tcPr>
          <w:p w14:paraId="34BF968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w:t>
            </w:r>
          </w:p>
        </w:tc>
        <w:tc>
          <w:tcPr>
            <w:tcW w:w="724" w:type="dxa"/>
            <w:vAlign w:val="center"/>
          </w:tcPr>
          <w:p w14:paraId="526232EB" w14:textId="5049DF8E"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下禄脿村</w:t>
            </w:r>
          </w:p>
        </w:tc>
        <w:tc>
          <w:tcPr>
            <w:tcW w:w="1537" w:type="dxa"/>
            <w:vAlign w:val="center"/>
          </w:tcPr>
          <w:p w14:paraId="1C483BA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-156.</w:t>
            </w:r>
            <w:proofErr w:type="gramStart"/>
            <w:r w:rsidRPr="00D83611">
              <w:rPr>
                <w:rFonts w:ascii="Times New Roman" w:eastAsia="宋体" w:hAnsi="Times New Roman" w:cs="Times New Roman"/>
                <w:color w:val="000000" w:themeColor="text1"/>
                <w:lang w:bidi="ar"/>
              </w:rPr>
              <w:t>96,-</w:t>
            </w:r>
            <w:proofErr w:type="gramEnd"/>
            <w:r w:rsidRPr="00D83611">
              <w:rPr>
                <w:rFonts w:ascii="Times New Roman" w:eastAsia="宋体" w:hAnsi="Times New Roman" w:cs="Times New Roman"/>
                <w:color w:val="000000" w:themeColor="text1"/>
                <w:lang w:bidi="ar"/>
              </w:rPr>
              <w:t>1862.65,2022.29</w:t>
            </w:r>
          </w:p>
        </w:tc>
        <w:tc>
          <w:tcPr>
            <w:tcW w:w="531" w:type="dxa"/>
            <w:vAlign w:val="center"/>
          </w:tcPr>
          <w:p w14:paraId="1A25978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年平均</w:t>
            </w:r>
          </w:p>
        </w:tc>
        <w:tc>
          <w:tcPr>
            <w:tcW w:w="563" w:type="dxa"/>
            <w:vAlign w:val="center"/>
          </w:tcPr>
          <w:p w14:paraId="2F32639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3B2474D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0.000004</w:t>
            </w:r>
          </w:p>
        </w:tc>
        <w:tc>
          <w:tcPr>
            <w:tcW w:w="968" w:type="dxa"/>
            <w:vAlign w:val="center"/>
          </w:tcPr>
          <w:p w14:paraId="00A46C0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
        </w:tc>
        <w:tc>
          <w:tcPr>
            <w:tcW w:w="985" w:type="dxa"/>
            <w:vAlign w:val="center"/>
          </w:tcPr>
          <w:p w14:paraId="3ECFFF7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0.000004</w:t>
            </w:r>
          </w:p>
        </w:tc>
        <w:tc>
          <w:tcPr>
            <w:tcW w:w="968" w:type="dxa"/>
            <w:vAlign w:val="center"/>
          </w:tcPr>
          <w:p w14:paraId="4C87317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0.060</w:t>
            </w:r>
          </w:p>
        </w:tc>
        <w:tc>
          <w:tcPr>
            <w:tcW w:w="672" w:type="dxa"/>
            <w:vAlign w:val="center"/>
          </w:tcPr>
          <w:p w14:paraId="7980CBD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0.006 </w:t>
            </w:r>
          </w:p>
        </w:tc>
        <w:tc>
          <w:tcPr>
            <w:tcW w:w="563" w:type="dxa"/>
            <w:vAlign w:val="center"/>
          </w:tcPr>
          <w:p w14:paraId="5D18C062" w14:textId="77777777" w:rsidR="00471702" w:rsidRPr="00D83611" w:rsidRDefault="00471702" w:rsidP="00471702">
            <w:pPr>
              <w:widowControl/>
              <w:jc w:val="center"/>
              <w:textAlignment w:val="center"/>
              <w:rPr>
                <w:rFonts w:ascii="Times New Roman" w:eastAsia="宋体" w:hAnsi="Times New Roman" w:cs="Times New Roman"/>
                <w:b/>
                <w:bCs/>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620DBF0B" w14:textId="77777777" w:rsidTr="00471702">
        <w:trPr>
          <w:trHeight w:val="340"/>
          <w:jc w:val="center"/>
        </w:trPr>
        <w:tc>
          <w:tcPr>
            <w:tcW w:w="508" w:type="dxa"/>
            <w:vMerge/>
            <w:vAlign w:val="center"/>
          </w:tcPr>
          <w:p w14:paraId="2C5D9ACA"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1E07F74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w:t>
            </w:r>
          </w:p>
        </w:tc>
        <w:tc>
          <w:tcPr>
            <w:tcW w:w="724" w:type="dxa"/>
            <w:vAlign w:val="center"/>
          </w:tcPr>
          <w:p w14:paraId="4A3D0975" w14:textId="7BE11D35"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proofErr w:type="gramStart"/>
            <w:r w:rsidRPr="00D83611">
              <w:rPr>
                <w:rFonts w:ascii="Times New Roman" w:eastAsia="宋体" w:hAnsi="Times New Roman" w:cs="Times New Roman"/>
                <w:color w:val="000000" w:themeColor="text1"/>
              </w:rPr>
              <w:t>大哨村</w:t>
            </w:r>
            <w:proofErr w:type="gramEnd"/>
          </w:p>
        </w:tc>
        <w:tc>
          <w:tcPr>
            <w:tcW w:w="1537" w:type="dxa"/>
            <w:vAlign w:val="center"/>
          </w:tcPr>
          <w:p w14:paraId="22A0B38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-1261.</w:t>
            </w:r>
            <w:proofErr w:type="gramStart"/>
            <w:r w:rsidRPr="00D83611">
              <w:rPr>
                <w:rFonts w:ascii="Times New Roman" w:eastAsia="宋体" w:hAnsi="Times New Roman" w:cs="Times New Roman"/>
                <w:color w:val="000000" w:themeColor="text1"/>
                <w:lang w:bidi="ar"/>
              </w:rPr>
              <w:t>93,-</w:t>
            </w:r>
            <w:proofErr w:type="gramEnd"/>
            <w:r w:rsidRPr="00D83611">
              <w:rPr>
                <w:rFonts w:ascii="Times New Roman" w:eastAsia="宋体" w:hAnsi="Times New Roman" w:cs="Times New Roman"/>
                <w:color w:val="000000" w:themeColor="text1"/>
                <w:lang w:bidi="ar"/>
              </w:rPr>
              <w:t>985.55,1981.03</w:t>
            </w:r>
          </w:p>
        </w:tc>
        <w:tc>
          <w:tcPr>
            <w:tcW w:w="531" w:type="dxa"/>
            <w:vAlign w:val="center"/>
          </w:tcPr>
          <w:p w14:paraId="0A15379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年平均</w:t>
            </w:r>
          </w:p>
        </w:tc>
        <w:tc>
          <w:tcPr>
            <w:tcW w:w="563" w:type="dxa"/>
            <w:vAlign w:val="center"/>
          </w:tcPr>
          <w:p w14:paraId="6B01552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2D2C515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0.000009</w:t>
            </w:r>
          </w:p>
        </w:tc>
        <w:tc>
          <w:tcPr>
            <w:tcW w:w="968" w:type="dxa"/>
            <w:vAlign w:val="center"/>
          </w:tcPr>
          <w:p w14:paraId="183A76C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
        </w:tc>
        <w:tc>
          <w:tcPr>
            <w:tcW w:w="985" w:type="dxa"/>
            <w:vAlign w:val="center"/>
          </w:tcPr>
          <w:p w14:paraId="15EAFB1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0.000009</w:t>
            </w:r>
          </w:p>
        </w:tc>
        <w:tc>
          <w:tcPr>
            <w:tcW w:w="968" w:type="dxa"/>
            <w:vAlign w:val="center"/>
          </w:tcPr>
          <w:p w14:paraId="72AFA2E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0.060</w:t>
            </w:r>
          </w:p>
        </w:tc>
        <w:tc>
          <w:tcPr>
            <w:tcW w:w="672" w:type="dxa"/>
            <w:vAlign w:val="center"/>
          </w:tcPr>
          <w:p w14:paraId="57097A4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0.014 </w:t>
            </w:r>
          </w:p>
        </w:tc>
        <w:tc>
          <w:tcPr>
            <w:tcW w:w="563" w:type="dxa"/>
            <w:vAlign w:val="center"/>
          </w:tcPr>
          <w:p w14:paraId="21A56B2F"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6DA58958" w14:textId="77777777" w:rsidTr="00471702">
        <w:trPr>
          <w:trHeight w:val="340"/>
          <w:jc w:val="center"/>
        </w:trPr>
        <w:tc>
          <w:tcPr>
            <w:tcW w:w="508" w:type="dxa"/>
            <w:vMerge/>
            <w:vAlign w:val="center"/>
          </w:tcPr>
          <w:p w14:paraId="4466E216"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39FC3EB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w:t>
            </w:r>
          </w:p>
        </w:tc>
        <w:tc>
          <w:tcPr>
            <w:tcW w:w="724" w:type="dxa"/>
            <w:vAlign w:val="center"/>
          </w:tcPr>
          <w:p w14:paraId="6ACDB7C0" w14:textId="245B66D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多依树村</w:t>
            </w:r>
          </w:p>
        </w:tc>
        <w:tc>
          <w:tcPr>
            <w:tcW w:w="1537" w:type="dxa"/>
            <w:vAlign w:val="center"/>
          </w:tcPr>
          <w:p w14:paraId="710F2FB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-1635.</w:t>
            </w:r>
            <w:proofErr w:type="gramStart"/>
            <w:r w:rsidRPr="00D83611">
              <w:rPr>
                <w:rFonts w:ascii="Times New Roman" w:eastAsia="宋体" w:hAnsi="Times New Roman" w:cs="Times New Roman"/>
                <w:color w:val="000000" w:themeColor="text1"/>
                <w:lang w:bidi="ar"/>
              </w:rPr>
              <w:t>04,-</w:t>
            </w:r>
            <w:proofErr w:type="gramEnd"/>
            <w:r w:rsidRPr="00D83611">
              <w:rPr>
                <w:rFonts w:ascii="Times New Roman" w:eastAsia="宋体" w:hAnsi="Times New Roman" w:cs="Times New Roman"/>
                <w:color w:val="000000" w:themeColor="text1"/>
                <w:lang w:bidi="ar"/>
              </w:rPr>
              <w:t>1179.99,1965.41</w:t>
            </w:r>
          </w:p>
        </w:tc>
        <w:tc>
          <w:tcPr>
            <w:tcW w:w="531" w:type="dxa"/>
            <w:vAlign w:val="center"/>
          </w:tcPr>
          <w:p w14:paraId="6EA6802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年平均</w:t>
            </w:r>
          </w:p>
        </w:tc>
        <w:tc>
          <w:tcPr>
            <w:tcW w:w="563" w:type="dxa"/>
            <w:vAlign w:val="center"/>
          </w:tcPr>
          <w:p w14:paraId="048E6D8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670D5B9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0.000007</w:t>
            </w:r>
          </w:p>
        </w:tc>
        <w:tc>
          <w:tcPr>
            <w:tcW w:w="968" w:type="dxa"/>
            <w:vAlign w:val="center"/>
          </w:tcPr>
          <w:p w14:paraId="067E9D0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
        </w:tc>
        <w:tc>
          <w:tcPr>
            <w:tcW w:w="985" w:type="dxa"/>
            <w:vAlign w:val="center"/>
          </w:tcPr>
          <w:p w14:paraId="4259BBE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0.000007</w:t>
            </w:r>
          </w:p>
        </w:tc>
        <w:tc>
          <w:tcPr>
            <w:tcW w:w="968" w:type="dxa"/>
            <w:vAlign w:val="center"/>
          </w:tcPr>
          <w:p w14:paraId="0789670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0.060</w:t>
            </w:r>
          </w:p>
        </w:tc>
        <w:tc>
          <w:tcPr>
            <w:tcW w:w="672" w:type="dxa"/>
            <w:vAlign w:val="center"/>
          </w:tcPr>
          <w:p w14:paraId="3D424B8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0.012 </w:t>
            </w:r>
          </w:p>
        </w:tc>
        <w:tc>
          <w:tcPr>
            <w:tcW w:w="563" w:type="dxa"/>
            <w:vAlign w:val="center"/>
          </w:tcPr>
          <w:p w14:paraId="3358B85D"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63348E2B" w14:textId="77777777" w:rsidTr="00471702">
        <w:trPr>
          <w:trHeight w:val="340"/>
          <w:jc w:val="center"/>
        </w:trPr>
        <w:tc>
          <w:tcPr>
            <w:tcW w:w="508" w:type="dxa"/>
            <w:vMerge/>
            <w:vAlign w:val="center"/>
          </w:tcPr>
          <w:p w14:paraId="0292F2B4"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5A758F1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w:t>
            </w:r>
          </w:p>
        </w:tc>
        <w:tc>
          <w:tcPr>
            <w:tcW w:w="724" w:type="dxa"/>
            <w:vAlign w:val="center"/>
          </w:tcPr>
          <w:p w14:paraId="6AFEA1C5" w14:textId="478CA219"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白塔村</w:t>
            </w:r>
          </w:p>
        </w:tc>
        <w:tc>
          <w:tcPr>
            <w:tcW w:w="1537" w:type="dxa"/>
            <w:vAlign w:val="center"/>
          </w:tcPr>
          <w:p w14:paraId="4590F98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-2531.99,97.7,1980.39</w:t>
            </w:r>
          </w:p>
        </w:tc>
        <w:tc>
          <w:tcPr>
            <w:tcW w:w="531" w:type="dxa"/>
            <w:vAlign w:val="center"/>
          </w:tcPr>
          <w:p w14:paraId="65C2812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年平均</w:t>
            </w:r>
          </w:p>
        </w:tc>
        <w:tc>
          <w:tcPr>
            <w:tcW w:w="563" w:type="dxa"/>
            <w:vAlign w:val="center"/>
          </w:tcPr>
          <w:p w14:paraId="71E149F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6AE0A88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0.000012</w:t>
            </w:r>
          </w:p>
        </w:tc>
        <w:tc>
          <w:tcPr>
            <w:tcW w:w="968" w:type="dxa"/>
            <w:vAlign w:val="center"/>
          </w:tcPr>
          <w:p w14:paraId="47AD5A3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
        </w:tc>
        <w:tc>
          <w:tcPr>
            <w:tcW w:w="985" w:type="dxa"/>
            <w:vAlign w:val="center"/>
          </w:tcPr>
          <w:p w14:paraId="606AEBD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0.000012</w:t>
            </w:r>
          </w:p>
        </w:tc>
        <w:tc>
          <w:tcPr>
            <w:tcW w:w="968" w:type="dxa"/>
            <w:vAlign w:val="center"/>
          </w:tcPr>
          <w:p w14:paraId="00E6544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0.060</w:t>
            </w:r>
          </w:p>
        </w:tc>
        <w:tc>
          <w:tcPr>
            <w:tcW w:w="672" w:type="dxa"/>
            <w:vAlign w:val="center"/>
          </w:tcPr>
          <w:p w14:paraId="1F3AD71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0.021 </w:t>
            </w:r>
          </w:p>
        </w:tc>
        <w:tc>
          <w:tcPr>
            <w:tcW w:w="563" w:type="dxa"/>
            <w:vAlign w:val="center"/>
          </w:tcPr>
          <w:p w14:paraId="2F5B78C3"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45AB73A4" w14:textId="77777777" w:rsidTr="00471702">
        <w:trPr>
          <w:trHeight w:val="340"/>
          <w:jc w:val="center"/>
        </w:trPr>
        <w:tc>
          <w:tcPr>
            <w:tcW w:w="508" w:type="dxa"/>
            <w:vMerge/>
            <w:vAlign w:val="center"/>
          </w:tcPr>
          <w:p w14:paraId="723EE817"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725AA20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5</w:t>
            </w:r>
          </w:p>
        </w:tc>
        <w:tc>
          <w:tcPr>
            <w:tcW w:w="724" w:type="dxa"/>
            <w:vAlign w:val="center"/>
          </w:tcPr>
          <w:p w14:paraId="1A07DBEA" w14:textId="48815A3D"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李白村</w:t>
            </w:r>
          </w:p>
        </w:tc>
        <w:tc>
          <w:tcPr>
            <w:tcW w:w="1537" w:type="dxa"/>
            <w:vAlign w:val="center"/>
          </w:tcPr>
          <w:p w14:paraId="3A8C57F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-3050.</w:t>
            </w:r>
            <w:proofErr w:type="gramStart"/>
            <w:r w:rsidRPr="00D83611">
              <w:rPr>
                <w:rFonts w:ascii="Times New Roman" w:eastAsia="宋体" w:hAnsi="Times New Roman" w:cs="Times New Roman"/>
                <w:color w:val="000000" w:themeColor="text1"/>
                <w:lang w:bidi="ar"/>
              </w:rPr>
              <w:t>83,-</w:t>
            </w:r>
            <w:proofErr w:type="gramEnd"/>
            <w:r w:rsidRPr="00D83611">
              <w:rPr>
                <w:rFonts w:ascii="Times New Roman" w:eastAsia="宋体" w:hAnsi="Times New Roman" w:cs="Times New Roman"/>
                <w:color w:val="000000" w:themeColor="text1"/>
                <w:lang w:bidi="ar"/>
              </w:rPr>
              <w:t>235.21,1938.92</w:t>
            </w:r>
          </w:p>
        </w:tc>
        <w:tc>
          <w:tcPr>
            <w:tcW w:w="531" w:type="dxa"/>
            <w:vAlign w:val="center"/>
          </w:tcPr>
          <w:p w14:paraId="351805F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年平均</w:t>
            </w:r>
          </w:p>
        </w:tc>
        <w:tc>
          <w:tcPr>
            <w:tcW w:w="563" w:type="dxa"/>
            <w:vAlign w:val="center"/>
          </w:tcPr>
          <w:p w14:paraId="75A976A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013A893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0.000012</w:t>
            </w:r>
          </w:p>
        </w:tc>
        <w:tc>
          <w:tcPr>
            <w:tcW w:w="968" w:type="dxa"/>
            <w:vAlign w:val="center"/>
          </w:tcPr>
          <w:p w14:paraId="3DADD51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
        </w:tc>
        <w:tc>
          <w:tcPr>
            <w:tcW w:w="985" w:type="dxa"/>
            <w:vAlign w:val="center"/>
          </w:tcPr>
          <w:p w14:paraId="50D3FD3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0.000012</w:t>
            </w:r>
          </w:p>
        </w:tc>
        <w:tc>
          <w:tcPr>
            <w:tcW w:w="968" w:type="dxa"/>
            <w:vAlign w:val="center"/>
          </w:tcPr>
          <w:p w14:paraId="6FA5041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0.060</w:t>
            </w:r>
          </w:p>
        </w:tc>
        <w:tc>
          <w:tcPr>
            <w:tcW w:w="672" w:type="dxa"/>
            <w:vAlign w:val="center"/>
          </w:tcPr>
          <w:p w14:paraId="289A9E2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0.020 </w:t>
            </w:r>
          </w:p>
        </w:tc>
        <w:tc>
          <w:tcPr>
            <w:tcW w:w="563" w:type="dxa"/>
            <w:vAlign w:val="center"/>
          </w:tcPr>
          <w:p w14:paraId="4EB30AA0"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00018FA3" w14:textId="77777777" w:rsidTr="00471702">
        <w:trPr>
          <w:trHeight w:val="340"/>
          <w:jc w:val="center"/>
        </w:trPr>
        <w:tc>
          <w:tcPr>
            <w:tcW w:w="508" w:type="dxa"/>
            <w:vMerge/>
            <w:vAlign w:val="center"/>
          </w:tcPr>
          <w:p w14:paraId="5D803A69"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326" w:type="dxa"/>
            <w:vAlign w:val="center"/>
          </w:tcPr>
          <w:p w14:paraId="1B4DB43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6</w:t>
            </w:r>
          </w:p>
        </w:tc>
        <w:tc>
          <w:tcPr>
            <w:tcW w:w="724" w:type="dxa"/>
            <w:vAlign w:val="center"/>
          </w:tcPr>
          <w:p w14:paraId="0F06CB24" w14:textId="49553AF2"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河上庄</w:t>
            </w:r>
          </w:p>
        </w:tc>
        <w:tc>
          <w:tcPr>
            <w:tcW w:w="1537" w:type="dxa"/>
            <w:vAlign w:val="center"/>
          </w:tcPr>
          <w:p w14:paraId="12ABE9E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-2165.15,1986.01,2001.14</w:t>
            </w:r>
          </w:p>
        </w:tc>
        <w:tc>
          <w:tcPr>
            <w:tcW w:w="531" w:type="dxa"/>
            <w:vAlign w:val="center"/>
          </w:tcPr>
          <w:p w14:paraId="6839749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年平均</w:t>
            </w:r>
          </w:p>
        </w:tc>
        <w:tc>
          <w:tcPr>
            <w:tcW w:w="563" w:type="dxa"/>
            <w:vAlign w:val="center"/>
          </w:tcPr>
          <w:p w14:paraId="7F39F89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00" w:type="dxa"/>
            <w:vAlign w:val="center"/>
          </w:tcPr>
          <w:p w14:paraId="6E02230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0.000002</w:t>
            </w:r>
          </w:p>
        </w:tc>
        <w:tc>
          <w:tcPr>
            <w:tcW w:w="968" w:type="dxa"/>
            <w:vAlign w:val="center"/>
          </w:tcPr>
          <w:p w14:paraId="6307891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
        </w:tc>
        <w:tc>
          <w:tcPr>
            <w:tcW w:w="985" w:type="dxa"/>
            <w:vAlign w:val="center"/>
          </w:tcPr>
          <w:p w14:paraId="3323B37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0.000002</w:t>
            </w:r>
          </w:p>
        </w:tc>
        <w:tc>
          <w:tcPr>
            <w:tcW w:w="968" w:type="dxa"/>
            <w:vAlign w:val="center"/>
          </w:tcPr>
          <w:p w14:paraId="7BA9A4B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0.060</w:t>
            </w:r>
          </w:p>
        </w:tc>
        <w:tc>
          <w:tcPr>
            <w:tcW w:w="672" w:type="dxa"/>
            <w:vAlign w:val="center"/>
          </w:tcPr>
          <w:p w14:paraId="3620E64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0.004 </w:t>
            </w:r>
          </w:p>
        </w:tc>
        <w:tc>
          <w:tcPr>
            <w:tcW w:w="563" w:type="dxa"/>
            <w:vAlign w:val="center"/>
          </w:tcPr>
          <w:p w14:paraId="273038D8"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Cs w:val="22"/>
              </w:rPr>
              <w:t>达标</w:t>
            </w:r>
          </w:p>
        </w:tc>
      </w:tr>
      <w:tr w:rsidR="00471702" w:rsidRPr="00D83611" w14:paraId="62DD904C" w14:textId="77777777" w:rsidTr="00471702">
        <w:trPr>
          <w:trHeight w:val="340"/>
          <w:jc w:val="center"/>
        </w:trPr>
        <w:tc>
          <w:tcPr>
            <w:tcW w:w="9345" w:type="dxa"/>
            <w:gridSpan w:val="12"/>
            <w:vAlign w:val="center"/>
          </w:tcPr>
          <w:p w14:paraId="44A0AB6F" w14:textId="0CB9EE55" w:rsidR="00A909D1" w:rsidRPr="00D83611" w:rsidRDefault="00A909D1" w:rsidP="001A763C">
            <w:pPr>
              <w:widowControl/>
              <w:ind w:firstLineChars="200" w:firstLine="420"/>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备注：以</w:t>
            </w:r>
            <w:proofErr w:type="gramStart"/>
            <w:r w:rsidR="00471702" w:rsidRPr="00D83611">
              <w:rPr>
                <w:rFonts w:ascii="Times New Roman" w:eastAsia="宋体" w:hAnsi="Times New Roman" w:cs="Times New Roman"/>
                <w:color w:val="000000" w:themeColor="text1"/>
              </w:rPr>
              <w:t>造粒塔</w:t>
            </w:r>
            <w:r w:rsidRPr="00D83611">
              <w:rPr>
                <w:rFonts w:ascii="Times New Roman" w:eastAsia="宋体" w:hAnsi="Times New Roman" w:cs="Times New Roman"/>
                <w:color w:val="000000" w:themeColor="text1"/>
              </w:rPr>
              <w:t>排气筒</w:t>
            </w:r>
            <w:proofErr w:type="gramEnd"/>
            <w:r w:rsidRPr="00D83611">
              <w:rPr>
                <w:rFonts w:ascii="Times New Roman" w:eastAsia="宋体" w:hAnsi="Times New Roman" w:cs="Times New Roman"/>
                <w:color w:val="000000" w:themeColor="text1"/>
              </w:rPr>
              <w:t>位置作为坐标系原点（</w:t>
            </w:r>
            <w:r w:rsidRPr="00D83611">
              <w:rPr>
                <w:rFonts w:ascii="Times New Roman" w:eastAsia="宋体" w:hAnsi="Times New Roman" w:cs="Times New Roman"/>
                <w:color w:val="000000" w:themeColor="text1"/>
              </w:rPr>
              <w:t>0</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0</w:t>
            </w:r>
            <w:r w:rsidRPr="00D83611">
              <w:rPr>
                <w:rFonts w:ascii="Times New Roman" w:eastAsia="宋体" w:hAnsi="Times New Roman" w:cs="Times New Roman"/>
                <w:color w:val="000000" w:themeColor="text1"/>
              </w:rPr>
              <w:t>）。</w:t>
            </w:r>
          </w:p>
        </w:tc>
      </w:tr>
    </w:tbl>
    <w:p w14:paraId="438B755C" w14:textId="15B0D9B5" w:rsidR="00A43DAF" w:rsidRPr="00D83611" w:rsidRDefault="00A43DAF" w:rsidP="00A43DAF">
      <w:pPr>
        <w:pStyle w:val="21"/>
        <w:rPr>
          <w:color w:val="000000" w:themeColor="text1"/>
        </w:rPr>
      </w:pPr>
    </w:p>
    <w:p w14:paraId="0CE82309" w14:textId="77777777" w:rsidR="00A909D1" w:rsidRPr="00D83611" w:rsidRDefault="00A909D1" w:rsidP="00A909D1">
      <w:pPr>
        <w:keepNext/>
        <w:keepLines/>
        <w:tabs>
          <w:tab w:val="left" w:pos="4860"/>
          <w:tab w:val="left" w:pos="5040"/>
        </w:tabs>
        <w:autoSpaceDE/>
        <w:autoSpaceDN/>
        <w:spacing w:line="360" w:lineRule="auto"/>
        <w:outlineLvl w:val="3"/>
        <w:rPr>
          <w:rFonts w:ascii="Times New Roman" w:eastAsia="宋体" w:hAnsi="Times New Roman" w:cs="Times New Roman"/>
          <w:b/>
          <w:bCs/>
          <w:iCs/>
          <w:color w:val="000000" w:themeColor="text1"/>
          <w:sz w:val="24"/>
          <w:szCs w:val="24"/>
        </w:rPr>
      </w:pPr>
      <w:r w:rsidRPr="00D83611">
        <w:rPr>
          <w:rFonts w:ascii="Times New Roman" w:eastAsia="宋体" w:hAnsi="Times New Roman" w:cs="Times New Roman"/>
          <w:b/>
          <w:bCs/>
          <w:iCs/>
          <w:color w:val="000000" w:themeColor="text1"/>
          <w:sz w:val="24"/>
          <w:szCs w:val="24"/>
        </w:rPr>
        <w:t>7.1.3.2</w:t>
      </w:r>
      <w:r w:rsidRPr="00D83611">
        <w:rPr>
          <w:rFonts w:ascii="Times New Roman" w:eastAsia="宋体" w:hAnsi="Times New Roman" w:cs="Times New Roman"/>
          <w:b/>
          <w:bCs/>
          <w:iCs/>
          <w:color w:val="000000" w:themeColor="text1"/>
          <w:sz w:val="24"/>
          <w:szCs w:val="24"/>
        </w:rPr>
        <w:t>无组织排放</w:t>
      </w:r>
    </w:p>
    <w:p w14:paraId="4094C7DE" w14:textId="13BA90F3" w:rsidR="00A909D1" w:rsidRPr="00D83611" w:rsidRDefault="00471702" w:rsidP="00A909D1">
      <w:pPr>
        <w:keepNext/>
        <w:keepLines/>
        <w:tabs>
          <w:tab w:val="left" w:pos="4860"/>
          <w:tab w:val="left" w:pos="5040"/>
        </w:tabs>
        <w:autoSpaceDE/>
        <w:autoSpaceDN/>
        <w:spacing w:line="360" w:lineRule="auto"/>
        <w:ind w:firstLineChars="200" w:firstLine="480"/>
        <w:jc w:val="both"/>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color w:val="000000" w:themeColor="text1"/>
          <w:sz w:val="24"/>
          <w:szCs w:val="24"/>
        </w:rPr>
        <w:t>氨</w:t>
      </w:r>
      <w:r w:rsidR="00A909D1" w:rsidRPr="00D83611">
        <w:rPr>
          <w:rFonts w:ascii="Times New Roman" w:eastAsia="宋体" w:hAnsi="Times New Roman" w:cs="Times New Roman"/>
          <w:color w:val="000000" w:themeColor="text1"/>
          <w:sz w:val="24"/>
          <w:szCs w:val="24"/>
        </w:rPr>
        <w:t>厂界</w:t>
      </w:r>
      <w:r w:rsidR="00A909D1" w:rsidRPr="00D83611">
        <w:rPr>
          <w:rFonts w:ascii="Times New Roman" w:eastAsia="宋体" w:hAnsi="Times New Roman" w:cs="Times New Roman"/>
          <w:iCs/>
          <w:color w:val="000000" w:themeColor="text1"/>
          <w:sz w:val="24"/>
          <w:szCs w:val="24"/>
        </w:rPr>
        <w:t>地面浓度贡献值均未超过《大气污染物综合排放标准》（</w:t>
      </w:r>
      <w:r w:rsidR="00A909D1" w:rsidRPr="00D83611">
        <w:rPr>
          <w:rFonts w:ascii="Times New Roman" w:eastAsia="宋体" w:hAnsi="Times New Roman" w:cs="Times New Roman"/>
          <w:iCs/>
          <w:color w:val="000000" w:themeColor="text1"/>
          <w:sz w:val="24"/>
          <w:szCs w:val="24"/>
        </w:rPr>
        <w:t>GB16297-1996</w:t>
      </w:r>
      <w:r w:rsidR="00A909D1" w:rsidRPr="00D83611">
        <w:rPr>
          <w:rFonts w:ascii="Times New Roman" w:eastAsia="宋体" w:hAnsi="Times New Roman" w:cs="Times New Roman"/>
          <w:iCs/>
          <w:color w:val="000000" w:themeColor="text1"/>
          <w:sz w:val="24"/>
          <w:szCs w:val="24"/>
        </w:rPr>
        <w:t>）表</w:t>
      </w:r>
      <w:r w:rsidR="00A909D1" w:rsidRPr="00D83611">
        <w:rPr>
          <w:rFonts w:ascii="Times New Roman" w:eastAsia="宋体" w:hAnsi="Times New Roman" w:cs="Times New Roman"/>
          <w:iCs/>
          <w:color w:val="000000" w:themeColor="text1"/>
          <w:sz w:val="24"/>
          <w:szCs w:val="24"/>
        </w:rPr>
        <w:t>2</w:t>
      </w:r>
      <w:r w:rsidR="00A909D1" w:rsidRPr="00D83611">
        <w:rPr>
          <w:rFonts w:ascii="Times New Roman" w:eastAsia="宋体" w:hAnsi="Times New Roman" w:cs="Times New Roman"/>
          <w:iCs/>
          <w:color w:val="000000" w:themeColor="text1"/>
          <w:sz w:val="24"/>
          <w:szCs w:val="24"/>
        </w:rPr>
        <w:t>中二级标准。</w:t>
      </w:r>
    </w:p>
    <w:p w14:paraId="26C477F1" w14:textId="7405FED1" w:rsidR="00A909D1" w:rsidRPr="00D83611" w:rsidRDefault="00A909D1" w:rsidP="00A909D1">
      <w:pPr>
        <w:keepNext/>
        <w:keepLines/>
        <w:tabs>
          <w:tab w:val="left" w:pos="4860"/>
          <w:tab w:val="left" w:pos="5040"/>
        </w:tabs>
        <w:autoSpaceDE/>
        <w:autoSpaceDN/>
        <w:spacing w:line="360" w:lineRule="auto"/>
        <w:jc w:val="center"/>
        <w:rPr>
          <w:rFonts w:ascii="Times New Roman" w:eastAsia="宋体" w:hAnsi="Times New Roman" w:cs="Times New Roman"/>
          <w:b/>
          <w:bCs/>
          <w:iCs/>
          <w:color w:val="000000" w:themeColor="text1"/>
          <w:sz w:val="24"/>
          <w:szCs w:val="24"/>
        </w:rPr>
      </w:pPr>
      <w:r w:rsidRPr="00D83611">
        <w:rPr>
          <w:rFonts w:ascii="Times New Roman" w:eastAsia="宋体" w:hAnsi="Times New Roman" w:cs="Times New Roman"/>
          <w:b/>
          <w:bCs/>
          <w:iCs/>
          <w:color w:val="000000" w:themeColor="text1"/>
          <w:sz w:val="24"/>
          <w:szCs w:val="24"/>
        </w:rPr>
        <w:t>表</w:t>
      </w:r>
      <w:r w:rsidRPr="00D83611">
        <w:rPr>
          <w:rFonts w:ascii="Times New Roman" w:eastAsia="宋体" w:hAnsi="Times New Roman" w:cs="Times New Roman"/>
          <w:b/>
          <w:bCs/>
          <w:iCs/>
          <w:color w:val="000000" w:themeColor="text1"/>
          <w:sz w:val="24"/>
          <w:szCs w:val="24"/>
        </w:rPr>
        <w:t xml:space="preserve">7.1-27      </w:t>
      </w:r>
      <w:proofErr w:type="gramStart"/>
      <w:r w:rsidR="00471702" w:rsidRPr="00D83611">
        <w:rPr>
          <w:rFonts w:ascii="Times New Roman" w:eastAsia="宋体" w:hAnsi="Times New Roman" w:cs="Times New Roman"/>
          <w:b/>
          <w:bCs/>
          <w:iCs/>
          <w:color w:val="000000" w:themeColor="text1"/>
          <w:sz w:val="24"/>
          <w:szCs w:val="24"/>
        </w:rPr>
        <w:t>氨</w:t>
      </w:r>
      <w:r w:rsidRPr="00D83611">
        <w:rPr>
          <w:rFonts w:ascii="Times New Roman" w:eastAsia="宋体" w:hAnsi="Times New Roman" w:cs="Times New Roman"/>
          <w:b/>
          <w:bCs/>
          <w:iCs/>
          <w:color w:val="000000" w:themeColor="text1"/>
          <w:sz w:val="24"/>
          <w:szCs w:val="24"/>
        </w:rPr>
        <w:t>无组织</w:t>
      </w:r>
      <w:proofErr w:type="gramEnd"/>
      <w:r w:rsidRPr="00D83611">
        <w:rPr>
          <w:rFonts w:ascii="Times New Roman" w:eastAsia="宋体" w:hAnsi="Times New Roman" w:cs="Times New Roman"/>
          <w:b/>
          <w:bCs/>
          <w:iCs/>
          <w:color w:val="000000" w:themeColor="text1"/>
          <w:sz w:val="24"/>
          <w:szCs w:val="24"/>
        </w:rPr>
        <w:t>排放地面浓度最大</w:t>
      </w:r>
      <w:proofErr w:type="gramStart"/>
      <w:r w:rsidRPr="00D83611">
        <w:rPr>
          <w:rFonts w:ascii="Times New Roman" w:eastAsia="宋体" w:hAnsi="Times New Roman" w:cs="Times New Roman"/>
          <w:b/>
          <w:bCs/>
          <w:iCs/>
          <w:color w:val="000000" w:themeColor="text1"/>
          <w:sz w:val="24"/>
          <w:szCs w:val="24"/>
        </w:rPr>
        <w:t>值预</w:t>
      </w:r>
      <w:proofErr w:type="gramEnd"/>
      <w:r w:rsidRPr="00D83611">
        <w:rPr>
          <w:rFonts w:ascii="Times New Roman" w:eastAsia="宋体" w:hAnsi="Times New Roman" w:cs="Times New Roman"/>
          <w:b/>
          <w:bCs/>
          <w:iCs/>
          <w:color w:val="000000" w:themeColor="text1"/>
          <w:sz w:val="24"/>
          <w:szCs w:val="24"/>
        </w:rPr>
        <w:t>测结果</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87"/>
        <w:gridCol w:w="437"/>
        <w:gridCol w:w="891"/>
        <w:gridCol w:w="1156"/>
        <w:gridCol w:w="500"/>
        <w:gridCol w:w="688"/>
        <w:gridCol w:w="1031"/>
        <w:gridCol w:w="1016"/>
        <w:gridCol w:w="1109"/>
        <w:gridCol w:w="1099"/>
        <w:gridCol w:w="827"/>
      </w:tblGrid>
      <w:tr w:rsidR="00471702" w:rsidRPr="00D83611" w14:paraId="5B721AAB" w14:textId="77777777" w:rsidTr="00471702">
        <w:trPr>
          <w:trHeight w:val="340"/>
          <w:jc w:val="center"/>
        </w:trPr>
        <w:tc>
          <w:tcPr>
            <w:tcW w:w="487" w:type="dxa"/>
            <w:vAlign w:val="center"/>
          </w:tcPr>
          <w:p w14:paraId="5A3A1D1C"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浓度</w:t>
            </w:r>
          </w:p>
          <w:p w14:paraId="027B9CBC"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类型</w:t>
            </w:r>
          </w:p>
        </w:tc>
        <w:tc>
          <w:tcPr>
            <w:tcW w:w="437" w:type="dxa"/>
            <w:vAlign w:val="center"/>
          </w:tcPr>
          <w:p w14:paraId="5B387871"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序号</w:t>
            </w:r>
          </w:p>
        </w:tc>
        <w:tc>
          <w:tcPr>
            <w:tcW w:w="891" w:type="dxa"/>
            <w:vAlign w:val="center"/>
          </w:tcPr>
          <w:p w14:paraId="20715DF9"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离散点</w:t>
            </w:r>
          </w:p>
        </w:tc>
        <w:tc>
          <w:tcPr>
            <w:tcW w:w="1156" w:type="dxa"/>
            <w:vAlign w:val="center"/>
          </w:tcPr>
          <w:p w14:paraId="382ED88C"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坐标</w:t>
            </w:r>
          </w:p>
          <w:p w14:paraId="78364A73"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x</w:t>
            </w: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y</w:t>
            </w: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z</w:t>
            </w:r>
            <w:r w:rsidRPr="00D83611">
              <w:rPr>
                <w:rFonts w:ascii="Times New Roman" w:eastAsia="宋体" w:hAnsi="Times New Roman" w:cs="Times New Roman"/>
                <w:b/>
                <w:color w:val="000000" w:themeColor="text1"/>
                <w:lang w:bidi="ar"/>
              </w:rPr>
              <w:t>）</w:t>
            </w:r>
          </w:p>
        </w:tc>
        <w:tc>
          <w:tcPr>
            <w:tcW w:w="500" w:type="dxa"/>
            <w:vAlign w:val="center"/>
          </w:tcPr>
          <w:p w14:paraId="55D30494"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平均</w:t>
            </w:r>
          </w:p>
          <w:p w14:paraId="1B6383B3"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时间</w:t>
            </w:r>
          </w:p>
        </w:tc>
        <w:tc>
          <w:tcPr>
            <w:tcW w:w="688" w:type="dxa"/>
            <w:vAlign w:val="center"/>
          </w:tcPr>
          <w:p w14:paraId="53C02D03"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浓度</w:t>
            </w:r>
          </w:p>
          <w:p w14:paraId="0E8BB4C5"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排序</w:t>
            </w:r>
          </w:p>
        </w:tc>
        <w:tc>
          <w:tcPr>
            <w:tcW w:w="1031" w:type="dxa"/>
            <w:vAlign w:val="center"/>
          </w:tcPr>
          <w:p w14:paraId="20A29387"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贡献值</w:t>
            </w:r>
          </w:p>
          <w:p w14:paraId="18027118"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1016" w:type="dxa"/>
            <w:vAlign w:val="center"/>
          </w:tcPr>
          <w:p w14:paraId="30B97166"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背景值</w:t>
            </w:r>
          </w:p>
          <w:p w14:paraId="55401B10"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1109" w:type="dxa"/>
            <w:vAlign w:val="center"/>
          </w:tcPr>
          <w:p w14:paraId="175B19D2"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预测值</w:t>
            </w:r>
          </w:p>
          <w:p w14:paraId="1CFA3B13"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1099" w:type="dxa"/>
            <w:vAlign w:val="center"/>
          </w:tcPr>
          <w:p w14:paraId="46B8FAB4"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排放标准值（</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827" w:type="dxa"/>
            <w:vAlign w:val="center"/>
          </w:tcPr>
          <w:p w14:paraId="4176AB13"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达标</w:t>
            </w:r>
          </w:p>
          <w:p w14:paraId="008DD006"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情况</w:t>
            </w:r>
          </w:p>
        </w:tc>
      </w:tr>
      <w:tr w:rsidR="00471702" w:rsidRPr="00D83611" w14:paraId="04109BA0" w14:textId="77777777" w:rsidTr="00471702">
        <w:trPr>
          <w:trHeight w:val="340"/>
          <w:jc w:val="center"/>
        </w:trPr>
        <w:tc>
          <w:tcPr>
            <w:tcW w:w="487" w:type="dxa"/>
            <w:vMerge w:val="restart"/>
            <w:vAlign w:val="center"/>
          </w:tcPr>
          <w:p w14:paraId="4375FD92"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小时平均浓度</w:t>
            </w:r>
          </w:p>
        </w:tc>
        <w:tc>
          <w:tcPr>
            <w:tcW w:w="437" w:type="dxa"/>
            <w:vAlign w:val="center"/>
          </w:tcPr>
          <w:p w14:paraId="208D9B1D"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w:t>
            </w:r>
          </w:p>
        </w:tc>
        <w:tc>
          <w:tcPr>
            <w:tcW w:w="891" w:type="dxa"/>
            <w:vAlign w:val="center"/>
          </w:tcPr>
          <w:p w14:paraId="73846F8A"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东厂界</w:t>
            </w:r>
          </w:p>
          <w:p w14:paraId="3AB7F054"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号</w:t>
            </w:r>
          </w:p>
        </w:tc>
        <w:tc>
          <w:tcPr>
            <w:tcW w:w="1156" w:type="dxa"/>
            <w:vAlign w:val="center"/>
          </w:tcPr>
          <w:p w14:paraId="3D8B8F45"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585.59,259.62,2105.77</w:t>
            </w:r>
          </w:p>
        </w:tc>
        <w:tc>
          <w:tcPr>
            <w:tcW w:w="500" w:type="dxa"/>
            <w:vAlign w:val="center"/>
          </w:tcPr>
          <w:p w14:paraId="2E043238"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688" w:type="dxa"/>
            <w:vAlign w:val="center"/>
          </w:tcPr>
          <w:p w14:paraId="72075440"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31" w:type="dxa"/>
            <w:vAlign w:val="center"/>
          </w:tcPr>
          <w:p w14:paraId="1E380726"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0.00224</w:t>
            </w:r>
          </w:p>
        </w:tc>
        <w:tc>
          <w:tcPr>
            <w:tcW w:w="1016" w:type="dxa"/>
            <w:vAlign w:val="center"/>
          </w:tcPr>
          <w:p w14:paraId="667705DC"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0.0098</w:t>
            </w:r>
          </w:p>
        </w:tc>
        <w:tc>
          <w:tcPr>
            <w:tcW w:w="1109" w:type="dxa"/>
            <w:vAlign w:val="center"/>
          </w:tcPr>
          <w:p w14:paraId="7F28A694"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0.01204</w:t>
            </w:r>
          </w:p>
        </w:tc>
        <w:tc>
          <w:tcPr>
            <w:tcW w:w="1099" w:type="dxa"/>
            <w:vAlign w:val="center"/>
          </w:tcPr>
          <w:p w14:paraId="558B7DEA"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1.200</w:t>
            </w:r>
          </w:p>
        </w:tc>
        <w:tc>
          <w:tcPr>
            <w:tcW w:w="827" w:type="dxa"/>
            <w:vAlign w:val="center"/>
          </w:tcPr>
          <w:p w14:paraId="636A677A" w14:textId="77777777" w:rsidR="00A909D1" w:rsidRPr="00D83611" w:rsidRDefault="00A909D1"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264B8B4C" w14:textId="77777777" w:rsidTr="00471702">
        <w:trPr>
          <w:trHeight w:val="340"/>
          <w:jc w:val="center"/>
        </w:trPr>
        <w:tc>
          <w:tcPr>
            <w:tcW w:w="487" w:type="dxa"/>
            <w:vMerge/>
            <w:vAlign w:val="center"/>
          </w:tcPr>
          <w:p w14:paraId="0C2EF69C" w14:textId="77777777"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p>
        </w:tc>
        <w:tc>
          <w:tcPr>
            <w:tcW w:w="437" w:type="dxa"/>
            <w:vAlign w:val="center"/>
          </w:tcPr>
          <w:p w14:paraId="00B77BF8" w14:textId="77777777"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w:t>
            </w:r>
          </w:p>
        </w:tc>
        <w:tc>
          <w:tcPr>
            <w:tcW w:w="891" w:type="dxa"/>
            <w:vAlign w:val="center"/>
          </w:tcPr>
          <w:p w14:paraId="7EB2232D" w14:textId="77777777"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南厂界</w:t>
            </w:r>
          </w:p>
          <w:p w14:paraId="2B856A64" w14:textId="12FC76C0"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号</w:t>
            </w:r>
          </w:p>
        </w:tc>
        <w:tc>
          <w:tcPr>
            <w:tcW w:w="1156" w:type="dxa"/>
            <w:vAlign w:val="center"/>
          </w:tcPr>
          <w:p w14:paraId="384F3C68" w14:textId="7A726FB3"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roofErr w:type="gramStart"/>
            <w:r w:rsidRPr="00D83611">
              <w:rPr>
                <w:rFonts w:ascii="Times New Roman" w:eastAsia="宋体" w:hAnsi="Times New Roman" w:cs="Times New Roman"/>
                <w:color w:val="000000" w:themeColor="text1"/>
                <w:lang w:bidi="ar"/>
              </w:rPr>
              <w:t>344,-</w:t>
            </w:r>
            <w:proofErr w:type="gramEnd"/>
            <w:r w:rsidRPr="00D83611">
              <w:rPr>
                <w:rFonts w:ascii="Times New Roman" w:eastAsia="宋体" w:hAnsi="Times New Roman" w:cs="Times New Roman"/>
                <w:color w:val="000000" w:themeColor="text1"/>
                <w:lang w:bidi="ar"/>
              </w:rPr>
              <w:t>976,2006.54</w:t>
            </w:r>
          </w:p>
        </w:tc>
        <w:tc>
          <w:tcPr>
            <w:tcW w:w="500" w:type="dxa"/>
            <w:vAlign w:val="center"/>
          </w:tcPr>
          <w:p w14:paraId="52CD3B35" w14:textId="513B87BC"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688" w:type="dxa"/>
            <w:vAlign w:val="center"/>
          </w:tcPr>
          <w:p w14:paraId="2665451C" w14:textId="5A0FA524"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31" w:type="dxa"/>
            <w:vAlign w:val="center"/>
          </w:tcPr>
          <w:p w14:paraId="16190962" w14:textId="0631E41F"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0.00266</w:t>
            </w:r>
          </w:p>
        </w:tc>
        <w:tc>
          <w:tcPr>
            <w:tcW w:w="1016" w:type="dxa"/>
            <w:vAlign w:val="center"/>
          </w:tcPr>
          <w:p w14:paraId="5989AFA5" w14:textId="52AFB8B3"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0.0098</w:t>
            </w:r>
          </w:p>
        </w:tc>
        <w:tc>
          <w:tcPr>
            <w:tcW w:w="1109" w:type="dxa"/>
            <w:vAlign w:val="center"/>
          </w:tcPr>
          <w:p w14:paraId="12242BE1" w14:textId="4EAC3F41"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0.01246</w:t>
            </w:r>
          </w:p>
        </w:tc>
        <w:tc>
          <w:tcPr>
            <w:tcW w:w="1099" w:type="dxa"/>
            <w:vAlign w:val="center"/>
          </w:tcPr>
          <w:p w14:paraId="10B40F8A" w14:textId="3EBC9775"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1.200</w:t>
            </w:r>
          </w:p>
        </w:tc>
        <w:tc>
          <w:tcPr>
            <w:tcW w:w="827" w:type="dxa"/>
            <w:vAlign w:val="center"/>
          </w:tcPr>
          <w:p w14:paraId="66C4C878" w14:textId="1E9C0660"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668F9316" w14:textId="77777777" w:rsidTr="00471702">
        <w:trPr>
          <w:trHeight w:val="340"/>
          <w:jc w:val="center"/>
        </w:trPr>
        <w:tc>
          <w:tcPr>
            <w:tcW w:w="487" w:type="dxa"/>
            <w:vMerge/>
            <w:vAlign w:val="center"/>
          </w:tcPr>
          <w:p w14:paraId="3B2BA512" w14:textId="77777777"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p>
        </w:tc>
        <w:tc>
          <w:tcPr>
            <w:tcW w:w="437" w:type="dxa"/>
            <w:vAlign w:val="center"/>
          </w:tcPr>
          <w:p w14:paraId="146881CD" w14:textId="77777777"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w:t>
            </w:r>
          </w:p>
        </w:tc>
        <w:tc>
          <w:tcPr>
            <w:tcW w:w="891" w:type="dxa"/>
            <w:vAlign w:val="center"/>
          </w:tcPr>
          <w:p w14:paraId="02CF62B1" w14:textId="77777777"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西厂界</w:t>
            </w:r>
          </w:p>
          <w:p w14:paraId="5B090295" w14:textId="6909E2E9"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号</w:t>
            </w:r>
          </w:p>
        </w:tc>
        <w:tc>
          <w:tcPr>
            <w:tcW w:w="1156" w:type="dxa"/>
            <w:vAlign w:val="center"/>
          </w:tcPr>
          <w:p w14:paraId="03B4F276" w14:textId="77EE6409"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-349.65,479.97,2059.19</w:t>
            </w:r>
          </w:p>
        </w:tc>
        <w:tc>
          <w:tcPr>
            <w:tcW w:w="500" w:type="dxa"/>
            <w:vAlign w:val="center"/>
          </w:tcPr>
          <w:p w14:paraId="4FC654A9" w14:textId="534A3235"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688" w:type="dxa"/>
            <w:vAlign w:val="center"/>
          </w:tcPr>
          <w:p w14:paraId="06AAAF4A" w14:textId="60A1BEF8"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31" w:type="dxa"/>
            <w:vAlign w:val="center"/>
          </w:tcPr>
          <w:p w14:paraId="5D135FD4" w14:textId="73C13F9B"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0.00448</w:t>
            </w:r>
          </w:p>
        </w:tc>
        <w:tc>
          <w:tcPr>
            <w:tcW w:w="1016" w:type="dxa"/>
            <w:vAlign w:val="center"/>
          </w:tcPr>
          <w:p w14:paraId="4B503FD3" w14:textId="63E441C9"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0.0085</w:t>
            </w:r>
          </w:p>
        </w:tc>
        <w:tc>
          <w:tcPr>
            <w:tcW w:w="1109" w:type="dxa"/>
            <w:vAlign w:val="center"/>
          </w:tcPr>
          <w:p w14:paraId="60AD6C80" w14:textId="4E157057"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0.01298</w:t>
            </w:r>
          </w:p>
        </w:tc>
        <w:tc>
          <w:tcPr>
            <w:tcW w:w="1099" w:type="dxa"/>
            <w:vAlign w:val="center"/>
          </w:tcPr>
          <w:p w14:paraId="78284516" w14:textId="7EC7A20E"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1.200</w:t>
            </w:r>
          </w:p>
        </w:tc>
        <w:tc>
          <w:tcPr>
            <w:tcW w:w="827" w:type="dxa"/>
            <w:vAlign w:val="center"/>
          </w:tcPr>
          <w:p w14:paraId="3BEF4DFC" w14:textId="789F4FD5"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794DBC2E" w14:textId="77777777" w:rsidTr="00471702">
        <w:trPr>
          <w:trHeight w:val="340"/>
          <w:jc w:val="center"/>
        </w:trPr>
        <w:tc>
          <w:tcPr>
            <w:tcW w:w="487" w:type="dxa"/>
            <w:vMerge/>
            <w:vAlign w:val="center"/>
          </w:tcPr>
          <w:p w14:paraId="2D0AAB54" w14:textId="77777777"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p>
        </w:tc>
        <w:tc>
          <w:tcPr>
            <w:tcW w:w="437" w:type="dxa"/>
            <w:vAlign w:val="center"/>
          </w:tcPr>
          <w:p w14:paraId="0D5B846B" w14:textId="77777777"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w:t>
            </w:r>
          </w:p>
        </w:tc>
        <w:tc>
          <w:tcPr>
            <w:tcW w:w="891" w:type="dxa"/>
            <w:vAlign w:val="center"/>
          </w:tcPr>
          <w:p w14:paraId="0CEC4116" w14:textId="77777777"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北厂界</w:t>
            </w:r>
          </w:p>
          <w:p w14:paraId="434AE649" w14:textId="5E89A648"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号</w:t>
            </w:r>
          </w:p>
        </w:tc>
        <w:tc>
          <w:tcPr>
            <w:tcW w:w="1156" w:type="dxa"/>
            <w:vAlign w:val="center"/>
          </w:tcPr>
          <w:p w14:paraId="2B7162C6" w14:textId="2BF52EC5"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-101.79,480,2071.56</w:t>
            </w:r>
          </w:p>
        </w:tc>
        <w:tc>
          <w:tcPr>
            <w:tcW w:w="500" w:type="dxa"/>
            <w:vAlign w:val="center"/>
          </w:tcPr>
          <w:p w14:paraId="37E7211E" w14:textId="683A5113"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688" w:type="dxa"/>
            <w:vAlign w:val="center"/>
          </w:tcPr>
          <w:p w14:paraId="38EE57E9" w14:textId="392FABB9"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31" w:type="dxa"/>
            <w:vAlign w:val="center"/>
          </w:tcPr>
          <w:p w14:paraId="2AAF6195" w14:textId="27DAAF9B"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0.00525</w:t>
            </w:r>
          </w:p>
        </w:tc>
        <w:tc>
          <w:tcPr>
            <w:tcW w:w="1016" w:type="dxa"/>
            <w:vAlign w:val="center"/>
          </w:tcPr>
          <w:p w14:paraId="253F6619" w14:textId="203D37CA"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0.0085</w:t>
            </w:r>
          </w:p>
        </w:tc>
        <w:tc>
          <w:tcPr>
            <w:tcW w:w="1109" w:type="dxa"/>
            <w:vAlign w:val="center"/>
          </w:tcPr>
          <w:p w14:paraId="0C3CA62D" w14:textId="696CA0BE"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0.01375</w:t>
            </w:r>
          </w:p>
        </w:tc>
        <w:tc>
          <w:tcPr>
            <w:tcW w:w="1099" w:type="dxa"/>
            <w:vAlign w:val="center"/>
          </w:tcPr>
          <w:p w14:paraId="0DBFBEB4" w14:textId="752AC9EB"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1.200</w:t>
            </w:r>
          </w:p>
        </w:tc>
        <w:tc>
          <w:tcPr>
            <w:tcW w:w="827" w:type="dxa"/>
            <w:vAlign w:val="center"/>
          </w:tcPr>
          <w:p w14:paraId="1003B544" w14:textId="2DE4FB23" w:rsidR="00471702" w:rsidRPr="00D83611" w:rsidRDefault="00471702" w:rsidP="001A763C">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bl>
    <w:p w14:paraId="5F2C88F8" w14:textId="0D02EF88" w:rsidR="00A909D1" w:rsidRPr="00D83611" w:rsidRDefault="00A909D1" w:rsidP="00A909D1">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r w:rsidRPr="00D83611">
        <w:rPr>
          <w:rFonts w:ascii="Times New Roman" w:eastAsia="宋体" w:hAnsi="Times New Roman" w:cs="Times New Roman"/>
          <w:b/>
          <w:bCs/>
          <w:iCs/>
          <w:color w:val="000000" w:themeColor="text1"/>
          <w:sz w:val="24"/>
          <w:szCs w:val="24"/>
        </w:rPr>
        <w:lastRenderedPageBreak/>
        <w:t>表</w:t>
      </w:r>
      <w:r w:rsidRPr="00D83611">
        <w:rPr>
          <w:rFonts w:ascii="Times New Roman" w:eastAsia="宋体" w:hAnsi="Times New Roman" w:cs="Times New Roman"/>
          <w:b/>
          <w:bCs/>
          <w:iCs/>
          <w:color w:val="000000" w:themeColor="text1"/>
          <w:sz w:val="24"/>
          <w:szCs w:val="24"/>
        </w:rPr>
        <w:t xml:space="preserve">7.1-28  </w:t>
      </w:r>
      <w:proofErr w:type="gramStart"/>
      <w:r w:rsidR="00055001" w:rsidRPr="00D83611">
        <w:rPr>
          <w:rFonts w:ascii="Times New Roman" w:eastAsia="宋体" w:hAnsi="Times New Roman" w:cs="Times New Roman" w:hint="eastAsia"/>
          <w:b/>
          <w:bCs/>
          <w:iCs/>
          <w:color w:val="000000" w:themeColor="text1"/>
          <w:sz w:val="24"/>
          <w:szCs w:val="24"/>
        </w:rPr>
        <w:t>氨</w:t>
      </w:r>
      <w:r w:rsidRPr="00D83611">
        <w:rPr>
          <w:rFonts w:ascii="Times New Roman" w:eastAsia="宋体" w:hAnsi="Times New Roman" w:cs="Times New Roman"/>
          <w:b/>
          <w:bCs/>
          <w:iCs/>
          <w:color w:val="000000" w:themeColor="text1"/>
          <w:sz w:val="24"/>
          <w:szCs w:val="24"/>
        </w:rPr>
        <w:t>无组织</w:t>
      </w:r>
      <w:proofErr w:type="gramEnd"/>
      <w:r w:rsidRPr="00D83611">
        <w:rPr>
          <w:rFonts w:ascii="Times New Roman" w:eastAsia="宋体" w:hAnsi="Times New Roman" w:cs="Times New Roman"/>
          <w:b/>
          <w:bCs/>
          <w:iCs/>
          <w:color w:val="000000" w:themeColor="text1"/>
          <w:sz w:val="24"/>
          <w:szCs w:val="24"/>
        </w:rPr>
        <w:t>排放地面浓度最大</w:t>
      </w:r>
      <w:proofErr w:type="gramStart"/>
      <w:r w:rsidRPr="00D83611">
        <w:rPr>
          <w:rFonts w:ascii="Times New Roman" w:eastAsia="宋体" w:hAnsi="Times New Roman" w:cs="Times New Roman"/>
          <w:b/>
          <w:bCs/>
          <w:iCs/>
          <w:color w:val="000000" w:themeColor="text1"/>
          <w:sz w:val="24"/>
          <w:szCs w:val="24"/>
        </w:rPr>
        <w:t>值预测</w:t>
      </w:r>
      <w:proofErr w:type="gramEnd"/>
      <w:r w:rsidRPr="00D83611">
        <w:rPr>
          <w:rFonts w:ascii="Times New Roman" w:eastAsia="宋体" w:hAnsi="Times New Roman" w:cs="Times New Roman"/>
          <w:b/>
          <w:bCs/>
          <w:iCs/>
          <w:color w:val="000000" w:themeColor="text1"/>
          <w:sz w:val="24"/>
          <w:szCs w:val="24"/>
        </w:rPr>
        <w:t>结果</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87"/>
        <w:gridCol w:w="437"/>
        <w:gridCol w:w="891"/>
        <w:gridCol w:w="1156"/>
        <w:gridCol w:w="500"/>
        <w:gridCol w:w="688"/>
        <w:gridCol w:w="1031"/>
        <w:gridCol w:w="1016"/>
        <w:gridCol w:w="1109"/>
        <w:gridCol w:w="1097"/>
        <w:gridCol w:w="829"/>
      </w:tblGrid>
      <w:tr w:rsidR="00471702" w:rsidRPr="00D83611" w14:paraId="2D55D9F2" w14:textId="77777777" w:rsidTr="00471702">
        <w:trPr>
          <w:trHeight w:val="340"/>
          <w:jc w:val="center"/>
        </w:trPr>
        <w:tc>
          <w:tcPr>
            <w:tcW w:w="487" w:type="dxa"/>
            <w:vAlign w:val="center"/>
          </w:tcPr>
          <w:p w14:paraId="4A8F8675"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浓度</w:t>
            </w:r>
          </w:p>
          <w:p w14:paraId="7F2613B6"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类型</w:t>
            </w:r>
          </w:p>
        </w:tc>
        <w:tc>
          <w:tcPr>
            <w:tcW w:w="437" w:type="dxa"/>
            <w:vAlign w:val="center"/>
          </w:tcPr>
          <w:p w14:paraId="72CF2BD1"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序号</w:t>
            </w:r>
          </w:p>
        </w:tc>
        <w:tc>
          <w:tcPr>
            <w:tcW w:w="891" w:type="dxa"/>
            <w:vAlign w:val="center"/>
          </w:tcPr>
          <w:p w14:paraId="10D0F720"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离散点</w:t>
            </w:r>
          </w:p>
        </w:tc>
        <w:tc>
          <w:tcPr>
            <w:tcW w:w="1156" w:type="dxa"/>
            <w:vAlign w:val="center"/>
          </w:tcPr>
          <w:p w14:paraId="3BA54664"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坐标</w:t>
            </w:r>
          </w:p>
          <w:p w14:paraId="4E8A33E8"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x</w:t>
            </w: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y</w:t>
            </w: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z</w:t>
            </w:r>
            <w:r w:rsidRPr="00D83611">
              <w:rPr>
                <w:rFonts w:ascii="Times New Roman" w:eastAsia="宋体" w:hAnsi="Times New Roman" w:cs="Times New Roman"/>
                <w:b/>
                <w:color w:val="000000" w:themeColor="text1"/>
                <w:lang w:bidi="ar"/>
              </w:rPr>
              <w:t>）</w:t>
            </w:r>
          </w:p>
        </w:tc>
        <w:tc>
          <w:tcPr>
            <w:tcW w:w="500" w:type="dxa"/>
            <w:vAlign w:val="center"/>
          </w:tcPr>
          <w:p w14:paraId="26F6335C"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平均</w:t>
            </w:r>
          </w:p>
          <w:p w14:paraId="4E1D0F5C"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时间</w:t>
            </w:r>
          </w:p>
        </w:tc>
        <w:tc>
          <w:tcPr>
            <w:tcW w:w="688" w:type="dxa"/>
            <w:vAlign w:val="center"/>
          </w:tcPr>
          <w:p w14:paraId="4BE32C70"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浓度</w:t>
            </w:r>
          </w:p>
          <w:p w14:paraId="652CB3BB"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排序</w:t>
            </w:r>
          </w:p>
        </w:tc>
        <w:tc>
          <w:tcPr>
            <w:tcW w:w="1031" w:type="dxa"/>
            <w:vAlign w:val="center"/>
          </w:tcPr>
          <w:p w14:paraId="7EF7EE1D"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贡献值</w:t>
            </w:r>
          </w:p>
          <w:p w14:paraId="0876BEEE"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1016" w:type="dxa"/>
            <w:vAlign w:val="center"/>
          </w:tcPr>
          <w:p w14:paraId="4E87759F"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背景值</w:t>
            </w:r>
          </w:p>
          <w:p w14:paraId="3DB82157"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1109" w:type="dxa"/>
            <w:vAlign w:val="center"/>
          </w:tcPr>
          <w:p w14:paraId="5BE3D282"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预测值</w:t>
            </w:r>
          </w:p>
          <w:p w14:paraId="4E0F9F24"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1097" w:type="dxa"/>
            <w:vAlign w:val="center"/>
          </w:tcPr>
          <w:p w14:paraId="485900B8"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排放标准值（</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829" w:type="dxa"/>
            <w:vAlign w:val="center"/>
          </w:tcPr>
          <w:p w14:paraId="197D681D" w14:textId="77777777" w:rsidR="00A909D1" w:rsidRPr="00D83611" w:rsidRDefault="00A909D1" w:rsidP="001A763C">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达标</w:t>
            </w:r>
          </w:p>
          <w:p w14:paraId="7B0FEF22" w14:textId="77777777" w:rsidR="00A909D1" w:rsidRPr="00D83611" w:rsidRDefault="00A909D1" w:rsidP="001A763C">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情况</w:t>
            </w:r>
          </w:p>
        </w:tc>
      </w:tr>
      <w:tr w:rsidR="00471702" w:rsidRPr="00D83611" w14:paraId="338A8F5C" w14:textId="77777777" w:rsidTr="00471702">
        <w:trPr>
          <w:trHeight w:val="340"/>
          <w:jc w:val="center"/>
        </w:trPr>
        <w:tc>
          <w:tcPr>
            <w:tcW w:w="487" w:type="dxa"/>
            <w:vMerge w:val="restart"/>
            <w:vAlign w:val="center"/>
          </w:tcPr>
          <w:p w14:paraId="5196F6A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小时平均浓度</w:t>
            </w:r>
          </w:p>
        </w:tc>
        <w:tc>
          <w:tcPr>
            <w:tcW w:w="437" w:type="dxa"/>
            <w:vAlign w:val="center"/>
          </w:tcPr>
          <w:p w14:paraId="2781211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w:t>
            </w:r>
          </w:p>
        </w:tc>
        <w:tc>
          <w:tcPr>
            <w:tcW w:w="891" w:type="dxa"/>
            <w:vAlign w:val="center"/>
          </w:tcPr>
          <w:p w14:paraId="285A0BEA" w14:textId="39F11939"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下禄脿村</w:t>
            </w:r>
          </w:p>
        </w:tc>
        <w:tc>
          <w:tcPr>
            <w:tcW w:w="1156" w:type="dxa"/>
            <w:vAlign w:val="center"/>
          </w:tcPr>
          <w:p w14:paraId="2187E474" w14:textId="5D30D5D4"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585.59,259.62,2105.77</w:t>
            </w:r>
          </w:p>
        </w:tc>
        <w:tc>
          <w:tcPr>
            <w:tcW w:w="500" w:type="dxa"/>
            <w:vAlign w:val="center"/>
          </w:tcPr>
          <w:p w14:paraId="755404D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688" w:type="dxa"/>
            <w:vAlign w:val="center"/>
          </w:tcPr>
          <w:p w14:paraId="3349952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31" w:type="dxa"/>
            <w:vAlign w:val="center"/>
          </w:tcPr>
          <w:p w14:paraId="28EAC65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0.05366</w:t>
            </w:r>
          </w:p>
        </w:tc>
        <w:tc>
          <w:tcPr>
            <w:tcW w:w="1016" w:type="dxa"/>
            <w:vAlign w:val="center"/>
          </w:tcPr>
          <w:p w14:paraId="51C6D52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0.100 </w:t>
            </w:r>
          </w:p>
        </w:tc>
        <w:tc>
          <w:tcPr>
            <w:tcW w:w="1109" w:type="dxa"/>
            <w:vAlign w:val="center"/>
          </w:tcPr>
          <w:p w14:paraId="53EC678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0.15366 </w:t>
            </w:r>
          </w:p>
        </w:tc>
        <w:tc>
          <w:tcPr>
            <w:tcW w:w="1097" w:type="dxa"/>
            <w:vAlign w:val="center"/>
          </w:tcPr>
          <w:p w14:paraId="2F4C738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4.000</w:t>
            </w:r>
          </w:p>
        </w:tc>
        <w:tc>
          <w:tcPr>
            <w:tcW w:w="829" w:type="dxa"/>
            <w:vAlign w:val="center"/>
          </w:tcPr>
          <w:p w14:paraId="22F8881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620CF5B1" w14:textId="77777777" w:rsidTr="00471702">
        <w:trPr>
          <w:trHeight w:val="340"/>
          <w:jc w:val="center"/>
        </w:trPr>
        <w:tc>
          <w:tcPr>
            <w:tcW w:w="487" w:type="dxa"/>
            <w:vMerge/>
            <w:vAlign w:val="center"/>
          </w:tcPr>
          <w:p w14:paraId="65AA998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p>
        </w:tc>
        <w:tc>
          <w:tcPr>
            <w:tcW w:w="437" w:type="dxa"/>
            <w:vAlign w:val="center"/>
          </w:tcPr>
          <w:p w14:paraId="5CD1D45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w:t>
            </w:r>
          </w:p>
        </w:tc>
        <w:tc>
          <w:tcPr>
            <w:tcW w:w="891" w:type="dxa"/>
            <w:vAlign w:val="center"/>
          </w:tcPr>
          <w:p w14:paraId="263D4BD5" w14:textId="3469FF22"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proofErr w:type="gramStart"/>
            <w:r w:rsidRPr="00D83611">
              <w:rPr>
                <w:rFonts w:ascii="Times New Roman" w:eastAsia="宋体" w:hAnsi="Times New Roman" w:cs="Times New Roman"/>
                <w:color w:val="000000" w:themeColor="text1"/>
              </w:rPr>
              <w:t>大哨村</w:t>
            </w:r>
            <w:proofErr w:type="gramEnd"/>
          </w:p>
        </w:tc>
        <w:tc>
          <w:tcPr>
            <w:tcW w:w="1156" w:type="dxa"/>
            <w:vAlign w:val="center"/>
          </w:tcPr>
          <w:p w14:paraId="1892F4A3" w14:textId="3D0AAAC2"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roofErr w:type="gramStart"/>
            <w:r w:rsidRPr="00D83611">
              <w:rPr>
                <w:rFonts w:ascii="Times New Roman" w:eastAsia="宋体" w:hAnsi="Times New Roman" w:cs="Times New Roman"/>
                <w:color w:val="000000" w:themeColor="text1"/>
                <w:lang w:bidi="ar"/>
              </w:rPr>
              <w:t>344,-</w:t>
            </w:r>
            <w:proofErr w:type="gramEnd"/>
            <w:r w:rsidRPr="00D83611">
              <w:rPr>
                <w:rFonts w:ascii="Times New Roman" w:eastAsia="宋体" w:hAnsi="Times New Roman" w:cs="Times New Roman"/>
                <w:color w:val="000000" w:themeColor="text1"/>
                <w:lang w:bidi="ar"/>
              </w:rPr>
              <w:t>976,2006.54</w:t>
            </w:r>
          </w:p>
        </w:tc>
        <w:tc>
          <w:tcPr>
            <w:tcW w:w="500" w:type="dxa"/>
            <w:vAlign w:val="center"/>
          </w:tcPr>
          <w:p w14:paraId="58BFC4E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688" w:type="dxa"/>
            <w:vAlign w:val="center"/>
          </w:tcPr>
          <w:p w14:paraId="4FF22B9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31" w:type="dxa"/>
            <w:vAlign w:val="center"/>
          </w:tcPr>
          <w:p w14:paraId="187EE68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0.04399</w:t>
            </w:r>
          </w:p>
        </w:tc>
        <w:tc>
          <w:tcPr>
            <w:tcW w:w="1016" w:type="dxa"/>
            <w:vAlign w:val="center"/>
          </w:tcPr>
          <w:p w14:paraId="575E4BA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0.100 </w:t>
            </w:r>
          </w:p>
        </w:tc>
        <w:tc>
          <w:tcPr>
            <w:tcW w:w="1109" w:type="dxa"/>
            <w:vAlign w:val="center"/>
          </w:tcPr>
          <w:p w14:paraId="5789A04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0.14399 </w:t>
            </w:r>
          </w:p>
        </w:tc>
        <w:tc>
          <w:tcPr>
            <w:tcW w:w="1097" w:type="dxa"/>
            <w:vAlign w:val="center"/>
          </w:tcPr>
          <w:p w14:paraId="55D7D19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4.000</w:t>
            </w:r>
          </w:p>
        </w:tc>
        <w:tc>
          <w:tcPr>
            <w:tcW w:w="829" w:type="dxa"/>
            <w:vAlign w:val="center"/>
          </w:tcPr>
          <w:p w14:paraId="53904DF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35B65CC7" w14:textId="77777777" w:rsidTr="00471702">
        <w:trPr>
          <w:trHeight w:val="340"/>
          <w:jc w:val="center"/>
        </w:trPr>
        <w:tc>
          <w:tcPr>
            <w:tcW w:w="487" w:type="dxa"/>
            <w:vMerge/>
            <w:vAlign w:val="center"/>
          </w:tcPr>
          <w:p w14:paraId="263A812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p>
        </w:tc>
        <w:tc>
          <w:tcPr>
            <w:tcW w:w="437" w:type="dxa"/>
            <w:vAlign w:val="center"/>
          </w:tcPr>
          <w:p w14:paraId="2D78DC8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w:t>
            </w:r>
          </w:p>
        </w:tc>
        <w:tc>
          <w:tcPr>
            <w:tcW w:w="891" w:type="dxa"/>
            <w:vAlign w:val="center"/>
          </w:tcPr>
          <w:p w14:paraId="722B07E2" w14:textId="5B77622A"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多依树村</w:t>
            </w:r>
          </w:p>
        </w:tc>
        <w:tc>
          <w:tcPr>
            <w:tcW w:w="1156" w:type="dxa"/>
            <w:vAlign w:val="center"/>
          </w:tcPr>
          <w:p w14:paraId="77DA53A6" w14:textId="53CA5BC8"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-349.65,479.97,2059.19</w:t>
            </w:r>
          </w:p>
        </w:tc>
        <w:tc>
          <w:tcPr>
            <w:tcW w:w="500" w:type="dxa"/>
            <w:vAlign w:val="center"/>
          </w:tcPr>
          <w:p w14:paraId="0DC7EC8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688" w:type="dxa"/>
            <w:vAlign w:val="center"/>
          </w:tcPr>
          <w:p w14:paraId="49CA068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31" w:type="dxa"/>
            <w:vAlign w:val="center"/>
          </w:tcPr>
          <w:p w14:paraId="6669632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0.05937</w:t>
            </w:r>
          </w:p>
        </w:tc>
        <w:tc>
          <w:tcPr>
            <w:tcW w:w="1016" w:type="dxa"/>
            <w:vAlign w:val="center"/>
          </w:tcPr>
          <w:p w14:paraId="740E920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0.100 </w:t>
            </w:r>
          </w:p>
        </w:tc>
        <w:tc>
          <w:tcPr>
            <w:tcW w:w="1109" w:type="dxa"/>
            <w:vAlign w:val="center"/>
          </w:tcPr>
          <w:p w14:paraId="6E05313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0.15937 </w:t>
            </w:r>
          </w:p>
        </w:tc>
        <w:tc>
          <w:tcPr>
            <w:tcW w:w="1097" w:type="dxa"/>
            <w:vAlign w:val="center"/>
          </w:tcPr>
          <w:p w14:paraId="583D216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4.000</w:t>
            </w:r>
          </w:p>
        </w:tc>
        <w:tc>
          <w:tcPr>
            <w:tcW w:w="829" w:type="dxa"/>
            <w:vAlign w:val="center"/>
          </w:tcPr>
          <w:p w14:paraId="3C376F5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142BD573" w14:textId="77777777" w:rsidTr="00471702">
        <w:trPr>
          <w:trHeight w:val="340"/>
          <w:jc w:val="center"/>
        </w:trPr>
        <w:tc>
          <w:tcPr>
            <w:tcW w:w="487" w:type="dxa"/>
            <w:vMerge/>
            <w:vAlign w:val="center"/>
          </w:tcPr>
          <w:p w14:paraId="30121CC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p>
        </w:tc>
        <w:tc>
          <w:tcPr>
            <w:tcW w:w="437" w:type="dxa"/>
            <w:vAlign w:val="center"/>
          </w:tcPr>
          <w:p w14:paraId="41E6DA0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w:t>
            </w:r>
          </w:p>
        </w:tc>
        <w:tc>
          <w:tcPr>
            <w:tcW w:w="891" w:type="dxa"/>
            <w:vAlign w:val="center"/>
          </w:tcPr>
          <w:p w14:paraId="31E3B0D6" w14:textId="5B5CFBE1"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白塔村</w:t>
            </w:r>
          </w:p>
        </w:tc>
        <w:tc>
          <w:tcPr>
            <w:tcW w:w="1156" w:type="dxa"/>
            <w:vAlign w:val="center"/>
          </w:tcPr>
          <w:p w14:paraId="0703D956" w14:textId="68078106"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-101.79,480,2071.56</w:t>
            </w:r>
          </w:p>
        </w:tc>
        <w:tc>
          <w:tcPr>
            <w:tcW w:w="500" w:type="dxa"/>
            <w:vAlign w:val="center"/>
          </w:tcPr>
          <w:p w14:paraId="39B578A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688" w:type="dxa"/>
            <w:vAlign w:val="center"/>
          </w:tcPr>
          <w:p w14:paraId="01E38D2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31" w:type="dxa"/>
            <w:vAlign w:val="center"/>
          </w:tcPr>
          <w:p w14:paraId="11AA876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0.09786</w:t>
            </w:r>
          </w:p>
        </w:tc>
        <w:tc>
          <w:tcPr>
            <w:tcW w:w="1016" w:type="dxa"/>
            <w:vAlign w:val="center"/>
          </w:tcPr>
          <w:p w14:paraId="561A494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0.100 </w:t>
            </w:r>
          </w:p>
        </w:tc>
        <w:tc>
          <w:tcPr>
            <w:tcW w:w="1109" w:type="dxa"/>
            <w:vAlign w:val="center"/>
          </w:tcPr>
          <w:p w14:paraId="4979E9C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0.19786 </w:t>
            </w:r>
          </w:p>
        </w:tc>
        <w:tc>
          <w:tcPr>
            <w:tcW w:w="1097" w:type="dxa"/>
            <w:vAlign w:val="center"/>
          </w:tcPr>
          <w:p w14:paraId="65097D7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4.000</w:t>
            </w:r>
          </w:p>
        </w:tc>
        <w:tc>
          <w:tcPr>
            <w:tcW w:w="829" w:type="dxa"/>
            <w:vAlign w:val="center"/>
          </w:tcPr>
          <w:p w14:paraId="381EE45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2A47F4F1" w14:textId="77777777" w:rsidTr="00471702">
        <w:trPr>
          <w:trHeight w:val="90"/>
          <w:jc w:val="center"/>
        </w:trPr>
        <w:tc>
          <w:tcPr>
            <w:tcW w:w="487" w:type="dxa"/>
            <w:vMerge/>
            <w:vAlign w:val="center"/>
          </w:tcPr>
          <w:p w14:paraId="70A8547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p>
        </w:tc>
        <w:tc>
          <w:tcPr>
            <w:tcW w:w="437" w:type="dxa"/>
            <w:vAlign w:val="center"/>
          </w:tcPr>
          <w:p w14:paraId="04BC980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5</w:t>
            </w:r>
          </w:p>
        </w:tc>
        <w:tc>
          <w:tcPr>
            <w:tcW w:w="891" w:type="dxa"/>
            <w:vAlign w:val="center"/>
          </w:tcPr>
          <w:p w14:paraId="7273DFF7" w14:textId="7DEB7C89"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李白村</w:t>
            </w:r>
          </w:p>
        </w:tc>
        <w:tc>
          <w:tcPr>
            <w:tcW w:w="1156" w:type="dxa"/>
            <w:vAlign w:val="center"/>
          </w:tcPr>
          <w:p w14:paraId="6263EB35" w14:textId="73681B0F"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585.59,259.62,2105.77</w:t>
            </w:r>
          </w:p>
        </w:tc>
        <w:tc>
          <w:tcPr>
            <w:tcW w:w="500" w:type="dxa"/>
            <w:vAlign w:val="center"/>
          </w:tcPr>
          <w:p w14:paraId="2E43406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688" w:type="dxa"/>
            <w:vAlign w:val="center"/>
          </w:tcPr>
          <w:p w14:paraId="650B45D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31" w:type="dxa"/>
            <w:vAlign w:val="center"/>
          </w:tcPr>
          <w:p w14:paraId="7C83952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0.1169</w:t>
            </w:r>
          </w:p>
        </w:tc>
        <w:tc>
          <w:tcPr>
            <w:tcW w:w="1016" w:type="dxa"/>
            <w:vAlign w:val="center"/>
          </w:tcPr>
          <w:p w14:paraId="5EFD2A7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0.100 </w:t>
            </w:r>
          </w:p>
        </w:tc>
        <w:tc>
          <w:tcPr>
            <w:tcW w:w="1109" w:type="dxa"/>
            <w:vAlign w:val="center"/>
          </w:tcPr>
          <w:p w14:paraId="3154086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0.21690 </w:t>
            </w:r>
          </w:p>
        </w:tc>
        <w:tc>
          <w:tcPr>
            <w:tcW w:w="1097" w:type="dxa"/>
            <w:vAlign w:val="center"/>
          </w:tcPr>
          <w:p w14:paraId="7FD32F1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4.000</w:t>
            </w:r>
          </w:p>
        </w:tc>
        <w:tc>
          <w:tcPr>
            <w:tcW w:w="829" w:type="dxa"/>
            <w:vAlign w:val="center"/>
          </w:tcPr>
          <w:p w14:paraId="63C2266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7E3EED97" w14:textId="77777777" w:rsidTr="00471702">
        <w:trPr>
          <w:trHeight w:val="340"/>
          <w:jc w:val="center"/>
        </w:trPr>
        <w:tc>
          <w:tcPr>
            <w:tcW w:w="487" w:type="dxa"/>
            <w:vMerge/>
            <w:vAlign w:val="center"/>
          </w:tcPr>
          <w:p w14:paraId="258C8BE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p>
        </w:tc>
        <w:tc>
          <w:tcPr>
            <w:tcW w:w="437" w:type="dxa"/>
            <w:vAlign w:val="center"/>
          </w:tcPr>
          <w:p w14:paraId="1BDF17C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6</w:t>
            </w:r>
          </w:p>
        </w:tc>
        <w:tc>
          <w:tcPr>
            <w:tcW w:w="891" w:type="dxa"/>
            <w:vAlign w:val="center"/>
          </w:tcPr>
          <w:p w14:paraId="04098A96" w14:textId="44F3C1E8"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河上庄</w:t>
            </w:r>
          </w:p>
        </w:tc>
        <w:tc>
          <w:tcPr>
            <w:tcW w:w="1156" w:type="dxa"/>
            <w:vAlign w:val="center"/>
          </w:tcPr>
          <w:p w14:paraId="7D1641F4" w14:textId="500C6D0C"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roofErr w:type="gramStart"/>
            <w:r w:rsidRPr="00D83611">
              <w:rPr>
                <w:rFonts w:ascii="Times New Roman" w:eastAsia="宋体" w:hAnsi="Times New Roman" w:cs="Times New Roman"/>
                <w:color w:val="000000" w:themeColor="text1"/>
                <w:lang w:bidi="ar"/>
              </w:rPr>
              <w:t>344,-</w:t>
            </w:r>
            <w:proofErr w:type="gramEnd"/>
            <w:r w:rsidRPr="00D83611">
              <w:rPr>
                <w:rFonts w:ascii="Times New Roman" w:eastAsia="宋体" w:hAnsi="Times New Roman" w:cs="Times New Roman"/>
                <w:color w:val="000000" w:themeColor="text1"/>
                <w:lang w:bidi="ar"/>
              </w:rPr>
              <w:t>976,2006.54</w:t>
            </w:r>
          </w:p>
        </w:tc>
        <w:tc>
          <w:tcPr>
            <w:tcW w:w="500" w:type="dxa"/>
            <w:vAlign w:val="center"/>
          </w:tcPr>
          <w:p w14:paraId="59ED26F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688" w:type="dxa"/>
            <w:vAlign w:val="center"/>
          </w:tcPr>
          <w:p w14:paraId="79FC151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1031" w:type="dxa"/>
            <w:vAlign w:val="center"/>
          </w:tcPr>
          <w:p w14:paraId="56C2D56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0.08899</w:t>
            </w:r>
          </w:p>
        </w:tc>
        <w:tc>
          <w:tcPr>
            <w:tcW w:w="1016" w:type="dxa"/>
            <w:vAlign w:val="center"/>
          </w:tcPr>
          <w:p w14:paraId="0B817835"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0.100 </w:t>
            </w:r>
          </w:p>
        </w:tc>
        <w:tc>
          <w:tcPr>
            <w:tcW w:w="1109" w:type="dxa"/>
            <w:vAlign w:val="center"/>
          </w:tcPr>
          <w:p w14:paraId="00ED4E0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0.18899 </w:t>
            </w:r>
          </w:p>
        </w:tc>
        <w:tc>
          <w:tcPr>
            <w:tcW w:w="1097" w:type="dxa"/>
            <w:vAlign w:val="center"/>
          </w:tcPr>
          <w:p w14:paraId="2AD7A5B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4.000</w:t>
            </w:r>
          </w:p>
        </w:tc>
        <w:tc>
          <w:tcPr>
            <w:tcW w:w="829" w:type="dxa"/>
            <w:vAlign w:val="center"/>
          </w:tcPr>
          <w:p w14:paraId="2DFDD77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bl>
    <w:p w14:paraId="6AB8D157" w14:textId="77777777" w:rsidR="00A909D1" w:rsidRPr="00D83611" w:rsidRDefault="00A909D1" w:rsidP="00A909D1">
      <w:pPr>
        <w:pStyle w:val="TOC2"/>
        <w:tabs>
          <w:tab w:val="right" w:leader="dot" w:pos="8297"/>
        </w:tabs>
        <w:spacing w:beforeLines="100" w:before="312" w:line="360" w:lineRule="auto"/>
        <w:ind w:left="0"/>
        <w:outlineLvl w:val="3"/>
        <w:rPr>
          <w:rFonts w:ascii="Times New Roman" w:eastAsia="宋体" w:hAnsi="Times New Roman" w:cs="Times New Roman"/>
          <w:b/>
          <w:bCs/>
          <w:smallCaps w:val="0"/>
          <w:color w:val="000000" w:themeColor="text1"/>
          <w:sz w:val="28"/>
          <w:szCs w:val="28"/>
        </w:rPr>
      </w:pPr>
      <w:bookmarkStart w:id="314" w:name="_Toc29244"/>
      <w:bookmarkStart w:id="315" w:name="_Toc18244"/>
      <w:bookmarkStart w:id="316" w:name="_Toc1676"/>
      <w:r w:rsidRPr="00D83611">
        <w:rPr>
          <w:rFonts w:ascii="Times New Roman" w:eastAsia="宋体" w:hAnsi="Times New Roman" w:cs="Times New Roman"/>
          <w:b/>
          <w:bCs/>
          <w:iCs/>
          <w:smallCaps w:val="0"/>
          <w:color w:val="000000" w:themeColor="text1"/>
          <w:sz w:val="24"/>
          <w:szCs w:val="24"/>
        </w:rPr>
        <w:t>7.1.3.3</w:t>
      </w:r>
      <w:r w:rsidRPr="00D83611">
        <w:rPr>
          <w:rFonts w:ascii="Times New Roman" w:eastAsia="宋体" w:hAnsi="Times New Roman" w:cs="Times New Roman"/>
          <w:b/>
          <w:bCs/>
          <w:iCs/>
          <w:smallCaps w:val="0"/>
          <w:color w:val="000000" w:themeColor="text1"/>
          <w:sz w:val="24"/>
          <w:szCs w:val="24"/>
        </w:rPr>
        <w:t>非正常排放条件的影响预测及评价</w:t>
      </w:r>
      <w:bookmarkEnd w:id="314"/>
      <w:bookmarkEnd w:id="315"/>
      <w:bookmarkEnd w:id="316"/>
    </w:p>
    <w:p w14:paraId="4F43F622" w14:textId="5162682E" w:rsidR="00A909D1" w:rsidRPr="00D83611" w:rsidRDefault="00A909D1" w:rsidP="00A909D1">
      <w:pPr>
        <w:pStyle w:val="TOC2"/>
        <w:tabs>
          <w:tab w:val="right" w:leader="dot" w:pos="8297"/>
        </w:tabs>
        <w:spacing w:line="360" w:lineRule="auto"/>
        <w:ind w:left="0" w:firstLineChars="200" w:firstLine="480"/>
        <w:rPr>
          <w:rFonts w:ascii="Times New Roman" w:eastAsia="宋体" w:hAnsi="Times New Roman" w:cs="Times New Roman"/>
          <w:b/>
          <w:bCs/>
          <w:smallCaps w:val="0"/>
          <w:color w:val="000000" w:themeColor="text1"/>
          <w:sz w:val="28"/>
          <w:szCs w:val="28"/>
        </w:rPr>
      </w:pPr>
      <w:r w:rsidRPr="00D83611">
        <w:rPr>
          <w:rFonts w:ascii="Times New Roman" w:eastAsia="宋体" w:hAnsi="Times New Roman" w:cs="Times New Roman"/>
          <w:smallCaps w:val="0"/>
          <w:color w:val="000000" w:themeColor="text1"/>
          <w:sz w:val="24"/>
          <w:szCs w:val="24"/>
        </w:rPr>
        <w:t>情景设置：本项目</w:t>
      </w:r>
      <w:r w:rsidR="00471702" w:rsidRPr="00D83611">
        <w:rPr>
          <w:rFonts w:ascii="Times New Roman" w:eastAsia="宋体" w:hAnsi="Times New Roman" w:cs="Times New Roman"/>
          <w:smallCaps w:val="0"/>
          <w:color w:val="000000" w:themeColor="text1"/>
          <w:sz w:val="24"/>
          <w:szCs w:val="24"/>
        </w:rPr>
        <w:t>非正常情况下氨排放量约为</w:t>
      </w:r>
      <w:r w:rsidR="00471702" w:rsidRPr="00D83611">
        <w:rPr>
          <w:rFonts w:ascii="Times New Roman" w:eastAsia="宋体" w:hAnsi="Times New Roman" w:cs="Times New Roman"/>
          <w:smallCaps w:val="0"/>
          <w:color w:val="000000" w:themeColor="text1"/>
          <w:sz w:val="24"/>
          <w:szCs w:val="24"/>
        </w:rPr>
        <w:t>13.6kg/s</w:t>
      </w:r>
      <w:r w:rsidR="00471702" w:rsidRPr="00D83611">
        <w:rPr>
          <w:rFonts w:ascii="Times New Roman" w:eastAsia="宋体" w:hAnsi="Times New Roman" w:cs="Times New Roman"/>
          <w:smallCaps w:val="0"/>
          <w:color w:val="000000" w:themeColor="text1"/>
          <w:sz w:val="24"/>
          <w:szCs w:val="24"/>
        </w:rPr>
        <w:t>，</w:t>
      </w:r>
      <w:r w:rsidRPr="00D83611">
        <w:rPr>
          <w:rFonts w:ascii="Times New Roman" w:eastAsia="宋体" w:hAnsi="Times New Roman" w:cs="Times New Roman"/>
          <w:smallCaps w:val="0"/>
          <w:color w:val="000000" w:themeColor="text1"/>
          <w:sz w:val="24"/>
          <w:szCs w:val="24"/>
        </w:rPr>
        <w:t>本情景</w:t>
      </w:r>
      <w:proofErr w:type="gramStart"/>
      <w:r w:rsidRPr="00D83611">
        <w:rPr>
          <w:rFonts w:ascii="Times New Roman" w:eastAsia="宋体" w:hAnsi="Times New Roman" w:cs="Times New Roman"/>
          <w:smallCaps w:val="0"/>
          <w:color w:val="000000" w:themeColor="text1"/>
          <w:sz w:val="24"/>
          <w:szCs w:val="24"/>
        </w:rPr>
        <w:t>预测</w:t>
      </w:r>
      <w:r w:rsidR="00471702" w:rsidRPr="00D83611">
        <w:rPr>
          <w:rFonts w:ascii="Times New Roman" w:eastAsia="宋体" w:hAnsi="Times New Roman" w:cs="Times New Roman"/>
          <w:smallCaps w:val="0"/>
          <w:color w:val="000000" w:themeColor="text1"/>
          <w:sz w:val="24"/>
          <w:szCs w:val="24"/>
        </w:rPr>
        <w:t>氨</w:t>
      </w:r>
      <w:r w:rsidRPr="00D83611">
        <w:rPr>
          <w:rFonts w:ascii="Times New Roman" w:eastAsia="宋体" w:hAnsi="Times New Roman" w:cs="Times New Roman"/>
          <w:smallCaps w:val="0"/>
          <w:color w:val="000000" w:themeColor="text1"/>
          <w:sz w:val="24"/>
          <w:szCs w:val="24"/>
        </w:rPr>
        <w:t>非正常</w:t>
      </w:r>
      <w:proofErr w:type="gramEnd"/>
      <w:r w:rsidRPr="00D83611">
        <w:rPr>
          <w:rFonts w:ascii="Times New Roman" w:eastAsia="宋体" w:hAnsi="Times New Roman" w:cs="Times New Roman"/>
          <w:smallCaps w:val="0"/>
          <w:color w:val="000000" w:themeColor="text1"/>
          <w:sz w:val="24"/>
          <w:szCs w:val="24"/>
        </w:rPr>
        <w:t>排放情况下对关心点及网格的影响，预测结果列于表</w:t>
      </w:r>
      <w:r w:rsidRPr="00D83611">
        <w:rPr>
          <w:rFonts w:ascii="Times New Roman" w:eastAsia="宋体" w:hAnsi="Times New Roman" w:cs="Times New Roman"/>
          <w:smallCaps w:val="0"/>
          <w:color w:val="000000" w:themeColor="text1"/>
          <w:sz w:val="24"/>
          <w:szCs w:val="24"/>
        </w:rPr>
        <w:t>7.1-29</w:t>
      </w:r>
      <w:r w:rsidRPr="00D83611">
        <w:rPr>
          <w:rFonts w:ascii="Times New Roman" w:eastAsia="宋体" w:hAnsi="Times New Roman" w:cs="Times New Roman"/>
          <w:smallCaps w:val="0"/>
          <w:color w:val="000000" w:themeColor="text1"/>
          <w:sz w:val="24"/>
          <w:szCs w:val="24"/>
        </w:rPr>
        <w:t>。</w:t>
      </w:r>
    </w:p>
    <w:p w14:paraId="51E7305A" w14:textId="4E08035A" w:rsidR="00A909D1" w:rsidRPr="00D83611" w:rsidRDefault="00A909D1" w:rsidP="00A909D1">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r w:rsidRPr="00D83611">
        <w:rPr>
          <w:rFonts w:ascii="Times New Roman" w:eastAsia="宋体" w:hAnsi="Times New Roman" w:cs="Times New Roman"/>
          <w:b/>
          <w:bCs/>
          <w:iCs/>
          <w:color w:val="000000" w:themeColor="text1"/>
          <w:sz w:val="24"/>
          <w:szCs w:val="24"/>
        </w:rPr>
        <w:t>表</w:t>
      </w:r>
      <w:r w:rsidRPr="00D83611">
        <w:rPr>
          <w:rFonts w:ascii="Times New Roman" w:eastAsia="宋体" w:hAnsi="Times New Roman" w:cs="Times New Roman"/>
          <w:b/>
          <w:bCs/>
          <w:iCs/>
          <w:color w:val="000000" w:themeColor="text1"/>
          <w:sz w:val="24"/>
          <w:szCs w:val="24"/>
        </w:rPr>
        <w:t>7.1-</w:t>
      </w:r>
      <w:r w:rsidR="00471702" w:rsidRPr="00D83611">
        <w:rPr>
          <w:rFonts w:ascii="Times New Roman" w:eastAsia="宋体" w:hAnsi="Times New Roman" w:cs="Times New Roman"/>
          <w:b/>
          <w:bCs/>
          <w:iCs/>
          <w:color w:val="000000" w:themeColor="text1"/>
          <w:sz w:val="24"/>
          <w:szCs w:val="24"/>
        </w:rPr>
        <w:t>29</w:t>
      </w:r>
      <w:r w:rsidRPr="00D83611">
        <w:rPr>
          <w:rFonts w:ascii="Times New Roman" w:eastAsia="宋体" w:hAnsi="Times New Roman" w:cs="Times New Roman"/>
          <w:b/>
          <w:bCs/>
          <w:iCs/>
          <w:color w:val="000000" w:themeColor="text1"/>
          <w:sz w:val="24"/>
          <w:szCs w:val="24"/>
        </w:rPr>
        <w:t xml:space="preserve">   </w:t>
      </w:r>
      <w:proofErr w:type="gramStart"/>
      <w:r w:rsidR="00471702" w:rsidRPr="00D83611">
        <w:rPr>
          <w:rFonts w:ascii="Times New Roman" w:eastAsia="宋体" w:hAnsi="Times New Roman" w:cs="Times New Roman"/>
          <w:b/>
          <w:bCs/>
          <w:iCs/>
          <w:color w:val="000000" w:themeColor="text1"/>
          <w:sz w:val="24"/>
          <w:szCs w:val="24"/>
        </w:rPr>
        <w:t>氨</w:t>
      </w:r>
      <w:r w:rsidRPr="00D83611">
        <w:rPr>
          <w:rFonts w:ascii="Times New Roman" w:eastAsia="宋体" w:hAnsi="Times New Roman" w:cs="Times New Roman"/>
          <w:b/>
          <w:bCs/>
          <w:iCs/>
          <w:color w:val="000000" w:themeColor="text1"/>
          <w:sz w:val="24"/>
          <w:szCs w:val="24"/>
        </w:rPr>
        <w:t>非正常</w:t>
      </w:r>
      <w:proofErr w:type="gramEnd"/>
      <w:r w:rsidRPr="00D83611">
        <w:rPr>
          <w:rFonts w:ascii="Times New Roman" w:eastAsia="宋体" w:hAnsi="Times New Roman" w:cs="Times New Roman"/>
          <w:b/>
          <w:bCs/>
          <w:iCs/>
          <w:color w:val="000000" w:themeColor="text1"/>
          <w:sz w:val="24"/>
          <w:szCs w:val="24"/>
        </w:rPr>
        <w:t>排放对关心点及网格的影响预测结果</w:t>
      </w:r>
    </w:p>
    <w:tbl>
      <w:tblPr>
        <w:tblW w:w="56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09"/>
        <w:gridCol w:w="241"/>
        <w:gridCol w:w="529"/>
        <w:gridCol w:w="1973"/>
        <w:gridCol w:w="353"/>
        <w:gridCol w:w="386"/>
        <w:gridCol w:w="1119"/>
        <w:gridCol w:w="1119"/>
        <w:gridCol w:w="1119"/>
        <w:gridCol w:w="1119"/>
        <w:gridCol w:w="697"/>
        <w:gridCol w:w="399"/>
      </w:tblGrid>
      <w:tr w:rsidR="00471702" w:rsidRPr="00D83611" w14:paraId="6E294591" w14:textId="77777777" w:rsidTr="00471702">
        <w:trPr>
          <w:trHeight w:val="369"/>
          <w:jc w:val="center"/>
        </w:trPr>
        <w:tc>
          <w:tcPr>
            <w:tcW w:w="192" w:type="pct"/>
            <w:vAlign w:val="center"/>
          </w:tcPr>
          <w:p w14:paraId="2D36D3F3" w14:textId="77777777" w:rsidR="00A909D1" w:rsidRPr="00D83611" w:rsidRDefault="00A909D1" w:rsidP="00471702">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浓度</w:t>
            </w:r>
          </w:p>
          <w:p w14:paraId="2B6DD04B"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类型</w:t>
            </w:r>
          </w:p>
        </w:tc>
        <w:tc>
          <w:tcPr>
            <w:tcW w:w="145" w:type="pct"/>
            <w:vAlign w:val="center"/>
          </w:tcPr>
          <w:p w14:paraId="2EDC9DDF"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序号</w:t>
            </w:r>
          </w:p>
        </w:tc>
        <w:tc>
          <w:tcPr>
            <w:tcW w:w="320" w:type="pct"/>
            <w:vAlign w:val="center"/>
          </w:tcPr>
          <w:p w14:paraId="60A13892"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离散点</w:t>
            </w:r>
          </w:p>
        </w:tc>
        <w:tc>
          <w:tcPr>
            <w:tcW w:w="760" w:type="pct"/>
            <w:vAlign w:val="center"/>
          </w:tcPr>
          <w:p w14:paraId="24041A99"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坐标（</w:t>
            </w:r>
            <w:r w:rsidRPr="00D83611">
              <w:rPr>
                <w:rFonts w:ascii="Times New Roman" w:eastAsia="宋体" w:hAnsi="Times New Roman" w:cs="Times New Roman"/>
                <w:b/>
                <w:color w:val="000000" w:themeColor="text1"/>
                <w:lang w:bidi="ar"/>
              </w:rPr>
              <w:t>x</w:t>
            </w: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y</w:t>
            </w: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z</w:t>
            </w:r>
            <w:r w:rsidRPr="00D83611">
              <w:rPr>
                <w:rFonts w:ascii="Times New Roman" w:eastAsia="宋体" w:hAnsi="Times New Roman" w:cs="Times New Roman"/>
                <w:b/>
                <w:color w:val="000000" w:themeColor="text1"/>
                <w:lang w:bidi="ar"/>
              </w:rPr>
              <w:t>）</w:t>
            </w:r>
          </w:p>
        </w:tc>
        <w:tc>
          <w:tcPr>
            <w:tcW w:w="215" w:type="pct"/>
            <w:vAlign w:val="center"/>
          </w:tcPr>
          <w:p w14:paraId="4C7D2617" w14:textId="77777777" w:rsidR="00A909D1" w:rsidRPr="00D83611" w:rsidRDefault="00A909D1" w:rsidP="00471702">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平均</w:t>
            </w:r>
          </w:p>
          <w:p w14:paraId="782B1745"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时间</w:t>
            </w:r>
          </w:p>
        </w:tc>
        <w:tc>
          <w:tcPr>
            <w:tcW w:w="233" w:type="pct"/>
            <w:vAlign w:val="center"/>
          </w:tcPr>
          <w:p w14:paraId="2828A6E2" w14:textId="77777777" w:rsidR="00A909D1" w:rsidRPr="00D83611" w:rsidRDefault="00A909D1" w:rsidP="00471702">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浓度</w:t>
            </w:r>
          </w:p>
          <w:p w14:paraId="3A96E679"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排序</w:t>
            </w:r>
          </w:p>
        </w:tc>
        <w:tc>
          <w:tcPr>
            <w:tcW w:w="624" w:type="pct"/>
            <w:vAlign w:val="center"/>
          </w:tcPr>
          <w:p w14:paraId="4A14768A" w14:textId="77777777" w:rsidR="00A909D1" w:rsidRPr="00D83611" w:rsidRDefault="00A909D1" w:rsidP="00471702">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贡献值</w:t>
            </w:r>
          </w:p>
          <w:p w14:paraId="0E146A05"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624" w:type="pct"/>
            <w:vAlign w:val="center"/>
          </w:tcPr>
          <w:p w14:paraId="40340C25"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背景值（</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624" w:type="pct"/>
            <w:vAlign w:val="center"/>
          </w:tcPr>
          <w:p w14:paraId="27C2C87A"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预测值（</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624" w:type="pct"/>
            <w:vAlign w:val="center"/>
          </w:tcPr>
          <w:p w14:paraId="7691AC69"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标准值（</w:t>
            </w:r>
            <w:r w:rsidRPr="00D83611">
              <w:rPr>
                <w:rFonts w:ascii="Times New Roman" w:eastAsia="宋体" w:hAnsi="Times New Roman" w:cs="Times New Roman"/>
                <w:b/>
                <w:color w:val="000000" w:themeColor="text1"/>
                <w:lang w:bidi="ar"/>
              </w:rPr>
              <w:t>mg/m</w:t>
            </w:r>
            <w:r w:rsidRPr="00D83611">
              <w:rPr>
                <w:rFonts w:ascii="Times New Roman" w:eastAsia="宋体" w:hAnsi="Times New Roman" w:cs="Times New Roman"/>
                <w:b/>
                <w:color w:val="000000" w:themeColor="text1"/>
                <w:vertAlign w:val="superscript"/>
                <w:lang w:bidi="ar"/>
              </w:rPr>
              <w:t>3</w:t>
            </w:r>
            <w:r w:rsidRPr="00D83611">
              <w:rPr>
                <w:rFonts w:ascii="Times New Roman" w:eastAsia="宋体" w:hAnsi="Times New Roman" w:cs="Times New Roman"/>
                <w:b/>
                <w:color w:val="000000" w:themeColor="text1"/>
                <w:lang w:bidi="ar"/>
              </w:rPr>
              <w:t>）</w:t>
            </w:r>
          </w:p>
        </w:tc>
        <w:tc>
          <w:tcPr>
            <w:tcW w:w="399" w:type="pct"/>
            <w:vAlign w:val="center"/>
          </w:tcPr>
          <w:p w14:paraId="4D902BE9" w14:textId="77777777" w:rsidR="00A909D1" w:rsidRPr="00D83611" w:rsidRDefault="00A909D1" w:rsidP="00471702">
            <w:pPr>
              <w:widowControl/>
              <w:jc w:val="center"/>
              <w:textAlignment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lang w:bidi="ar"/>
              </w:rPr>
              <w:t>占标率（</w:t>
            </w:r>
            <w:r w:rsidRPr="00D83611">
              <w:rPr>
                <w:rFonts w:ascii="Times New Roman" w:eastAsia="宋体" w:hAnsi="Times New Roman" w:cs="Times New Roman"/>
                <w:b/>
                <w:color w:val="000000" w:themeColor="text1"/>
                <w:lang w:bidi="ar"/>
              </w:rPr>
              <w:t>%</w:t>
            </w:r>
            <w:r w:rsidRPr="00D83611">
              <w:rPr>
                <w:rFonts w:ascii="Times New Roman" w:eastAsia="宋体" w:hAnsi="Times New Roman" w:cs="Times New Roman"/>
                <w:b/>
                <w:color w:val="000000" w:themeColor="text1"/>
                <w:lang w:bidi="ar"/>
              </w:rPr>
              <w:t>）</w:t>
            </w:r>
          </w:p>
        </w:tc>
        <w:tc>
          <w:tcPr>
            <w:tcW w:w="239" w:type="pct"/>
            <w:vAlign w:val="center"/>
          </w:tcPr>
          <w:p w14:paraId="2EF1558C" w14:textId="77777777" w:rsidR="00A909D1" w:rsidRPr="00D83611" w:rsidRDefault="00A909D1" w:rsidP="00471702">
            <w:pPr>
              <w:widowControl/>
              <w:jc w:val="center"/>
              <w:textAlignment w:val="center"/>
              <w:rPr>
                <w:rFonts w:ascii="Times New Roman" w:eastAsia="宋体" w:hAnsi="Times New Roman" w:cs="Times New Roman"/>
                <w:b/>
                <w:color w:val="000000" w:themeColor="text1"/>
                <w:lang w:bidi="ar"/>
              </w:rPr>
            </w:pPr>
            <w:r w:rsidRPr="00D83611">
              <w:rPr>
                <w:rFonts w:ascii="Times New Roman" w:eastAsia="宋体" w:hAnsi="Times New Roman" w:cs="Times New Roman"/>
                <w:b/>
                <w:color w:val="000000" w:themeColor="text1"/>
                <w:lang w:bidi="ar"/>
              </w:rPr>
              <w:t>达标</w:t>
            </w:r>
          </w:p>
          <w:p w14:paraId="7B6BB5C5" w14:textId="77777777" w:rsidR="00A909D1" w:rsidRPr="00D83611" w:rsidRDefault="00A909D1" w:rsidP="00471702">
            <w:pPr>
              <w:widowControl/>
              <w:jc w:val="center"/>
              <w:textAlignment w:val="center"/>
              <w:rPr>
                <w:rFonts w:ascii="Times New Roman" w:eastAsia="宋体" w:hAnsi="Times New Roman" w:cs="Times New Roman"/>
                <w:b/>
                <w:color w:val="000000" w:themeColor="text1"/>
                <w:sz w:val="24"/>
                <w:szCs w:val="24"/>
              </w:rPr>
            </w:pPr>
            <w:r w:rsidRPr="00D83611">
              <w:rPr>
                <w:rFonts w:ascii="Times New Roman" w:eastAsia="宋体" w:hAnsi="Times New Roman" w:cs="Times New Roman"/>
                <w:b/>
                <w:color w:val="000000" w:themeColor="text1"/>
                <w:lang w:bidi="ar"/>
              </w:rPr>
              <w:t>情况</w:t>
            </w:r>
          </w:p>
        </w:tc>
      </w:tr>
      <w:tr w:rsidR="00471702" w:rsidRPr="00D83611" w14:paraId="18C5CABC" w14:textId="77777777" w:rsidTr="00471702">
        <w:trPr>
          <w:trHeight w:val="369"/>
          <w:jc w:val="center"/>
        </w:trPr>
        <w:tc>
          <w:tcPr>
            <w:tcW w:w="192" w:type="pct"/>
            <w:vMerge w:val="restart"/>
            <w:vAlign w:val="center"/>
          </w:tcPr>
          <w:p w14:paraId="405EC762" w14:textId="77777777" w:rsidR="00471702" w:rsidRPr="00D83611" w:rsidRDefault="00471702"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lang w:bidi="ar"/>
              </w:rPr>
              <w:t>小时平均浓度</w:t>
            </w:r>
          </w:p>
        </w:tc>
        <w:tc>
          <w:tcPr>
            <w:tcW w:w="145" w:type="pct"/>
            <w:vAlign w:val="center"/>
          </w:tcPr>
          <w:p w14:paraId="0F13D03F"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w:t>
            </w:r>
          </w:p>
        </w:tc>
        <w:tc>
          <w:tcPr>
            <w:tcW w:w="320" w:type="pct"/>
            <w:vAlign w:val="center"/>
          </w:tcPr>
          <w:p w14:paraId="66259CB8" w14:textId="2DC8ABA4"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下禄脿村</w:t>
            </w:r>
          </w:p>
        </w:tc>
        <w:tc>
          <w:tcPr>
            <w:tcW w:w="760" w:type="pct"/>
            <w:vAlign w:val="center"/>
          </w:tcPr>
          <w:p w14:paraId="4BFA1E74" w14:textId="269CEC04"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585.59,259.62,2105.77</w:t>
            </w:r>
          </w:p>
        </w:tc>
        <w:tc>
          <w:tcPr>
            <w:tcW w:w="215" w:type="pct"/>
            <w:vAlign w:val="center"/>
          </w:tcPr>
          <w:p w14:paraId="556F194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233" w:type="pct"/>
            <w:vAlign w:val="center"/>
          </w:tcPr>
          <w:p w14:paraId="2229FAD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624" w:type="pct"/>
            <w:vAlign w:val="center"/>
          </w:tcPr>
          <w:p w14:paraId="3F898EA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0.07407</w:t>
            </w:r>
          </w:p>
        </w:tc>
        <w:tc>
          <w:tcPr>
            <w:tcW w:w="624" w:type="pct"/>
            <w:vAlign w:val="center"/>
          </w:tcPr>
          <w:p w14:paraId="1B31A5F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0.10000</w:t>
            </w:r>
          </w:p>
        </w:tc>
        <w:tc>
          <w:tcPr>
            <w:tcW w:w="624" w:type="pct"/>
            <w:vAlign w:val="center"/>
          </w:tcPr>
          <w:p w14:paraId="5AB972D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0.17407</w:t>
            </w:r>
          </w:p>
        </w:tc>
        <w:tc>
          <w:tcPr>
            <w:tcW w:w="624" w:type="pct"/>
            <w:vAlign w:val="center"/>
          </w:tcPr>
          <w:p w14:paraId="17766D3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2.000</w:t>
            </w:r>
          </w:p>
        </w:tc>
        <w:tc>
          <w:tcPr>
            <w:tcW w:w="399" w:type="pct"/>
            <w:vAlign w:val="center"/>
          </w:tcPr>
          <w:p w14:paraId="354937D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8.70 </w:t>
            </w:r>
          </w:p>
        </w:tc>
        <w:tc>
          <w:tcPr>
            <w:tcW w:w="239" w:type="pct"/>
            <w:vAlign w:val="center"/>
          </w:tcPr>
          <w:p w14:paraId="54F010EA" w14:textId="77777777" w:rsidR="00471702" w:rsidRPr="00D83611" w:rsidRDefault="00471702" w:rsidP="00471702">
            <w:pPr>
              <w:jc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629E7838" w14:textId="77777777" w:rsidTr="00471702">
        <w:trPr>
          <w:trHeight w:val="369"/>
          <w:jc w:val="center"/>
        </w:trPr>
        <w:tc>
          <w:tcPr>
            <w:tcW w:w="192" w:type="pct"/>
            <w:vMerge/>
            <w:vAlign w:val="center"/>
          </w:tcPr>
          <w:p w14:paraId="76FF4D15"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145" w:type="pct"/>
            <w:vAlign w:val="center"/>
          </w:tcPr>
          <w:p w14:paraId="3B3D271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w:t>
            </w:r>
          </w:p>
        </w:tc>
        <w:tc>
          <w:tcPr>
            <w:tcW w:w="320" w:type="pct"/>
            <w:vAlign w:val="center"/>
          </w:tcPr>
          <w:p w14:paraId="04C462F6" w14:textId="620B534B"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proofErr w:type="gramStart"/>
            <w:r w:rsidRPr="00D83611">
              <w:rPr>
                <w:rFonts w:ascii="Times New Roman" w:eastAsia="宋体" w:hAnsi="Times New Roman" w:cs="Times New Roman"/>
                <w:color w:val="000000" w:themeColor="text1"/>
              </w:rPr>
              <w:t>大哨村</w:t>
            </w:r>
            <w:proofErr w:type="gramEnd"/>
          </w:p>
        </w:tc>
        <w:tc>
          <w:tcPr>
            <w:tcW w:w="760" w:type="pct"/>
            <w:vAlign w:val="center"/>
          </w:tcPr>
          <w:p w14:paraId="7D151DF4" w14:textId="27E98232"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roofErr w:type="gramStart"/>
            <w:r w:rsidRPr="00D83611">
              <w:rPr>
                <w:rFonts w:ascii="Times New Roman" w:eastAsia="宋体" w:hAnsi="Times New Roman" w:cs="Times New Roman"/>
                <w:color w:val="000000" w:themeColor="text1"/>
                <w:lang w:bidi="ar"/>
              </w:rPr>
              <w:t>344,-</w:t>
            </w:r>
            <w:proofErr w:type="gramEnd"/>
            <w:r w:rsidRPr="00D83611">
              <w:rPr>
                <w:rFonts w:ascii="Times New Roman" w:eastAsia="宋体" w:hAnsi="Times New Roman" w:cs="Times New Roman"/>
                <w:color w:val="000000" w:themeColor="text1"/>
                <w:lang w:bidi="ar"/>
              </w:rPr>
              <w:t>976,2006.54</w:t>
            </w:r>
          </w:p>
        </w:tc>
        <w:tc>
          <w:tcPr>
            <w:tcW w:w="215" w:type="pct"/>
            <w:vAlign w:val="center"/>
          </w:tcPr>
          <w:p w14:paraId="2E2B086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233" w:type="pct"/>
            <w:vAlign w:val="center"/>
          </w:tcPr>
          <w:p w14:paraId="43ED836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624" w:type="pct"/>
            <w:vAlign w:val="center"/>
          </w:tcPr>
          <w:p w14:paraId="09D7AEB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0.12147</w:t>
            </w:r>
          </w:p>
        </w:tc>
        <w:tc>
          <w:tcPr>
            <w:tcW w:w="624" w:type="pct"/>
            <w:vAlign w:val="center"/>
          </w:tcPr>
          <w:p w14:paraId="3255515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0.10000</w:t>
            </w:r>
          </w:p>
        </w:tc>
        <w:tc>
          <w:tcPr>
            <w:tcW w:w="624" w:type="pct"/>
            <w:vAlign w:val="center"/>
          </w:tcPr>
          <w:p w14:paraId="0E1EEB7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0.22147</w:t>
            </w:r>
          </w:p>
        </w:tc>
        <w:tc>
          <w:tcPr>
            <w:tcW w:w="624" w:type="pct"/>
            <w:vAlign w:val="center"/>
          </w:tcPr>
          <w:p w14:paraId="533C4B8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2.000</w:t>
            </w:r>
          </w:p>
        </w:tc>
        <w:tc>
          <w:tcPr>
            <w:tcW w:w="399" w:type="pct"/>
            <w:vAlign w:val="center"/>
          </w:tcPr>
          <w:p w14:paraId="4B29B02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11.07 </w:t>
            </w:r>
          </w:p>
        </w:tc>
        <w:tc>
          <w:tcPr>
            <w:tcW w:w="239" w:type="pct"/>
            <w:vAlign w:val="center"/>
          </w:tcPr>
          <w:p w14:paraId="1958115A" w14:textId="77777777" w:rsidR="00471702" w:rsidRPr="00D83611" w:rsidRDefault="00471702" w:rsidP="00471702">
            <w:pPr>
              <w:jc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1BD0334A" w14:textId="77777777" w:rsidTr="00471702">
        <w:trPr>
          <w:trHeight w:val="369"/>
          <w:jc w:val="center"/>
        </w:trPr>
        <w:tc>
          <w:tcPr>
            <w:tcW w:w="192" w:type="pct"/>
            <w:vMerge/>
            <w:vAlign w:val="center"/>
          </w:tcPr>
          <w:p w14:paraId="7476E3F7"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145" w:type="pct"/>
            <w:vAlign w:val="center"/>
          </w:tcPr>
          <w:p w14:paraId="101482F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w:t>
            </w:r>
          </w:p>
        </w:tc>
        <w:tc>
          <w:tcPr>
            <w:tcW w:w="320" w:type="pct"/>
            <w:vAlign w:val="center"/>
          </w:tcPr>
          <w:p w14:paraId="0F708792" w14:textId="3668C1A5"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多依树村</w:t>
            </w:r>
          </w:p>
        </w:tc>
        <w:tc>
          <w:tcPr>
            <w:tcW w:w="760" w:type="pct"/>
            <w:vAlign w:val="center"/>
          </w:tcPr>
          <w:p w14:paraId="6B0DB3E5" w14:textId="2C3FEB2A"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-349.65,479.97,2059.19</w:t>
            </w:r>
          </w:p>
        </w:tc>
        <w:tc>
          <w:tcPr>
            <w:tcW w:w="215" w:type="pct"/>
            <w:vAlign w:val="center"/>
          </w:tcPr>
          <w:p w14:paraId="07BB397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233" w:type="pct"/>
            <w:vAlign w:val="center"/>
          </w:tcPr>
          <w:p w14:paraId="3497C1E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624" w:type="pct"/>
            <w:vAlign w:val="center"/>
          </w:tcPr>
          <w:p w14:paraId="3CF7701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0.11119</w:t>
            </w:r>
          </w:p>
        </w:tc>
        <w:tc>
          <w:tcPr>
            <w:tcW w:w="624" w:type="pct"/>
            <w:vAlign w:val="center"/>
          </w:tcPr>
          <w:p w14:paraId="7B934D9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0.10000</w:t>
            </w:r>
          </w:p>
        </w:tc>
        <w:tc>
          <w:tcPr>
            <w:tcW w:w="624" w:type="pct"/>
            <w:vAlign w:val="center"/>
          </w:tcPr>
          <w:p w14:paraId="5D15492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0.21119</w:t>
            </w:r>
          </w:p>
        </w:tc>
        <w:tc>
          <w:tcPr>
            <w:tcW w:w="624" w:type="pct"/>
            <w:vAlign w:val="center"/>
          </w:tcPr>
          <w:p w14:paraId="14A4B4E4"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2.000</w:t>
            </w:r>
          </w:p>
        </w:tc>
        <w:tc>
          <w:tcPr>
            <w:tcW w:w="399" w:type="pct"/>
            <w:vAlign w:val="center"/>
          </w:tcPr>
          <w:p w14:paraId="0DBC402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10.56 </w:t>
            </w:r>
          </w:p>
        </w:tc>
        <w:tc>
          <w:tcPr>
            <w:tcW w:w="239" w:type="pct"/>
            <w:vAlign w:val="center"/>
          </w:tcPr>
          <w:p w14:paraId="09F51FC3" w14:textId="77777777" w:rsidR="00471702" w:rsidRPr="00D83611" w:rsidRDefault="00471702" w:rsidP="00471702">
            <w:pPr>
              <w:jc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5BFFCC97" w14:textId="77777777" w:rsidTr="00471702">
        <w:trPr>
          <w:trHeight w:val="369"/>
          <w:jc w:val="center"/>
        </w:trPr>
        <w:tc>
          <w:tcPr>
            <w:tcW w:w="192" w:type="pct"/>
            <w:vMerge/>
            <w:vAlign w:val="center"/>
          </w:tcPr>
          <w:p w14:paraId="1D4C613F"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145" w:type="pct"/>
            <w:vAlign w:val="center"/>
          </w:tcPr>
          <w:p w14:paraId="163B6CAE"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4</w:t>
            </w:r>
          </w:p>
        </w:tc>
        <w:tc>
          <w:tcPr>
            <w:tcW w:w="320" w:type="pct"/>
            <w:vAlign w:val="center"/>
          </w:tcPr>
          <w:p w14:paraId="00C50AEF" w14:textId="38EAF229"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白塔村</w:t>
            </w:r>
          </w:p>
        </w:tc>
        <w:tc>
          <w:tcPr>
            <w:tcW w:w="760" w:type="pct"/>
            <w:vAlign w:val="center"/>
          </w:tcPr>
          <w:p w14:paraId="22411D63" w14:textId="074C3D25"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-101.79,480,2071.56</w:t>
            </w:r>
          </w:p>
        </w:tc>
        <w:tc>
          <w:tcPr>
            <w:tcW w:w="215" w:type="pct"/>
            <w:vAlign w:val="center"/>
          </w:tcPr>
          <w:p w14:paraId="37111909"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233" w:type="pct"/>
            <w:vAlign w:val="center"/>
          </w:tcPr>
          <w:p w14:paraId="25FA4AD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624" w:type="pct"/>
            <w:vAlign w:val="center"/>
          </w:tcPr>
          <w:p w14:paraId="0E16171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0.11997</w:t>
            </w:r>
          </w:p>
        </w:tc>
        <w:tc>
          <w:tcPr>
            <w:tcW w:w="624" w:type="pct"/>
            <w:vAlign w:val="center"/>
          </w:tcPr>
          <w:p w14:paraId="00807FF0"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0.10000</w:t>
            </w:r>
          </w:p>
        </w:tc>
        <w:tc>
          <w:tcPr>
            <w:tcW w:w="624" w:type="pct"/>
            <w:vAlign w:val="center"/>
          </w:tcPr>
          <w:p w14:paraId="5CB8BE9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0.21997</w:t>
            </w:r>
          </w:p>
        </w:tc>
        <w:tc>
          <w:tcPr>
            <w:tcW w:w="624" w:type="pct"/>
            <w:vAlign w:val="center"/>
          </w:tcPr>
          <w:p w14:paraId="3674FE6D"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2.000</w:t>
            </w:r>
          </w:p>
        </w:tc>
        <w:tc>
          <w:tcPr>
            <w:tcW w:w="399" w:type="pct"/>
            <w:vAlign w:val="center"/>
          </w:tcPr>
          <w:p w14:paraId="415170C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11.00 </w:t>
            </w:r>
          </w:p>
        </w:tc>
        <w:tc>
          <w:tcPr>
            <w:tcW w:w="239" w:type="pct"/>
            <w:vAlign w:val="center"/>
          </w:tcPr>
          <w:p w14:paraId="6C60E360" w14:textId="77777777" w:rsidR="00471702" w:rsidRPr="00D83611" w:rsidRDefault="00471702" w:rsidP="00471702">
            <w:pPr>
              <w:jc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46857A6C" w14:textId="77777777" w:rsidTr="00471702">
        <w:trPr>
          <w:trHeight w:val="369"/>
          <w:jc w:val="center"/>
        </w:trPr>
        <w:tc>
          <w:tcPr>
            <w:tcW w:w="192" w:type="pct"/>
            <w:vMerge/>
            <w:vAlign w:val="center"/>
          </w:tcPr>
          <w:p w14:paraId="7F589A4A"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145" w:type="pct"/>
            <w:vAlign w:val="center"/>
          </w:tcPr>
          <w:p w14:paraId="0523F62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5</w:t>
            </w:r>
          </w:p>
        </w:tc>
        <w:tc>
          <w:tcPr>
            <w:tcW w:w="320" w:type="pct"/>
            <w:vAlign w:val="center"/>
          </w:tcPr>
          <w:p w14:paraId="4FA62388" w14:textId="38B0A759"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李白村</w:t>
            </w:r>
          </w:p>
        </w:tc>
        <w:tc>
          <w:tcPr>
            <w:tcW w:w="760" w:type="pct"/>
            <w:vAlign w:val="center"/>
          </w:tcPr>
          <w:p w14:paraId="33AE068D" w14:textId="2BE6BFAF"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585.59,259.62,2105.77</w:t>
            </w:r>
          </w:p>
        </w:tc>
        <w:tc>
          <w:tcPr>
            <w:tcW w:w="215" w:type="pct"/>
            <w:vAlign w:val="center"/>
          </w:tcPr>
          <w:p w14:paraId="363E298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233" w:type="pct"/>
            <w:vAlign w:val="center"/>
          </w:tcPr>
          <w:p w14:paraId="09CB5BB6"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624" w:type="pct"/>
            <w:vAlign w:val="center"/>
          </w:tcPr>
          <w:p w14:paraId="598A15C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0.11016</w:t>
            </w:r>
          </w:p>
        </w:tc>
        <w:tc>
          <w:tcPr>
            <w:tcW w:w="624" w:type="pct"/>
            <w:vAlign w:val="center"/>
          </w:tcPr>
          <w:p w14:paraId="21726A22"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0.10000</w:t>
            </w:r>
          </w:p>
        </w:tc>
        <w:tc>
          <w:tcPr>
            <w:tcW w:w="624" w:type="pct"/>
            <w:vAlign w:val="center"/>
          </w:tcPr>
          <w:p w14:paraId="3D5E50F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0.21016</w:t>
            </w:r>
          </w:p>
        </w:tc>
        <w:tc>
          <w:tcPr>
            <w:tcW w:w="624" w:type="pct"/>
            <w:vAlign w:val="center"/>
          </w:tcPr>
          <w:p w14:paraId="66554A41"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2.000</w:t>
            </w:r>
          </w:p>
        </w:tc>
        <w:tc>
          <w:tcPr>
            <w:tcW w:w="399" w:type="pct"/>
            <w:vAlign w:val="center"/>
          </w:tcPr>
          <w:p w14:paraId="710E8BB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10.51 </w:t>
            </w:r>
          </w:p>
        </w:tc>
        <w:tc>
          <w:tcPr>
            <w:tcW w:w="239" w:type="pct"/>
            <w:vAlign w:val="center"/>
          </w:tcPr>
          <w:p w14:paraId="56138942" w14:textId="77777777" w:rsidR="00471702" w:rsidRPr="00D83611" w:rsidRDefault="00471702" w:rsidP="00471702">
            <w:pPr>
              <w:jc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17A67495" w14:textId="77777777" w:rsidTr="00471702">
        <w:trPr>
          <w:trHeight w:val="369"/>
          <w:jc w:val="center"/>
        </w:trPr>
        <w:tc>
          <w:tcPr>
            <w:tcW w:w="192" w:type="pct"/>
            <w:vMerge/>
            <w:vAlign w:val="center"/>
          </w:tcPr>
          <w:p w14:paraId="09B66C16" w14:textId="77777777" w:rsidR="00471702" w:rsidRPr="00D83611" w:rsidRDefault="00471702" w:rsidP="00471702">
            <w:pPr>
              <w:widowControl/>
              <w:jc w:val="center"/>
              <w:rPr>
                <w:rFonts w:ascii="Times New Roman" w:eastAsia="宋体" w:hAnsi="Times New Roman" w:cs="Times New Roman"/>
                <w:color w:val="000000" w:themeColor="text1"/>
              </w:rPr>
            </w:pPr>
          </w:p>
        </w:tc>
        <w:tc>
          <w:tcPr>
            <w:tcW w:w="145" w:type="pct"/>
            <w:vAlign w:val="center"/>
          </w:tcPr>
          <w:p w14:paraId="365D3C38"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6</w:t>
            </w:r>
          </w:p>
        </w:tc>
        <w:tc>
          <w:tcPr>
            <w:tcW w:w="320" w:type="pct"/>
            <w:vAlign w:val="center"/>
          </w:tcPr>
          <w:p w14:paraId="31DBFAF9" w14:textId="1CFA706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rPr>
              <w:t>河上庄</w:t>
            </w:r>
          </w:p>
        </w:tc>
        <w:tc>
          <w:tcPr>
            <w:tcW w:w="760" w:type="pct"/>
            <w:vAlign w:val="center"/>
          </w:tcPr>
          <w:p w14:paraId="5F37F8FF" w14:textId="1755A8F2"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w:t>
            </w:r>
            <w:proofErr w:type="gramStart"/>
            <w:r w:rsidRPr="00D83611">
              <w:rPr>
                <w:rFonts w:ascii="Times New Roman" w:eastAsia="宋体" w:hAnsi="Times New Roman" w:cs="Times New Roman"/>
                <w:color w:val="000000" w:themeColor="text1"/>
                <w:lang w:bidi="ar"/>
              </w:rPr>
              <w:t>344,-</w:t>
            </w:r>
            <w:proofErr w:type="gramEnd"/>
            <w:r w:rsidRPr="00D83611">
              <w:rPr>
                <w:rFonts w:ascii="Times New Roman" w:eastAsia="宋体" w:hAnsi="Times New Roman" w:cs="Times New Roman"/>
                <w:color w:val="000000" w:themeColor="text1"/>
                <w:lang w:bidi="ar"/>
              </w:rPr>
              <w:t>976,2006.54</w:t>
            </w:r>
          </w:p>
        </w:tc>
        <w:tc>
          <w:tcPr>
            <w:tcW w:w="215" w:type="pct"/>
            <w:vAlign w:val="center"/>
          </w:tcPr>
          <w:p w14:paraId="015846F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1h</w:t>
            </w:r>
          </w:p>
        </w:tc>
        <w:tc>
          <w:tcPr>
            <w:tcW w:w="233" w:type="pct"/>
            <w:vAlign w:val="center"/>
          </w:tcPr>
          <w:p w14:paraId="32A78D5C"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第</w:t>
            </w:r>
            <w:r w:rsidRPr="00D83611">
              <w:rPr>
                <w:rFonts w:ascii="Times New Roman" w:eastAsia="宋体" w:hAnsi="Times New Roman" w:cs="Times New Roman"/>
                <w:color w:val="000000" w:themeColor="text1"/>
                <w:lang w:bidi="ar"/>
              </w:rPr>
              <w:t>1</w:t>
            </w:r>
            <w:r w:rsidRPr="00D83611">
              <w:rPr>
                <w:rFonts w:ascii="Times New Roman" w:eastAsia="宋体" w:hAnsi="Times New Roman" w:cs="Times New Roman"/>
                <w:color w:val="000000" w:themeColor="text1"/>
                <w:lang w:bidi="ar"/>
              </w:rPr>
              <w:t>大</w:t>
            </w:r>
          </w:p>
        </w:tc>
        <w:tc>
          <w:tcPr>
            <w:tcW w:w="624" w:type="pct"/>
            <w:vAlign w:val="center"/>
          </w:tcPr>
          <w:p w14:paraId="60E6C02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0.11265</w:t>
            </w:r>
          </w:p>
        </w:tc>
        <w:tc>
          <w:tcPr>
            <w:tcW w:w="624" w:type="pct"/>
            <w:vAlign w:val="center"/>
          </w:tcPr>
          <w:p w14:paraId="0F66E403"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0.10000</w:t>
            </w:r>
          </w:p>
        </w:tc>
        <w:tc>
          <w:tcPr>
            <w:tcW w:w="624" w:type="pct"/>
            <w:vAlign w:val="center"/>
          </w:tcPr>
          <w:p w14:paraId="794613AA"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0.21265</w:t>
            </w:r>
          </w:p>
        </w:tc>
        <w:tc>
          <w:tcPr>
            <w:tcW w:w="624" w:type="pct"/>
            <w:vAlign w:val="center"/>
          </w:tcPr>
          <w:p w14:paraId="106D5307"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2.000</w:t>
            </w:r>
          </w:p>
        </w:tc>
        <w:tc>
          <w:tcPr>
            <w:tcW w:w="399" w:type="pct"/>
            <w:vAlign w:val="center"/>
          </w:tcPr>
          <w:p w14:paraId="4D16E72B" w14:textId="77777777" w:rsidR="00471702" w:rsidRPr="00D83611" w:rsidRDefault="00471702" w:rsidP="00471702">
            <w:pPr>
              <w:widowControl/>
              <w:jc w:val="center"/>
              <w:textAlignment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 xml:space="preserve">10.63 </w:t>
            </w:r>
          </w:p>
        </w:tc>
        <w:tc>
          <w:tcPr>
            <w:tcW w:w="239" w:type="pct"/>
            <w:vAlign w:val="center"/>
          </w:tcPr>
          <w:p w14:paraId="02AF3C3C" w14:textId="77777777" w:rsidR="00471702" w:rsidRPr="00D83611" w:rsidRDefault="00471702" w:rsidP="00471702">
            <w:pPr>
              <w:jc w:val="center"/>
              <w:rPr>
                <w:rFonts w:ascii="Times New Roman" w:eastAsia="宋体" w:hAnsi="Times New Roman" w:cs="Times New Roman"/>
                <w:color w:val="000000" w:themeColor="text1"/>
                <w:lang w:bidi="ar"/>
              </w:rPr>
            </w:pPr>
            <w:r w:rsidRPr="00D83611">
              <w:rPr>
                <w:rFonts w:ascii="Times New Roman" w:eastAsia="宋体" w:hAnsi="Times New Roman" w:cs="Times New Roman"/>
                <w:color w:val="000000" w:themeColor="text1"/>
                <w:lang w:bidi="ar"/>
              </w:rPr>
              <w:t>达标</w:t>
            </w:r>
          </w:p>
        </w:tc>
      </w:tr>
      <w:tr w:rsidR="00471702" w:rsidRPr="00D83611" w14:paraId="4746B1FF" w14:textId="77777777" w:rsidTr="00471702">
        <w:trPr>
          <w:trHeight w:val="369"/>
          <w:jc w:val="center"/>
        </w:trPr>
        <w:tc>
          <w:tcPr>
            <w:tcW w:w="5000" w:type="pct"/>
            <w:gridSpan w:val="12"/>
            <w:vAlign w:val="center"/>
          </w:tcPr>
          <w:p w14:paraId="5E9CFA99" w14:textId="11FF12C8" w:rsidR="00A909D1" w:rsidRPr="00D83611" w:rsidRDefault="00A909D1" w:rsidP="00471702">
            <w:pPr>
              <w:widowControl/>
              <w:jc w:val="center"/>
              <w:textAlignment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lastRenderedPageBreak/>
              <w:t>备注：以</w:t>
            </w:r>
            <w:r w:rsidR="00471702" w:rsidRPr="00D83611">
              <w:rPr>
                <w:rFonts w:ascii="Times New Roman" w:eastAsia="宋体" w:hAnsi="Times New Roman" w:cs="Times New Roman"/>
                <w:color w:val="000000" w:themeColor="text1"/>
              </w:rPr>
              <w:t>造粒</w:t>
            </w:r>
            <w:proofErr w:type="gramStart"/>
            <w:r w:rsidR="00471702" w:rsidRPr="00D83611">
              <w:rPr>
                <w:rFonts w:ascii="Times New Roman" w:eastAsia="宋体" w:hAnsi="Times New Roman" w:cs="Times New Roman"/>
                <w:color w:val="000000" w:themeColor="text1"/>
              </w:rPr>
              <w:t>塔</w:t>
            </w:r>
            <w:r w:rsidRPr="00D83611">
              <w:rPr>
                <w:rFonts w:ascii="Times New Roman" w:eastAsia="宋体" w:hAnsi="Times New Roman" w:cs="Times New Roman"/>
                <w:color w:val="000000" w:themeColor="text1"/>
              </w:rPr>
              <w:t>位置</w:t>
            </w:r>
            <w:proofErr w:type="gramEnd"/>
            <w:r w:rsidRPr="00D83611">
              <w:rPr>
                <w:rFonts w:ascii="Times New Roman" w:eastAsia="宋体" w:hAnsi="Times New Roman" w:cs="Times New Roman"/>
                <w:color w:val="000000" w:themeColor="text1"/>
              </w:rPr>
              <w:t>作为坐标系原点（</w:t>
            </w:r>
            <w:r w:rsidRPr="00D83611">
              <w:rPr>
                <w:rFonts w:ascii="Times New Roman" w:eastAsia="宋体" w:hAnsi="Times New Roman" w:cs="Times New Roman"/>
                <w:color w:val="000000" w:themeColor="text1"/>
              </w:rPr>
              <w:t>0</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0</w:t>
            </w:r>
            <w:r w:rsidRPr="00D83611">
              <w:rPr>
                <w:rFonts w:ascii="Times New Roman" w:eastAsia="宋体" w:hAnsi="Times New Roman" w:cs="Times New Roman"/>
                <w:color w:val="000000" w:themeColor="text1"/>
              </w:rPr>
              <w:t>）。</w:t>
            </w:r>
          </w:p>
        </w:tc>
      </w:tr>
    </w:tbl>
    <w:p w14:paraId="7E276B7C" w14:textId="60F73486" w:rsidR="00A909D1" w:rsidRPr="00D83611" w:rsidRDefault="00A909D1" w:rsidP="00A909D1">
      <w:pPr>
        <w:snapToGrid w:val="0"/>
        <w:spacing w:beforeLines="100" w:before="312"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预测结果表明：在非正常排放条件下，预测结果与正常排放相比，</w:t>
      </w:r>
      <w:proofErr w:type="gramStart"/>
      <w:r w:rsidR="00471702" w:rsidRPr="00D83611">
        <w:rPr>
          <w:rFonts w:ascii="Times New Roman" w:eastAsia="宋体" w:cs="宋体" w:hint="eastAsia"/>
          <w:color w:val="000000" w:themeColor="text1"/>
          <w:sz w:val="24"/>
          <w:szCs w:val="24"/>
        </w:rPr>
        <w:t>氨</w:t>
      </w:r>
      <w:r w:rsidRPr="00D83611">
        <w:rPr>
          <w:rFonts w:ascii="Times New Roman" w:eastAsia="宋体" w:hint="eastAsia"/>
          <w:color w:val="000000" w:themeColor="text1"/>
          <w:sz w:val="24"/>
          <w:szCs w:val="24"/>
        </w:rPr>
        <w:t>在网格点</w:t>
      </w:r>
      <w:proofErr w:type="gramEnd"/>
      <w:r w:rsidRPr="00D83611">
        <w:rPr>
          <w:rFonts w:ascii="Times New Roman" w:eastAsia="宋体" w:hint="eastAsia"/>
          <w:color w:val="000000" w:themeColor="text1"/>
          <w:sz w:val="24"/>
          <w:szCs w:val="24"/>
        </w:rPr>
        <w:t>的最大值及在各关心点的贡献浓度显著增加，占标率最大值分别为</w:t>
      </w:r>
      <w:r w:rsidRPr="00D83611">
        <w:rPr>
          <w:rFonts w:ascii="Times New Roman" w:eastAsia="宋体" w:hint="eastAsia"/>
          <w:color w:val="000000" w:themeColor="text1"/>
          <w:sz w:val="24"/>
          <w:szCs w:val="24"/>
        </w:rPr>
        <w:t>1763.85%</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1668.25%</w:t>
      </w:r>
      <w:r w:rsidRPr="00D83611">
        <w:rPr>
          <w:rFonts w:ascii="Times New Roman" w:eastAsia="宋体" w:hint="eastAsia"/>
          <w:color w:val="000000" w:themeColor="text1"/>
          <w:sz w:val="24"/>
          <w:szCs w:val="24"/>
        </w:rPr>
        <w:t>，说明网格点出已经出现超标，必须采取切实措施防止出现非正常排放。</w:t>
      </w:r>
    </w:p>
    <w:p w14:paraId="49536ACF" w14:textId="77777777" w:rsidR="00A909D1" w:rsidRPr="00D83611" w:rsidRDefault="00A909D1" w:rsidP="00A909D1">
      <w:pPr>
        <w:snapToGrid w:val="0"/>
        <w:spacing w:line="360" w:lineRule="auto"/>
        <w:outlineLvl w:val="2"/>
        <w:rPr>
          <w:rFonts w:ascii="Times New Roman" w:eastAsia="宋体"/>
          <w:b/>
          <w:color w:val="000000" w:themeColor="text1"/>
          <w:sz w:val="24"/>
          <w:szCs w:val="24"/>
        </w:rPr>
      </w:pPr>
      <w:bookmarkStart w:id="317" w:name="_Toc23777"/>
      <w:bookmarkStart w:id="318" w:name="_Toc6535"/>
      <w:bookmarkStart w:id="319" w:name="_Toc30458"/>
      <w:bookmarkStart w:id="320" w:name="_Toc12129"/>
      <w:r w:rsidRPr="00D83611">
        <w:rPr>
          <w:rFonts w:ascii="Times New Roman" w:eastAsia="宋体" w:hint="eastAsia"/>
          <w:b/>
          <w:color w:val="000000" w:themeColor="text1"/>
          <w:sz w:val="24"/>
          <w:szCs w:val="24"/>
        </w:rPr>
        <w:t>7.1.4</w:t>
      </w:r>
      <w:r w:rsidRPr="00D83611">
        <w:rPr>
          <w:rFonts w:ascii="Times New Roman" w:eastAsia="宋体" w:hint="eastAsia"/>
          <w:b/>
          <w:color w:val="000000" w:themeColor="text1"/>
          <w:sz w:val="24"/>
          <w:szCs w:val="24"/>
        </w:rPr>
        <w:t>大气环境及卫生</w:t>
      </w:r>
      <w:proofErr w:type="gramStart"/>
      <w:r w:rsidRPr="00D83611">
        <w:rPr>
          <w:rFonts w:ascii="Times New Roman" w:eastAsia="宋体" w:hint="eastAsia"/>
          <w:b/>
          <w:color w:val="000000" w:themeColor="text1"/>
          <w:sz w:val="24"/>
          <w:szCs w:val="24"/>
        </w:rPr>
        <w:t>防护防护</w:t>
      </w:r>
      <w:proofErr w:type="gramEnd"/>
      <w:r w:rsidRPr="00D83611">
        <w:rPr>
          <w:rFonts w:ascii="Times New Roman" w:eastAsia="宋体" w:hint="eastAsia"/>
          <w:b/>
          <w:color w:val="000000" w:themeColor="text1"/>
          <w:sz w:val="24"/>
          <w:szCs w:val="24"/>
        </w:rPr>
        <w:t>距离</w:t>
      </w:r>
      <w:bookmarkEnd w:id="317"/>
      <w:bookmarkEnd w:id="318"/>
      <w:bookmarkEnd w:id="319"/>
      <w:bookmarkEnd w:id="320"/>
    </w:p>
    <w:p w14:paraId="20355D4B" w14:textId="77777777" w:rsidR="00A909D1" w:rsidRPr="00D83611" w:rsidRDefault="00A909D1" w:rsidP="00A909D1">
      <w:pPr>
        <w:snapToGrid w:val="0"/>
        <w:spacing w:line="360" w:lineRule="auto"/>
        <w:ind w:firstLineChars="200" w:firstLine="482"/>
        <w:rPr>
          <w:rFonts w:ascii="Times New Roman" w:eastAsia="宋体"/>
          <w:b/>
          <w:iCs/>
          <w:color w:val="000000" w:themeColor="text1"/>
          <w:sz w:val="24"/>
          <w:szCs w:val="24"/>
        </w:rPr>
      </w:pPr>
      <w:r w:rsidRPr="00D83611">
        <w:rPr>
          <w:rFonts w:ascii="Times New Roman" w:eastAsia="宋体" w:hint="eastAsia"/>
          <w:b/>
          <w:iCs/>
          <w:color w:val="000000" w:themeColor="text1"/>
          <w:sz w:val="24"/>
          <w:szCs w:val="24"/>
        </w:rPr>
        <w:t>（</w:t>
      </w:r>
      <w:r w:rsidRPr="00D83611">
        <w:rPr>
          <w:rFonts w:ascii="Times New Roman" w:eastAsia="宋体" w:hint="eastAsia"/>
          <w:b/>
          <w:iCs/>
          <w:color w:val="000000" w:themeColor="text1"/>
          <w:sz w:val="24"/>
          <w:szCs w:val="24"/>
        </w:rPr>
        <w:t>1</w:t>
      </w:r>
      <w:r w:rsidRPr="00D83611">
        <w:rPr>
          <w:rFonts w:ascii="Times New Roman" w:eastAsia="宋体" w:hint="eastAsia"/>
          <w:b/>
          <w:iCs/>
          <w:color w:val="000000" w:themeColor="text1"/>
          <w:sz w:val="24"/>
          <w:szCs w:val="24"/>
        </w:rPr>
        <w:t>）大气环境防护距离</w:t>
      </w:r>
    </w:p>
    <w:p w14:paraId="3A48D4C6" w14:textId="77777777" w:rsidR="00A909D1" w:rsidRPr="00D83611" w:rsidRDefault="00A909D1" w:rsidP="00A909D1">
      <w:pPr>
        <w:snapToGrid w:val="0"/>
        <w:spacing w:line="360" w:lineRule="auto"/>
        <w:ind w:firstLineChars="200" w:firstLine="480"/>
        <w:rPr>
          <w:rFonts w:ascii="Times New Roman" w:eastAsia="宋体"/>
          <w:color w:val="000000" w:themeColor="text1"/>
          <w:sz w:val="24"/>
          <w:szCs w:val="24"/>
        </w:rPr>
      </w:pPr>
      <w:r w:rsidRPr="00D83611">
        <w:rPr>
          <w:rFonts w:ascii="Times New Roman" w:eastAsia="宋体" w:hint="eastAsia"/>
          <w:iCs/>
          <w:color w:val="000000" w:themeColor="text1"/>
          <w:sz w:val="24"/>
          <w:szCs w:val="24"/>
        </w:rPr>
        <w:t>大气环境防护距离计算采用</w:t>
      </w:r>
      <w:r w:rsidRPr="00D83611">
        <w:rPr>
          <w:rFonts w:ascii="Times New Roman" w:eastAsia="宋体" w:hint="eastAsia"/>
          <w:iCs/>
          <w:color w:val="000000" w:themeColor="text1"/>
          <w:sz w:val="24"/>
          <w:szCs w:val="24"/>
        </w:rPr>
        <w:t>AERMOD</w:t>
      </w:r>
      <w:r w:rsidRPr="00D83611">
        <w:rPr>
          <w:rFonts w:ascii="Times New Roman" w:eastAsia="宋体" w:hint="eastAsia"/>
          <w:iCs/>
          <w:color w:val="000000" w:themeColor="text1"/>
          <w:sz w:val="24"/>
          <w:szCs w:val="24"/>
        </w:rPr>
        <w:t>进一步预测模型，模拟评价</w:t>
      </w:r>
      <w:r w:rsidRPr="00D83611">
        <w:rPr>
          <w:rFonts w:ascii="Times New Roman" w:eastAsia="宋体" w:hint="eastAsia"/>
          <w:iCs/>
          <w:color w:val="000000" w:themeColor="text1"/>
          <w:sz w:val="24"/>
          <w:szCs w:val="24"/>
        </w:rPr>
        <w:t>2017</w:t>
      </w:r>
      <w:r w:rsidRPr="00D83611">
        <w:rPr>
          <w:rFonts w:ascii="Times New Roman" w:eastAsia="宋体" w:hint="eastAsia"/>
          <w:iCs/>
          <w:color w:val="000000" w:themeColor="text1"/>
          <w:sz w:val="24"/>
          <w:szCs w:val="24"/>
        </w:rPr>
        <w:t>年内本项目所有污染源对厂界外主要污染物的小时平均浓度分布，判定是否有超过环境质量标准的网格区域，大气环境防护距离计算见表</w:t>
      </w:r>
      <w:r w:rsidRPr="00D83611">
        <w:rPr>
          <w:rFonts w:ascii="Times New Roman" w:eastAsia="宋体" w:hint="eastAsia"/>
          <w:iCs/>
          <w:color w:val="000000" w:themeColor="text1"/>
          <w:sz w:val="24"/>
          <w:szCs w:val="24"/>
        </w:rPr>
        <w:t>7.1-31</w:t>
      </w:r>
      <w:r w:rsidRPr="00D83611">
        <w:rPr>
          <w:rFonts w:ascii="Times New Roman" w:eastAsia="宋体" w:hint="eastAsia"/>
          <w:iCs/>
          <w:color w:val="000000" w:themeColor="text1"/>
          <w:sz w:val="24"/>
          <w:szCs w:val="24"/>
        </w:rPr>
        <w:t>。</w:t>
      </w:r>
    </w:p>
    <w:p w14:paraId="17177132" w14:textId="77777777" w:rsidR="00A909D1" w:rsidRPr="00D83611" w:rsidRDefault="00A909D1" w:rsidP="00A909D1">
      <w:pPr>
        <w:pStyle w:val="affffffffff1"/>
        <w:spacing w:before="0" w:line="360" w:lineRule="auto"/>
        <w:rPr>
          <w:rFonts w:ascii="Times New Roman" w:eastAsia="宋体"/>
          <w:b/>
          <w:color w:val="000000" w:themeColor="text1"/>
        </w:rPr>
      </w:pPr>
      <w:r w:rsidRPr="00D83611">
        <w:rPr>
          <w:rFonts w:ascii="Times New Roman" w:eastAsia="宋体"/>
          <w:b/>
          <w:color w:val="000000" w:themeColor="text1"/>
        </w:rPr>
        <w:t>表</w:t>
      </w:r>
      <w:r w:rsidRPr="00D83611">
        <w:rPr>
          <w:rFonts w:ascii="Times New Roman" w:eastAsia="宋体" w:hint="eastAsia"/>
          <w:b/>
          <w:color w:val="000000" w:themeColor="text1"/>
        </w:rPr>
        <w:t xml:space="preserve">7.1-31      </w:t>
      </w:r>
      <w:r w:rsidRPr="00D83611">
        <w:rPr>
          <w:rFonts w:ascii="Times New Roman" w:eastAsia="宋体" w:hint="eastAsia"/>
          <w:b/>
          <w:color w:val="000000" w:themeColor="text1"/>
        </w:rPr>
        <w:t>大气环境防护距离计算结果</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
        <w:gridCol w:w="1116"/>
        <w:gridCol w:w="650"/>
        <w:gridCol w:w="750"/>
        <w:gridCol w:w="1000"/>
        <w:gridCol w:w="1067"/>
        <w:gridCol w:w="1050"/>
        <w:gridCol w:w="1133"/>
        <w:gridCol w:w="934"/>
        <w:gridCol w:w="666"/>
      </w:tblGrid>
      <w:tr w:rsidR="00471702" w:rsidRPr="00D83611" w14:paraId="6933D9BD" w14:textId="77777777" w:rsidTr="00471702">
        <w:trPr>
          <w:trHeight w:val="454"/>
          <w:jc w:val="center"/>
        </w:trPr>
        <w:tc>
          <w:tcPr>
            <w:tcW w:w="811" w:type="dxa"/>
            <w:vAlign w:val="center"/>
          </w:tcPr>
          <w:p w14:paraId="795E46A7" w14:textId="77777777" w:rsidR="00A909D1" w:rsidRPr="00D83611" w:rsidRDefault="00A909D1" w:rsidP="001A763C">
            <w:pPr>
              <w:jc w:val="center"/>
              <w:rPr>
                <w:rFonts w:ascii="Times New Roman" w:eastAsia="宋体"/>
                <w:color w:val="000000" w:themeColor="text1"/>
              </w:rPr>
            </w:pPr>
            <w:r w:rsidRPr="00D83611">
              <w:rPr>
                <w:rFonts w:ascii="Times New Roman" w:eastAsia="宋体"/>
                <w:b/>
                <w:color w:val="000000" w:themeColor="text1"/>
              </w:rPr>
              <w:t>污染物名称</w:t>
            </w:r>
          </w:p>
        </w:tc>
        <w:tc>
          <w:tcPr>
            <w:tcW w:w="1116" w:type="dxa"/>
            <w:vAlign w:val="center"/>
          </w:tcPr>
          <w:p w14:paraId="30C97D6A" w14:textId="77777777" w:rsidR="00A909D1" w:rsidRPr="00D83611" w:rsidRDefault="00A909D1" w:rsidP="001A763C">
            <w:pPr>
              <w:jc w:val="center"/>
              <w:rPr>
                <w:rFonts w:ascii="Times New Roman" w:eastAsia="宋体"/>
                <w:b/>
                <w:color w:val="000000" w:themeColor="text1"/>
                <w:lang w:bidi="ar"/>
              </w:rPr>
            </w:pPr>
            <w:r w:rsidRPr="00D83611">
              <w:rPr>
                <w:rFonts w:ascii="Times New Roman" w:eastAsia="宋体"/>
                <w:b/>
                <w:color w:val="000000" w:themeColor="text1"/>
                <w:lang w:bidi="ar"/>
              </w:rPr>
              <w:t>坐标</w:t>
            </w:r>
          </w:p>
          <w:p w14:paraId="3CDD1204" w14:textId="77777777" w:rsidR="00A909D1" w:rsidRPr="00D83611" w:rsidRDefault="00A909D1" w:rsidP="001A763C">
            <w:pPr>
              <w:jc w:val="center"/>
              <w:rPr>
                <w:rFonts w:ascii="Times New Roman" w:eastAsia="宋体"/>
                <w:color w:val="000000" w:themeColor="text1"/>
              </w:rPr>
            </w:pPr>
            <w:r w:rsidRPr="00D83611">
              <w:rPr>
                <w:rFonts w:ascii="Times New Roman" w:eastAsia="宋体" w:hint="eastAsia"/>
                <w:b/>
                <w:color w:val="000000" w:themeColor="text1"/>
                <w:lang w:bidi="ar"/>
              </w:rPr>
              <w:t>（</w:t>
            </w:r>
            <w:r w:rsidRPr="00D83611">
              <w:rPr>
                <w:rFonts w:ascii="Times New Roman" w:eastAsia="宋体"/>
                <w:b/>
                <w:color w:val="000000" w:themeColor="text1"/>
                <w:lang w:bidi="ar"/>
              </w:rPr>
              <w:t>x</w:t>
            </w:r>
            <w:r w:rsidRPr="00D83611">
              <w:rPr>
                <w:rFonts w:ascii="Times New Roman" w:eastAsia="宋体" w:hint="eastAsia"/>
                <w:b/>
                <w:color w:val="000000" w:themeColor="text1"/>
                <w:lang w:bidi="ar"/>
              </w:rPr>
              <w:t>，</w:t>
            </w:r>
            <w:r w:rsidRPr="00D83611">
              <w:rPr>
                <w:rFonts w:ascii="Times New Roman" w:eastAsia="宋体"/>
                <w:b/>
                <w:color w:val="000000" w:themeColor="text1"/>
                <w:lang w:bidi="ar"/>
              </w:rPr>
              <w:t>y</w:t>
            </w:r>
            <w:r w:rsidRPr="00D83611">
              <w:rPr>
                <w:rFonts w:ascii="Times New Roman" w:eastAsia="宋体" w:hint="eastAsia"/>
                <w:b/>
                <w:color w:val="000000" w:themeColor="text1"/>
                <w:lang w:bidi="ar"/>
              </w:rPr>
              <w:t>，</w:t>
            </w:r>
            <w:r w:rsidRPr="00D83611">
              <w:rPr>
                <w:rFonts w:ascii="Times New Roman" w:eastAsia="宋体"/>
                <w:b/>
                <w:color w:val="000000" w:themeColor="text1"/>
                <w:lang w:bidi="ar"/>
              </w:rPr>
              <w:t>z</w:t>
            </w:r>
            <w:r w:rsidRPr="00D83611">
              <w:rPr>
                <w:rFonts w:ascii="Times New Roman" w:eastAsia="宋体" w:hint="eastAsia"/>
                <w:b/>
                <w:color w:val="000000" w:themeColor="text1"/>
                <w:lang w:bidi="ar"/>
              </w:rPr>
              <w:t>）</w:t>
            </w:r>
          </w:p>
        </w:tc>
        <w:tc>
          <w:tcPr>
            <w:tcW w:w="650" w:type="dxa"/>
            <w:vAlign w:val="center"/>
          </w:tcPr>
          <w:p w14:paraId="0808FA60" w14:textId="77777777" w:rsidR="00A909D1" w:rsidRPr="00D83611" w:rsidRDefault="00A909D1" w:rsidP="001A763C">
            <w:pPr>
              <w:widowControl/>
              <w:jc w:val="center"/>
              <w:textAlignment w:val="center"/>
              <w:rPr>
                <w:rFonts w:ascii="Times New Roman" w:eastAsia="宋体"/>
                <w:b/>
                <w:color w:val="000000" w:themeColor="text1"/>
                <w:lang w:bidi="ar"/>
              </w:rPr>
            </w:pPr>
            <w:r w:rsidRPr="00D83611">
              <w:rPr>
                <w:rFonts w:ascii="Times New Roman" w:eastAsia="宋体"/>
                <w:b/>
                <w:color w:val="000000" w:themeColor="text1"/>
                <w:lang w:bidi="ar"/>
              </w:rPr>
              <w:t>平均</w:t>
            </w:r>
          </w:p>
          <w:p w14:paraId="5B79DCF6" w14:textId="77777777" w:rsidR="00A909D1" w:rsidRPr="00D83611" w:rsidRDefault="00A909D1" w:rsidP="001A763C">
            <w:pPr>
              <w:widowControl/>
              <w:jc w:val="center"/>
              <w:textAlignment w:val="center"/>
              <w:rPr>
                <w:rFonts w:ascii="Times New Roman" w:eastAsia="宋体"/>
                <w:b/>
                <w:color w:val="000000" w:themeColor="text1"/>
                <w:lang w:bidi="ar"/>
              </w:rPr>
            </w:pPr>
            <w:r w:rsidRPr="00D83611">
              <w:rPr>
                <w:rFonts w:ascii="Times New Roman" w:eastAsia="宋体"/>
                <w:b/>
                <w:color w:val="000000" w:themeColor="text1"/>
                <w:lang w:bidi="ar"/>
              </w:rPr>
              <w:t>时间</w:t>
            </w:r>
          </w:p>
        </w:tc>
        <w:tc>
          <w:tcPr>
            <w:tcW w:w="750" w:type="dxa"/>
            <w:vAlign w:val="center"/>
          </w:tcPr>
          <w:p w14:paraId="6D1EAA06" w14:textId="77777777" w:rsidR="00A909D1" w:rsidRPr="00D83611" w:rsidRDefault="00A909D1" w:rsidP="001A763C">
            <w:pPr>
              <w:widowControl/>
              <w:jc w:val="center"/>
              <w:textAlignment w:val="center"/>
              <w:rPr>
                <w:rFonts w:ascii="Times New Roman" w:eastAsia="宋体"/>
                <w:b/>
                <w:color w:val="000000" w:themeColor="text1"/>
                <w:lang w:bidi="ar"/>
              </w:rPr>
            </w:pPr>
            <w:r w:rsidRPr="00D83611">
              <w:rPr>
                <w:rFonts w:ascii="Times New Roman" w:eastAsia="宋体"/>
                <w:b/>
                <w:color w:val="000000" w:themeColor="text1"/>
                <w:lang w:bidi="ar"/>
              </w:rPr>
              <w:t>浓度</w:t>
            </w:r>
          </w:p>
          <w:p w14:paraId="4C6D8E28" w14:textId="77777777" w:rsidR="00A909D1" w:rsidRPr="00D83611" w:rsidRDefault="00A909D1" w:rsidP="001A763C">
            <w:pPr>
              <w:widowControl/>
              <w:jc w:val="center"/>
              <w:textAlignment w:val="center"/>
              <w:rPr>
                <w:rFonts w:ascii="Times New Roman" w:eastAsia="宋体"/>
                <w:b/>
                <w:color w:val="000000" w:themeColor="text1"/>
                <w:lang w:bidi="ar"/>
              </w:rPr>
            </w:pPr>
            <w:r w:rsidRPr="00D83611">
              <w:rPr>
                <w:rFonts w:ascii="Times New Roman" w:eastAsia="宋体"/>
                <w:b/>
                <w:color w:val="000000" w:themeColor="text1"/>
                <w:lang w:bidi="ar"/>
              </w:rPr>
              <w:t>排序</w:t>
            </w:r>
          </w:p>
        </w:tc>
        <w:tc>
          <w:tcPr>
            <w:tcW w:w="1000" w:type="dxa"/>
            <w:vAlign w:val="center"/>
          </w:tcPr>
          <w:p w14:paraId="21F3769D" w14:textId="77777777" w:rsidR="00A909D1" w:rsidRPr="00D83611" w:rsidRDefault="00A909D1" w:rsidP="001A763C">
            <w:pPr>
              <w:jc w:val="center"/>
              <w:rPr>
                <w:rFonts w:ascii="Times New Roman" w:eastAsia="宋体"/>
                <w:b/>
                <w:bCs/>
                <w:color w:val="000000" w:themeColor="text1"/>
                <w:lang w:bidi="ar"/>
              </w:rPr>
            </w:pPr>
            <w:r w:rsidRPr="00D83611">
              <w:rPr>
                <w:rFonts w:ascii="Times New Roman" w:eastAsia="宋体" w:hint="eastAsia"/>
                <w:b/>
                <w:bCs/>
                <w:color w:val="000000" w:themeColor="text1"/>
              </w:rPr>
              <w:t>贡献值</w:t>
            </w:r>
            <w:r w:rsidRPr="00D83611">
              <w:rPr>
                <w:rFonts w:ascii="Times New Roman" w:eastAsia="宋体" w:hint="eastAsia"/>
                <w:b/>
                <w:bCs/>
                <w:color w:val="000000" w:themeColor="text1"/>
              </w:rPr>
              <w:t>(mg/m</w:t>
            </w:r>
            <w:r w:rsidRPr="00D83611">
              <w:rPr>
                <w:rFonts w:ascii="Times New Roman" w:eastAsia="宋体" w:hint="eastAsia"/>
                <w:b/>
                <w:bCs/>
                <w:color w:val="000000" w:themeColor="text1"/>
                <w:vertAlign w:val="superscript"/>
              </w:rPr>
              <w:t>3</w:t>
            </w:r>
            <w:r w:rsidRPr="00D83611">
              <w:rPr>
                <w:rFonts w:ascii="Times New Roman" w:eastAsia="宋体" w:hint="eastAsia"/>
                <w:b/>
                <w:bCs/>
                <w:color w:val="000000" w:themeColor="text1"/>
              </w:rPr>
              <w:t>)</w:t>
            </w:r>
          </w:p>
        </w:tc>
        <w:tc>
          <w:tcPr>
            <w:tcW w:w="1067" w:type="dxa"/>
            <w:vAlign w:val="center"/>
          </w:tcPr>
          <w:p w14:paraId="141A35F6" w14:textId="77777777" w:rsidR="00A909D1" w:rsidRPr="00D83611" w:rsidRDefault="00A909D1" w:rsidP="001A763C">
            <w:pPr>
              <w:jc w:val="center"/>
              <w:rPr>
                <w:rFonts w:ascii="Times New Roman" w:eastAsia="宋体"/>
                <w:b/>
                <w:bCs/>
                <w:color w:val="000000" w:themeColor="text1"/>
                <w:lang w:bidi="ar"/>
              </w:rPr>
            </w:pPr>
            <w:r w:rsidRPr="00D83611">
              <w:rPr>
                <w:rFonts w:ascii="Times New Roman" w:eastAsia="宋体"/>
                <w:b/>
                <w:color w:val="000000" w:themeColor="text1"/>
                <w:lang w:bidi="ar"/>
              </w:rPr>
              <w:t>背景值</w:t>
            </w:r>
            <w:r w:rsidRPr="00D83611">
              <w:rPr>
                <w:rFonts w:ascii="Times New Roman" w:eastAsia="宋体" w:hint="eastAsia"/>
                <w:b/>
                <w:bCs/>
                <w:color w:val="000000" w:themeColor="text1"/>
              </w:rPr>
              <w:t>(mg/m</w:t>
            </w:r>
            <w:r w:rsidRPr="00D83611">
              <w:rPr>
                <w:rFonts w:ascii="Times New Roman" w:eastAsia="宋体" w:hint="eastAsia"/>
                <w:b/>
                <w:bCs/>
                <w:color w:val="000000" w:themeColor="text1"/>
                <w:vertAlign w:val="superscript"/>
              </w:rPr>
              <w:t>3</w:t>
            </w:r>
            <w:r w:rsidRPr="00D83611">
              <w:rPr>
                <w:rFonts w:ascii="Times New Roman" w:eastAsia="宋体" w:hint="eastAsia"/>
                <w:b/>
                <w:bCs/>
                <w:color w:val="000000" w:themeColor="text1"/>
              </w:rPr>
              <w:t>)</w:t>
            </w:r>
          </w:p>
        </w:tc>
        <w:tc>
          <w:tcPr>
            <w:tcW w:w="1050" w:type="dxa"/>
            <w:vAlign w:val="center"/>
          </w:tcPr>
          <w:p w14:paraId="4C94D870" w14:textId="77777777" w:rsidR="00A909D1" w:rsidRPr="00D83611" w:rsidRDefault="00A909D1" w:rsidP="001A763C">
            <w:pPr>
              <w:jc w:val="center"/>
              <w:rPr>
                <w:rFonts w:ascii="Times New Roman" w:eastAsia="宋体"/>
                <w:b/>
                <w:bCs/>
                <w:color w:val="000000" w:themeColor="text1"/>
                <w:lang w:bidi="ar"/>
              </w:rPr>
            </w:pPr>
            <w:r w:rsidRPr="00D83611">
              <w:rPr>
                <w:rFonts w:ascii="Times New Roman" w:eastAsia="宋体"/>
                <w:b/>
                <w:color w:val="000000" w:themeColor="text1"/>
                <w:lang w:bidi="ar"/>
              </w:rPr>
              <w:t>预测值</w:t>
            </w:r>
            <w:r w:rsidRPr="00D83611">
              <w:rPr>
                <w:rFonts w:ascii="Times New Roman" w:eastAsia="宋体" w:hint="eastAsia"/>
                <w:b/>
                <w:bCs/>
                <w:color w:val="000000" w:themeColor="text1"/>
              </w:rPr>
              <w:t>(mg/m</w:t>
            </w:r>
            <w:r w:rsidRPr="00D83611">
              <w:rPr>
                <w:rFonts w:ascii="Times New Roman" w:eastAsia="宋体" w:hint="eastAsia"/>
                <w:b/>
                <w:bCs/>
                <w:color w:val="000000" w:themeColor="text1"/>
                <w:vertAlign w:val="superscript"/>
              </w:rPr>
              <w:t>3</w:t>
            </w:r>
            <w:r w:rsidRPr="00D83611">
              <w:rPr>
                <w:rFonts w:ascii="Times New Roman" w:eastAsia="宋体" w:hint="eastAsia"/>
                <w:b/>
                <w:bCs/>
                <w:color w:val="000000" w:themeColor="text1"/>
              </w:rPr>
              <w:t>)</w:t>
            </w:r>
          </w:p>
        </w:tc>
        <w:tc>
          <w:tcPr>
            <w:tcW w:w="1133" w:type="dxa"/>
            <w:vAlign w:val="center"/>
          </w:tcPr>
          <w:p w14:paraId="054011C4" w14:textId="77777777" w:rsidR="00A909D1" w:rsidRPr="00D83611" w:rsidRDefault="00A909D1" w:rsidP="001A763C">
            <w:pPr>
              <w:jc w:val="center"/>
              <w:rPr>
                <w:rFonts w:ascii="Times New Roman" w:eastAsia="宋体"/>
                <w:b/>
                <w:color w:val="000000" w:themeColor="text1"/>
              </w:rPr>
            </w:pPr>
            <w:r w:rsidRPr="00D83611">
              <w:rPr>
                <w:rFonts w:ascii="Times New Roman" w:eastAsia="宋体"/>
                <w:b/>
                <w:bCs/>
                <w:color w:val="000000" w:themeColor="text1"/>
                <w:lang w:bidi="ar"/>
              </w:rPr>
              <w:t>评价标准</w:t>
            </w:r>
            <w:r w:rsidRPr="00D83611">
              <w:rPr>
                <w:rFonts w:ascii="Times New Roman" w:eastAsia="宋体"/>
                <w:b/>
                <w:bCs/>
                <w:color w:val="000000" w:themeColor="text1"/>
                <w:lang w:bidi="ar"/>
              </w:rPr>
              <w:br/>
            </w:r>
            <w:r w:rsidRPr="00D83611">
              <w:rPr>
                <w:rFonts w:ascii="Times New Roman" w:eastAsia="宋体" w:hint="eastAsia"/>
                <w:b/>
                <w:bCs/>
                <w:color w:val="000000" w:themeColor="text1"/>
              </w:rPr>
              <w:t>(mg/m</w:t>
            </w:r>
            <w:r w:rsidRPr="00D83611">
              <w:rPr>
                <w:rFonts w:ascii="Times New Roman" w:eastAsia="宋体" w:hint="eastAsia"/>
                <w:b/>
                <w:bCs/>
                <w:color w:val="000000" w:themeColor="text1"/>
                <w:vertAlign w:val="superscript"/>
              </w:rPr>
              <w:t>3</w:t>
            </w:r>
            <w:r w:rsidRPr="00D83611">
              <w:rPr>
                <w:rFonts w:ascii="Times New Roman" w:eastAsia="宋体" w:hint="eastAsia"/>
                <w:b/>
                <w:bCs/>
                <w:color w:val="000000" w:themeColor="text1"/>
              </w:rPr>
              <w:t>)</w:t>
            </w:r>
          </w:p>
        </w:tc>
        <w:tc>
          <w:tcPr>
            <w:tcW w:w="934" w:type="dxa"/>
            <w:vAlign w:val="center"/>
          </w:tcPr>
          <w:p w14:paraId="05F62DDA" w14:textId="77777777" w:rsidR="00A909D1" w:rsidRPr="00D83611" w:rsidRDefault="00A909D1" w:rsidP="001A763C">
            <w:pPr>
              <w:jc w:val="center"/>
              <w:rPr>
                <w:rFonts w:ascii="Times New Roman" w:eastAsia="宋体"/>
                <w:b/>
                <w:bCs/>
                <w:color w:val="000000" w:themeColor="text1"/>
                <w:lang w:bidi="ar"/>
              </w:rPr>
            </w:pPr>
            <w:r w:rsidRPr="00D83611">
              <w:rPr>
                <w:rFonts w:ascii="Times New Roman" w:eastAsia="宋体"/>
                <w:b/>
                <w:color w:val="000000" w:themeColor="text1"/>
                <w:lang w:bidi="ar"/>
              </w:rPr>
              <w:t>占标率</w:t>
            </w:r>
            <w:r w:rsidRPr="00D83611">
              <w:rPr>
                <w:rFonts w:ascii="Times New Roman" w:eastAsia="宋体" w:hint="eastAsia"/>
                <w:b/>
                <w:color w:val="000000" w:themeColor="text1"/>
                <w:lang w:bidi="ar"/>
              </w:rPr>
              <w:t>（</w:t>
            </w:r>
            <w:r w:rsidRPr="00D83611">
              <w:rPr>
                <w:rFonts w:ascii="Times New Roman" w:eastAsia="宋体"/>
                <w:b/>
                <w:color w:val="000000" w:themeColor="text1"/>
                <w:lang w:bidi="ar"/>
              </w:rPr>
              <w:t>%</w:t>
            </w:r>
            <w:r w:rsidRPr="00D83611">
              <w:rPr>
                <w:rFonts w:ascii="Times New Roman" w:eastAsia="宋体" w:hint="eastAsia"/>
                <w:b/>
                <w:color w:val="000000" w:themeColor="text1"/>
                <w:lang w:bidi="ar"/>
              </w:rPr>
              <w:t>）</w:t>
            </w:r>
          </w:p>
        </w:tc>
        <w:tc>
          <w:tcPr>
            <w:tcW w:w="666" w:type="dxa"/>
            <w:vAlign w:val="center"/>
          </w:tcPr>
          <w:p w14:paraId="5049A6A9" w14:textId="77777777" w:rsidR="00A909D1" w:rsidRPr="00D83611" w:rsidRDefault="00A909D1" w:rsidP="001A763C">
            <w:pPr>
              <w:widowControl/>
              <w:jc w:val="center"/>
              <w:textAlignment w:val="center"/>
              <w:rPr>
                <w:rFonts w:ascii="Times New Roman" w:eastAsia="宋体"/>
                <w:b/>
                <w:color w:val="000000" w:themeColor="text1"/>
                <w:lang w:bidi="ar"/>
              </w:rPr>
            </w:pPr>
            <w:r w:rsidRPr="00D83611">
              <w:rPr>
                <w:rFonts w:ascii="Times New Roman" w:eastAsia="宋体"/>
                <w:b/>
                <w:color w:val="000000" w:themeColor="text1"/>
                <w:lang w:bidi="ar"/>
              </w:rPr>
              <w:t>达标</w:t>
            </w:r>
          </w:p>
          <w:p w14:paraId="348B9084" w14:textId="77777777" w:rsidR="00A909D1" w:rsidRPr="00D83611" w:rsidRDefault="00A909D1" w:rsidP="001A763C">
            <w:pPr>
              <w:jc w:val="center"/>
              <w:rPr>
                <w:rFonts w:ascii="Times New Roman" w:eastAsia="宋体"/>
                <w:b/>
                <w:bCs/>
                <w:color w:val="000000" w:themeColor="text1"/>
                <w:lang w:bidi="ar"/>
              </w:rPr>
            </w:pPr>
            <w:r w:rsidRPr="00D83611">
              <w:rPr>
                <w:rFonts w:ascii="Times New Roman" w:eastAsia="宋体"/>
                <w:b/>
                <w:color w:val="000000" w:themeColor="text1"/>
                <w:lang w:bidi="ar"/>
              </w:rPr>
              <w:t>情况</w:t>
            </w:r>
          </w:p>
        </w:tc>
      </w:tr>
      <w:tr w:rsidR="00471702" w:rsidRPr="00D83611" w14:paraId="53A91E19" w14:textId="77777777" w:rsidTr="00471702">
        <w:trPr>
          <w:trHeight w:val="454"/>
          <w:jc w:val="center"/>
        </w:trPr>
        <w:tc>
          <w:tcPr>
            <w:tcW w:w="811" w:type="dxa"/>
            <w:vAlign w:val="center"/>
          </w:tcPr>
          <w:p w14:paraId="053513EF" w14:textId="19EBFC29" w:rsidR="00A909D1" w:rsidRPr="00D83611" w:rsidRDefault="000E59CD" w:rsidP="001A763C">
            <w:pPr>
              <w:jc w:val="center"/>
              <w:rPr>
                <w:rFonts w:ascii="Times New Roman" w:eastAsia="宋体"/>
                <w:color w:val="000000" w:themeColor="text1"/>
              </w:rPr>
            </w:pPr>
            <w:r w:rsidRPr="00D83611">
              <w:rPr>
                <w:rFonts w:ascii="Times New Roman" w:eastAsia="宋体" w:cs="宋体" w:hint="eastAsia"/>
                <w:color w:val="000000" w:themeColor="text1"/>
                <w:szCs w:val="24"/>
                <w:lang w:bidi="ar"/>
              </w:rPr>
              <w:t>氨</w:t>
            </w:r>
          </w:p>
        </w:tc>
        <w:tc>
          <w:tcPr>
            <w:tcW w:w="1116" w:type="dxa"/>
            <w:vAlign w:val="center"/>
          </w:tcPr>
          <w:p w14:paraId="604A7D5B" w14:textId="77777777" w:rsidR="00A909D1" w:rsidRPr="00D83611" w:rsidRDefault="00A909D1" w:rsidP="001A763C">
            <w:pPr>
              <w:jc w:val="center"/>
              <w:rPr>
                <w:rFonts w:ascii="Times New Roman" w:eastAsia="宋体"/>
                <w:color w:val="000000" w:themeColor="text1"/>
              </w:rPr>
            </w:pPr>
            <w:proofErr w:type="gramStart"/>
            <w:r w:rsidRPr="00D83611">
              <w:rPr>
                <w:rFonts w:ascii="Times New Roman" w:eastAsia="宋体" w:hint="eastAsia"/>
                <w:color w:val="000000" w:themeColor="text1"/>
                <w:lang w:bidi="ar"/>
              </w:rPr>
              <w:t>400,-</w:t>
            </w:r>
            <w:proofErr w:type="gramEnd"/>
            <w:r w:rsidRPr="00D83611">
              <w:rPr>
                <w:rFonts w:ascii="Times New Roman" w:eastAsia="宋体" w:hint="eastAsia"/>
                <w:color w:val="000000" w:themeColor="text1"/>
                <w:lang w:bidi="ar"/>
              </w:rPr>
              <w:t>100,2114.1</w:t>
            </w:r>
          </w:p>
        </w:tc>
        <w:tc>
          <w:tcPr>
            <w:tcW w:w="650" w:type="dxa"/>
            <w:vAlign w:val="center"/>
          </w:tcPr>
          <w:p w14:paraId="24B7FB7B" w14:textId="77777777" w:rsidR="00A909D1" w:rsidRPr="00D83611" w:rsidRDefault="00A909D1" w:rsidP="001A763C">
            <w:pPr>
              <w:jc w:val="center"/>
              <w:rPr>
                <w:rFonts w:ascii="Times New Roman" w:eastAsia="宋体"/>
                <w:color w:val="000000" w:themeColor="text1"/>
                <w:lang w:bidi="ar"/>
              </w:rPr>
            </w:pPr>
            <w:r w:rsidRPr="00D83611">
              <w:rPr>
                <w:rFonts w:ascii="Times New Roman" w:eastAsia="宋体" w:hint="eastAsia"/>
                <w:color w:val="000000" w:themeColor="text1"/>
                <w:lang w:bidi="ar"/>
              </w:rPr>
              <w:t>1h</w:t>
            </w:r>
          </w:p>
        </w:tc>
        <w:tc>
          <w:tcPr>
            <w:tcW w:w="750" w:type="dxa"/>
            <w:vAlign w:val="center"/>
          </w:tcPr>
          <w:p w14:paraId="413754FB" w14:textId="77777777" w:rsidR="00A909D1" w:rsidRPr="00D83611" w:rsidRDefault="00A909D1" w:rsidP="001A763C">
            <w:pPr>
              <w:jc w:val="center"/>
              <w:rPr>
                <w:rFonts w:ascii="Times New Roman" w:eastAsia="宋体"/>
                <w:color w:val="000000" w:themeColor="text1"/>
                <w:lang w:bidi="ar"/>
              </w:rPr>
            </w:pPr>
            <w:r w:rsidRPr="00D83611">
              <w:rPr>
                <w:rFonts w:ascii="Times New Roman" w:eastAsia="宋体" w:hint="eastAsia"/>
                <w:color w:val="000000" w:themeColor="text1"/>
                <w:lang w:bidi="ar"/>
              </w:rPr>
              <w:t>第</w:t>
            </w:r>
            <w:r w:rsidRPr="00D83611">
              <w:rPr>
                <w:rFonts w:ascii="Times New Roman" w:eastAsia="宋体" w:hint="eastAsia"/>
                <w:color w:val="000000" w:themeColor="text1"/>
                <w:lang w:bidi="ar"/>
              </w:rPr>
              <w:t>1</w:t>
            </w:r>
            <w:r w:rsidRPr="00D83611">
              <w:rPr>
                <w:rFonts w:ascii="Times New Roman" w:eastAsia="宋体" w:hint="eastAsia"/>
                <w:color w:val="000000" w:themeColor="text1"/>
                <w:lang w:bidi="ar"/>
              </w:rPr>
              <w:t>大</w:t>
            </w:r>
          </w:p>
        </w:tc>
        <w:tc>
          <w:tcPr>
            <w:tcW w:w="1000" w:type="dxa"/>
            <w:vAlign w:val="center"/>
          </w:tcPr>
          <w:p w14:paraId="02C3FCFA" w14:textId="77777777" w:rsidR="00A909D1" w:rsidRPr="00D83611" w:rsidRDefault="00A909D1" w:rsidP="001A763C">
            <w:pPr>
              <w:jc w:val="center"/>
              <w:rPr>
                <w:rFonts w:ascii="Times New Roman" w:eastAsia="宋体"/>
                <w:color w:val="000000" w:themeColor="text1"/>
                <w:lang w:bidi="ar"/>
              </w:rPr>
            </w:pPr>
            <w:r w:rsidRPr="00D83611">
              <w:rPr>
                <w:rFonts w:ascii="Times New Roman" w:eastAsia="宋体" w:hint="eastAsia"/>
                <w:color w:val="000000" w:themeColor="text1"/>
                <w:szCs w:val="22"/>
              </w:rPr>
              <w:t>0.02730</w:t>
            </w:r>
          </w:p>
        </w:tc>
        <w:tc>
          <w:tcPr>
            <w:tcW w:w="1067" w:type="dxa"/>
            <w:vAlign w:val="center"/>
          </w:tcPr>
          <w:p w14:paraId="33CCA37D" w14:textId="77777777" w:rsidR="00A909D1" w:rsidRPr="00D83611" w:rsidRDefault="00A909D1" w:rsidP="001A763C">
            <w:pPr>
              <w:jc w:val="center"/>
              <w:rPr>
                <w:rFonts w:ascii="Times New Roman" w:eastAsia="宋体"/>
                <w:color w:val="000000" w:themeColor="text1"/>
                <w:lang w:bidi="ar"/>
              </w:rPr>
            </w:pPr>
            <w:r w:rsidRPr="00D83611">
              <w:rPr>
                <w:rFonts w:ascii="Times New Roman" w:eastAsia="宋体" w:hint="eastAsia"/>
                <w:color w:val="000000" w:themeColor="text1"/>
                <w:lang w:bidi="ar"/>
              </w:rPr>
              <w:t>0.030</w:t>
            </w:r>
          </w:p>
        </w:tc>
        <w:tc>
          <w:tcPr>
            <w:tcW w:w="1050" w:type="dxa"/>
            <w:vAlign w:val="center"/>
          </w:tcPr>
          <w:p w14:paraId="4CA8D3BE" w14:textId="77777777" w:rsidR="00A909D1" w:rsidRPr="00D83611" w:rsidRDefault="00A909D1" w:rsidP="001A763C">
            <w:pPr>
              <w:jc w:val="center"/>
              <w:rPr>
                <w:rFonts w:ascii="Times New Roman" w:eastAsia="宋体"/>
                <w:color w:val="000000" w:themeColor="text1"/>
                <w:lang w:bidi="ar"/>
              </w:rPr>
            </w:pPr>
            <w:r w:rsidRPr="00D83611">
              <w:rPr>
                <w:rFonts w:ascii="Times New Roman" w:eastAsia="宋体" w:hint="eastAsia"/>
                <w:color w:val="000000" w:themeColor="text1"/>
                <w:lang w:bidi="ar"/>
              </w:rPr>
              <w:t>0.05730</w:t>
            </w:r>
          </w:p>
        </w:tc>
        <w:tc>
          <w:tcPr>
            <w:tcW w:w="1133" w:type="dxa"/>
            <w:vAlign w:val="center"/>
          </w:tcPr>
          <w:p w14:paraId="03D00EFF" w14:textId="77777777" w:rsidR="00A909D1" w:rsidRPr="00D83611" w:rsidRDefault="00A909D1" w:rsidP="001A763C">
            <w:pPr>
              <w:jc w:val="center"/>
              <w:rPr>
                <w:rFonts w:ascii="Times New Roman" w:eastAsia="宋体"/>
                <w:color w:val="000000" w:themeColor="text1"/>
                <w:lang w:bidi="ar"/>
              </w:rPr>
            </w:pPr>
            <w:r w:rsidRPr="00D83611">
              <w:rPr>
                <w:rFonts w:ascii="Times New Roman" w:eastAsia="宋体" w:hint="eastAsia"/>
                <w:color w:val="000000" w:themeColor="text1"/>
                <w:lang w:bidi="ar"/>
              </w:rPr>
              <w:t>0.500</w:t>
            </w:r>
          </w:p>
        </w:tc>
        <w:tc>
          <w:tcPr>
            <w:tcW w:w="934" w:type="dxa"/>
            <w:vAlign w:val="center"/>
          </w:tcPr>
          <w:p w14:paraId="5FDC007C" w14:textId="77777777" w:rsidR="00A909D1" w:rsidRPr="00D83611" w:rsidRDefault="00A909D1" w:rsidP="001A763C">
            <w:pPr>
              <w:jc w:val="center"/>
              <w:rPr>
                <w:rFonts w:ascii="Times New Roman" w:eastAsia="宋体"/>
                <w:color w:val="000000" w:themeColor="text1"/>
                <w:lang w:bidi="ar"/>
              </w:rPr>
            </w:pPr>
            <w:r w:rsidRPr="00D83611">
              <w:rPr>
                <w:rFonts w:ascii="Times New Roman" w:eastAsia="宋体" w:hint="eastAsia"/>
                <w:color w:val="000000" w:themeColor="text1"/>
                <w:lang w:bidi="ar"/>
              </w:rPr>
              <w:t>11.46</w:t>
            </w:r>
          </w:p>
        </w:tc>
        <w:tc>
          <w:tcPr>
            <w:tcW w:w="666" w:type="dxa"/>
            <w:vAlign w:val="center"/>
          </w:tcPr>
          <w:p w14:paraId="160B8990" w14:textId="77777777" w:rsidR="00A909D1" w:rsidRPr="00D83611" w:rsidRDefault="00A909D1" w:rsidP="001A763C">
            <w:pPr>
              <w:jc w:val="center"/>
              <w:rPr>
                <w:rFonts w:ascii="Times New Roman" w:eastAsia="宋体"/>
                <w:color w:val="000000" w:themeColor="text1"/>
                <w:lang w:bidi="ar"/>
              </w:rPr>
            </w:pPr>
            <w:r w:rsidRPr="00D83611">
              <w:rPr>
                <w:rFonts w:ascii="Times New Roman" w:eastAsia="宋体" w:hint="eastAsia"/>
                <w:color w:val="000000" w:themeColor="text1"/>
                <w:lang w:bidi="ar"/>
              </w:rPr>
              <w:t>达标</w:t>
            </w:r>
          </w:p>
        </w:tc>
      </w:tr>
    </w:tbl>
    <w:p w14:paraId="3BE5A817" w14:textId="77777777" w:rsidR="00A909D1" w:rsidRPr="00D83611" w:rsidRDefault="00A909D1" w:rsidP="00A909D1">
      <w:pPr>
        <w:pStyle w:val="TOC2"/>
        <w:tabs>
          <w:tab w:val="right" w:leader="dot" w:pos="8297"/>
        </w:tabs>
        <w:spacing w:beforeLines="100" w:before="312" w:line="360" w:lineRule="auto"/>
        <w:ind w:left="0" w:firstLineChars="200" w:firstLine="480"/>
        <w:rPr>
          <w:rFonts w:ascii="Times New Roman" w:eastAsia="宋体" w:hAnsi="Times New Roman"/>
          <w:iCs/>
          <w:smallCaps w:val="0"/>
          <w:color w:val="000000" w:themeColor="text1"/>
          <w:sz w:val="24"/>
          <w:szCs w:val="24"/>
        </w:rPr>
      </w:pPr>
      <w:r w:rsidRPr="00D83611">
        <w:rPr>
          <w:rFonts w:ascii="Times New Roman" w:eastAsia="宋体" w:hAnsi="Times New Roman" w:hint="eastAsia"/>
          <w:iCs/>
          <w:smallCaps w:val="0"/>
          <w:color w:val="000000" w:themeColor="text1"/>
          <w:sz w:val="24"/>
          <w:szCs w:val="24"/>
        </w:rPr>
        <w:t>由表</w:t>
      </w:r>
      <w:r w:rsidRPr="00D83611">
        <w:rPr>
          <w:rFonts w:ascii="Times New Roman" w:eastAsia="宋体" w:hAnsi="Times New Roman" w:hint="eastAsia"/>
          <w:iCs/>
          <w:smallCaps w:val="0"/>
          <w:color w:val="000000" w:themeColor="text1"/>
          <w:sz w:val="24"/>
          <w:szCs w:val="24"/>
        </w:rPr>
        <w:t>7.1-31</w:t>
      </w:r>
      <w:r w:rsidRPr="00D83611">
        <w:rPr>
          <w:rFonts w:ascii="Times New Roman" w:eastAsia="宋体" w:hAnsi="Times New Roman" w:hint="eastAsia"/>
          <w:iCs/>
          <w:smallCaps w:val="0"/>
          <w:color w:val="000000" w:themeColor="text1"/>
          <w:sz w:val="24"/>
          <w:szCs w:val="24"/>
        </w:rPr>
        <w:t>可知，厂界外网格区域的小时最大浓度预测值满足环境质量标准，无超标点，因此不需设置大气环境防护距离。</w:t>
      </w:r>
    </w:p>
    <w:p w14:paraId="746E3FF7" w14:textId="77777777" w:rsidR="00A909D1" w:rsidRPr="00D83611" w:rsidRDefault="00A909D1" w:rsidP="00A909D1">
      <w:pPr>
        <w:snapToGrid w:val="0"/>
        <w:spacing w:line="360" w:lineRule="auto"/>
        <w:ind w:firstLineChars="200" w:firstLine="482"/>
        <w:rPr>
          <w:rFonts w:ascii="Times New Roman" w:eastAsia="宋体"/>
          <w:b/>
          <w:iCs/>
          <w:color w:val="000000" w:themeColor="text1"/>
          <w:sz w:val="24"/>
          <w:szCs w:val="24"/>
        </w:rPr>
      </w:pPr>
      <w:r w:rsidRPr="00D83611">
        <w:rPr>
          <w:rFonts w:ascii="Times New Roman" w:eastAsia="宋体" w:hint="eastAsia"/>
          <w:b/>
          <w:iCs/>
          <w:color w:val="000000" w:themeColor="text1"/>
          <w:sz w:val="24"/>
          <w:szCs w:val="24"/>
        </w:rPr>
        <w:t>（</w:t>
      </w:r>
      <w:r w:rsidRPr="00D83611">
        <w:rPr>
          <w:rFonts w:ascii="Times New Roman" w:eastAsia="宋体" w:hint="eastAsia"/>
          <w:b/>
          <w:iCs/>
          <w:color w:val="000000" w:themeColor="text1"/>
          <w:sz w:val="24"/>
          <w:szCs w:val="24"/>
        </w:rPr>
        <w:t>2</w:t>
      </w:r>
      <w:r w:rsidRPr="00D83611">
        <w:rPr>
          <w:rFonts w:ascii="Times New Roman" w:eastAsia="宋体" w:hint="eastAsia"/>
          <w:b/>
          <w:iCs/>
          <w:color w:val="000000" w:themeColor="text1"/>
          <w:sz w:val="24"/>
          <w:szCs w:val="24"/>
        </w:rPr>
        <w:t>）环境卫生防护距离</w:t>
      </w:r>
    </w:p>
    <w:p w14:paraId="351A5C07" w14:textId="3607238D" w:rsidR="00A909D1" w:rsidRPr="00D83611" w:rsidRDefault="00A909D1" w:rsidP="00A909D1">
      <w:pPr>
        <w:pStyle w:val="affffffffff1"/>
        <w:spacing w:before="0" w:line="360" w:lineRule="auto"/>
        <w:rPr>
          <w:rFonts w:ascii="Times New Roman" w:eastAsia="宋体"/>
          <w:b/>
          <w:color w:val="000000" w:themeColor="text1"/>
        </w:rPr>
      </w:pPr>
      <w:r w:rsidRPr="00D83611">
        <w:rPr>
          <w:rFonts w:ascii="Times New Roman" w:eastAsia="宋体" w:hint="eastAsia"/>
          <w:b/>
          <w:color w:val="000000" w:themeColor="text1"/>
        </w:rPr>
        <w:t>表</w:t>
      </w:r>
      <w:r w:rsidRPr="00D83611">
        <w:rPr>
          <w:rFonts w:ascii="Times New Roman" w:eastAsia="宋体" w:hint="eastAsia"/>
          <w:b/>
          <w:color w:val="000000" w:themeColor="text1"/>
        </w:rPr>
        <w:t xml:space="preserve">7.1-32  </w:t>
      </w:r>
      <w:r w:rsidRPr="00D83611">
        <w:rPr>
          <w:rFonts w:ascii="Times New Roman" w:eastAsia="宋体" w:hint="eastAsia"/>
          <w:b/>
          <w:color w:val="000000" w:themeColor="text1"/>
        </w:rPr>
        <w:t>卫生防护距离限值</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4115"/>
        <w:gridCol w:w="2491"/>
      </w:tblGrid>
      <w:tr w:rsidR="00A909D1" w:rsidRPr="00D83611" w14:paraId="4E5C4B12" w14:textId="77777777" w:rsidTr="008B22A6">
        <w:trPr>
          <w:trHeight w:val="389"/>
          <w:jc w:val="center"/>
        </w:trPr>
        <w:tc>
          <w:tcPr>
            <w:tcW w:w="2554" w:type="dxa"/>
            <w:vAlign w:val="center"/>
          </w:tcPr>
          <w:p w14:paraId="4F493622" w14:textId="77777777" w:rsidR="00A909D1" w:rsidRPr="00D83611" w:rsidRDefault="00A909D1" w:rsidP="001A763C">
            <w:pPr>
              <w:jc w:val="center"/>
              <w:rPr>
                <w:rFonts w:ascii="Times New Roman" w:eastAsia="宋体"/>
                <w:b/>
                <w:color w:val="000000" w:themeColor="text1"/>
              </w:rPr>
            </w:pPr>
            <w:r w:rsidRPr="00D83611">
              <w:rPr>
                <w:rFonts w:ascii="Times New Roman" w:eastAsia="宋体" w:hint="eastAsia"/>
                <w:b/>
                <w:color w:val="000000" w:themeColor="text1"/>
              </w:rPr>
              <w:t>生产规模（万辆</w:t>
            </w:r>
            <w:r w:rsidRPr="00D83611">
              <w:rPr>
                <w:rFonts w:ascii="Times New Roman" w:eastAsia="宋体" w:hint="eastAsia"/>
                <w:b/>
                <w:color w:val="000000" w:themeColor="text1"/>
              </w:rPr>
              <w:t>/a</w:t>
            </w:r>
            <w:r w:rsidRPr="00D83611">
              <w:rPr>
                <w:rFonts w:ascii="Times New Roman" w:eastAsia="宋体" w:hint="eastAsia"/>
                <w:b/>
                <w:color w:val="000000" w:themeColor="text1"/>
              </w:rPr>
              <w:t>）</w:t>
            </w:r>
          </w:p>
        </w:tc>
        <w:tc>
          <w:tcPr>
            <w:tcW w:w="4115" w:type="dxa"/>
            <w:vAlign w:val="center"/>
          </w:tcPr>
          <w:p w14:paraId="46AE9C07" w14:textId="77777777" w:rsidR="00A909D1" w:rsidRPr="00D83611" w:rsidRDefault="00A909D1" w:rsidP="001A763C">
            <w:pPr>
              <w:jc w:val="center"/>
              <w:rPr>
                <w:rFonts w:ascii="Times New Roman" w:eastAsia="宋体"/>
                <w:b/>
                <w:color w:val="000000" w:themeColor="text1"/>
              </w:rPr>
            </w:pPr>
            <w:r w:rsidRPr="00D83611">
              <w:rPr>
                <w:rFonts w:ascii="Times New Roman" w:eastAsia="宋体" w:hint="eastAsia"/>
                <w:b/>
                <w:color w:val="000000" w:themeColor="text1"/>
              </w:rPr>
              <w:t>所在地区近五年平均风速（</w:t>
            </w:r>
            <w:r w:rsidRPr="00D83611">
              <w:rPr>
                <w:rFonts w:ascii="Times New Roman" w:eastAsia="宋体" w:hint="eastAsia"/>
                <w:b/>
                <w:color w:val="000000" w:themeColor="text1"/>
              </w:rPr>
              <w:t>m/s</w:t>
            </w:r>
            <w:r w:rsidRPr="00D83611">
              <w:rPr>
                <w:rFonts w:ascii="Times New Roman" w:eastAsia="宋体" w:hint="eastAsia"/>
                <w:b/>
                <w:color w:val="000000" w:themeColor="text1"/>
              </w:rPr>
              <w:t>）</w:t>
            </w:r>
          </w:p>
        </w:tc>
        <w:tc>
          <w:tcPr>
            <w:tcW w:w="2491" w:type="dxa"/>
            <w:vAlign w:val="center"/>
          </w:tcPr>
          <w:p w14:paraId="33A4A50A" w14:textId="77777777" w:rsidR="00A909D1" w:rsidRPr="00D83611" w:rsidRDefault="00A909D1" w:rsidP="001A763C">
            <w:pPr>
              <w:jc w:val="center"/>
              <w:rPr>
                <w:rFonts w:ascii="Times New Roman" w:eastAsia="宋体"/>
                <w:b/>
                <w:color w:val="000000" w:themeColor="text1"/>
              </w:rPr>
            </w:pPr>
            <w:r w:rsidRPr="00D83611">
              <w:rPr>
                <w:rFonts w:ascii="Times New Roman" w:eastAsia="宋体" w:hint="eastAsia"/>
                <w:b/>
                <w:color w:val="000000" w:themeColor="text1"/>
              </w:rPr>
              <w:t>卫生防护距离（</w:t>
            </w:r>
            <w:r w:rsidRPr="00D83611">
              <w:rPr>
                <w:rFonts w:ascii="Times New Roman" w:eastAsia="宋体" w:hint="eastAsia"/>
                <w:b/>
                <w:color w:val="000000" w:themeColor="text1"/>
              </w:rPr>
              <w:t>m</w:t>
            </w:r>
            <w:r w:rsidRPr="00D83611">
              <w:rPr>
                <w:rFonts w:ascii="Times New Roman" w:eastAsia="宋体" w:hint="eastAsia"/>
                <w:b/>
                <w:color w:val="000000" w:themeColor="text1"/>
              </w:rPr>
              <w:t>）</w:t>
            </w:r>
          </w:p>
        </w:tc>
      </w:tr>
      <w:tr w:rsidR="00A909D1" w:rsidRPr="00D83611" w14:paraId="544A856F" w14:textId="77777777" w:rsidTr="008B22A6">
        <w:trPr>
          <w:trHeight w:val="389"/>
          <w:jc w:val="center"/>
        </w:trPr>
        <w:tc>
          <w:tcPr>
            <w:tcW w:w="2554" w:type="dxa"/>
            <w:vMerge w:val="restart"/>
            <w:vAlign w:val="center"/>
          </w:tcPr>
          <w:p w14:paraId="45B8D498" w14:textId="77777777" w:rsidR="00A909D1" w:rsidRPr="00D83611" w:rsidRDefault="00A909D1" w:rsidP="001A763C">
            <w:pPr>
              <w:jc w:val="center"/>
              <w:rPr>
                <w:rFonts w:ascii="Times New Roman" w:eastAsia="宋体"/>
                <w:color w:val="000000" w:themeColor="text1"/>
                <w:szCs w:val="18"/>
              </w:rPr>
            </w:pPr>
            <w:r w:rsidRPr="00D83611">
              <w:rPr>
                <w:rFonts w:ascii="Times New Roman" w:eastAsia="宋体" w:hint="eastAsia"/>
                <w:color w:val="000000" w:themeColor="text1"/>
                <w:szCs w:val="18"/>
              </w:rPr>
              <w:t>＞</w:t>
            </w:r>
            <w:r w:rsidRPr="00D83611">
              <w:rPr>
                <w:rFonts w:ascii="Times New Roman" w:eastAsia="宋体" w:hint="eastAsia"/>
                <w:color w:val="000000" w:themeColor="text1"/>
                <w:szCs w:val="18"/>
              </w:rPr>
              <w:t>10</w:t>
            </w:r>
          </w:p>
        </w:tc>
        <w:tc>
          <w:tcPr>
            <w:tcW w:w="4115" w:type="dxa"/>
            <w:vAlign w:val="center"/>
          </w:tcPr>
          <w:p w14:paraId="5EC0AA00" w14:textId="77777777" w:rsidR="00A909D1" w:rsidRPr="00D83611" w:rsidRDefault="00A909D1" w:rsidP="001A763C">
            <w:pPr>
              <w:jc w:val="center"/>
              <w:rPr>
                <w:rFonts w:ascii="Times New Roman" w:eastAsia="宋体"/>
                <w:color w:val="000000" w:themeColor="text1"/>
                <w:szCs w:val="18"/>
              </w:rPr>
            </w:pPr>
            <w:r w:rsidRPr="00D83611">
              <w:rPr>
                <w:rFonts w:ascii="Times New Roman" w:eastAsia="宋体" w:hint="eastAsia"/>
                <w:color w:val="000000" w:themeColor="text1"/>
                <w:szCs w:val="18"/>
              </w:rPr>
              <w:t>＜</w:t>
            </w:r>
            <w:r w:rsidRPr="00D83611">
              <w:rPr>
                <w:rFonts w:ascii="Times New Roman" w:eastAsia="宋体" w:hint="eastAsia"/>
                <w:color w:val="000000" w:themeColor="text1"/>
                <w:szCs w:val="18"/>
              </w:rPr>
              <w:t>2</w:t>
            </w:r>
          </w:p>
        </w:tc>
        <w:tc>
          <w:tcPr>
            <w:tcW w:w="2491" w:type="dxa"/>
            <w:vAlign w:val="center"/>
          </w:tcPr>
          <w:p w14:paraId="2046B996" w14:textId="77777777" w:rsidR="00A909D1" w:rsidRPr="00D83611" w:rsidRDefault="00A909D1" w:rsidP="001A763C">
            <w:pPr>
              <w:jc w:val="center"/>
              <w:rPr>
                <w:rFonts w:ascii="Times New Roman" w:eastAsia="宋体"/>
                <w:color w:val="000000" w:themeColor="text1"/>
                <w:szCs w:val="18"/>
              </w:rPr>
            </w:pPr>
            <w:r w:rsidRPr="00D83611">
              <w:rPr>
                <w:rFonts w:ascii="Times New Roman" w:eastAsia="宋体" w:hint="eastAsia"/>
                <w:color w:val="000000" w:themeColor="text1"/>
                <w:szCs w:val="18"/>
              </w:rPr>
              <w:t>500</w:t>
            </w:r>
          </w:p>
        </w:tc>
      </w:tr>
      <w:tr w:rsidR="00A909D1" w:rsidRPr="00D83611" w14:paraId="62E3E0E7" w14:textId="77777777" w:rsidTr="008B22A6">
        <w:trPr>
          <w:trHeight w:val="389"/>
          <w:jc w:val="center"/>
        </w:trPr>
        <w:tc>
          <w:tcPr>
            <w:tcW w:w="2554" w:type="dxa"/>
            <w:vMerge/>
            <w:vAlign w:val="center"/>
          </w:tcPr>
          <w:p w14:paraId="49EDDA47" w14:textId="77777777" w:rsidR="00A909D1" w:rsidRPr="00D83611" w:rsidRDefault="00A909D1" w:rsidP="001A763C">
            <w:pPr>
              <w:jc w:val="center"/>
              <w:rPr>
                <w:rFonts w:ascii="Times New Roman" w:eastAsia="宋体"/>
                <w:color w:val="000000" w:themeColor="text1"/>
                <w:szCs w:val="18"/>
              </w:rPr>
            </w:pPr>
          </w:p>
        </w:tc>
        <w:tc>
          <w:tcPr>
            <w:tcW w:w="4115" w:type="dxa"/>
            <w:vAlign w:val="center"/>
          </w:tcPr>
          <w:p w14:paraId="44DB9F4C" w14:textId="77777777" w:rsidR="00A909D1" w:rsidRPr="00D83611" w:rsidRDefault="00A909D1" w:rsidP="001A763C">
            <w:pPr>
              <w:jc w:val="center"/>
              <w:rPr>
                <w:rFonts w:ascii="Times New Roman" w:eastAsia="宋体"/>
                <w:color w:val="000000" w:themeColor="text1"/>
                <w:szCs w:val="18"/>
              </w:rPr>
            </w:pPr>
            <w:r w:rsidRPr="00D83611">
              <w:rPr>
                <w:rFonts w:ascii="Times New Roman" w:eastAsia="宋体" w:hint="eastAsia"/>
                <w:color w:val="000000" w:themeColor="text1"/>
                <w:szCs w:val="18"/>
              </w:rPr>
              <w:t>2~4</w:t>
            </w:r>
          </w:p>
        </w:tc>
        <w:tc>
          <w:tcPr>
            <w:tcW w:w="2491" w:type="dxa"/>
            <w:vAlign w:val="center"/>
          </w:tcPr>
          <w:p w14:paraId="387B07B8" w14:textId="77777777" w:rsidR="00A909D1" w:rsidRPr="00D83611" w:rsidRDefault="00A909D1" w:rsidP="001A763C">
            <w:pPr>
              <w:jc w:val="center"/>
              <w:rPr>
                <w:rFonts w:ascii="Times New Roman" w:eastAsia="宋体"/>
                <w:color w:val="000000" w:themeColor="text1"/>
                <w:szCs w:val="18"/>
              </w:rPr>
            </w:pPr>
            <w:r w:rsidRPr="00D83611">
              <w:rPr>
                <w:rFonts w:ascii="Times New Roman" w:eastAsia="宋体" w:hint="eastAsia"/>
                <w:color w:val="000000" w:themeColor="text1"/>
                <w:szCs w:val="18"/>
              </w:rPr>
              <w:t>400</w:t>
            </w:r>
          </w:p>
        </w:tc>
      </w:tr>
      <w:tr w:rsidR="00A909D1" w:rsidRPr="00D83611" w14:paraId="6B792D64" w14:textId="77777777" w:rsidTr="008B22A6">
        <w:trPr>
          <w:trHeight w:val="389"/>
          <w:jc w:val="center"/>
        </w:trPr>
        <w:tc>
          <w:tcPr>
            <w:tcW w:w="2554" w:type="dxa"/>
            <w:vMerge/>
            <w:vAlign w:val="center"/>
          </w:tcPr>
          <w:p w14:paraId="5B37ED8F" w14:textId="77777777" w:rsidR="00A909D1" w:rsidRPr="00D83611" w:rsidRDefault="00A909D1" w:rsidP="001A763C">
            <w:pPr>
              <w:jc w:val="center"/>
              <w:rPr>
                <w:rFonts w:ascii="Times New Roman" w:eastAsia="宋体"/>
                <w:color w:val="000000" w:themeColor="text1"/>
                <w:szCs w:val="18"/>
              </w:rPr>
            </w:pPr>
          </w:p>
        </w:tc>
        <w:tc>
          <w:tcPr>
            <w:tcW w:w="4115" w:type="dxa"/>
            <w:vAlign w:val="center"/>
          </w:tcPr>
          <w:p w14:paraId="0BA17985" w14:textId="77777777" w:rsidR="00A909D1" w:rsidRPr="00D83611" w:rsidRDefault="00A909D1" w:rsidP="001A763C">
            <w:pPr>
              <w:jc w:val="center"/>
              <w:rPr>
                <w:rFonts w:ascii="Times New Roman" w:eastAsia="宋体"/>
                <w:color w:val="000000" w:themeColor="text1"/>
                <w:szCs w:val="18"/>
              </w:rPr>
            </w:pPr>
            <w:r w:rsidRPr="00D83611">
              <w:rPr>
                <w:rFonts w:ascii="Times New Roman" w:eastAsia="宋体" w:hint="eastAsia"/>
                <w:color w:val="000000" w:themeColor="text1"/>
                <w:szCs w:val="18"/>
              </w:rPr>
              <w:t>＞</w:t>
            </w:r>
            <w:r w:rsidRPr="00D83611">
              <w:rPr>
                <w:rFonts w:ascii="Times New Roman" w:eastAsia="宋体" w:hint="eastAsia"/>
                <w:color w:val="000000" w:themeColor="text1"/>
                <w:szCs w:val="18"/>
              </w:rPr>
              <w:t>4</w:t>
            </w:r>
          </w:p>
        </w:tc>
        <w:tc>
          <w:tcPr>
            <w:tcW w:w="2491" w:type="dxa"/>
            <w:vAlign w:val="center"/>
          </w:tcPr>
          <w:p w14:paraId="4CBF8C60" w14:textId="77777777" w:rsidR="00A909D1" w:rsidRPr="00D83611" w:rsidRDefault="00A909D1" w:rsidP="001A763C">
            <w:pPr>
              <w:jc w:val="center"/>
              <w:rPr>
                <w:rFonts w:ascii="Times New Roman" w:eastAsia="宋体"/>
                <w:color w:val="000000" w:themeColor="text1"/>
                <w:szCs w:val="18"/>
              </w:rPr>
            </w:pPr>
            <w:r w:rsidRPr="00D83611">
              <w:rPr>
                <w:rFonts w:ascii="Times New Roman" w:eastAsia="宋体" w:hint="eastAsia"/>
                <w:color w:val="000000" w:themeColor="text1"/>
                <w:szCs w:val="18"/>
              </w:rPr>
              <w:t>300</w:t>
            </w:r>
          </w:p>
        </w:tc>
      </w:tr>
    </w:tbl>
    <w:p w14:paraId="22CF5276" w14:textId="3466FCED" w:rsidR="00A909D1" w:rsidRPr="00D83611" w:rsidRDefault="00A909D1" w:rsidP="00A909D1">
      <w:pPr>
        <w:pStyle w:val="TOC2"/>
        <w:tabs>
          <w:tab w:val="right" w:leader="dot" w:pos="8297"/>
        </w:tabs>
        <w:spacing w:beforeLines="100" w:before="312" w:line="360" w:lineRule="auto"/>
        <w:ind w:left="0" w:firstLineChars="200" w:firstLine="480"/>
        <w:rPr>
          <w:rFonts w:ascii="Times New Roman" w:eastAsia="宋体" w:hAnsi="Times New Roman"/>
          <w:iCs/>
          <w:smallCaps w:val="0"/>
          <w:color w:val="000000" w:themeColor="text1"/>
          <w:sz w:val="24"/>
          <w:szCs w:val="24"/>
        </w:rPr>
      </w:pPr>
      <w:r w:rsidRPr="00D83611">
        <w:rPr>
          <w:rFonts w:ascii="Times New Roman" w:eastAsia="宋体" w:hAnsi="Times New Roman" w:hint="eastAsia"/>
          <w:iCs/>
          <w:smallCaps w:val="0"/>
          <w:color w:val="000000" w:themeColor="text1"/>
          <w:sz w:val="24"/>
          <w:szCs w:val="24"/>
        </w:rPr>
        <w:t>项目所在区域全年平均风速为</w:t>
      </w:r>
      <w:r w:rsidRPr="00D83611">
        <w:rPr>
          <w:rFonts w:ascii="Times New Roman" w:eastAsia="宋体" w:hAnsi="Times New Roman" w:hint="eastAsia"/>
          <w:iCs/>
          <w:smallCaps w:val="0"/>
          <w:color w:val="000000" w:themeColor="text1"/>
          <w:sz w:val="24"/>
          <w:szCs w:val="24"/>
        </w:rPr>
        <w:t>2.5m/s</w:t>
      </w:r>
      <w:r w:rsidRPr="00D83611">
        <w:rPr>
          <w:rFonts w:ascii="Times New Roman" w:eastAsia="宋体" w:hAnsi="Times New Roman" w:hint="eastAsia"/>
          <w:iCs/>
          <w:smallCaps w:val="0"/>
          <w:color w:val="000000" w:themeColor="text1"/>
          <w:sz w:val="24"/>
          <w:szCs w:val="24"/>
        </w:rPr>
        <w:t>，由表</w:t>
      </w:r>
      <w:r w:rsidRPr="00D83611">
        <w:rPr>
          <w:rFonts w:ascii="Times New Roman" w:eastAsia="宋体" w:hAnsi="Times New Roman" w:hint="eastAsia"/>
          <w:iCs/>
          <w:smallCaps w:val="0"/>
          <w:color w:val="000000" w:themeColor="text1"/>
          <w:sz w:val="24"/>
          <w:szCs w:val="24"/>
        </w:rPr>
        <w:t>7.1-32</w:t>
      </w:r>
      <w:r w:rsidRPr="00D83611">
        <w:rPr>
          <w:rFonts w:ascii="Times New Roman" w:eastAsia="宋体" w:hAnsi="Times New Roman" w:hint="eastAsia"/>
          <w:iCs/>
          <w:smallCaps w:val="0"/>
          <w:color w:val="000000" w:themeColor="text1"/>
          <w:sz w:val="24"/>
          <w:szCs w:val="24"/>
        </w:rPr>
        <w:t>可知，本项目卫生防护距离均为</w:t>
      </w:r>
      <w:r w:rsidRPr="00D83611">
        <w:rPr>
          <w:rFonts w:ascii="Times New Roman" w:eastAsia="宋体" w:hAnsi="Times New Roman" w:hint="eastAsia"/>
          <w:iCs/>
          <w:smallCaps w:val="0"/>
          <w:color w:val="000000" w:themeColor="text1"/>
          <w:sz w:val="24"/>
          <w:szCs w:val="24"/>
        </w:rPr>
        <w:t>400m</w:t>
      </w:r>
      <w:r w:rsidRPr="00D83611">
        <w:rPr>
          <w:rFonts w:ascii="Times New Roman" w:eastAsia="宋体" w:hAnsi="Times New Roman" w:hint="eastAsia"/>
          <w:iCs/>
          <w:smallCaps w:val="0"/>
          <w:color w:val="000000" w:themeColor="text1"/>
          <w:sz w:val="24"/>
          <w:szCs w:val="24"/>
        </w:rPr>
        <w:t>。四个方位均满足</w:t>
      </w:r>
      <w:r w:rsidRPr="00D83611">
        <w:rPr>
          <w:rFonts w:ascii="Times New Roman" w:eastAsia="宋体" w:hAnsi="Times New Roman" w:hint="eastAsia"/>
          <w:iCs/>
          <w:smallCaps w:val="0"/>
          <w:color w:val="000000" w:themeColor="text1"/>
          <w:sz w:val="24"/>
          <w:szCs w:val="24"/>
        </w:rPr>
        <w:t>400m</w:t>
      </w:r>
      <w:r w:rsidRPr="00D83611">
        <w:rPr>
          <w:rFonts w:ascii="Times New Roman" w:eastAsia="宋体" w:hAnsi="Times New Roman" w:hint="eastAsia"/>
          <w:iCs/>
          <w:smallCaps w:val="0"/>
          <w:color w:val="000000" w:themeColor="text1"/>
          <w:sz w:val="24"/>
          <w:szCs w:val="24"/>
        </w:rPr>
        <w:t>的卫生防护距离要求。</w:t>
      </w:r>
    </w:p>
    <w:p w14:paraId="069B3989" w14:textId="77777777" w:rsidR="00A909D1" w:rsidRPr="00D83611" w:rsidRDefault="00A909D1" w:rsidP="00A909D1">
      <w:pPr>
        <w:spacing w:line="360" w:lineRule="auto"/>
        <w:ind w:firstLineChars="200" w:firstLine="480"/>
        <w:rPr>
          <w:rFonts w:ascii="Times New Roman" w:eastAsia="宋体" w:cs="Calibri"/>
          <w:iCs/>
          <w:color w:val="000000" w:themeColor="text1"/>
          <w:sz w:val="24"/>
          <w:szCs w:val="24"/>
        </w:rPr>
      </w:pPr>
      <w:r w:rsidRPr="00D83611">
        <w:rPr>
          <w:rFonts w:ascii="Times New Roman" w:eastAsia="宋体" w:cs="Calibri" w:hint="eastAsia"/>
          <w:iCs/>
          <w:color w:val="000000" w:themeColor="text1"/>
          <w:sz w:val="24"/>
          <w:szCs w:val="24"/>
        </w:rPr>
        <w:t>综上所述，本项目卫生防护距离可以满足要求。</w:t>
      </w:r>
    </w:p>
    <w:p w14:paraId="796EFB7B" w14:textId="116CA28A" w:rsidR="00A909D1" w:rsidRPr="00D83611" w:rsidRDefault="00A909D1" w:rsidP="00A909D1">
      <w:pPr>
        <w:pStyle w:val="TOC3"/>
        <w:tabs>
          <w:tab w:val="right" w:leader="dot" w:pos="8296"/>
        </w:tabs>
        <w:spacing w:line="360" w:lineRule="auto"/>
        <w:ind w:left="0"/>
        <w:outlineLvl w:val="2"/>
        <w:rPr>
          <w:rFonts w:ascii="Times New Roman" w:eastAsia="宋体" w:hAnsi="Times New Roman"/>
          <w:b/>
          <w:bCs/>
          <w:i w:val="0"/>
          <w:iCs w:val="0"/>
          <w:color w:val="000000" w:themeColor="text1"/>
          <w:sz w:val="24"/>
          <w:szCs w:val="24"/>
        </w:rPr>
      </w:pPr>
      <w:bookmarkStart w:id="321" w:name="_Toc27735"/>
      <w:bookmarkStart w:id="322" w:name="_Toc26831"/>
      <w:bookmarkStart w:id="323" w:name="_Toc30010"/>
      <w:bookmarkStart w:id="324" w:name="_Toc21940"/>
      <w:r w:rsidRPr="00D83611">
        <w:rPr>
          <w:rFonts w:ascii="Times New Roman" w:eastAsia="宋体" w:hAnsi="Times New Roman" w:hint="eastAsia"/>
          <w:b/>
          <w:bCs/>
          <w:i w:val="0"/>
          <w:iCs w:val="0"/>
          <w:color w:val="000000" w:themeColor="text1"/>
          <w:sz w:val="24"/>
          <w:szCs w:val="24"/>
        </w:rPr>
        <w:t>7.1.5</w:t>
      </w:r>
      <w:bookmarkStart w:id="325" w:name="_Toc32565"/>
      <w:bookmarkStart w:id="326" w:name="_Toc16817"/>
      <w:bookmarkStart w:id="327" w:name="_Toc2573"/>
      <w:bookmarkStart w:id="328" w:name="_Toc8030"/>
      <w:bookmarkEnd w:id="321"/>
      <w:bookmarkEnd w:id="322"/>
      <w:bookmarkEnd w:id="323"/>
      <w:bookmarkEnd w:id="324"/>
      <w:r w:rsidRPr="00D83611">
        <w:rPr>
          <w:rFonts w:ascii="Times New Roman" w:eastAsia="宋体" w:hAnsi="Times New Roman" w:hint="eastAsia"/>
          <w:b/>
          <w:bCs/>
          <w:i w:val="0"/>
          <w:iCs w:val="0"/>
          <w:color w:val="000000" w:themeColor="text1"/>
          <w:sz w:val="24"/>
          <w:szCs w:val="24"/>
        </w:rPr>
        <w:t>小结</w:t>
      </w:r>
      <w:bookmarkEnd w:id="325"/>
      <w:bookmarkEnd w:id="326"/>
      <w:bookmarkEnd w:id="327"/>
      <w:bookmarkEnd w:id="328"/>
    </w:p>
    <w:p w14:paraId="2CFDF82D" w14:textId="42D72C10" w:rsidR="00A909D1" w:rsidRPr="00D83611" w:rsidRDefault="00A909D1" w:rsidP="004A77DD">
      <w:pPr>
        <w:spacing w:line="360" w:lineRule="auto"/>
        <w:ind w:firstLineChars="200" w:firstLine="480"/>
        <w:jc w:val="both"/>
        <w:rPr>
          <w:rFonts w:ascii="Times New Roman" w:eastAsia="宋体"/>
          <w:iCs/>
          <w:color w:val="000000" w:themeColor="text1"/>
          <w:sz w:val="24"/>
          <w:szCs w:val="24"/>
        </w:rPr>
      </w:pPr>
      <w:r w:rsidRPr="00D83611">
        <w:rPr>
          <w:rFonts w:ascii="Times New Roman" w:eastAsia="宋体" w:hint="eastAsia"/>
          <w:color w:val="000000" w:themeColor="text1"/>
          <w:sz w:val="24"/>
          <w:szCs w:val="24"/>
        </w:rPr>
        <w:t>本项目所在区域属于</w:t>
      </w:r>
      <w:r w:rsidRPr="00D83611">
        <w:rPr>
          <w:rFonts w:ascii="Times New Roman" w:eastAsia="宋体" w:hint="eastAsia"/>
          <w:iCs/>
          <w:color w:val="000000" w:themeColor="text1"/>
          <w:sz w:val="24"/>
          <w:szCs w:val="24"/>
        </w:rPr>
        <w:t>大气环境达标区，</w:t>
      </w:r>
      <w:r w:rsidRPr="00D83611">
        <w:rPr>
          <w:rFonts w:ascii="Times New Roman" w:eastAsia="宋体" w:hint="eastAsia"/>
          <w:color w:val="000000" w:themeColor="text1"/>
          <w:sz w:val="24"/>
          <w:szCs w:val="24"/>
        </w:rPr>
        <w:t>排放的废气污染物主要为</w:t>
      </w:r>
      <w:r w:rsidR="004A77DD" w:rsidRPr="00D83611">
        <w:rPr>
          <w:rFonts w:ascii="Times New Roman" w:eastAsia="宋体" w:hint="eastAsia"/>
          <w:color w:val="000000" w:themeColor="text1"/>
          <w:sz w:val="24"/>
          <w:szCs w:val="24"/>
        </w:rPr>
        <w:t>氨</w:t>
      </w:r>
      <w:r w:rsidRPr="00D83611">
        <w:rPr>
          <w:rFonts w:ascii="Times New Roman" w:eastAsia="宋体" w:hint="eastAsia"/>
          <w:color w:val="000000" w:themeColor="text1"/>
          <w:sz w:val="24"/>
          <w:szCs w:val="24"/>
        </w:rPr>
        <w:t>，在正常</w:t>
      </w:r>
      <w:r w:rsidRPr="00D83611">
        <w:rPr>
          <w:rFonts w:ascii="Times New Roman" w:eastAsia="宋体" w:hint="eastAsia"/>
          <w:color w:val="000000" w:themeColor="text1"/>
          <w:sz w:val="24"/>
          <w:szCs w:val="24"/>
        </w:rPr>
        <w:lastRenderedPageBreak/>
        <w:t>排放情况下，项目排放的废气污染物最大落地浓度预测值均能满足相应的《环境空气质量标准》（</w:t>
      </w:r>
      <w:r w:rsidRPr="00D83611">
        <w:rPr>
          <w:rFonts w:ascii="Times New Roman" w:eastAsia="宋体" w:hint="eastAsia"/>
          <w:color w:val="000000" w:themeColor="text1"/>
          <w:sz w:val="24"/>
          <w:szCs w:val="24"/>
        </w:rPr>
        <w:t>GB3095-2012</w:t>
      </w:r>
      <w:r w:rsidRPr="00D83611">
        <w:rPr>
          <w:rFonts w:ascii="Times New Roman" w:eastAsia="宋体" w:hint="eastAsia"/>
          <w:color w:val="000000" w:themeColor="text1"/>
          <w:sz w:val="24"/>
          <w:szCs w:val="24"/>
        </w:rPr>
        <w:t>）浓度限值及其他标准限值要求，</w:t>
      </w:r>
      <w:r w:rsidRPr="00D83611">
        <w:rPr>
          <w:rFonts w:ascii="Times New Roman" w:eastAsia="宋体" w:hint="eastAsia"/>
          <w:iCs/>
          <w:color w:val="000000" w:themeColor="text1"/>
          <w:sz w:val="24"/>
          <w:szCs w:val="24"/>
        </w:rPr>
        <w:t>1</w:t>
      </w:r>
      <w:r w:rsidRPr="00D83611">
        <w:rPr>
          <w:rFonts w:ascii="Times New Roman" w:eastAsia="宋体" w:hint="eastAsia"/>
          <w:iCs/>
          <w:color w:val="000000" w:themeColor="text1"/>
          <w:sz w:val="24"/>
          <w:szCs w:val="24"/>
        </w:rPr>
        <w:t>小时最大浓度贡献值、日均最大浓度贡献值占标率小于</w:t>
      </w:r>
      <w:r w:rsidRPr="00D83611">
        <w:rPr>
          <w:rFonts w:ascii="Times New Roman" w:eastAsia="宋体" w:hint="eastAsia"/>
          <w:iCs/>
          <w:color w:val="000000" w:themeColor="text1"/>
          <w:sz w:val="24"/>
          <w:szCs w:val="24"/>
        </w:rPr>
        <w:t>100%</w:t>
      </w:r>
      <w:r w:rsidRPr="00D83611">
        <w:rPr>
          <w:rFonts w:ascii="Times New Roman" w:eastAsia="宋体" w:hint="eastAsia"/>
          <w:iCs/>
          <w:color w:val="000000" w:themeColor="text1"/>
          <w:sz w:val="24"/>
          <w:szCs w:val="24"/>
        </w:rPr>
        <w:t>，年均最大浓度贡献值占标率小于</w:t>
      </w:r>
      <w:r w:rsidRPr="00D83611">
        <w:rPr>
          <w:rFonts w:ascii="Times New Roman" w:eastAsia="宋体" w:hint="eastAsia"/>
          <w:iCs/>
          <w:color w:val="000000" w:themeColor="text1"/>
          <w:sz w:val="24"/>
          <w:szCs w:val="24"/>
        </w:rPr>
        <w:t>30%</w:t>
      </w:r>
      <w:r w:rsidRPr="00D83611">
        <w:rPr>
          <w:rFonts w:ascii="Times New Roman" w:eastAsia="宋体" w:hint="eastAsia"/>
          <w:iCs/>
          <w:color w:val="000000" w:themeColor="text1"/>
          <w:sz w:val="24"/>
          <w:szCs w:val="24"/>
        </w:rPr>
        <w:t>。</w:t>
      </w:r>
    </w:p>
    <w:p w14:paraId="26269AD6" w14:textId="11A97DC0" w:rsidR="00A909D1" w:rsidRPr="00D83611" w:rsidRDefault="00A909D1" w:rsidP="00A909D1">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由预测可知，本项目</w:t>
      </w:r>
      <w:r w:rsidRPr="00D83611">
        <w:rPr>
          <w:rFonts w:ascii="Times New Roman" w:eastAsia="宋体" w:hint="eastAsia"/>
          <w:iCs/>
          <w:color w:val="000000" w:themeColor="text1"/>
          <w:sz w:val="24"/>
          <w:szCs w:val="24"/>
        </w:rPr>
        <w:t>厂界无组织排放最大地面浓度均满足《大气污染物综合排放标准》（</w:t>
      </w:r>
      <w:r w:rsidRPr="00D83611">
        <w:rPr>
          <w:rFonts w:ascii="Times New Roman" w:eastAsia="宋体" w:hint="eastAsia"/>
          <w:iCs/>
          <w:color w:val="000000" w:themeColor="text1"/>
          <w:sz w:val="24"/>
          <w:szCs w:val="24"/>
        </w:rPr>
        <w:t>GB16297-1996</w:t>
      </w:r>
      <w:r w:rsidRPr="00D83611">
        <w:rPr>
          <w:rFonts w:ascii="Times New Roman" w:eastAsia="宋体" w:hint="eastAsia"/>
          <w:iCs/>
          <w:color w:val="000000" w:themeColor="text1"/>
          <w:sz w:val="24"/>
          <w:szCs w:val="24"/>
        </w:rPr>
        <w:t>）表中二级标准。</w:t>
      </w:r>
      <w:r w:rsidRPr="00D83611">
        <w:rPr>
          <w:rFonts w:ascii="Times New Roman" w:eastAsia="宋体" w:hint="eastAsia"/>
          <w:color w:val="000000" w:themeColor="text1"/>
          <w:sz w:val="24"/>
          <w:szCs w:val="24"/>
        </w:rPr>
        <w:t>非正常情况下，</w:t>
      </w:r>
      <w:r w:rsidR="00055001" w:rsidRPr="00D83611">
        <w:rPr>
          <w:rFonts w:ascii="Times New Roman" w:eastAsia="宋体" w:hint="eastAsia"/>
          <w:color w:val="000000" w:themeColor="text1"/>
          <w:sz w:val="24"/>
          <w:szCs w:val="24"/>
        </w:rPr>
        <w:t>氨</w:t>
      </w:r>
      <w:r w:rsidRPr="00D83611">
        <w:rPr>
          <w:rFonts w:ascii="Times New Roman" w:eastAsia="宋体" w:hint="eastAsia"/>
          <w:color w:val="000000" w:themeColor="text1"/>
          <w:sz w:val="24"/>
          <w:szCs w:val="24"/>
        </w:rPr>
        <w:t>的小时浓度值出现超标，对区域环境的影响较正常情况增幅较大，</w:t>
      </w:r>
      <w:proofErr w:type="gramStart"/>
      <w:r w:rsidRPr="00D83611">
        <w:rPr>
          <w:rFonts w:ascii="Times New Roman" w:eastAsia="宋体" w:hint="eastAsia"/>
          <w:color w:val="000000" w:themeColor="text1"/>
          <w:sz w:val="24"/>
          <w:szCs w:val="24"/>
        </w:rPr>
        <w:t>故项目</w:t>
      </w:r>
      <w:proofErr w:type="gramEnd"/>
      <w:r w:rsidRPr="00D83611">
        <w:rPr>
          <w:rFonts w:ascii="Times New Roman" w:eastAsia="宋体" w:hint="eastAsia"/>
          <w:color w:val="000000" w:themeColor="text1"/>
          <w:sz w:val="24"/>
          <w:szCs w:val="24"/>
        </w:rPr>
        <w:t>运营期，必须严格管理，采取措施减少非正常排放情况的发生。</w:t>
      </w:r>
      <w:r w:rsidRPr="00D83611">
        <w:rPr>
          <w:rFonts w:ascii="Times New Roman" w:eastAsia="宋体" w:hint="eastAsia"/>
          <w:iCs/>
          <w:color w:val="000000" w:themeColor="text1"/>
          <w:sz w:val="24"/>
          <w:szCs w:val="24"/>
        </w:rPr>
        <w:t>厂界外网格区域的小时最大浓度预测值满足环境质量标准，无超标点，本项目不需设置大气环境防护距离</w:t>
      </w:r>
      <w:r w:rsidRPr="00D83611">
        <w:rPr>
          <w:rFonts w:ascii="Times New Roman" w:eastAsia="宋体" w:hint="eastAsia"/>
          <w:color w:val="000000" w:themeColor="text1"/>
          <w:sz w:val="24"/>
          <w:szCs w:val="24"/>
        </w:rPr>
        <w:t>，但应设置</w:t>
      </w:r>
      <w:r w:rsidRPr="00D83611">
        <w:rPr>
          <w:rFonts w:ascii="Times New Roman" w:eastAsia="宋体" w:hint="eastAsia"/>
          <w:color w:val="000000" w:themeColor="text1"/>
          <w:sz w:val="24"/>
          <w:szCs w:val="24"/>
        </w:rPr>
        <w:t>400m</w:t>
      </w:r>
      <w:r w:rsidRPr="00D83611">
        <w:rPr>
          <w:rFonts w:ascii="Times New Roman" w:eastAsia="宋体" w:hint="eastAsia"/>
          <w:color w:val="000000" w:themeColor="text1"/>
          <w:sz w:val="24"/>
          <w:szCs w:val="24"/>
        </w:rPr>
        <w:t>的卫生防护距离。</w:t>
      </w:r>
    </w:p>
    <w:p w14:paraId="320EB7F8" w14:textId="77777777" w:rsidR="00A909D1" w:rsidRPr="00D83611" w:rsidRDefault="00A909D1" w:rsidP="00A909D1">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综上所述，本项目对大气环境的影响是可以接受的。</w:t>
      </w:r>
    </w:p>
    <w:bookmarkStart w:id="329" w:name="_Toc13448"/>
    <w:bookmarkStart w:id="330" w:name="_Toc22536"/>
    <w:bookmarkStart w:id="331" w:name="_Toc25166"/>
    <w:bookmarkStart w:id="332" w:name="_Toc18624"/>
    <w:p w14:paraId="43D2D77A" w14:textId="77777777" w:rsidR="00A909D1" w:rsidRPr="00D83611" w:rsidRDefault="00A909D1" w:rsidP="00A909D1">
      <w:pPr>
        <w:pStyle w:val="TOC2"/>
        <w:tabs>
          <w:tab w:val="right" w:leader="dot" w:pos="8297"/>
        </w:tabs>
        <w:spacing w:line="360" w:lineRule="auto"/>
        <w:ind w:left="0"/>
        <w:outlineLvl w:val="1"/>
        <w:rPr>
          <w:rFonts w:ascii="Times New Roman" w:eastAsia="宋体" w:hAnsi="Times New Roman"/>
          <w:b/>
          <w:bCs/>
          <w:smallCaps w:val="0"/>
          <w:color w:val="000000" w:themeColor="text1"/>
          <w:sz w:val="28"/>
          <w:szCs w:val="28"/>
        </w:rPr>
      </w:pPr>
      <w:r w:rsidRPr="00D83611">
        <w:rPr>
          <w:rFonts w:ascii="Times New Roman" w:eastAsia="宋体" w:hAnsi="Times New Roman"/>
          <w:b/>
          <w:bCs/>
          <w:smallCaps w:val="0"/>
          <w:color w:val="000000" w:themeColor="text1"/>
          <w:sz w:val="28"/>
          <w:szCs w:val="28"/>
        </w:rPr>
        <w:fldChar w:fldCharType="begin"/>
      </w:r>
      <w:r w:rsidRPr="00D83611">
        <w:rPr>
          <w:rFonts w:ascii="Times New Roman" w:eastAsia="宋体" w:hAnsi="Times New Roman"/>
          <w:b/>
          <w:bCs/>
          <w:smallCaps w:val="0"/>
          <w:color w:val="000000" w:themeColor="text1"/>
          <w:sz w:val="28"/>
          <w:szCs w:val="28"/>
        </w:rPr>
        <w:instrText xml:space="preserve"> HYPERLINK \l "_Toc512505477" </w:instrText>
      </w:r>
      <w:r w:rsidRPr="00D83611">
        <w:rPr>
          <w:rFonts w:ascii="Times New Roman" w:eastAsia="宋体" w:hAnsi="Times New Roman"/>
          <w:b/>
          <w:bCs/>
          <w:smallCaps w:val="0"/>
          <w:color w:val="000000" w:themeColor="text1"/>
          <w:sz w:val="28"/>
          <w:szCs w:val="28"/>
        </w:rPr>
        <w:fldChar w:fldCharType="separate"/>
      </w:r>
      <w:r w:rsidRPr="00D83611">
        <w:rPr>
          <w:rFonts w:ascii="Times New Roman" w:eastAsia="宋体" w:hAnsi="Times New Roman"/>
          <w:b/>
          <w:bCs/>
          <w:smallCaps w:val="0"/>
          <w:color w:val="000000" w:themeColor="text1"/>
          <w:sz w:val="28"/>
          <w:szCs w:val="28"/>
        </w:rPr>
        <w:t>7.2</w:t>
      </w:r>
      <w:r w:rsidRPr="00D83611">
        <w:rPr>
          <w:rFonts w:ascii="Times New Roman" w:eastAsia="宋体" w:hAnsi="Times New Roman" w:hint="eastAsia"/>
          <w:b/>
          <w:bCs/>
          <w:smallCaps w:val="0"/>
          <w:color w:val="000000" w:themeColor="text1"/>
          <w:sz w:val="28"/>
          <w:szCs w:val="28"/>
        </w:rPr>
        <w:t>地表水环境影响分析</w:t>
      </w:r>
      <w:r w:rsidRPr="00D83611">
        <w:rPr>
          <w:rFonts w:ascii="Times New Roman" w:eastAsia="宋体" w:hAnsi="Times New Roman"/>
          <w:b/>
          <w:bCs/>
          <w:smallCaps w:val="0"/>
          <w:color w:val="000000" w:themeColor="text1"/>
          <w:sz w:val="28"/>
          <w:szCs w:val="28"/>
        </w:rPr>
        <w:fldChar w:fldCharType="end"/>
      </w:r>
      <w:bookmarkEnd w:id="329"/>
      <w:bookmarkEnd w:id="330"/>
      <w:bookmarkEnd w:id="331"/>
      <w:bookmarkEnd w:id="332"/>
    </w:p>
    <w:p w14:paraId="0AA13B37" w14:textId="77777777" w:rsidR="00A909D1" w:rsidRPr="00D83611" w:rsidRDefault="00A909D1" w:rsidP="00A909D1">
      <w:pPr>
        <w:pStyle w:val="TOC3"/>
        <w:tabs>
          <w:tab w:val="right" w:leader="dot" w:pos="8296"/>
        </w:tabs>
        <w:spacing w:line="360" w:lineRule="auto"/>
        <w:ind w:left="0"/>
        <w:outlineLvl w:val="2"/>
        <w:rPr>
          <w:rFonts w:ascii="Times New Roman" w:eastAsia="宋体" w:hAnsi="Times New Roman"/>
          <w:b/>
          <w:bCs/>
          <w:i w:val="0"/>
          <w:iCs w:val="0"/>
          <w:color w:val="000000" w:themeColor="text1"/>
          <w:sz w:val="24"/>
          <w:szCs w:val="24"/>
        </w:rPr>
      </w:pPr>
      <w:bookmarkStart w:id="333" w:name="_Toc30133"/>
      <w:bookmarkStart w:id="334" w:name="_Toc4731"/>
      <w:bookmarkStart w:id="335" w:name="_Toc1296"/>
      <w:bookmarkStart w:id="336" w:name="_Toc20313"/>
      <w:r w:rsidRPr="00D83611">
        <w:rPr>
          <w:rFonts w:ascii="Times New Roman" w:eastAsia="宋体" w:hAnsi="Times New Roman" w:hint="eastAsia"/>
          <w:b/>
          <w:bCs/>
          <w:i w:val="0"/>
          <w:iCs w:val="0"/>
          <w:color w:val="000000" w:themeColor="text1"/>
          <w:sz w:val="24"/>
          <w:szCs w:val="24"/>
        </w:rPr>
        <w:t>7.2.1</w:t>
      </w:r>
      <w:r w:rsidRPr="00D83611">
        <w:rPr>
          <w:rFonts w:ascii="Times New Roman" w:eastAsia="宋体" w:hAnsi="Times New Roman" w:hint="eastAsia"/>
          <w:b/>
          <w:bCs/>
          <w:i w:val="0"/>
          <w:iCs w:val="0"/>
          <w:color w:val="000000" w:themeColor="text1"/>
          <w:sz w:val="24"/>
          <w:szCs w:val="24"/>
        </w:rPr>
        <w:t>排水量及排水去向</w:t>
      </w:r>
      <w:bookmarkEnd w:id="333"/>
      <w:bookmarkEnd w:id="334"/>
      <w:bookmarkEnd w:id="335"/>
      <w:bookmarkEnd w:id="336"/>
    </w:p>
    <w:p w14:paraId="0A858747" w14:textId="77777777" w:rsidR="00B47263" w:rsidRPr="00D83611" w:rsidRDefault="00B47263" w:rsidP="00B47263">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根据工程分析，本项目正常运营过程中产生的废水包括生产废水。</w:t>
      </w:r>
    </w:p>
    <w:p w14:paraId="3FA3772D" w14:textId="77777777" w:rsidR="00B47263" w:rsidRPr="00D83611" w:rsidRDefault="00B47263" w:rsidP="00B47263">
      <w:pPr>
        <w:spacing w:line="360" w:lineRule="auto"/>
        <w:ind w:leftChars="50" w:left="105" w:rightChars="50" w:right="105" w:firstLineChars="200" w:firstLine="482"/>
        <w:rPr>
          <w:rFonts w:ascii="Times New Roman" w:eastAsia="宋体" w:hAnsi="Times New Roman" w:cs="Times New Roman"/>
          <w:b/>
          <w:color w:val="000000" w:themeColor="text1"/>
          <w:sz w:val="24"/>
        </w:rPr>
      </w:pPr>
      <w:bookmarkStart w:id="337" w:name="_Toc529020038"/>
      <w:bookmarkStart w:id="338" w:name="_Toc529021144"/>
      <w:bookmarkStart w:id="339" w:name="_Toc529024231"/>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1</w:t>
      </w:r>
      <w:r w:rsidRPr="00D83611">
        <w:rPr>
          <w:rFonts w:ascii="Times New Roman" w:eastAsia="宋体" w:hAnsi="Times New Roman" w:cs="Times New Roman"/>
          <w:b/>
          <w:color w:val="000000" w:themeColor="text1"/>
          <w:sz w:val="24"/>
        </w:rPr>
        <w:t>）生产废水</w:t>
      </w:r>
      <w:bookmarkEnd w:id="337"/>
      <w:bookmarkEnd w:id="338"/>
      <w:bookmarkEnd w:id="339"/>
    </w:p>
    <w:p w14:paraId="7D1FBEA7" w14:textId="77777777" w:rsidR="00B47263" w:rsidRPr="00D83611" w:rsidRDefault="00B47263" w:rsidP="00B47263">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1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①</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b/>
          <w:color w:val="000000" w:themeColor="text1"/>
          <w:sz w:val="24"/>
        </w:rPr>
        <w:t>洗涤塔废水</w:t>
      </w:r>
    </w:p>
    <w:p w14:paraId="45E20D8B" w14:textId="77777777" w:rsidR="00B47263" w:rsidRPr="00D83611" w:rsidRDefault="00B47263" w:rsidP="00B47263">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本项目产生的废水均抽送至</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丰金麦有限公司作为脱硫剂用水，不外排，不会对环境产生不利影响。</w:t>
      </w:r>
    </w:p>
    <w:p w14:paraId="0C2E7786" w14:textId="77777777" w:rsidR="00B47263" w:rsidRPr="00D83611" w:rsidRDefault="00B47263" w:rsidP="00B47263">
      <w:pPr>
        <w:spacing w:line="360" w:lineRule="auto"/>
        <w:ind w:leftChars="50" w:left="105" w:rightChars="50" w:right="105" w:firstLineChars="200" w:firstLine="480"/>
        <w:rPr>
          <w:b/>
          <w:color w:val="000000" w:themeColor="text1"/>
          <w:sz w:val="24"/>
        </w:rPr>
      </w:pPr>
      <w:r w:rsidRPr="00D83611">
        <w:rPr>
          <w:b/>
          <w:color w:val="000000" w:themeColor="text1"/>
          <w:sz w:val="24"/>
        </w:rPr>
        <w:fldChar w:fldCharType="begin"/>
      </w:r>
      <w:r w:rsidRPr="00D83611">
        <w:rPr>
          <w:b/>
          <w:color w:val="000000" w:themeColor="text1"/>
          <w:sz w:val="24"/>
        </w:rPr>
        <w:instrText xml:space="preserve"> </w:instrText>
      </w:r>
      <w:r w:rsidRPr="00D83611">
        <w:rPr>
          <w:rFonts w:hint="eastAsia"/>
          <w:b/>
          <w:color w:val="000000" w:themeColor="text1"/>
          <w:sz w:val="24"/>
        </w:rPr>
        <w:instrText>= 2 \* GB3</w:instrText>
      </w:r>
      <w:r w:rsidRPr="00D83611">
        <w:rPr>
          <w:b/>
          <w:color w:val="000000" w:themeColor="text1"/>
          <w:sz w:val="24"/>
        </w:rPr>
        <w:instrText xml:space="preserve"> </w:instrText>
      </w:r>
      <w:r w:rsidRPr="00D83611">
        <w:rPr>
          <w:b/>
          <w:color w:val="000000" w:themeColor="text1"/>
          <w:sz w:val="24"/>
        </w:rPr>
        <w:fldChar w:fldCharType="separate"/>
      </w:r>
      <w:r w:rsidRPr="00D83611">
        <w:rPr>
          <w:rFonts w:hint="eastAsia"/>
          <w:b/>
          <w:noProof/>
          <w:color w:val="000000" w:themeColor="text1"/>
          <w:sz w:val="24"/>
        </w:rPr>
        <w:t>②</w:t>
      </w:r>
      <w:r w:rsidRPr="00D83611">
        <w:rPr>
          <w:b/>
          <w:color w:val="000000" w:themeColor="text1"/>
          <w:sz w:val="24"/>
        </w:rPr>
        <w:fldChar w:fldCharType="end"/>
      </w:r>
      <w:r w:rsidRPr="00D83611">
        <w:rPr>
          <w:b/>
          <w:color w:val="000000" w:themeColor="text1"/>
          <w:sz w:val="24"/>
        </w:rPr>
        <w:t>生产废水接纳可行性分析</w:t>
      </w:r>
    </w:p>
    <w:p w14:paraId="6DAC03FA" w14:textId="77777777" w:rsidR="00B47263" w:rsidRPr="00D83611" w:rsidRDefault="00B47263" w:rsidP="00B47263">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A</w:t>
      </w:r>
      <w:r w:rsidRPr="00D83611">
        <w:rPr>
          <w:rFonts w:ascii="Times New Roman" w:eastAsia="宋体" w:hAnsi="Times New Roman" w:cs="Times New Roman"/>
          <w:b/>
          <w:color w:val="000000" w:themeColor="text1"/>
          <w:sz w:val="24"/>
        </w:rPr>
        <w:t>、水量接纳可行性分析</w:t>
      </w:r>
    </w:p>
    <w:p w14:paraId="7B2185C7" w14:textId="04AB42D5" w:rsidR="00B47263" w:rsidRPr="00D83611" w:rsidRDefault="00B47263" w:rsidP="00B47263">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本项目产生的</w:t>
      </w:r>
      <w:r w:rsidR="007D052E" w:rsidRPr="00D83611">
        <w:rPr>
          <w:rFonts w:ascii="Times New Roman" w:eastAsia="宋体" w:hAnsi="Times New Roman" w:cs="Times New Roman"/>
          <w:color w:val="000000" w:themeColor="text1"/>
          <w:sz w:val="24"/>
        </w:rPr>
        <w:t>冷却废水</w:t>
      </w:r>
      <w:r w:rsidRPr="00D83611">
        <w:rPr>
          <w:rFonts w:ascii="Times New Roman" w:eastAsia="宋体" w:hAnsi="Times New Roman" w:cs="Times New Roman"/>
          <w:color w:val="000000" w:themeColor="text1"/>
          <w:sz w:val="24"/>
        </w:rPr>
        <w:t>均通过管道输送至</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丰金麦</w:t>
      </w:r>
      <w:proofErr w:type="gramStart"/>
      <w:r w:rsidRPr="00D83611">
        <w:rPr>
          <w:rFonts w:ascii="Times New Roman" w:eastAsia="宋体" w:hAnsi="Times New Roman" w:cs="Times New Roman"/>
          <w:color w:val="000000" w:themeColor="text1"/>
          <w:sz w:val="24"/>
        </w:rPr>
        <w:t>氨法脱硫塔作为</w:t>
      </w:r>
      <w:proofErr w:type="gramEnd"/>
      <w:r w:rsidRPr="00D83611">
        <w:rPr>
          <w:rFonts w:ascii="Times New Roman" w:eastAsia="宋体" w:hAnsi="Times New Roman" w:cs="Times New Roman"/>
          <w:color w:val="000000" w:themeColor="text1"/>
          <w:sz w:val="24"/>
        </w:rPr>
        <w:t>脱硫剂使用，根据工程分析，输送至</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丰金麦的废水总量约为</w:t>
      </w:r>
      <w:r w:rsidRPr="00D83611">
        <w:rPr>
          <w:rFonts w:ascii="Times New Roman" w:eastAsia="宋体" w:hAnsi="Times New Roman" w:cs="Times New Roman"/>
          <w:color w:val="000000" w:themeColor="text1"/>
          <w:sz w:val="24"/>
        </w:rPr>
        <w:t>875m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，根据</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丰金麦有限公司提供的资料，</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丰金麦有限公司水平衡如下图所示：</w:t>
      </w:r>
    </w:p>
    <w:p w14:paraId="50161C27" w14:textId="77777777" w:rsidR="00B47263" w:rsidRPr="00D83611" w:rsidRDefault="00B47263" w:rsidP="00B47263">
      <w:pPr>
        <w:spacing w:line="360" w:lineRule="auto"/>
        <w:ind w:leftChars="50" w:left="105" w:rightChars="50" w:right="105" w:firstLineChars="200" w:firstLine="420"/>
        <w:rPr>
          <w:color w:val="000000" w:themeColor="text1"/>
          <w:sz w:val="24"/>
        </w:rPr>
      </w:pPr>
      <w:r w:rsidRPr="00D83611">
        <w:rPr>
          <w:color w:val="000000" w:themeColor="text1"/>
        </w:rPr>
        <w:object w:dxaOrig="9585" w:dyaOrig="6241" w14:anchorId="1356F86F">
          <v:shape id="_x0000_i1090" type="#_x0000_t75" style="width:415.65pt;height:269.9pt" o:ole="">
            <v:imagedata r:id="rId35" o:title=""/>
          </v:shape>
          <o:OLEObject Type="Embed" ProgID="Visio.Drawing.15" ShapeID="_x0000_i1090" DrawAspect="Content" ObjectID="_1614497997" r:id="rId36"/>
        </w:object>
      </w:r>
    </w:p>
    <w:p w14:paraId="7B42DD8E" w14:textId="385FED00" w:rsidR="00B47263" w:rsidRPr="00D83611" w:rsidRDefault="00B47263" w:rsidP="00B47263">
      <w:pPr>
        <w:ind w:leftChars="50" w:left="105" w:rightChars="50" w:right="105"/>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图</w:t>
      </w:r>
      <w:r w:rsidRPr="00D83611">
        <w:rPr>
          <w:rFonts w:ascii="Times New Roman" w:eastAsia="宋体" w:hAnsi="Times New Roman" w:cs="Times New Roman"/>
          <w:b/>
          <w:color w:val="000000" w:themeColor="text1"/>
          <w:sz w:val="24"/>
        </w:rPr>
        <w:t>7</w:t>
      </w:r>
      <w:r w:rsidR="000074BF" w:rsidRPr="00D83611">
        <w:rPr>
          <w:rFonts w:ascii="Times New Roman" w:eastAsia="宋体" w:hAnsi="Times New Roman" w:cs="Times New Roman"/>
          <w:b/>
          <w:color w:val="000000" w:themeColor="text1"/>
          <w:sz w:val="24"/>
        </w:rPr>
        <w:t>.2</w:t>
      </w:r>
      <w:r w:rsidRPr="00D83611">
        <w:rPr>
          <w:rFonts w:ascii="Times New Roman" w:eastAsia="宋体" w:hAnsi="Times New Roman" w:cs="Times New Roman"/>
          <w:b/>
          <w:color w:val="000000" w:themeColor="text1"/>
          <w:sz w:val="24"/>
        </w:rPr>
        <w:t xml:space="preserve">-1  </w:t>
      </w:r>
      <w:proofErr w:type="gramStart"/>
      <w:r w:rsidRPr="00D83611">
        <w:rPr>
          <w:rFonts w:ascii="Times New Roman" w:eastAsia="宋体" w:hAnsi="Times New Roman" w:cs="Times New Roman"/>
          <w:b/>
          <w:color w:val="000000" w:themeColor="text1"/>
          <w:sz w:val="24"/>
        </w:rPr>
        <w:t>祥</w:t>
      </w:r>
      <w:proofErr w:type="gramEnd"/>
      <w:r w:rsidRPr="00D83611">
        <w:rPr>
          <w:rFonts w:ascii="Times New Roman" w:eastAsia="宋体" w:hAnsi="Times New Roman" w:cs="Times New Roman"/>
          <w:b/>
          <w:color w:val="000000" w:themeColor="text1"/>
          <w:sz w:val="24"/>
        </w:rPr>
        <w:t>丰金麦有限公司水平衡图（</w:t>
      </w:r>
      <w:r w:rsidRPr="00D83611">
        <w:rPr>
          <w:rFonts w:ascii="Times New Roman" w:eastAsia="宋体" w:hAnsi="Times New Roman" w:cs="Times New Roman"/>
          <w:b/>
          <w:color w:val="000000" w:themeColor="text1"/>
          <w:sz w:val="24"/>
        </w:rPr>
        <w:t>m</w:t>
      </w:r>
      <w:r w:rsidRPr="00D83611">
        <w:rPr>
          <w:rFonts w:ascii="Times New Roman" w:eastAsia="宋体" w:hAnsi="Times New Roman" w:cs="Times New Roman"/>
          <w:b/>
          <w:color w:val="000000" w:themeColor="text1"/>
          <w:sz w:val="24"/>
          <w:vertAlign w:val="superscript"/>
        </w:rPr>
        <w:t>3</w:t>
      </w:r>
      <w:r w:rsidRPr="00D83611">
        <w:rPr>
          <w:rFonts w:ascii="Times New Roman" w:eastAsia="宋体" w:hAnsi="Times New Roman" w:cs="Times New Roman"/>
          <w:b/>
          <w:color w:val="000000" w:themeColor="text1"/>
          <w:sz w:val="24"/>
        </w:rPr>
        <w:t>/h</w:t>
      </w:r>
      <w:r w:rsidRPr="00D83611">
        <w:rPr>
          <w:rFonts w:ascii="Times New Roman" w:eastAsia="宋体" w:hAnsi="Times New Roman" w:cs="Times New Roman"/>
          <w:b/>
          <w:color w:val="000000" w:themeColor="text1"/>
          <w:sz w:val="24"/>
        </w:rPr>
        <w:t>）</w:t>
      </w:r>
    </w:p>
    <w:p w14:paraId="4F3A852C" w14:textId="261E6C60" w:rsidR="00B47263" w:rsidRPr="00D83611" w:rsidRDefault="00B47263" w:rsidP="00B47263">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本项目涉及的湿磨工艺现状需补充新水</w:t>
      </w:r>
      <w:r w:rsidRPr="00D83611">
        <w:rPr>
          <w:rFonts w:ascii="Times New Roman" w:eastAsia="宋体" w:hAnsi="Times New Roman" w:cs="Times New Roman"/>
          <w:color w:val="000000" w:themeColor="text1"/>
          <w:sz w:val="24"/>
        </w:rPr>
        <w:t>6m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/h</w:t>
      </w:r>
      <w:r w:rsidRPr="00D83611">
        <w:rPr>
          <w:rFonts w:ascii="Times New Roman" w:eastAsia="宋体" w:hAnsi="Times New Roman" w:cs="Times New Roman"/>
          <w:color w:val="000000" w:themeColor="text1"/>
          <w:sz w:val="24"/>
        </w:rPr>
        <w:t>，即用新水量为</w:t>
      </w:r>
      <w:r w:rsidRPr="00D83611">
        <w:rPr>
          <w:rFonts w:ascii="Times New Roman" w:eastAsia="宋体" w:hAnsi="Times New Roman" w:cs="Times New Roman"/>
          <w:color w:val="000000" w:themeColor="text1"/>
          <w:sz w:val="24"/>
        </w:rPr>
        <w:t>1.44</w:t>
      </w:r>
      <w:r w:rsidRPr="00D83611">
        <w:rPr>
          <w:rFonts w:ascii="Times New Roman" w:eastAsia="宋体" w:hAnsi="Times New Roman" w:cs="Times New Roman"/>
          <w:color w:val="000000" w:themeColor="text1"/>
          <w:sz w:val="24"/>
        </w:rPr>
        <w:t>万</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，远大于本项目输送的废水总量，从水量接纳角度来看是可行的。</w:t>
      </w:r>
    </w:p>
    <w:p w14:paraId="1313DB1A" w14:textId="77777777" w:rsidR="00B47263" w:rsidRPr="00D83611" w:rsidRDefault="00B47263" w:rsidP="00B47263">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B</w:t>
      </w:r>
      <w:r w:rsidRPr="00D83611">
        <w:rPr>
          <w:rFonts w:ascii="Times New Roman" w:eastAsia="宋体" w:hAnsi="Times New Roman" w:cs="Times New Roman"/>
          <w:b/>
          <w:color w:val="000000" w:themeColor="text1"/>
          <w:sz w:val="24"/>
        </w:rPr>
        <w:t>、水质接纳可行性分析</w:t>
      </w:r>
    </w:p>
    <w:p w14:paraId="7BC9406B" w14:textId="6660AECA" w:rsidR="00B47263" w:rsidRPr="00D83611" w:rsidRDefault="00B47263" w:rsidP="00B47263">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本项目输送至</w:t>
      </w:r>
      <w:proofErr w:type="gramStart"/>
      <w:r w:rsidRPr="00D83611">
        <w:rPr>
          <w:rFonts w:ascii="Times New Roman" w:eastAsia="宋体" w:hAnsi="Times New Roman" w:cs="Times New Roman"/>
          <w:color w:val="000000" w:themeColor="text1"/>
          <w:sz w:val="24"/>
        </w:rPr>
        <w:t>祥</w:t>
      </w:r>
      <w:proofErr w:type="gramEnd"/>
      <w:r w:rsidRPr="00D83611">
        <w:rPr>
          <w:rFonts w:ascii="Times New Roman" w:eastAsia="宋体" w:hAnsi="Times New Roman" w:cs="Times New Roman"/>
          <w:color w:val="000000" w:themeColor="text1"/>
          <w:sz w:val="24"/>
        </w:rPr>
        <w:t>丰金麦的废水</w:t>
      </w:r>
      <w:r w:rsidR="007D052E" w:rsidRPr="00D83611">
        <w:rPr>
          <w:rFonts w:ascii="Times New Roman" w:eastAsia="宋体" w:hAnsi="Times New Roman" w:cs="Times New Roman"/>
          <w:color w:val="000000" w:themeColor="text1"/>
          <w:sz w:val="24"/>
        </w:rPr>
        <w:t>冷却</w:t>
      </w:r>
      <w:r w:rsidRPr="00D83611">
        <w:rPr>
          <w:rFonts w:ascii="Times New Roman" w:eastAsia="宋体" w:hAnsi="Times New Roman" w:cs="Times New Roman"/>
          <w:color w:val="000000" w:themeColor="text1"/>
          <w:sz w:val="24"/>
        </w:rPr>
        <w:t>废水，仅</w:t>
      </w:r>
      <w:r w:rsidR="007D052E" w:rsidRPr="00D83611">
        <w:rPr>
          <w:rFonts w:ascii="Times New Roman" w:eastAsia="宋体" w:hAnsi="Times New Roman" w:cs="Times New Roman"/>
          <w:color w:val="000000" w:themeColor="text1"/>
          <w:sz w:val="24"/>
        </w:rPr>
        <w:t>硬度较高</w:t>
      </w:r>
      <w:r w:rsidRPr="00D83611">
        <w:rPr>
          <w:rFonts w:ascii="Times New Roman" w:eastAsia="宋体" w:hAnsi="Times New Roman" w:cs="Times New Roman"/>
          <w:color w:val="000000" w:themeColor="text1"/>
          <w:sz w:val="24"/>
        </w:rPr>
        <w:t>，</w:t>
      </w:r>
      <w:r w:rsidR="007D052E" w:rsidRPr="00D83611">
        <w:rPr>
          <w:rFonts w:ascii="Times New Roman" w:eastAsia="宋体" w:hAnsi="Times New Roman" w:cs="Times New Roman"/>
          <w:color w:val="000000" w:themeColor="text1"/>
          <w:sz w:val="24"/>
        </w:rPr>
        <w:t>能够满足湿法球</w:t>
      </w:r>
      <w:proofErr w:type="gramStart"/>
      <w:r w:rsidR="007D052E" w:rsidRPr="00D83611">
        <w:rPr>
          <w:rFonts w:ascii="Times New Roman" w:eastAsia="宋体" w:hAnsi="Times New Roman" w:cs="Times New Roman"/>
          <w:color w:val="000000" w:themeColor="text1"/>
          <w:sz w:val="24"/>
        </w:rPr>
        <w:t>磨站补充</w:t>
      </w:r>
      <w:proofErr w:type="gramEnd"/>
      <w:r w:rsidR="007D052E" w:rsidRPr="00D83611">
        <w:rPr>
          <w:rFonts w:ascii="Times New Roman" w:eastAsia="宋体" w:hAnsi="Times New Roman" w:cs="Times New Roman"/>
          <w:color w:val="000000" w:themeColor="text1"/>
          <w:sz w:val="24"/>
        </w:rPr>
        <w:t>用水对水质要求</w:t>
      </w:r>
      <w:r w:rsidRPr="00D83611">
        <w:rPr>
          <w:rFonts w:ascii="Times New Roman" w:eastAsia="宋体" w:hAnsi="Times New Roman" w:cs="Times New Roman"/>
          <w:color w:val="000000" w:themeColor="text1"/>
          <w:sz w:val="24"/>
        </w:rPr>
        <w:t>。</w:t>
      </w:r>
    </w:p>
    <w:p w14:paraId="72B9501D" w14:textId="77777777" w:rsidR="00B47263" w:rsidRPr="00D83611" w:rsidRDefault="00B47263" w:rsidP="00B47263">
      <w:pPr>
        <w:spacing w:line="360" w:lineRule="auto"/>
        <w:ind w:leftChars="50" w:left="105" w:rightChars="50" w:right="105"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2</w:t>
      </w:r>
      <w:r w:rsidRPr="00D83611">
        <w:rPr>
          <w:rFonts w:ascii="Times New Roman" w:eastAsia="宋体" w:hAnsi="Times New Roman" w:cs="Times New Roman"/>
          <w:b/>
          <w:color w:val="000000" w:themeColor="text1"/>
          <w:sz w:val="24"/>
        </w:rPr>
        <w:t>）生活废水</w:t>
      </w:r>
    </w:p>
    <w:p w14:paraId="4A43637E" w14:textId="4EFDF119" w:rsidR="00B47263" w:rsidRPr="00D83611" w:rsidRDefault="00B47263" w:rsidP="00B47263">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本项目正常运行期间</w:t>
      </w:r>
      <w:r w:rsidR="007D052E"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员工产生的生活废水均依托合成氨项目生活废水处理站处置，经处置达标后排入安宁工业园区污水管网，对周边地表水环境影响较小。</w:t>
      </w:r>
    </w:p>
    <w:p w14:paraId="164CB576" w14:textId="77777777" w:rsidR="00B47263" w:rsidRPr="00D83611" w:rsidRDefault="00B47263" w:rsidP="00B47263">
      <w:pPr>
        <w:spacing w:line="360" w:lineRule="auto"/>
        <w:ind w:leftChars="50" w:left="105" w:rightChars="50" w:right="105" w:firstLineChars="200" w:firstLine="482"/>
        <w:rPr>
          <w:rFonts w:ascii="Times New Roman" w:eastAsia="宋体" w:hAnsi="Times New Roman" w:cs="Times New Roman"/>
          <w:b/>
          <w:color w:val="000000" w:themeColor="text1"/>
          <w:sz w:val="24"/>
        </w:rPr>
      </w:pPr>
      <w:bookmarkStart w:id="340" w:name="_Toc529020039"/>
      <w:bookmarkStart w:id="341" w:name="_Toc529021145"/>
      <w:bookmarkStart w:id="342" w:name="_Toc529024232"/>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3</w:t>
      </w:r>
      <w:r w:rsidRPr="00D83611">
        <w:rPr>
          <w:rFonts w:ascii="Times New Roman" w:eastAsia="宋体" w:hAnsi="Times New Roman" w:cs="Times New Roman"/>
          <w:b/>
          <w:color w:val="000000" w:themeColor="text1"/>
          <w:sz w:val="24"/>
        </w:rPr>
        <w:t>）厂区初期雨水</w:t>
      </w:r>
      <w:bookmarkEnd w:id="340"/>
      <w:bookmarkEnd w:id="341"/>
      <w:bookmarkEnd w:id="342"/>
    </w:p>
    <w:p w14:paraId="17DA3DCC" w14:textId="458A32E3" w:rsidR="00B47263" w:rsidRPr="00D83611" w:rsidRDefault="00B47263" w:rsidP="00B47263">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初期雨水会将散落在厂区地面的粉尘汇集，从而含有大量悬浮物等污染物质</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若不进行收集处理，将对附近水环境造成影响。目前场地内截排水设施较为完善，厂内建有</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个容积为</w:t>
      </w:r>
      <w:r w:rsidR="007D052E" w:rsidRPr="00D83611">
        <w:rPr>
          <w:rFonts w:ascii="Times New Roman" w:eastAsia="宋体" w:hAnsi="Times New Roman" w:cs="Times New Roman"/>
          <w:color w:val="000000" w:themeColor="text1"/>
          <w:sz w:val="24"/>
        </w:rPr>
        <w:t>43</w:t>
      </w:r>
      <w:r w:rsidRPr="00D83611">
        <w:rPr>
          <w:rFonts w:ascii="Times New Roman" w:eastAsia="宋体" w:hAnsi="Times New Roman" w:cs="Times New Roman"/>
          <w:color w:val="000000" w:themeColor="text1"/>
          <w:sz w:val="24"/>
        </w:rPr>
        <w:t>00m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的初期雨水收集池，初期雨水池均位于厂区内低洼处。</w:t>
      </w:r>
    </w:p>
    <w:p w14:paraId="2A816AFD" w14:textId="77777777" w:rsidR="00B47263" w:rsidRPr="00D83611" w:rsidRDefault="00B47263" w:rsidP="00B47263">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lang w:bidi="en-US"/>
        </w:rPr>
        <w:t>根据上述计算，本项目初期雨水量约为</w:t>
      </w:r>
      <w:r w:rsidRPr="00D83611">
        <w:rPr>
          <w:rFonts w:ascii="Times New Roman" w:eastAsia="宋体" w:hAnsi="Times New Roman" w:cs="Times New Roman"/>
          <w:color w:val="000000" w:themeColor="text1"/>
          <w:sz w:val="24"/>
          <w:lang w:bidi="en-US"/>
        </w:rPr>
        <w:t>675m</w:t>
      </w:r>
      <w:r w:rsidRPr="00D83611">
        <w:rPr>
          <w:rFonts w:ascii="Times New Roman" w:eastAsia="宋体" w:hAnsi="Times New Roman" w:cs="Times New Roman"/>
          <w:color w:val="000000" w:themeColor="text1"/>
          <w:sz w:val="24"/>
          <w:vertAlign w:val="superscript"/>
          <w:lang w:bidi="en-US"/>
        </w:rPr>
        <w:t>3</w:t>
      </w:r>
      <w:r w:rsidRPr="00D83611">
        <w:rPr>
          <w:rFonts w:ascii="Times New Roman" w:eastAsia="宋体" w:hAnsi="Times New Roman" w:cs="Times New Roman"/>
          <w:color w:val="000000" w:themeColor="text1"/>
          <w:sz w:val="24"/>
          <w:lang w:bidi="en-US"/>
        </w:rPr>
        <w:t>，</w:t>
      </w:r>
      <w:r w:rsidRPr="00D83611">
        <w:rPr>
          <w:rFonts w:ascii="Times New Roman" w:eastAsia="宋体" w:hAnsi="Times New Roman" w:cs="Times New Roman"/>
          <w:color w:val="000000" w:themeColor="text1"/>
          <w:sz w:val="24"/>
        </w:rPr>
        <w:t>拟建项目收集前</w:t>
      </w:r>
      <w:r w:rsidRPr="00D83611">
        <w:rPr>
          <w:rFonts w:ascii="Times New Roman" w:eastAsia="宋体" w:hAnsi="Times New Roman" w:cs="Times New Roman"/>
          <w:color w:val="000000" w:themeColor="text1"/>
          <w:sz w:val="24"/>
        </w:rPr>
        <w:t>15mm</w:t>
      </w:r>
      <w:r w:rsidRPr="00D83611">
        <w:rPr>
          <w:rFonts w:ascii="Times New Roman" w:eastAsia="宋体" w:hAnsi="Times New Roman" w:cs="Times New Roman"/>
          <w:color w:val="000000" w:themeColor="text1"/>
          <w:sz w:val="24"/>
        </w:rPr>
        <w:t>初期雨水量。则本项目拟建雨水收集</w:t>
      </w:r>
      <w:proofErr w:type="gramStart"/>
      <w:r w:rsidRPr="00D83611">
        <w:rPr>
          <w:rFonts w:ascii="Times New Roman" w:eastAsia="宋体" w:hAnsi="Times New Roman" w:cs="Times New Roman"/>
          <w:color w:val="000000" w:themeColor="text1"/>
          <w:sz w:val="24"/>
        </w:rPr>
        <w:t>池能够</w:t>
      </w:r>
      <w:proofErr w:type="gramEnd"/>
      <w:r w:rsidRPr="00D83611">
        <w:rPr>
          <w:rFonts w:ascii="Times New Roman" w:eastAsia="宋体" w:hAnsi="Times New Roman" w:cs="Times New Roman"/>
          <w:color w:val="000000" w:themeColor="text1"/>
          <w:sz w:val="24"/>
        </w:rPr>
        <w:t>满足对初期雨水的收集需求。</w:t>
      </w:r>
    </w:p>
    <w:p w14:paraId="41F2485F" w14:textId="77777777" w:rsidR="00B47263" w:rsidRPr="00D83611" w:rsidRDefault="00B47263" w:rsidP="00B47263">
      <w:pPr>
        <w:spacing w:line="360" w:lineRule="auto"/>
        <w:ind w:leftChars="50" w:left="105" w:rightChars="50" w:right="105"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综上，本项目产生的生产废水均不外排，生活污水经处理达标后排入安</w:t>
      </w:r>
      <w:r w:rsidRPr="00D83611">
        <w:rPr>
          <w:rFonts w:ascii="Times New Roman" w:eastAsia="宋体" w:hAnsi="Times New Roman" w:cs="Times New Roman"/>
          <w:color w:val="000000" w:themeColor="text1"/>
          <w:sz w:val="24"/>
        </w:rPr>
        <w:lastRenderedPageBreak/>
        <w:t>宁工业园区市政污水管网，最终入片区污水处理厂处置，雨水经处理达标后回用于冷却和脱硫补给用水，对项目区所在区域地表水环境影响较小。</w:t>
      </w:r>
    </w:p>
    <w:p w14:paraId="06CF43E6" w14:textId="77777777" w:rsidR="00B47263" w:rsidRPr="00D83611" w:rsidRDefault="00B47263" w:rsidP="007D052E">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）事故废水</w:t>
      </w:r>
    </w:p>
    <w:p w14:paraId="586C8ACC" w14:textId="77777777" w:rsidR="00B47263" w:rsidRPr="00D83611" w:rsidRDefault="00B47263" w:rsidP="007D052E">
      <w:pPr>
        <w:spacing w:line="360" w:lineRule="auto"/>
        <w:ind w:firstLineChars="200" w:firstLine="480"/>
        <w:jc w:val="both"/>
        <w:rPr>
          <w:rFonts w:ascii="Times New Roman" w:eastAsia="宋体" w:hAnsi="Times New Roman" w:cs="Times New Roman"/>
          <w:bCs/>
          <w:color w:val="000000" w:themeColor="text1"/>
          <w:sz w:val="24"/>
        </w:rPr>
      </w:pPr>
      <w:r w:rsidRPr="00D83611">
        <w:rPr>
          <w:rFonts w:ascii="Times New Roman" w:eastAsia="宋体" w:hAnsi="Times New Roman" w:cs="Times New Roman"/>
          <w:bCs/>
          <w:color w:val="000000" w:themeColor="text1"/>
          <w:sz w:val="24"/>
        </w:rPr>
        <w:t>项目生产过程中的地表水环境风险，主要表现为事故条件下，</w:t>
      </w:r>
      <w:proofErr w:type="gramStart"/>
      <w:r w:rsidRPr="00D83611">
        <w:rPr>
          <w:rFonts w:ascii="Times New Roman" w:eastAsia="宋体" w:hAnsi="Times New Roman" w:cs="Times New Roman"/>
          <w:bCs/>
          <w:color w:val="000000" w:themeColor="text1"/>
          <w:sz w:val="24"/>
        </w:rPr>
        <w:t>清消废水处理</w:t>
      </w:r>
      <w:proofErr w:type="gramEnd"/>
      <w:r w:rsidRPr="00D83611">
        <w:rPr>
          <w:rFonts w:ascii="Times New Roman" w:eastAsia="宋体" w:hAnsi="Times New Roman" w:cs="Times New Roman"/>
          <w:bCs/>
          <w:color w:val="000000" w:themeColor="text1"/>
          <w:sz w:val="24"/>
        </w:rPr>
        <w:t>不当，直接排放进入水体，对地表水环境的影响。</w:t>
      </w:r>
    </w:p>
    <w:p w14:paraId="57158F72" w14:textId="77777777" w:rsidR="00B47263" w:rsidRPr="00D83611" w:rsidRDefault="00B47263" w:rsidP="007D052E">
      <w:pPr>
        <w:spacing w:line="360" w:lineRule="auto"/>
        <w:ind w:firstLineChars="200" w:firstLine="480"/>
        <w:jc w:val="both"/>
        <w:rPr>
          <w:rFonts w:ascii="Times New Roman" w:eastAsia="宋体" w:hAnsi="Times New Roman" w:cs="Times New Roman"/>
          <w:bCs/>
          <w:color w:val="000000" w:themeColor="text1"/>
          <w:sz w:val="24"/>
        </w:rPr>
      </w:pPr>
      <w:r w:rsidRPr="00D83611">
        <w:rPr>
          <w:rFonts w:ascii="Times New Roman" w:eastAsia="宋体" w:hAnsi="Times New Roman" w:cs="Times New Roman"/>
          <w:bCs/>
          <w:color w:val="000000" w:themeColor="text1"/>
          <w:sz w:val="24"/>
        </w:rPr>
        <w:t>消防用水量按</w:t>
      </w:r>
      <w:r w:rsidRPr="00D83611">
        <w:rPr>
          <w:rFonts w:ascii="Times New Roman" w:eastAsia="宋体" w:hAnsi="Times New Roman" w:cs="Times New Roman"/>
          <w:bCs/>
          <w:color w:val="000000" w:themeColor="text1"/>
          <w:sz w:val="24"/>
        </w:rPr>
        <w:t>2</w:t>
      </w:r>
      <w:r w:rsidRPr="00D83611">
        <w:rPr>
          <w:rFonts w:ascii="Times New Roman" w:eastAsia="宋体" w:hAnsi="Times New Roman" w:cs="Times New Roman"/>
          <w:bCs/>
          <w:color w:val="000000" w:themeColor="text1"/>
          <w:sz w:val="24"/>
        </w:rPr>
        <w:t>支水枪计，每只水枪喷水速率为</w:t>
      </w:r>
      <w:r w:rsidRPr="00D83611">
        <w:rPr>
          <w:rFonts w:ascii="Times New Roman" w:eastAsia="宋体" w:hAnsi="Times New Roman" w:cs="Times New Roman"/>
          <w:bCs/>
          <w:color w:val="000000" w:themeColor="text1"/>
          <w:sz w:val="24"/>
        </w:rPr>
        <w:t>5L/s</w:t>
      </w:r>
      <w:r w:rsidRPr="00D83611">
        <w:rPr>
          <w:rFonts w:ascii="Times New Roman" w:eastAsia="宋体" w:hAnsi="Times New Roman" w:cs="Times New Roman"/>
          <w:bCs/>
          <w:color w:val="000000" w:themeColor="text1"/>
          <w:sz w:val="24"/>
        </w:rPr>
        <w:t>，发生事故时消防持续时间按</w:t>
      </w:r>
      <w:r w:rsidRPr="00D83611">
        <w:rPr>
          <w:rFonts w:ascii="Times New Roman" w:eastAsia="宋体" w:hAnsi="Times New Roman" w:cs="Times New Roman"/>
          <w:bCs/>
          <w:color w:val="000000" w:themeColor="text1"/>
          <w:sz w:val="24"/>
        </w:rPr>
        <w:t>4</w:t>
      </w:r>
      <w:r w:rsidRPr="00D83611">
        <w:rPr>
          <w:rFonts w:ascii="Times New Roman" w:eastAsia="宋体" w:hAnsi="Times New Roman" w:cs="Times New Roman"/>
          <w:bCs/>
          <w:color w:val="000000" w:themeColor="text1"/>
          <w:sz w:val="24"/>
        </w:rPr>
        <w:t>小时计，</w:t>
      </w:r>
      <w:proofErr w:type="gramStart"/>
      <w:r w:rsidRPr="00D83611">
        <w:rPr>
          <w:rFonts w:ascii="Times New Roman" w:eastAsia="宋体" w:hAnsi="Times New Roman" w:cs="Times New Roman"/>
          <w:bCs/>
          <w:color w:val="000000" w:themeColor="text1"/>
          <w:sz w:val="24"/>
        </w:rPr>
        <w:t>则清消废水</w:t>
      </w:r>
      <w:proofErr w:type="gramEnd"/>
      <w:r w:rsidRPr="00D83611">
        <w:rPr>
          <w:rFonts w:ascii="Times New Roman" w:eastAsia="宋体" w:hAnsi="Times New Roman" w:cs="Times New Roman"/>
          <w:bCs/>
          <w:color w:val="000000" w:themeColor="text1"/>
          <w:sz w:val="24"/>
        </w:rPr>
        <w:t>量约</w:t>
      </w:r>
      <w:r w:rsidRPr="00D83611">
        <w:rPr>
          <w:rFonts w:ascii="Times New Roman" w:eastAsia="宋体" w:hAnsi="Times New Roman" w:cs="Times New Roman"/>
          <w:bCs/>
          <w:color w:val="000000" w:themeColor="text1"/>
          <w:sz w:val="24"/>
        </w:rPr>
        <w:t>2*5*3600*4/1000=144 m</w:t>
      </w:r>
      <w:r w:rsidRPr="00D83611">
        <w:rPr>
          <w:rFonts w:ascii="Times New Roman" w:eastAsia="宋体" w:hAnsi="Times New Roman" w:cs="Times New Roman"/>
          <w:bCs/>
          <w:color w:val="000000" w:themeColor="text1"/>
          <w:sz w:val="24"/>
          <w:vertAlign w:val="superscript"/>
        </w:rPr>
        <w:t>3</w:t>
      </w:r>
      <w:r w:rsidRPr="00D83611">
        <w:rPr>
          <w:rFonts w:ascii="Times New Roman" w:eastAsia="宋体" w:hAnsi="Times New Roman" w:cs="Times New Roman"/>
          <w:bCs/>
          <w:color w:val="000000" w:themeColor="text1"/>
          <w:sz w:val="24"/>
        </w:rPr>
        <w:t>。</w:t>
      </w:r>
    </w:p>
    <w:p w14:paraId="712CF25C" w14:textId="5BD99023" w:rsidR="00B47263" w:rsidRPr="00D83611" w:rsidRDefault="00B47263" w:rsidP="007D052E">
      <w:pPr>
        <w:spacing w:line="360" w:lineRule="auto"/>
        <w:ind w:firstLineChars="200" w:firstLine="480"/>
        <w:jc w:val="both"/>
        <w:rPr>
          <w:rFonts w:ascii="Times New Roman" w:eastAsia="宋体" w:hAnsi="Times New Roman" w:cs="Times New Roman"/>
          <w:bCs/>
          <w:color w:val="000000" w:themeColor="text1"/>
          <w:sz w:val="24"/>
        </w:rPr>
      </w:pPr>
      <w:r w:rsidRPr="00D83611">
        <w:rPr>
          <w:rFonts w:ascii="Times New Roman" w:eastAsia="宋体" w:hAnsi="Times New Roman" w:cs="Times New Roman"/>
          <w:bCs/>
          <w:color w:val="000000" w:themeColor="text1"/>
          <w:sz w:val="24"/>
        </w:rPr>
        <w:t>新建</w:t>
      </w:r>
      <w:r w:rsidR="007D052E" w:rsidRPr="00D83611">
        <w:rPr>
          <w:rFonts w:ascii="Times New Roman" w:eastAsia="宋体" w:hAnsi="Times New Roman" w:cs="Times New Roman"/>
          <w:bCs/>
          <w:color w:val="000000" w:themeColor="text1"/>
          <w:sz w:val="24"/>
        </w:rPr>
        <w:t>缓冲罐</w:t>
      </w:r>
      <w:r w:rsidRPr="00D83611">
        <w:rPr>
          <w:rFonts w:ascii="Times New Roman" w:eastAsia="宋体" w:hAnsi="Times New Roman" w:cs="Times New Roman"/>
          <w:bCs/>
          <w:color w:val="000000" w:themeColor="text1"/>
          <w:sz w:val="24"/>
        </w:rPr>
        <w:t>产生的事故排水将全部收集于围堰内，并输送至合成氨项目拟建事故水收集池，不外排。</w:t>
      </w:r>
    </w:p>
    <w:p w14:paraId="6CC3E5DA" w14:textId="77777777" w:rsidR="000074BF" w:rsidRPr="00D83611" w:rsidRDefault="000074BF" w:rsidP="000074BF">
      <w:pPr>
        <w:pStyle w:val="TOC3"/>
        <w:tabs>
          <w:tab w:val="right" w:leader="dot" w:pos="8296"/>
        </w:tabs>
        <w:spacing w:line="360" w:lineRule="auto"/>
        <w:ind w:left="0"/>
        <w:outlineLvl w:val="2"/>
        <w:rPr>
          <w:rFonts w:ascii="Times New Roman" w:eastAsia="宋体" w:hAnsi="Times New Roman"/>
          <w:b/>
          <w:bCs/>
          <w:i w:val="0"/>
          <w:iCs w:val="0"/>
          <w:color w:val="000000" w:themeColor="text1"/>
          <w:sz w:val="24"/>
          <w:szCs w:val="24"/>
        </w:rPr>
      </w:pPr>
      <w:r w:rsidRPr="00D83611">
        <w:rPr>
          <w:rFonts w:ascii="Times New Roman" w:eastAsia="宋体" w:hAnsi="Times New Roman" w:hint="eastAsia"/>
          <w:b/>
          <w:bCs/>
          <w:i w:val="0"/>
          <w:iCs w:val="0"/>
          <w:color w:val="000000" w:themeColor="text1"/>
          <w:sz w:val="24"/>
          <w:szCs w:val="24"/>
        </w:rPr>
        <w:t>7</w:t>
      </w:r>
      <w:r w:rsidRPr="00D83611">
        <w:rPr>
          <w:rFonts w:ascii="Times New Roman" w:eastAsia="宋体" w:hAnsi="Times New Roman"/>
          <w:b/>
          <w:bCs/>
          <w:i w:val="0"/>
          <w:iCs w:val="0"/>
          <w:color w:val="000000" w:themeColor="text1"/>
          <w:sz w:val="24"/>
          <w:szCs w:val="24"/>
        </w:rPr>
        <w:t>.2.2</w:t>
      </w:r>
      <w:r w:rsidR="00B47263" w:rsidRPr="00D83611">
        <w:rPr>
          <w:rFonts w:ascii="Times New Roman" w:eastAsia="宋体" w:hAnsi="Times New Roman" w:hint="eastAsia"/>
          <w:b/>
          <w:bCs/>
          <w:i w:val="0"/>
          <w:iCs w:val="0"/>
          <w:color w:val="000000" w:themeColor="text1"/>
          <w:sz w:val="24"/>
          <w:szCs w:val="24"/>
        </w:rPr>
        <w:t>事故废水不外排可行性分析</w:t>
      </w:r>
    </w:p>
    <w:p w14:paraId="4BF658B7" w14:textId="4AC46E2F" w:rsidR="00B47263" w:rsidRPr="00D83611" w:rsidRDefault="00B47263" w:rsidP="00B47263">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bCs/>
          <w:color w:val="000000" w:themeColor="text1"/>
          <w:sz w:val="24"/>
        </w:rPr>
        <w:t>项目拟建事故水收集池</w:t>
      </w:r>
      <w:r w:rsidR="007D052E" w:rsidRPr="00D83611">
        <w:rPr>
          <w:rFonts w:ascii="Times New Roman" w:eastAsia="宋体" w:hAnsi="Times New Roman" w:cs="Times New Roman"/>
          <w:bCs/>
          <w:color w:val="000000" w:themeColor="text1"/>
          <w:sz w:val="24"/>
        </w:rPr>
        <w:t>26</w:t>
      </w:r>
      <w:r w:rsidRPr="00D83611">
        <w:rPr>
          <w:rFonts w:ascii="Times New Roman" w:eastAsia="宋体" w:hAnsi="Times New Roman" w:cs="Times New Roman"/>
          <w:bCs/>
          <w:color w:val="000000" w:themeColor="text1"/>
          <w:sz w:val="24"/>
        </w:rPr>
        <w:t>00m</w:t>
      </w:r>
      <w:r w:rsidRPr="00D83611">
        <w:rPr>
          <w:rFonts w:ascii="Times New Roman" w:eastAsia="宋体" w:hAnsi="Times New Roman" w:cs="Times New Roman"/>
          <w:bCs/>
          <w:color w:val="000000" w:themeColor="text1"/>
          <w:sz w:val="24"/>
          <w:vertAlign w:val="superscript"/>
        </w:rPr>
        <w:t>3</w:t>
      </w:r>
      <w:r w:rsidRPr="00D83611">
        <w:rPr>
          <w:rFonts w:ascii="Times New Roman" w:eastAsia="宋体" w:hAnsi="Times New Roman" w:cs="Times New Roman"/>
          <w:bCs/>
          <w:color w:val="000000" w:themeColor="text1"/>
          <w:sz w:val="24"/>
        </w:rPr>
        <w:t>，事故水收集池平时保持空置状态，以便有足够的容积容纳事故产生</w:t>
      </w:r>
      <w:proofErr w:type="gramStart"/>
      <w:r w:rsidRPr="00D83611">
        <w:rPr>
          <w:rFonts w:ascii="Times New Roman" w:eastAsia="宋体" w:hAnsi="Times New Roman" w:cs="Times New Roman"/>
          <w:bCs/>
          <w:color w:val="000000" w:themeColor="text1"/>
          <w:sz w:val="24"/>
        </w:rPr>
        <w:t>的清消废水</w:t>
      </w:r>
      <w:proofErr w:type="gramEnd"/>
      <w:r w:rsidRPr="00D83611">
        <w:rPr>
          <w:rFonts w:ascii="Times New Roman" w:eastAsia="宋体" w:hAnsi="Times New Roman" w:cs="Times New Roman"/>
          <w:bCs/>
          <w:color w:val="000000" w:themeColor="text1"/>
          <w:sz w:val="24"/>
        </w:rPr>
        <w:t>，当发生事故时，打开切换装置，</w:t>
      </w:r>
      <w:proofErr w:type="gramStart"/>
      <w:r w:rsidRPr="00D83611">
        <w:rPr>
          <w:rFonts w:ascii="Times New Roman" w:eastAsia="宋体" w:hAnsi="Times New Roman" w:cs="Times New Roman"/>
          <w:bCs/>
          <w:color w:val="000000" w:themeColor="text1"/>
          <w:sz w:val="24"/>
        </w:rPr>
        <w:t>将清消废水</w:t>
      </w:r>
      <w:proofErr w:type="gramEnd"/>
      <w:r w:rsidRPr="00D83611">
        <w:rPr>
          <w:rFonts w:ascii="Times New Roman" w:eastAsia="宋体" w:hAnsi="Times New Roman" w:cs="Times New Roman"/>
          <w:bCs/>
          <w:color w:val="000000" w:themeColor="text1"/>
          <w:sz w:val="24"/>
        </w:rPr>
        <w:t>收集进入事故废水收集池，</w:t>
      </w:r>
      <w:proofErr w:type="gramStart"/>
      <w:r w:rsidRPr="00D83611">
        <w:rPr>
          <w:rFonts w:ascii="Times New Roman" w:eastAsia="宋体" w:hAnsi="Times New Roman" w:cs="Times New Roman"/>
          <w:bCs/>
          <w:color w:val="000000" w:themeColor="text1"/>
          <w:sz w:val="24"/>
        </w:rPr>
        <w:t>确保清消废水</w:t>
      </w:r>
      <w:proofErr w:type="gramEnd"/>
      <w:r w:rsidRPr="00D83611">
        <w:rPr>
          <w:rFonts w:ascii="Times New Roman" w:eastAsia="宋体" w:hAnsi="Times New Roman" w:cs="Times New Roman"/>
          <w:bCs/>
          <w:color w:val="000000" w:themeColor="text1"/>
          <w:sz w:val="24"/>
        </w:rPr>
        <w:t>得到有效的收集、处理后回用，事故存在的水环境风险较小。</w:t>
      </w:r>
    </w:p>
    <w:bookmarkStart w:id="343" w:name="_Toc14584"/>
    <w:bookmarkStart w:id="344" w:name="_Toc1161"/>
    <w:bookmarkStart w:id="345" w:name="_Toc6208"/>
    <w:bookmarkStart w:id="346" w:name="_Toc30078"/>
    <w:p w14:paraId="3B0250C3" w14:textId="77777777" w:rsidR="00A909D1" w:rsidRPr="00D83611" w:rsidRDefault="00A909D1" w:rsidP="00A909D1">
      <w:pPr>
        <w:pStyle w:val="TOC2"/>
        <w:tabs>
          <w:tab w:val="right" w:leader="dot" w:pos="8297"/>
        </w:tabs>
        <w:spacing w:line="360" w:lineRule="auto"/>
        <w:ind w:left="0"/>
        <w:outlineLvl w:val="1"/>
        <w:rPr>
          <w:rFonts w:ascii="Times New Roman" w:eastAsia="宋体" w:hAnsi="Times New Roman"/>
          <w:smallCaps w:val="0"/>
          <w:color w:val="000000" w:themeColor="text1"/>
          <w:sz w:val="28"/>
          <w:szCs w:val="28"/>
        </w:rPr>
      </w:pPr>
      <w:r w:rsidRPr="00D83611">
        <w:rPr>
          <w:rFonts w:ascii="Times New Roman" w:eastAsia="宋体" w:hAnsi="Times New Roman"/>
          <w:b/>
          <w:bCs/>
          <w:smallCaps w:val="0"/>
          <w:color w:val="000000" w:themeColor="text1"/>
          <w:sz w:val="28"/>
          <w:szCs w:val="28"/>
        </w:rPr>
        <w:fldChar w:fldCharType="begin"/>
      </w:r>
      <w:r w:rsidRPr="00D83611">
        <w:rPr>
          <w:rFonts w:ascii="Times New Roman" w:eastAsia="宋体" w:hAnsi="Times New Roman"/>
          <w:b/>
          <w:bCs/>
          <w:smallCaps w:val="0"/>
          <w:color w:val="000000" w:themeColor="text1"/>
          <w:sz w:val="28"/>
          <w:szCs w:val="28"/>
        </w:rPr>
        <w:instrText xml:space="preserve"> HYPERLINK \l "_Toc512505478" </w:instrText>
      </w:r>
      <w:r w:rsidRPr="00D83611">
        <w:rPr>
          <w:rFonts w:ascii="Times New Roman" w:eastAsia="宋体" w:hAnsi="Times New Roman"/>
          <w:b/>
          <w:bCs/>
          <w:smallCaps w:val="0"/>
          <w:color w:val="000000" w:themeColor="text1"/>
          <w:sz w:val="28"/>
          <w:szCs w:val="28"/>
        </w:rPr>
        <w:fldChar w:fldCharType="separate"/>
      </w:r>
      <w:r w:rsidRPr="00D83611">
        <w:rPr>
          <w:rFonts w:ascii="Times New Roman" w:eastAsia="宋体" w:hAnsi="Times New Roman"/>
          <w:b/>
          <w:bCs/>
          <w:smallCaps w:val="0"/>
          <w:color w:val="000000" w:themeColor="text1"/>
          <w:sz w:val="28"/>
          <w:szCs w:val="28"/>
        </w:rPr>
        <w:t>7.3</w:t>
      </w:r>
      <w:r w:rsidRPr="00D83611">
        <w:rPr>
          <w:rFonts w:ascii="Times New Roman" w:eastAsia="宋体" w:hAnsi="Times New Roman" w:hint="eastAsia"/>
          <w:b/>
          <w:bCs/>
          <w:smallCaps w:val="0"/>
          <w:color w:val="000000" w:themeColor="text1"/>
          <w:sz w:val="28"/>
          <w:szCs w:val="28"/>
        </w:rPr>
        <w:t>声环境影响预测与评价</w:t>
      </w:r>
      <w:r w:rsidRPr="00D83611">
        <w:rPr>
          <w:rFonts w:ascii="Times New Roman" w:eastAsia="宋体" w:hAnsi="Times New Roman"/>
          <w:b/>
          <w:bCs/>
          <w:smallCaps w:val="0"/>
          <w:color w:val="000000" w:themeColor="text1"/>
          <w:sz w:val="28"/>
          <w:szCs w:val="28"/>
        </w:rPr>
        <w:fldChar w:fldCharType="end"/>
      </w:r>
      <w:bookmarkEnd w:id="343"/>
      <w:bookmarkEnd w:id="344"/>
      <w:bookmarkEnd w:id="345"/>
      <w:bookmarkEnd w:id="346"/>
    </w:p>
    <w:bookmarkStart w:id="347" w:name="_Toc5827"/>
    <w:bookmarkStart w:id="348" w:name="_Toc29825"/>
    <w:bookmarkStart w:id="349" w:name="_Toc10452"/>
    <w:bookmarkStart w:id="350" w:name="_Toc29229"/>
    <w:p w14:paraId="62E11F4E" w14:textId="77777777" w:rsidR="00A909D1" w:rsidRPr="00D83611" w:rsidRDefault="00A909D1" w:rsidP="00A909D1">
      <w:pPr>
        <w:pStyle w:val="TOC3"/>
        <w:tabs>
          <w:tab w:val="right" w:leader="dot" w:pos="8296"/>
        </w:tabs>
        <w:spacing w:line="360" w:lineRule="auto"/>
        <w:ind w:left="0"/>
        <w:outlineLvl w:val="2"/>
        <w:rPr>
          <w:rFonts w:ascii="Times New Roman" w:eastAsia="宋体" w:hAnsi="Times New Roman" w:cs="Times New Roman"/>
          <w:b/>
          <w:i w:val="0"/>
          <w:color w:val="000000" w:themeColor="text1"/>
          <w:sz w:val="24"/>
          <w:szCs w:val="24"/>
        </w:rPr>
      </w:pPr>
      <w:r w:rsidRPr="00D83611">
        <w:rPr>
          <w:rFonts w:ascii="Times New Roman" w:eastAsia="宋体" w:hAnsi="Times New Roman" w:cs="Times New Roman"/>
          <w:b/>
          <w:bCs/>
          <w:i w:val="0"/>
          <w:iCs w:val="0"/>
          <w:color w:val="000000" w:themeColor="text1"/>
          <w:sz w:val="24"/>
          <w:szCs w:val="24"/>
        </w:rPr>
        <w:fldChar w:fldCharType="begin"/>
      </w:r>
      <w:r w:rsidRPr="00D83611">
        <w:rPr>
          <w:rFonts w:ascii="Times New Roman" w:eastAsia="宋体" w:hAnsi="Times New Roman" w:cs="Times New Roman"/>
          <w:b/>
          <w:i w:val="0"/>
          <w:color w:val="000000" w:themeColor="text1"/>
          <w:sz w:val="24"/>
          <w:szCs w:val="24"/>
        </w:rPr>
        <w:instrText xml:space="preserve"> HYPERLINK \l "_Toc512505479" </w:instrText>
      </w:r>
      <w:r w:rsidRPr="00D83611">
        <w:rPr>
          <w:rFonts w:ascii="Times New Roman" w:eastAsia="宋体" w:hAnsi="Times New Roman" w:cs="Times New Roman"/>
          <w:b/>
          <w:bCs/>
          <w:i w:val="0"/>
          <w:iCs w:val="0"/>
          <w:color w:val="000000" w:themeColor="text1"/>
          <w:sz w:val="24"/>
          <w:szCs w:val="24"/>
        </w:rPr>
        <w:fldChar w:fldCharType="separate"/>
      </w:r>
      <w:r w:rsidRPr="00D83611">
        <w:rPr>
          <w:rFonts w:ascii="Times New Roman" w:eastAsia="宋体" w:hAnsi="Times New Roman" w:cs="Times New Roman"/>
          <w:b/>
          <w:i w:val="0"/>
          <w:color w:val="000000" w:themeColor="text1"/>
          <w:sz w:val="24"/>
          <w:szCs w:val="24"/>
        </w:rPr>
        <w:t>7.3.1</w:t>
      </w:r>
      <w:r w:rsidRPr="00D83611">
        <w:rPr>
          <w:rFonts w:ascii="Times New Roman" w:eastAsia="宋体" w:hAnsi="Times New Roman" w:cs="Times New Roman"/>
          <w:b/>
          <w:i w:val="0"/>
          <w:color w:val="000000" w:themeColor="text1"/>
          <w:sz w:val="24"/>
          <w:szCs w:val="24"/>
        </w:rPr>
        <w:t>声源分析</w:t>
      </w:r>
      <w:r w:rsidRPr="00D83611">
        <w:rPr>
          <w:rFonts w:ascii="Times New Roman" w:eastAsia="宋体" w:hAnsi="Times New Roman" w:cs="Times New Roman"/>
          <w:b/>
          <w:bCs/>
          <w:i w:val="0"/>
          <w:iCs w:val="0"/>
          <w:color w:val="000000" w:themeColor="text1"/>
          <w:sz w:val="24"/>
          <w:szCs w:val="24"/>
        </w:rPr>
        <w:fldChar w:fldCharType="end"/>
      </w:r>
      <w:bookmarkEnd w:id="347"/>
      <w:bookmarkEnd w:id="348"/>
      <w:bookmarkEnd w:id="349"/>
      <w:bookmarkEnd w:id="350"/>
    </w:p>
    <w:p w14:paraId="717AE4B3" w14:textId="565C5D31"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主要噪声源为各种送排风机，制冷站制冷机组、空压站空压机、循环水泵房，污水处理站风机及水泵等各种高噪声设备产生的噪声，类比同类设备，声级为</w:t>
      </w:r>
      <w:r w:rsidRPr="00D83611">
        <w:rPr>
          <w:rFonts w:ascii="Times New Roman" w:eastAsia="宋体" w:hint="eastAsia"/>
          <w:color w:val="000000" w:themeColor="text1"/>
          <w:sz w:val="24"/>
          <w:szCs w:val="24"/>
        </w:rPr>
        <w:t>75~100dB</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A</w:t>
      </w:r>
      <w:r w:rsidRPr="00D83611">
        <w:rPr>
          <w:rFonts w:ascii="Times New Roman" w:eastAsia="宋体" w:hint="eastAsia"/>
          <w:color w:val="000000" w:themeColor="text1"/>
          <w:sz w:val="24"/>
          <w:szCs w:val="24"/>
        </w:rPr>
        <w:t>）。本项目生产的</w:t>
      </w:r>
      <w:proofErr w:type="gramStart"/>
      <w:r w:rsidRPr="00D83611">
        <w:rPr>
          <w:rFonts w:ascii="Times New Roman" w:eastAsia="宋体" w:hint="eastAsia"/>
          <w:color w:val="000000" w:themeColor="text1"/>
          <w:sz w:val="24"/>
          <w:szCs w:val="24"/>
        </w:rPr>
        <w:t>产噪设备</w:t>
      </w:r>
      <w:proofErr w:type="gramEnd"/>
      <w:r w:rsidRPr="00D83611">
        <w:rPr>
          <w:rFonts w:ascii="Times New Roman" w:eastAsia="宋体" w:hint="eastAsia"/>
          <w:color w:val="000000" w:themeColor="text1"/>
          <w:sz w:val="24"/>
          <w:szCs w:val="24"/>
        </w:rPr>
        <w:t>较多，将项目各种噪声源均简化为点声源，经采取降噪治理措施后，项目各厂房噪声源强如表</w:t>
      </w:r>
      <w:r w:rsidRPr="00D83611">
        <w:rPr>
          <w:rFonts w:ascii="Times New Roman" w:eastAsia="宋体" w:hint="eastAsia"/>
          <w:color w:val="000000" w:themeColor="text1"/>
          <w:sz w:val="24"/>
          <w:szCs w:val="24"/>
        </w:rPr>
        <w:t>7.3-1</w:t>
      </w:r>
      <w:r w:rsidRPr="00D83611">
        <w:rPr>
          <w:rFonts w:ascii="Times New Roman" w:eastAsia="宋体" w:hint="eastAsia"/>
          <w:color w:val="000000" w:themeColor="text1"/>
          <w:sz w:val="24"/>
          <w:szCs w:val="24"/>
        </w:rPr>
        <w:t>所示。</w:t>
      </w:r>
    </w:p>
    <w:p w14:paraId="12A4A06A" w14:textId="7E3B99F0" w:rsidR="00A909D1" w:rsidRPr="00D83611" w:rsidRDefault="00A909D1" w:rsidP="00A909D1">
      <w:pPr>
        <w:tabs>
          <w:tab w:val="left" w:pos="3923"/>
        </w:tabs>
        <w:spacing w:line="360" w:lineRule="auto"/>
        <w:jc w:val="center"/>
        <w:rPr>
          <w:rFonts w:ascii="Times New Roman" w:eastAsia="宋体" w:cs="宋体"/>
          <w:b/>
          <w:bCs/>
          <w:color w:val="000000" w:themeColor="text1"/>
          <w:sz w:val="24"/>
          <w:szCs w:val="24"/>
        </w:rPr>
      </w:pPr>
      <w:r w:rsidRPr="00D83611">
        <w:rPr>
          <w:rFonts w:ascii="Times New Roman" w:eastAsia="宋体" w:cs="宋体" w:hint="eastAsia"/>
          <w:b/>
          <w:bCs/>
          <w:color w:val="000000" w:themeColor="text1"/>
          <w:sz w:val="24"/>
          <w:szCs w:val="24"/>
        </w:rPr>
        <w:t>表</w:t>
      </w:r>
      <w:r w:rsidRPr="00D83611">
        <w:rPr>
          <w:rFonts w:ascii="Times New Roman" w:eastAsia="宋体" w:cs="宋体" w:hint="eastAsia"/>
          <w:b/>
          <w:bCs/>
          <w:color w:val="000000" w:themeColor="text1"/>
          <w:sz w:val="24"/>
          <w:szCs w:val="24"/>
        </w:rPr>
        <w:t xml:space="preserve">7.3-1  </w:t>
      </w:r>
      <w:r w:rsidRPr="00D83611">
        <w:rPr>
          <w:rFonts w:ascii="Times New Roman" w:eastAsia="宋体" w:cs="宋体" w:hint="eastAsia"/>
          <w:b/>
          <w:bCs/>
          <w:color w:val="000000" w:themeColor="text1"/>
          <w:sz w:val="24"/>
          <w:szCs w:val="24"/>
        </w:rPr>
        <w:t>项目主要设备的噪声等级</w:t>
      </w:r>
      <w:r w:rsidRPr="00D83611">
        <w:rPr>
          <w:rFonts w:ascii="Times New Roman" w:eastAsia="宋体" w:cs="宋体" w:hint="eastAsia"/>
          <w:b/>
          <w:bCs/>
          <w:color w:val="000000" w:themeColor="text1"/>
          <w:sz w:val="24"/>
          <w:szCs w:val="24"/>
        </w:rPr>
        <w:t xml:space="preserve">  </w:t>
      </w:r>
      <w:r w:rsidRPr="00D83611">
        <w:rPr>
          <w:rFonts w:ascii="Times New Roman" w:eastAsia="宋体" w:cs="宋体" w:hint="eastAsia"/>
          <w:b/>
          <w:bCs/>
          <w:color w:val="000000" w:themeColor="text1"/>
          <w:sz w:val="24"/>
          <w:szCs w:val="24"/>
        </w:rPr>
        <w:t>单位：</w:t>
      </w:r>
      <w:r w:rsidRPr="00D83611">
        <w:rPr>
          <w:rFonts w:ascii="Times New Roman" w:eastAsia="宋体" w:cs="宋体" w:hint="eastAsia"/>
          <w:b/>
          <w:bCs/>
          <w:color w:val="000000" w:themeColor="text1"/>
          <w:sz w:val="24"/>
          <w:szCs w:val="24"/>
        </w:rPr>
        <w:t>dB</w:t>
      </w:r>
      <w:r w:rsidRPr="00D83611">
        <w:rPr>
          <w:rFonts w:ascii="Times New Roman" w:eastAsia="宋体" w:cs="宋体" w:hint="eastAsia"/>
          <w:b/>
          <w:bCs/>
          <w:color w:val="000000" w:themeColor="text1"/>
          <w:sz w:val="24"/>
          <w:szCs w:val="24"/>
        </w:rPr>
        <w:t>（</w:t>
      </w:r>
      <w:r w:rsidRPr="00D83611">
        <w:rPr>
          <w:rFonts w:ascii="Times New Roman" w:eastAsia="宋体" w:cs="宋体" w:hint="eastAsia"/>
          <w:b/>
          <w:bCs/>
          <w:color w:val="000000" w:themeColor="text1"/>
          <w:sz w:val="24"/>
          <w:szCs w:val="24"/>
        </w:rPr>
        <w:t>A</w:t>
      </w:r>
      <w:r w:rsidRPr="00D83611">
        <w:rPr>
          <w:rFonts w:ascii="Times New Roman" w:eastAsia="宋体" w:cs="宋体" w:hint="eastAsia"/>
          <w:b/>
          <w:bCs/>
          <w:color w:val="000000" w:themeColor="text1"/>
          <w:sz w:val="24"/>
          <w:szCs w:val="24"/>
        </w:rPr>
        <w:t>）</w:t>
      </w:r>
      <w:r w:rsidRPr="00D83611">
        <w:rPr>
          <w:rFonts w:ascii="Times New Roman" w:eastAsia="宋体" w:cs="宋体" w:hint="eastAsia"/>
          <w:b/>
          <w:bCs/>
          <w:color w:val="000000" w:themeColor="text1"/>
          <w:sz w:val="24"/>
          <w:szCs w:val="24"/>
        </w:rPr>
        <w:t xml:space="preserve">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1098"/>
        <w:gridCol w:w="581"/>
        <w:gridCol w:w="900"/>
        <w:gridCol w:w="1669"/>
        <w:gridCol w:w="784"/>
        <w:gridCol w:w="946"/>
        <w:gridCol w:w="912"/>
      </w:tblGrid>
      <w:tr w:rsidR="00243AE8" w:rsidRPr="00D83611" w14:paraId="760E06F2" w14:textId="77777777" w:rsidTr="001A763C">
        <w:trPr>
          <w:trHeight w:val="397"/>
        </w:trPr>
        <w:tc>
          <w:tcPr>
            <w:tcW w:w="818" w:type="dxa"/>
            <w:vAlign w:val="center"/>
          </w:tcPr>
          <w:p w14:paraId="418FC526" w14:textId="77777777" w:rsidR="003F2802" w:rsidRPr="00D83611" w:rsidRDefault="003F2802" w:rsidP="001A763C">
            <w:pPr>
              <w:pStyle w:val="TableParagraph"/>
              <w:jc w:val="center"/>
              <w:rPr>
                <w:rFonts w:cs="宋体"/>
                <w:b/>
                <w:bCs/>
                <w:color w:val="000000" w:themeColor="text1"/>
              </w:rPr>
            </w:pPr>
            <w:r w:rsidRPr="00D83611">
              <w:rPr>
                <w:rFonts w:cs="宋体"/>
                <w:b/>
                <w:bCs/>
                <w:color w:val="000000" w:themeColor="text1"/>
              </w:rPr>
              <w:t>工段</w:t>
            </w:r>
          </w:p>
        </w:tc>
        <w:tc>
          <w:tcPr>
            <w:tcW w:w="1098" w:type="dxa"/>
            <w:vAlign w:val="center"/>
          </w:tcPr>
          <w:p w14:paraId="438B154D" w14:textId="77777777" w:rsidR="003F2802" w:rsidRPr="00D83611" w:rsidRDefault="003F2802" w:rsidP="001A763C">
            <w:pPr>
              <w:pStyle w:val="TableParagraph"/>
              <w:jc w:val="center"/>
              <w:rPr>
                <w:rFonts w:cs="宋体"/>
                <w:b/>
                <w:bCs/>
                <w:color w:val="000000" w:themeColor="text1"/>
              </w:rPr>
            </w:pPr>
            <w:r w:rsidRPr="00D83611">
              <w:rPr>
                <w:rFonts w:cs="宋体"/>
                <w:b/>
                <w:bCs/>
                <w:color w:val="000000" w:themeColor="text1"/>
              </w:rPr>
              <w:t>设备名称</w:t>
            </w:r>
          </w:p>
        </w:tc>
        <w:tc>
          <w:tcPr>
            <w:tcW w:w="581" w:type="dxa"/>
            <w:vAlign w:val="center"/>
          </w:tcPr>
          <w:p w14:paraId="49BD0449" w14:textId="77777777" w:rsidR="003F2802" w:rsidRPr="00D83611" w:rsidRDefault="003F2802" w:rsidP="001A763C">
            <w:pPr>
              <w:pStyle w:val="TableParagraph"/>
              <w:jc w:val="center"/>
              <w:rPr>
                <w:rFonts w:cs="宋体"/>
                <w:b/>
                <w:bCs/>
                <w:color w:val="000000" w:themeColor="text1"/>
              </w:rPr>
            </w:pPr>
            <w:r w:rsidRPr="00D83611">
              <w:rPr>
                <w:rFonts w:cs="宋体"/>
                <w:b/>
                <w:bCs/>
                <w:color w:val="000000" w:themeColor="text1"/>
              </w:rPr>
              <w:t>数量</w:t>
            </w:r>
          </w:p>
          <w:p w14:paraId="735A5223" w14:textId="77777777" w:rsidR="003F2802" w:rsidRPr="00D83611" w:rsidRDefault="003F2802" w:rsidP="001A763C">
            <w:pPr>
              <w:pStyle w:val="TableParagraph"/>
              <w:jc w:val="center"/>
              <w:rPr>
                <w:rFonts w:cs="宋体"/>
                <w:b/>
                <w:bCs/>
                <w:color w:val="000000" w:themeColor="text1"/>
              </w:rPr>
            </w:pPr>
            <w:r w:rsidRPr="00D83611">
              <w:rPr>
                <w:rFonts w:cs="宋体" w:hint="eastAsia"/>
                <w:b/>
                <w:bCs/>
                <w:color w:val="000000" w:themeColor="text1"/>
              </w:rPr>
              <w:t>（台）</w:t>
            </w:r>
          </w:p>
        </w:tc>
        <w:tc>
          <w:tcPr>
            <w:tcW w:w="900" w:type="dxa"/>
            <w:vAlign w:val="center"/>
          </w:tcPr>
          <w:p w14:paraId="6B0DFEF3" w14:textId="77777777" w:rsidR="003F2802" w:rsidRPr="00D83611" w:rsidRDefault="003F2802" w:rsidP="001A763C">
            <w:pPr>
              <w:pStyle w:val="TableParagraph"/>
              <w:jc w:val="center"/>
              <w:rPr>
                <w:rFonts w:cs="宋体"/>
                <w:b/>
                <w:bCs/>
                <w:color w:val="000000" w:themeColor="text1"/>
              </w:rPr>
            </w:pPr>
            <w:r w:rsidRPr="00D83611">
              <w:rPr>
                <w:rFonts w:cs="宋体"/>
                <w:b/>
                <w:bCs/>
                <w:color w:val="000000" w:themeColor="text1"/>
              </w:rPr>
              <w:t>单台设备声级值</w:t>
            </w:r>
          </w:p>
        </w:tc>
        <w:tc>
          <w:tcPr>
            <w:tcW w:w="1669" w:type="dxa"/>
            <w:vAlign w:val="center"/>
          </w:tcPr>
          <w:p w14:paraId="12FAA265" w14:textId="77777777" w:rsidR="003F2802" w:rsidRPr="00D83611" w:rsidRDefault="003F2802" w:rsidP="001A763C">
            <w:pPr>
              <w:pStyle w:val="TableParagraph"/>
              <w:jc w:val="center"/>
              <w:rPr>
                <w:rFonts w:cs="宋体"/>
                <w:b/>
                <w:bCs/>
                <w:color w:val="000000" w:themeColor="text1"/>
              </w:rPr>
            </w:pPr>
            <w:r w:rsidRPr="00D83611">
              <w:rPr>
                <w:rFonts w:cs="宋体"/>
                <w:b/>
                <w:bCs/>
                <w:color w:val="000000" w:themeColor="text1"/>
              </w:rPr>
              <w:t>降噪措施</w:t>
            </w:r>
          </w:p>
        </w:tc>
        <w:tc>
          <w:tcPr>
            <w:tcW w:w="784" w:type="dxa"/>
            <w:vAlign w:val="center"/>
          </w:tcPr>
          <w:p w14:paraId="3434C8BF" w14:textId="77777777" w:rsidR="003F2802" w:rsidRPr="00D83611" w:rsidRDefault="003F2802" w:rsidP="001A763C">
            <w:pPr>
              <w:pStyle w:val="TableParagraph"/>
              <w:jc w:val="center"/>
              <w:rPr>
                <w:rFonts w:cs="宋体"/>
                <w:b/>
                <w:bCs/>
                <w:color w:val="000000" w:themeColor="text1"/>
              </w:rPr>
            </w:pPr>
            <w:r w:rsidRPr="00D83611">
              <w:rPr>
                <w:rFonts w:cs="宋体"/>
                <w:b/>
                <w:bCs/>
                <w:color w:val="000000" w:themeColor="text1"/>
              </w:rPr>
              <w:t>预计降</w:t>
            </w:r>
            <w:r w:rsidRPr="00D83611">
              <w:rPr>
                <w:rFonts w:cs="宋体"/>
                <w:b/>
                <w:bCs/>
                <w:color w:val="000000" w:themeColor="text1"/>
              </w:rPr>
              <w:t xml:space="preserve"> </w:t>
            </w:r>
            <w:proofErr w:type="gramStart"/>
            <w:r w:rsidRPr="00D83611">
              <w:rPr>
                <w:rFonts w:cs="宋体"/>
                <w:b/>
                <w:bCs/>
                <w:color w:val="000000" w:themeColor="text1"/>
              </w:rPr>
              <w:t>噪效果</w:t>
            </w:r>
            <w:proofErr w:type="gramEnd"/>
          </w:p>
        </w:tc>
        <w:tc>
          <w:tcPr>
            <w:tcW w:w="946" w:type="dxa"/>
            <w:vAlign w:val="center"/>
          </w:tcPr>
          <w:p w14:paraId="680608DF" w14:textId="77777777" w:rsidR="003F2802" w:rsidRPr="00D83611" w:rsidRDefault="003F2802" w:rsidP="001A763C">
            <w:pPr>
              <w:pStyle w:val="TableParagraph"/>
              <w:jc w:val="center"/>
              <w:rPr>
                <w:rFonts w:cs="宋体"/>
                <w:b/>
                <w:bCs/>
                <w:color w:val="000000" w:themeColor="text1"/>
              </w:rPr>
            </w:pPr>
            <w:r w:rsidRPr="00D83611">
              <w:rPr>
                <w:rFonts w:cs="宋体"/>
                <w:b/>
                <w:bCs/>
                <w:color w:val="000000" w:themeColor="text1"/>
              </w:rPr>
              <w:t>降噪后单</w:t>
            </w:r>
            <w:r w:rsidRPr="00D83611">
              <w:rPr>
                <w:rFonts w:cs="宋体"/>
                <w:b/>
                <w:bCs/>
                <w:color w:val="000000" w:themeColor="text1"/>
              </w:rPr>
              <w:t xml:space="preserve"> </w:t>
            </w:r>
            <w:r w:rsidRPr="00D83611">
              <w:rPr>
                <w:rFonts w:cs="宋体"/>
                <w:b/>
                <w:bCs/>
                <w:color w:val="000000" w:themeColor="text1"/>
              </w:rPr>
              <w:t>台设备的</w:t>
            </w:r>
            <w:r w:rsidRPr="00D83611">
              <w:rPr>
                <w:rFonts w:cs="宋体"/>
                <w:b/>
                <w:bCs/>
                <w:color w:val="000000" w:themeColor="text1"/>
              </w:rPr>
              <w:t xml:space="preserve"> </w:t>
            </w:r>
            <w:r w:rsidRPr="00D83611">
              <w:rPr>
                <w:rFonts w:cs="宋体"/>
                <w:b/>
                <w:bCs/>
                <w:color w:val="000000" w:themeColor="text1"/>
              </w:rPr>
              <w:t>声源声级</w:t>
            </w:r>
          </w:p>
        </w:tc>
        <w:tc>
          <w:tcPr>
            <w:tcW w:w="912" w:type="dxa"/>
            <w:vAlign w:val="center"/>
          </w:tcPr>
          <w:p w14:paraId="4A8F49C6" w14:textId="77777777" w:rsidR="003F2802" w:rsidRPr="00D83611" w:rsidRDefault="003F2802" w:rsidP="001A763C">
            <w:pPr>
              <w:pStyle w:val="TableParagraph"/>
              <w:jc w:val="center"/>
              <w:rPr>
                <w:rFonts w:cs="宋体"/>
                <w:b/>
                <w:bCs/>
                <w:color w:val="000000" w:themeColor="text1"/>
              </w:rPr>
            </w:pPr>
            <w:r w:rsidRPr="00D83611">
              <w:rPr>
                <w:rFonts w:cs="宋体"/>
                <w:b/>
                <w:bCs/>
                <w:color w:val="000000" w:themeColor="text1"/>
              </w:rPr>
              <w:t>降噪后的</w:t>
            </w:r>
            <w:r w:rsidRPr="00D83611">
              <w:rPr>
                <w:rFonts w:cs="宋体"/>
                <w:b/>
                <w:bCs/>
                <w:color w:val="000000" w:themeColor="text1"/>
              </w:rPr>
              <w:t xml:space="preserve"> </w:t>
            </w:r>
            <w:r w:rsidRPr="00D83611">
              <w:rPr>
                <w:rFonts w:cs="宋体"/>
                <w:b/>
                <w:bCs/>
                <w:color w:val="000000" w:themeColor="text1"/>
              </w:rPr>
              <w:t>声源声级</w:t>
            </w:r>
          </w:p>
        </w:tc>
      </w:tr>
      <w:tr w:rsidR="00243AE8" w:rsidRPr="00D83611" w14:paraId="58548A1E" w14:textId="77777777" w:rsidTr="001A763C">
        <w:trPr>
          <w:trHeight w:val="397"/>
        </w:trPr>
        <w:tc>
          <w:tcPr>
            <w:tcW w:w="818" w:type="dxa"/>
            <w:vMerge w:val="restart"/>
            <w:vAlign w:val="center"/>
          </w:tcPr>
          <w:p w14:paraId="110B3EFB" w14:textId="735ADE19" w:rsidR="00243AE8" w:rsidRPr="00D83611" w:rsidRDefault="00243AE8" w:rsidP="00243AE8">
            <w:pPr>
              <w:jc w:val="center"/>
              <w:rPr>
                <w:rFonts w:cs="宋体"/>
                <w:color w:val="000000" w:themeColor="text1"/>
              </w:rPr>
            </w:pPr>
            <w:r w:rsidRPr="00D83611">
              <w:rPr>
                <w:rFonts w:ascii="Times New Roman" w:eastAsia="宋体" w:cs="宋体" w:hint="eastAsia"/>
                <w:color w:val="000000" w:themeColor="text1"/>
              </w:rPr>
              <w:t>硝基肥</w:t>
            </w:r>
          </w:p>
        </w:tc>
        <w:tc>
          <w:tcPr>
            <w:tcW w:w="1098" w:type="dxa"/>
            <w:vAlign w:val="center"/>
          </w:tcPr>
          <w:p w14:paraId="777BDE99" w14:textId="21E44429" w:rsidR="00243AE8" w:rsidRPr="00D83611" w:rsidRDefault="00243AE8" w:rsidP="001A763C">
            <w:pPr>
              <w:pStyle w:val="TableParagraph"/>
              <w:jc w:val="center"/>
              <w:rPr>
                <w:rFonts w:cs="宋体"/>
                <w:color w:val="000000" w:themeColor="text1"/>
              </w:rPr>
            </w:pPr>
            <w:r w:rsidRPr="00D83611">
              <w:rPr>
                <w:rFonts w:cs="宋体" w:hint="eastAsia"/>
                <w:color w:val="000000" w:themeColor="text1"/>
              </w:rPr>
              <w:t>空压机</w:t>
            </w:r>
          </w:p>
        </w:tc>
        <w:tc>
          <w:tcPr>
            <w:tcW w:w="581" w:type="dxa"/>
            <w:vAlign w:val="center"/>
          </w:tcPr>
          <w:p w14:paraId="6617955B" w14:textId="77777777" w:rsidR="00243AE8" w:rsidRPr="00D83611" w:rsidRDefault="00243AE8" w:rsidP="001A763C">
            <w:pPr>
              <w:pStyle w:val="TableParagraph"/>
              <w:spacing w:before="14"/>
              <w:jc w:val="center"/>
              <w:rPr>
                <w:rFonts w:cs="宋体"/>
                <w:color w:val="000000" w:themeColor="text1"/>
              </w:rPr>
            </w:pPr>
            <w:r w:rsidRPr="00D83611">
              <w:rPr>
                <w:rFonts w:cs="宋体" w:hint="eastAsia"/>
                <w:color w:val="000000" w:themeColor="text1"/>
              </w:rPr>
              <w:t>2</w:t>
            </w:r>
          </w:p>
        </w:tc>
        <w:tc>
          <w:tcPr>
            <w:tcW w:w="900" w:type="dxa"/>
            <w:vAlign w:val="center"/>
          </w:tcPr>
          <w:p w14:paraId="31C9B4FA" w14:textId="77777777" w:rsidR="00243AE8" w:rsidRPr="00D83611" w:rsidRDefault="00243AE8" w:rsidP="001A763C">
            <w:pPr>
              <w:pStyle w:val="TableParagraph"/>
              <w:jc w:val="center"/>
              <w:rPr>
                <w:rFonts w:cs="宋体"/>
                <w:color w:val="000000" w:themeColor="text1"/>
              </w:rPr>
            </w:pPr>
            <w:r w:rsidRPr="00D83611">
              <w:rPr>
                <w:rFonts w:cs="宋体"/>
                <w:color w:val="000000" w:themeColor="text1"/>
              </w:rPr>
              <w:t>90</w:t>
            </w:r>
          </w:p>
        </w:tc>
        <w:tc>
          <w:tcPr>
            <w:tcW w:w="1669" w:type="dxa"/>
            <w:vMerge w:val="restart"/>
            <w:vAlign w:val="center"/>
          </w:tcPr>
          <w:p w14:paraId="2230AA65" w14:textId="3C60CDB0" w:rsidR="00243AE8" w:rsidRPr="00D83611" w:rsidRDefault="00243AE8" w:rsidP="001A763C">
            <w:pPr>
              <w:pStyle w:val="TableParagraph"/>
              <w:rPr>
                <w:rFonts w:cs="宋体"/>
                <w:color w:val="000000" w:themeColor="text1"/>
              </w:rPr>
            </w:pPr>
            <w:r w:rsidRPr="00D83611">
              <w:rPr>
                <w:rFonts w:cs="宋体"/>
                <w:color w:val="000000" w:themeColor="text1"/>
              </w:rPr>
              <w:t>选用低噪声、振动小的设备，基础安装减振器</w:t>
            </w:r>
          </w:p>
        </w:tc>
        <w:tc>
          <w:tcPr>
            <w:tcW w:w="784" w:type="dxa"/>
            <w:vAlign w:val="center"/>
          </w:tcPr>
          <w:p w14:paraId="4005BAC9" w14:textId="77777777" w:rsidR="00243AE8" w:rsidRPr="00D83611" w:rsidRDefault="00243AE8" w:rsidP="001A763C">
            <w:pPr>
              <w:pStyle w:val="TableParagraph"/>
              <w:jc w:val="center"/>
              <w:rPr>
                <w:rFonts w:cs="宋体"/>
                <w:color w:val="000000" w:themeColor="text1"/>
              </w:rPr>
            </w:pPr>
            <w:r w:rsidRPr="00D83611">
              <w:rPr>
                <w:rFonts w:cs="宋体" w:hint="eastAsia"/>
                <w:color w:val="000000" w:themeColor="text1"/>
              </w:rPr>
              <w:t>10</w:t>
            </w:r>
          </w:p>
        </w:tc>
        <w:tc>
          <w:tcPr>
            <w:tcW w:w="946" w:type="dxa"/>
            <w:vAlign w:val="center"/>
          </w:tcPr>
          <w:p w14:paraId="36DB7F8C" w14:textId="77777777" w:rsidR="00243AE8" w:rsidRPr="00D83611" w:rsidRDefault="00243AE8" w:rsidP="001A763C">
            <w:pPr>
              <w:pStyle w:val="TableParagraph"/>
              <w:jc w:val="center"/>
              <w:rPr>
                <w:rFonts w:cs="宋体"/>
                <w:color w:val="000000" w:themeColor="text1"/>
              </w:rPr>
            </w:pPr>
            <w:r w:rsidRPr="00D83611">
              <w:rPr>
                <w:rFonts w:cs="宋体" w:hint="eastAsia"/>
                <w:color w:val="000000" w:themeColor="text1"/>
              </w:rPr>
              <w:t>80</w:t>
            </w:r>
          </w:p>
        </w:tc>
        <w:tc>
          <w:tcPr>
            <w:tcW w:w="912" w:type="dxa"/>
            <w:vAlign w:val="center"/>
          </w:tcPr>
          <w:p w14:paraId="1DB8DF20" w14:textId="77777777" w:rsidR="00243AE8" w:rsidRPr="00D83611" w:rsidRDefault="00243AE8" w:rsidP="001A763C">
            <w:pPr>
              <w:pStyle w:val="TableParagraph"/>
              <w:jc w:val="center"/>
              <w:rPr>
                <w:rFonts w:cs="宋体"/>
                <w:color w:val="000000" w:themeColor="text1"/>
              </w:rPr>
            </w:pPr>
            <w:r w:rsidRPr="00D83611">
              <w:rPr>
                <w:rFonts w:cs="宋体" w:hint="eastAsia"/>
                <w:color w:val="000000" w:themeColor="text1"/>
              </w:rPr>
              <w:t>83</w:t>
            </w:r>
          </w:p>
        </w:tc>
      </w:tr>
      <w:tr w:rsidR="00243AE8" w:rsidRPr="00D83611" w14:paraId="0ED46029" w14:textId="77777777" w:rsidTr="001A763C">
        <w:trPr>
          <w:trHeight w:val="397"/>
        </w:trPr>
        <w:tc>
          <w:tcPr>
            <w:tcW w:w="818" w:type="dxa"/>
            <w:vMerge/>
            <w:vAlign w:val="center"/>
          </w:tcPr>
          <w:p w14:paraId="78A85208" w14:textId="77777777" w:rsidR="00243AE8" w:rsidRPr="00D83611" w:rsidRDefault="00243AE8" w:rsidP="00243AE8">
            <w:pPr>
              <w:jc w:val="center"/>
              <w:rPr>
                <w:rFonts w:ascii="Times New Roman" w:eastAsia="宋体" w:cs="宋体"/>
                <w:color w:val="000000" w:themeColor="text1"/>
              </w:rPr>
            </w:pPr>
          </w:p>
        </w:tc>
        <w:tc>
          <w:tcPr>
            <w:tcW w:w="1098" w:type="dxa"/>
            <w:vAlign w:val="center"/>
          </w:tcPr>
          <w:p w14:paraId="3741E695" w14:textId="41106C6E" w:rsidR="00243AE8" w:rsidRPr="00D83611" w:rsidRDefault="00243AE8" w:rsidP="00243AE8">
            <w:pPr>
              <w:pStyle w:val="TableParagraph"/>
              <w:jc w:val="center"/>
              <w:rPr>
                <w:rFonts w:cs="宋体"/>
                <w:color w:val="000000" w:themeColor="text1"/>
              </w:rPr>
            </w:pPr>
            <w:r w:rsidRPr="00D83611">
              <w:rPr>
                <w:rFonts w:cs="宋体" w:hint="eastAsia"/>
                <w:color w:val="000000" w:themeColor="text1"/>
              </w:rPr>
              <w:t>氨泵</w:t>
            </w:r>
          </w:p>
        </w:tc>
        <w:tc>
          <w:tcPr>
            <w:tcW w:w="581" w:type="dxa"/>
            <w:vAlign w:val="center"/>
          </w:tcPr>
          <w:p w14:paraId="7637A3B0" w14:textId="0161EF60" w:rsidR="00243AE8" w:rsidRPr="00D83611" w:rsidRDefault="00243AE8" w:rsidP="00243AE8">
            <w:pPr>
              <w:pStyle w:val="TableParagraph"/>
              <w:spacing w:before="14"/>
              <w:jc w:val="center"/>
              <w:rPr>
                <w:rFonts w:cs="宋体"/>
                <w:color w:val="000000" w:themeColor="text1"/>
              </w:rPr>
            </w:pPr>
            <w:r w:rsidRPr="00D83611">
              <w:rPr>
                <w:rFonts w:cs="宋体"/>
                <w:color w:val="000000" w:themeColor="text1"/>
              </w:rPr>
              <w:t>2</w:t>
            </w:r>
          </w:p>
        </w:tc>
        <w:tc>
          <w:tcPr>
            <w:tcW w:w="900" w:type="dxa"/>
            <w:vAlign w:val="center"/>
          </w:tcPr>
          <w:p w14:paraId="4F8F94AB" w14:textId="77777777" w:rsidR="00243AE8" w:rsidRPr="00D83611" w:rsidRDefault="00243AE8" w:rsidP="00243AE8">
            <w:pPr>
              <w:pStyle w:val="TableParagraph"/>
              <w:spacing w:before="14"/>
              <w:jc w:val="center"/>
              <w:rPr>
                <w:rFonts w:cs="宋体"/>
                <w:color w:val="000000" w:themeColor="text1"/>
              </w:rPr>
            </w:pPr>
            <w:r w:rsidRPr="00D83611">
              <w:rPr>
                <w:rFonts w:cs="宋体"/>
                <w:color w:val="000000" w:themeColor="text1"/>
              </w:rPr>
              <w:t>90</w:t>
            </w:r>
          </w:p>
        </w:tc>
        <w:tc>
          <w:tcPr>
            <w:tcW w:w="1669" w:type="dxa"/>
            <w:vMerge/>
            <w:vAlign w:val="center"/>
          </w:tcPr>
          <w:p w14:paraId="5247362B" w14:textId="77777777" w:rsidR="00243AE8" w:rsidRPr="00D83611" w:rsidRDefault="00243AE8" w:rsidP="00243AE8">
            <w:pPr>
              <w:pStyle w:val="TableParagraph"/>
              <w:rPr>
                <w:rFonts w:cs="宋体"/>
                <w:color w:val="000000" w:themeColor="text1"/>
              </w:rPr>
            </w:pPr>
          </w:p>
        </w:tc>
        <w:tc>
          <w:tcPr>
            <w:tcW w:w="784" w:type="dxa"/>
            <w:vAlign w:val="center"/>
          </w:tcPr>
          <w:p w14:paraId="10F5E57E"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10</w:t>
            </w:r>
          </w:p>
        </w:tc>
        <w:tc>
          <w:tcPr>
            <w:tcW w:w="946" w:type="dxa"/>
            <w:vAlign w:val="center"/>
          </w:tcPr>
          <w:p w14:paraId="4471CC65"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80</w:t>
            </w:r>
          </w:p>
        </w:tc>
        <w:tc>
          <w:tcPr>
            <w:tcW w:w="912" w:type="dxa"/>
            <w:vAlign w:val="center"/>
          </w:tcPr>
          <w:p w14:paraId="5CBB0C51"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87</w:t>
            </w:r>
          </w:p>
        </w:tc>
      </w:tr>
      <w:tr w:rsidR="00243AE8" w:rsidRPr="00D83611" w14:paraId="35C83E34" w14:textId="77777777" w:rsidTr="001A763C">
        <w:trPr>
          <w:trHeight w:val="397"/>
        </w:trPr>
        <w:tc>
          <w:tcPr>
            <w:tcW w:w="818" w:type="dxa"/>
            <w:vMerge/>
            <w:vAlign w:val="center"/>
          </w:tcPr>
          <w:p w14:paraId="4F7FE534" w14:textId="77777777" w:rsidR="00243AE8" w:rsidRPr="00D83611" w:rsidRDefault="00243AE8" w:rsidP="00243AE8">
            <w:pPr>
              <w:jc w:val="center"/>
              <w:rPr>
                <w:rFonts w:ascii="Times New Roman" w:eastAsia="宋体" w:cs="宋体"/>
                <w:color w:val="000000" w:themeColor="text1"/>
              </w:rPr>
            </w:pPr>
          </w:p>
        </w:tc>
        <w:tc>
          <w:tcPr>
            <w:tcW w:w="1098" w:type="dxa"/>
            <w:vAlign w:val="center"/>
          </w:tcPr>
          <w:p w14:paraId="37E8F129" w14:textId="18FE180D" w:rsidR="00243AE8" w:rsidRPr="00D83611" w:rsidRDefault="00243AE8" w:rsidP="00243AE8">
            <w:pPr>
              <w:pStyle w:val="TableParagraph"/>
              <w:jc w:val="center"/>
              <w:rPr>
                <w:rFonts w:cs="宋体"/>
                <w:color w:val="000000" w:themeColor="text1"/>
              </w:rPr>
            </w:pPr>
            <w:r w:rsidRPr="00D83611">
              <w:rPr>
                <w:rFonts w:cs="宋体" w:hint="eastAsia"/>
                <w:color w:val="000000" w:themeColor="text1"/>
              </w:rPr>
              <w:t>高温氨泵</w:t>
            </w:r>
          </w:p>
        </w:tc>
        <w:tc>
          <w:tcPr>
            <w:tcW w:w="581" w:type="dxa"/>
            <w:vAlign w:val="center"/>
          </w:tcPr>
          <w:p w14:paraId="7E78946C" w14:textId="4CCBAAB5" w:rsidR="00243AE8" w:rsidRPr="00D83611" w:rsidRDefault="00243AE8" w:rsidP="00243AE8">
            <w:pPr>
              <w:pStyle w:val="TableParagraph"/>
              <w:spacing w:before="14"/>
              <w:jc w:val="center"/>
              <w:rPr>
                <w:rFonts w:cs="宋体"/>
                <w:color w:val="000000" w:themeColor="text1"/>
              </w:rPr>
            </w:pPr>
            <w:r w:rsidRPr="00D83611">
              <w:rPr>
                <w:rFonts w:cs="宋体"/>
                <w:color w:val="000000" w:themeColor="text1"/>
              </w:rPr>
              <w:t>3</w:t>
            </w:r>
          </w:p>
        </w:tc>
        <w:tc>
          <w:tcPr>
            <w:tcW w:w="900" w:type="dxa"/>
            <w:vAlign w:val="center"/>
          </w:tcPr>
          <w:p w14:paraId="72E2EDF7" w14:textId="77777777" w:rsidR="00243AE8" w:rsidRPr="00D83611" w:rsidRDefault="00243AE8" w:rsidP="00243AE8">
            <w:pPr>
              <w:pStyle w:val="TableParagraph"/>
              <w:spacing w:before="14"/>
              <w:jc w:val="center"/>
              <w:rPr>
                <w:rFonts w:cs="宋体"/>
                <w:color w:val="000000" w:themeColor="text1"/>
              </w:rPr>
            </w:pPr>
            <w:r w:rsidRPr="00D83611">
              <w:rPr>
                <w:rFonts w:cs="宋体"/>
                <w:color w:val="000000" w:themeColor="text1"/>
              </w:rPr>
              <w:t>90</w:t>
            </w:r>
          </w:p>
        </w:tc>
        <w:tc>
          <w:tcPr>
            <w:tcW w:w="1669" w:type="dxa"/>
            <w:vMerge/>
            <w:vAlign w:val="center"/>
          </w:tcPr>
          <w:p w14:paraId="06D00AF4" w14:textId="77777777" w:rsidR="00243AE8" w:rsidRPr="00D83611" w:rsidRDefault="00243AE8" w:rsidP="00243AE8">
            <w:pPr>
              <w:pStyle w:val="TableParagraph"/>
              <w:rPr>
                <w:rFonts w:cs="宋体"/>
                <w:color w:val="000000" w:themeColor="text1"/>
              </w:rPr>
            </w:pPr>
          </w:p>
        </w:tc>
        <w:tc>
          <w:tcPr>
            <w:tcW w:w="784" w:type="dxa"/>
            <w:vAlign w:val="center"/>
          </w:tcPr>
          <w:p w14:paraId="7640ED9B"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10</w:t>
            </w:r>
          </w:p>
        </w:tc>
        <w:tc>
          <w:tcPr>
            <w:tcW w:w="946" w:type="dxa"/>
            <w:vAlign w:val="center"/>
          </w:tcPr>
          <w:p w14:paraId="33E851A4"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80</w:t>
            </w:r>
          </w:p>
        </w:tc>
        <w:tc>
          <w:tcPr>
            <w:tcW w:w="912" w:type="dxa"/>
            <w:vAlign w:val="center"/>
          </w:tcPr>
          <w:p w14:paraId="7290BDA4"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80</w:t>
            </w:r>
          </w:p>
        </w:tc>
      </w:tr>
      <w:tr w:rsidR="00243AE8" w:rsidRPr="00D83611" w14:paraId="477CE798" w14:textId="77777777" w:rsidTr="001A763C">
        <w:trPr>
          <w:trHeight w:val="397"/>
        </w:trPr>
        <w:tc>
          <w:tcPr>
            <w:tcW w:w="818" w:type="dxa"/>
            <w:vMerge/>
            <w:vAlign w:val="center"/>
          </w:tcPr>
          <w:p w14:paraId="55638991" w14:textId="77777777" w:rsidR="00243AE8" w:rsidRPr="00D83611" w:rsidRDefault="00243AE8" w:rsidP="00243AE8">
            <w:pPr>
              <w:jc w:val="center"/>
              <w:rPr>
                <w:rFonts w:ascii="Times New Roman" w:eastAsia="宋体" w:cs="宋体"/>
                <w:color w:val="000000" w:themeColor="text1"/>
              </w:rPr>
            </w:pPr>
          </w:p>
        </w:tc>
        <w:tc>
          <w:tcPr>
            <w:tcW w:w="1098" w:type="dxa"/>
            <w:vAlign w:val="center"/>
          </w:tcPr>
          <w:p w14:paraId="5ACB0265" w14:textId="3F850B2F" w:rsidR="00243AE8" w:rsidRPr="00D83611" w:rsidRDefault="00243AE8" w:rsidP="00243AE8">
            <w:pPr>
              <w:pStyle w:val="TableParagraph"/>
              <w:jc w:val="center"/>
              <w:rPr>
                <w:rFonts w:cs="宋体"/>
                <w:color w:val="000000" w:themeColor="text1"/>
              </w:rPr>
            </w:pPr>
            <w:r w:rsidRPr="00D83611">
              <w:rPr>
                <w:rFonts w:cs="宋体" w:hint="eastAsia"/>
                <w:color w:val="000000" w:themeColor="text1"/>
              </w:rPr>
              <w:t>振动筛</w:t>
            </w:r>
          </w:p>
        </w:tc>
        <w:tc>
          <w:tcPr>
            <w:tcW w:w="581" w:type="dxa"/>
            <w:vAlign w:val="center"/>
          </w:tcPr>
          <w:p w14:paraId="3927C01F"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1</w:t>
            </w:r>
          </w:p>
        </w:tc>
        <w:tc>
          <w:tcPr>
            <w:tcW w:w="900" w:type="dxa"/>
            <w:vAlign w:val="center"/>
          </w:tcPr>
          <w:p w14:paraId="45024086"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95</w:t>
            </w:r>
          </w:p>
        </w:tc>
        <w:tc>
          <w:tcPr>
            <w:tcW w:w="1669" w:type="dxa"/>
            <w:vMerge/>
            <w:vAlign w:val="center"/>
          </w:tcPr>
          <w:p w14:paraId="027237AA" w14:textId="77777777" w:rsidR="00243AE8" w:rsidRPr="00D83611" w:rsidRDefault="00243AE8" w:rsidP="00243AE8">
            <w:pPr>
              <w:pStyle w:val="TableParagraph"/>
              <w:rPr>
                <w:rFonts w:cs="宋体"/>
                <w:color w:val="000000" w:themeColor="text1"/>
              </w:rPr>
            </w:pPr>
          </w:p>
        </w:tc>
        <w:tc>
          <w:tcPr>
            <w:tcW w:w="784" w:type="dxa"/>
            <w:vAlign w:val="center"/>
          </w:tcPr>
          <w:p w14:paraId="72CE2635"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10</w:t>
            </w:r>
          </w:p>
        </w:tc>
        <w:tc>
          <w:tcPr>
            <w:tcW w:w="946" w:type="dxa"/>
            <w:vAlign w:val="center"/>
          </w:tcPr>
          <w:p w14:paraId="699CBAF6"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85</w:t>
            </w:r>
          </w:p>
        </w:tc>
        <w:tc>
          <w:tcPr>
            <w:tcW w:w="912" w:type="dxa"/>
            <w:vAlign w:val="center"/>
          </w:tcPr>
          <w:p w14:paraId="3CBD5BF0"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85</w:t>
            </w:r>
          </w:p>
        </w:tc>
      </w:tr>
      <w:tr w:rsidR="00243AE8" w:rsidRPr="00D83611" w14:paraId="4BF1C3A0" w14:textId="77777777" w:rsidTr="001A763C">
        <w:trPr>
          <w:trHeight w:val="397"/>
        </w:trPr>
        <w:tc>
          <w:tcPr>
            <w:tcW w:w="818" w:type="dxa"/>
            <w:vMerge/>
            <w:vAlign w:val="center"/>
          </w:tcPr>
          <w:p w14:paraId="72466453" w14:textId="77777777" w:rsidR="00243AE8" w:rsidRPr="00D83611" w:rsidRDefault="00243AE8" w:rsidP="00243AE8">
            <w:pPr>
              <w:jc w:val="center"/>
              <w:rPr>
                <w:rFonts w:ascii="Times New Roman" w:eastAsia="宋体" w:cs="宋体"/>
                <w:color w:val="000000" w:themeColor="text1"/>
              </w:rPr>
            </w:pPr>
          </w:p>
        </w:tc>
        <w:tc>
          <w:tcPr>
            <w:tcW w:w="1098" w:type="dxa"/>
            <w:vAlign w:val="center"/>
          </w:tcPr>
          <w:p w14:paraId="053EFDC3" w14:textId="346BA772" w:rsidR="00243AE8" w:rsidRPr="00D83611" w:rsidRDefault="00243AE8" w:rsidP="00243AE8">
            <w:pPr>
              <w:pStyle w:val="TableParagraph"/>
              <w:jc w:val="center"/>
              <w:rPr>
                <w:rFonts w:cs="宋体"/>
                <w:color w:val="000000" w:themeColor="text1"/>
              </w:rPr>
            </w:pPr>
            <w:r w:rsidRPr="00D83611">
              <w:rPr>
                <w:rFonts w:cs="宋体" w:hint="eastAsia"/>
                <w:color w:val="000000" w:themeColor="text1"/>
              </w:rPr>
              <w:t>齿式破碎机</w:t>
            </w:r>
          </w:p>
        </w:tc>
        <w:tc>
          <w:tcPr>
            <w:tcW w:w="581" w:type="dxa"/>
            <w:vAlign w:val="center"/>
          </w:tcPr>
          <w:p w14:paraId="5C99C4E8" w14:textId="2B200F4E" w:rsidR="00243AE8" w:rsidRPr="00D83611" w:rsidRDefault="00243AE8" w:rsidP="00243AE8">
            <w:pPr>
              <w:pStyle w:val="TableParagraph"/>
              <w:spacing w:before="14"/>
              <w:jc w:val="center"/>
              <w:rPr>
                <w:rFonts w:cs="宋体"/>
                <w:color w:val="000000" w:themeColor="text1"/>
              </w:rPr>
            </w:pPr>
            <w:r w:rsidRPr="00D83611">
              <w:rPr>
                <w:rFonts w:cs="宋体"/>
                <w:color w:val="000000" w:themeColor="text1"/>
              </w:rPr>
              <w:t>1</w:t>
            </w:r>
          </w:p>
        </w:tc>
        <w:tc>
          <w:tcPr>
            <w:tcW w:w="900" w:type="dxa"/>
            <w:vAlign w:val="center"/>
          </w:tcPr>
          <w:p w14:paraId="1223D26C"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95</w:t>
            </w:r>
          </w:p>
        </w:tc>
        <w:tc>
          <w:tcPr>
            <w:tcW w:w="1669" w:type="dxa"/>
            <w:vMerge/>
            <w:vAlign w:val="center"/>
          </w:tcPr>
          <w:p w14:paraId="034C406C" w14:textId="77777777" w:rsidR="00243AE8" w:rsidRPr="00D83611" w:rsidRDefault="00243AE8" w:rsidP="00243AE8">
            <w:pPr>
              <w:pStyle w:val="TableParagraph"/>
              <w:rPr>
                <w:rFonts w:cs="宋体"/>
                <w:color w:val="000000" w:themeColor="text1"/>
              </w:rPr>
            </w:pPr>
          </w:p>
        </w:tc>
        <w:tc>
          <w:tcPr>
            <w:tcW w:w="784" w:type="dxa"/>
            <w:vAlign w:val="center"/>
          </w:tcPr>
          <w:p w14:paraId="1F5011C7"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10</w:t>
            </w:r>
          </w:p>
        </w:tc>
        <w:tc>
          <w:tcPr>
            <w:tcW w:w="946" w:type="dxa"/>
            <w:vAlign w:val="center"/>
          </w:tcPr>
          <w:p w14:paraId="5DC6CF04"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85</w:t>
            </w:r>
          </w:p>
        </w:tc>
        <w:tc>
          <w:tcPr>
            <w:tcW w:w="912" w:type="dxa"/>
            <w:vAlign w:val="center"/>
          </w:tcPr>
          <w:p w14:paraId="2F00C77D" w14:textId="7777777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88</w:t>
            </w:r>
          </w:p>
        </w:tc>
      </w:tr>
      <w:tr w:rsidR="00243AE8" w:rsidRPr="00D83611" w14:paraId="5914ED5E" w14:textId="77777777" w:rsidTr="001A763C">
        <w:trPr>
          <w:trHeight w:val="397"/>
        </w:trPr>
        <w:tc>
          <w:tcPr>
            <w:tcW w:w="818" w:type="dxa"/>
            <w:vMerge w:val="restart"/>
            <w:vAlign w:val="center"/>
          </w:tcPr>
          <w:p w14:paraId="524C059B" w14:textId="633ADF51" w:rsidR="00243AE8" w:rsidRPr="00D83611" w:rsidRDefault="00243AE8" w:rsidP="00243AE8">
            <w:pPr>
              <w:jc w:val="center"/>
              <w:rPr>
                <w:rFonts w:ascii="Times New Roman" w:eastAsia="宋体" w:cs="宋体"/>
                <w:color w:val="000000" w:themeColor="text1"/>
              </w:rPr>
            </w:pPr>
            <w:r w:rsidRPr="00D83611">
              <w:rPr>
                <w:rFonts w:ascii="Times New Roman" w:eastAsia="宋体" w:cs="宋体" w:hint="eastAsia"/>
                <w:color w:val="000000" w:themeColor="text1"/>
              </w:rPr>
              <w:t>尿基肥</w:t>
            </w:r>
          </w:p>
        </w:tc>
        <w:tc>
          <w:tcPr>
            <w:tcW w:w="1098" w:type="dxa"/>
            <w:vAlign w:val="center"/>
          </w:tcPr>
          <w:p w14:paraId="497FE167" w14:textId="37BDF8E3" w:rsidR="00243AE8" w:rsidRPr="00D83611" w:rsidRDefault="00243AE8" w:rsidP="00243AE8">
            <w:pPr>
              <w:pStyle w:val="TableParagraph"/>
              <w:jc w:val="center"/>
              <w:rPr>
                <w:rFonts w:cs="宋体" w:hint="eastAsia"/>
                <w:color w:val="000000" w:themeColor="text1"/>
              </w:rPr>
            </w:pPr>
            <w:r w:rsidRPr="00D83611">
              <w:rPr>
                <w:rFonts w:cs="宋体" w:hint="eastAsia"/>
                <w:color w:val="000000" w:themeColor="text1"/>
              </w:rPr>
              <w:t>空压机</w:t>
            </w:r>
          </w:p>
        </w:tc>
        <w:tc>
          <w:tcPr>
            <w:tcW w:w="581" w:type="dxa"/>
            <w:vAlign w:val="center"/>
          </w:tcPr>
          <w:p w14:paraId="49F6FAF1" w14:textId="790CB98B"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2</w:t>
            </w:r>
          </w:p>
        </w:tc>
        <w:tc>
          <w:tcPr>
            <w:tcW w:w="900" w:type="dxa"/>
            <w:vAlign w:val="center"/>
          </w:tcPr>
          <w:p w14:paraId="2305D72E" w14:textId="7836F17E" w:rsidR="00243AE8" w:rsidRPr="00D83611" w:rsidRDefault="00243AE8" w:rsidP="00243AE8">
            <w:pPr>
              <w:pStyle w:val="TableParagraph"/>
              <w:spacing w:before="14"/>
              <w:jc w:val="center"/>
              <w:rPr>
                <w:rFonts w:cs="宋体" w:hint="eastAsia"/>
                <w:color w:val="000000" w:themeColor="text1"/>
              </w:rPr>
            </w:pPr>
            <w:r w:rsidRPr="00D83611">
              <w:rPr>
                <w:rFonts w:cs="宋体"/>
                <w:color w:val="000000" w:themeColor="text1"/>
              </w:rPr>
              <w:t>90</w:t>
            </w:r>
          </w:p>
        </w:tc>
        <w:tc>
          <w:tcPr>
            <w:tcW w:w="1669" w:type="dxa"/>
            <w:vMerge w:val="restart"/>
            <w:vAlign w:val="center"/>
          </w:tcPr>
          <w:p w14:paraId="321CBB35" w14:textId="1E0CB497" w:rsidR="00243AE8" w:rsidRPr="00D83611" w:rsidRDefault="00243AE8" w:rsidP="00243AE8">
            <w:pPr>
              <w:pStyle w:val="TableParagraph"/>
              <w:rPr>
                <w:rFonts w:cs="宋体"/>
                <w:color w:val="000000" w:themeColor="text1"/>
              </w:rPr>
            </w:pPr>
            <w:r w:rsidRPr="00D83611">
              <w:rPr>
                <w:rFonts w:cs="宋体"/>
                <w:color w:val="000000" w:themeColor="text1"/>
              </w:rPr>
              <w:t>选用低噪声、振动小的设备，基</w:t>
            </w:r>
            <w:r w:rsidRPr="00D83611">
              <w:rPr>
                <w:rFonts w:cs="宋体"/>
                <w:color w:val="000000" w:themeColor="text1"/>
              </w:rPr>
              <w:lastRenderedPageBreak/>
              <w:t>础安装减振器</w:t>
            </w:r>
          </w:p>
        </w:tc>
        <w:tc>
          <w:tcPr>
            <w:tcW w:w="784" w:type="dxa"/>
            <w:vAlign w:val="center"/>
          </w:tcPr>
          <w:p w14:paraId="13469C46" w14:textId="43A164DC"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lastRenderedPageBreak/>
              <w:t>10</w:t>
            </w:r>
          </w:p>
        </w:tc>
        <w:tc>
          <w:tcPr>
            <w:tcW w:w="946" w:type="dxa"/>
            <w:vAlign w:val="center"/>
          </w:tcPr>
          <w:p w14:paraId="16E5EFDD" w14:textId="21A72BE8"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80</w:t>
            </w:r>
          </w:p>
        </w:tc>
        <w:tc>
          <w:tcPr>
            <w:tcW w:w="912" w:type="dxa"/>
            <w:vAlign w:val="center"/>
          </w:tcPr>
          <w:p w14:paraId="0E2FC13D" w14:textId="254C30E9"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83</w:t>
            </w:r>
          </w:p>
        </w:tc>
      </w:tr>
      <w:tr w:rsidR="00243AE8" w:rsidRPr="00D83611" w14:paraId="4F677F22" w14:textId="77777777" w:rsidTr="001A763C">
        <w:trPr>
          <w:trHeight w:val="397"/>
        </w:trPr>
        <w:tc>
          <w:tcPr>
            <w:tcW w:w="818" w:type="dxa"/>
            <w:vMerge/>
            <w:vAlign w:val="center"/>
          </w:tcPr>
          <w:p w14:paraId="12E30F6F" w14:textId="77777777" w:rsidR="00243AE8" w:rsidRPr="00D83611" w:rsidRDefault="00243AE8" w:rsidP="00243AE8">
            <w:pPr>
              <w:jc w:val="center"/>
              <w:rPr>
                <w:rFonts w:ascii="Times New Roman" w:eastAsia="宋体" w:cs="宋体"/>
                <w:color w:val="000000" w:themeColor="text1"/>
              </w:rPr>
            </w:pPr>
          </w:p>
        </w:tc>
        <w:tc>
          <w:tcPr>
            <w:tcW w:w="1098" w:type="dxa"/>
            <w:vAlign w:val="center"/>
          </w:tcPr>
          <w:p w14:paraId="2BD3D876" w14:textId="0E01F1BD" w:rsidR="00243AE8" w:rsidRPr="00D83611" w:rsidRDefault="00243AE8" w:rsidP="00243AE8">
            <w:pPr>
              <w:pStyle w:val="TableParagraph"/>
              <w:jc w:val="center"/>
              <w:rPr>
                <w:rFonts w:cs="宋体" w:hint="eastAsia"/>
                <w:color w:val="000000" w:themeColor="text1"/>
              </w:rPr>
            </w:pPr>
            <w:r w:rsidRPr="00D83611">
              <w:rPr>
                <w:rFonts w:cs="宋体" w:hint="eastAsia"/>
                <w:color w:val="000000" w:themeColor="text1"/>
              </w:rPr>
              <w:t>氨泵</w:t>
            </w:r>
          </w:p>
        </w:tc>
        <w:tc>
          <w:tcPr>
            <w:tcW w:w="581" w:type="dxa"/>
            <w:vAlign w:val="center"/>
          </w:tcPr>
          <w:p w14:paraId="7923F71D" w14:textId="6EDB7378" w:rsidR="00243AE8" w:rsidRPr="00D83611" w:rsidRDefault="00243AE8" w:rsidP="00243AE8">
            <w:pPr>
              <w:pStyle w:val="TableParagraph"/>
              <w:spacing w:before="14"/>
              <w:jc w:val="center"/>
              <w:rPr>
                <w:rFonts w:cs="宋体"/>
                <w:color w:val="000000" w:themeColor="text1"/>
              </w:rPr>
            </w:pPr>
            <w:r w:rsidRPr="00D83611">
              <w:rPr>
                <w:rFonts w:cs="宋体"/>
                <w:color w:val="000000" w:themeColor="text1"/>
              </w:rPr>
              <w:t>2</w:t>
            </w:r>
          </w:p>
        </w:tc>
        <w:tc>
          <w:tcPr>
            <w:tcW w:w="900" w:type="dxa"/>
            <w:vAlign w:val="center"/>
          </w:tcPr>
          <w:p w14:paraId="73CC01FA" w14:textId="73E9B6CE" w:rsidR="00243AE8" w:rsidRPr="00D83611" w:rsidRDefault="00243AE8" w:rsidP="00243AE8">
            <w:pPr>
              <w:pStyle w:val="TableParagraph"/>
              <w:spacing w:before="14"/>
              <w:jc w:val="center"/>
              <w:rPr>
                <w:rFonts w:cs="宋体" w:hint="eastAsia"/>
                <w:color w:val="000000" w:themeColor="text1"/>
              </w:rPr>
            </w:pPr>
            <w:r w:rsidRPr="00D83611">
              <w:rPr>
                <w:rFonts w:cs="宋体"/>
                <w:color w:val="000000" w:themeColor="text1"/>
              </w:rPr>
              <w:t>90</w:t>
            </w:r>
          </w:p>
        </w:tc>
        <w:tc>
          <w:tcPr>
            <w:tcW w:w="1669" w:type="dxa"/>
            <w:vMerge/>
            <w:vAlign w:val="center"/>
          </w:tcPr>
          <w:p w14:paraId="7474CA21" w14:textId="77777777" w:rsidR="00243AE8" w:rsidRPr="00D83611" w:rsidRDefault="00243AE8" w:rsidP="00243AE8">
            <w:pPr>
              <w:pStyle w:val="TableParagraph"/>
              <w:rPr>
                <w:rFonts w:cs="宋体"/>
                <w:color w:val="000000" w:themeColor="text1"/>
              </w:rPr>
            </w:pPr>
          </w:p>
        </w:tc>
        <w:tc>
          <w:tcPr>
            <w:tcW w:w="784" w:type="dxa"/>
            <w:vAlign w:val="center"/>
          </w:tcPr>
          <w:p w14:paraId="3F7B4CFF" w14:textId="76FD1503"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10</w:t>
            </w:r>
          </w:p>
        </w:tc>
        <w:tc>
          <w:tcPr>
            <w:tcW w:w="946" w:type="dxa"/>
            <w:vAlign w:val="center"/>
          </w:tcPr>
          <w:p w14:paraId="7845B9F6" w14:textId="661C0109"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80</w:t>
            </w:r>
          </w:p>
        </w:tc>
        <w:tc>
          <w:tcPr>
            <w:tcW w:w="912" w:type="dxa"/>
            <w:vAlign w:val="center"/>
          </w:tcPr>
          <w:p w14:paraId="25FBFEB7" w14:textId="5B60944E"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87</w:t>
            </w:r>
          </w:p>
        </w:tc>
      </w:tr>
      <w:tr w:rsidR="00243AE8" w:rsidRPr="00D83611" w14:paraId="55809573" w14:textId="77777777" w:rsidTr="001A763C">
        <w:trPr>
          <w:trHeight w:val="397"/>
        </w:trPr>
        <w:tc>
          <w:tcPr>
            <w:tcW w:w="818" w:type="dxa"/>
            <w:vMerge/>
            <w:vAlign w:val="center"/>
          </w:tcPr>
          <w:p w14:paraId="50850E39" w14:textId="77777777" w:rsidR="00243AE8" w:rsidRPr="00D83611" w:rsidRDefault="00243AE8" w:rsidP="00243AE8">
            <w:pPr>
              <w:jc w:val="center"/>
              <w:rPr>
                <w:rFonts w:ascii="Times New Roman" w:eastAsia="宋体" w:cs="宋体"/>
                <w:color w:val="000000" w:themeColor="text1"/>
              </w:rPr>
            </w:pPr>
          </w:p>
        </w:tc>
        <w:tc>
          <w:tcPr>
            <w:tcW w:w="1098" w:type="dxa"/>
            <w:vAlign w:val="center"/>
          </w:tcPr>
          <w:p w14:paraId="1B7F7681" w14:textId="7BA387E5" w:rsidR="00243AE8" w:rsidRPr="00D83611" w:rsidRDefault="00243AE8" w:rsidP="00243AE8">
            <w:pPr>
              <w:pStyle w:val="TableParagraph"/>
              <w:jc w:val="center"/>
              <w:rPr>
                <w:rFonts w:cs="宋体" w:hint="eastAsia"/>
                <w:color w:val="000000" w:themeColor="text1"/>
              </w:rPr>
            </w:pPr>
            <w:r w:rsidRPr="00D83611">
              <w:rPr>
                <w:rFonts w:cs="宋体" w:hint="eastAsia"/>
                <w:color w:val="000000" w:themeColor="text1"/>
              </w:rPr>
              <w:t>高温氨泵</w:t>
            </w:r>
          </w:p>
        </w:tc>
        <w:tc>
          <w:tcPr>
            <w:tcW w:w="581" w:type="dxa"/>
            <w:vAlign w:val="center"/>
          </w:tcPr>
          <w:p w14:paraId="03F1E585" w14:textId="6816F28C" w:rsidR="00243AE8" w:rsidRPr="00D83611" w:rsidRDefault="00243AE8" w:rsidP="00243AE8">
            <w:pPr>
              <w:pStyle w:val="TableParagraph"/>
              <w:spacing w:before="14"/>
              <w:jc w:val="center"/>
              <w:rPr>
                <w:rFonts w:cs="宋体"/>
                <w:color w:val="000000" w:themeColor="text1"/>
              </w:rPr>
            </w:pPr>
            <w:r w:rsidRPr="00D83611">
              <w:rPr>
                <w:rFonts w:cs="宋体"/>
                <w:color w:val="000000" w:themeColor="text1"/>
              </w:rPr>
              <w:t>3</w:t>
            </w:r>
          </w:p>
        </w:tc>
        <w:tc>
          <w:tcPr>
            <w:tcW w:w="900" w:type="dxa"/>
            <w:vAlign w:val="center"/>
          </w:tcPr>
          <w:p w14:paraId="71FECAB2" w14:textId="5363CC7C" w:rsidR="00243AE8" w:rsidRPr="00D83611" w:rsidRDefault="00243AE8" w:rsidP="00243AE8">
            <w:pPr>
              <w:pStyle w:val="TableParagraph"/>
              <w:spacing w:before="14"/>
              <w:jc w:val="center"/>
              <w:rPr>
                <w:rFonts w:cs="宋体" w:hint="eastAsia"/>
                <w:color w:val="000000" w:themeColor="text1"/>
              </w:rPr>
            </w:pPr>
            <w:r w:rsidRPr="00D83611">
              <w:rPr>
                <w:rFonts w:cs="宋体"/>
                <w:color w:val="000000" w:themeColor="text1"/>
              </w:rPr>
              <w:t>90</w:t>
            </w:r>
          </w:p>
        </w:tc>
        <w:tc>
          <w:tcPr>
            <w:tcW w:w="1669" w:type="dxa"/>
            <w:vMerge/>
            <w:vAlign w:val="center"/>
          </w:tcPr>
          <w:p w14:paraId="56B31562" w14:textId="77777777" w:rsidR="00243AE8" w:rsidRPr="00D83611" w:rsidRDefault="00243AE8" w:rsidP="00243AE8">
            <w:pPr>
              <w:pStyle w:val="TableParagraph"/>
              <w:rPr>
                <w:rFonts w:cs="宋体"/>
                <w:color w:val="000000" w:themeColor="text1"/>
              </w:rPr>
            </w:pPr>
          </w:p>
        </w:tc>
        <w:tc>
          <w:tcPr>
            <w:tcW w:w="784" w:type="dxa"/>
            <w:vAlign w:val="center"/>
          </w:tcPr>
          <w:p w14:paraId="2F484138" w14:textId="23264C9B"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10</w:t>
            </w:r>
          </w:p>
        </w:tc>
        <w:tc>
          <w:tcPr>
            <w:tcW w:w="946" w:type="dxa"/>
            <w:vAlign w:val="center"/>
          </w:tcPr>
          <w:p w14:paraId="01FADB69" w14:textId="0F5588BD"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80</w:t>
            </w:r>
          </w:p>
        </w:tc>
        <w:tc>
          <w:tcPr>
            <w:tcW w:w="912" w:type="dxa"/>
            <w:vAlign w:val="center"/>
          </w:tcPr>
          <w:p w14:paraId="0FC00B5D" w14:textId="5F6B7780"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80</w:t>
            </w:r>
          </w:p>
        </w:tc>
      </w:tr>
      <w:tr w:rsidR="00243AE8" w:rsidRPr="00D83611" w14:paraId="2E9D2D66" w14:textId="77777777" w:rsidTr="001A763C">
        <w:trPr>
          <w:trHeight w:val="397"/>
        </w:trPr>
        <w:tc>
          <w:tcPr>
            <w:tcW w:w="818" w:type="dxa"/>
            <w:vMerge/>
            <w:vAlign w:val="center"/>
          </w:tcPr>
          <w:p w14:paraId="40F24321" w14:textId="77777777" w:rsidR="00243AE8" w:rsidRPr="00D83611" w:rsidRDefault="00243AE8" w:rsidP="00243AE8">
            <w:pPr>
              <w:jc w:val="center"/>
              <w:rPr>
                <w:rFonts w:ascii="Times New Roman" w:eastAsia="宋体" w:cs="宋体"/>
                <w:color w:val="000000" w:themeColor="text1"/>
              </w:rPr>
            </w:pPr>
          </w:p>
        </w:tc>
        <w:tc>
          <w:tcPr>
            <w:tcW w:w="1098" w:type="dxa"/>
            <w:vAlign w:val="center"/>
          </w:tcPr>
          <w:p w14:paraId="29062779" w14:textId="4BA14AC9" w:rsidR="00243AE8" w:rsidRPr="00D83611" w:rsidRDefault="00243AE8" w:rsidP="00243AE8">
            <w:pPr>
              <w:pStyle w:val="TableParagraph"/>
              <w:jc w:val="center"/>
              <w:rPr>
                <w:rFonts w:cs="宋体" w:hint="eastAsia"/>
                <w:color w:val="000000" w:themeColor="text1"/>
              </w:rPr>
            </w:pPr>
            <w:r w:rsidRPr="00D83611">
              <w:rPr>
                <w:rFonts w:cs="宋体" w:hint="eastAsia"/>
                <w:color w:val="000000" w:themeColor="text1"/>
              </w:rPr>
              <w:t>振动筛</w:t>
            </w:r>
          </w:p>
        </w:tc>
        <w:tc>
          <w:tcPr>
            <w:tcW w:w="581" w:type="dxa"/>
            <w:vAlign w:val="center"/>
          </w:tcPr>
          <w:p w14:paraId="6C2528AB" w14:textId="36A892E7" w:rsidR="00243AE8" w:rsidRPr="00D83611" w:rsidRDefault="00243AE8" w:rsidP="00243AE8">
            <w:pPr>
              <w:pStyle w:val="TableParagraph"/>
              <w:spacing w:before="14"/>
              <w:jc w:val="center"/>
              <w:rPr>
                <w:rFonts w:cs="宋体"/>
                <w:color w:val="000000" w:themeColor="text1"/>
              </w:rPr>
            </w:pPr>
            <w:r w:rsidRPr="00D83611">
              <w:rPr>
                <w:rFonts w:cs="宋体" w:hint="eastAsia"/>
                <w:color w:val="000000" w:themeColor="text1"/>
              </w:rPr>
              <w:t>1</w:t>
            </w:r>
          </w:p>
        </w:tc>
        <w:tc>
          <w:tcPr>
            <w:tcW w:w="900" w:type="dxa"/>
            <w:vAlign w:val="center"/>
          </w:tcPr>
          <w:p w14:paraId="68960E8C" w14:textId="7C188A4C"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95</w:t>
            </w:r>
          </w:p>
        </w:tc>
        <w:tc>
          <w:tcPr>
            <w:tcW w:w="1669" w:type="dxa"/>
            <w:vMerge/>
            <w:vAlign w:val="center"/>
          </w:tcPr>
          <w:p w14:paraId="5FB8F663" w14:textId="77777777" w:rsidR="00243AE8" w:rsidRPr="00D83611" w:rsidRDefault="00243AE8" w:rsidP="00243AE8">
            <w:pPr>
              <w:pStyle w:val="TableParagraph"/>
              <w:rPr>
                <w:rFonts w:cs="宋体"/>
                <w:color w:val="000000" w:themeColor="text1"/>
              </w:rPr>
            </w:pPr>
          </w:p>
        </w:tc>
        <w:tc>
          <w:tcPr>
            <w:tcW w:w="784" w:type="dxa"/>
            <w:vAlign w:val="center"/>
          </w:tcPr>
          <w:p w14:paraId="55D11286" w14:textId="38D45639"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10</w:t>
            </w:r>
          </w:p>
        </w:tc>
        <w:tc>
          <w:tcPr>
            <w:tcW w:w="946" w:type="dxa"/>
            <w:vAlign w:val="center"/>
          </w:tcPr>
          <w:p w14:paraId="50C0815C" w14:textId="44FC91B0"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85</w:t>
            </w:r>
          </w:p>
        </w:tc>
        <w:tc>
          <w:tcPr>
            <w:tcW w:w="912" w:type="dxa"/>
            <w:vAlign w:val="center"/>
          </w:tcPr>
          <w:p w14:paraId="042F88BB" w14:textId="286DE3A2"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85</w:t>
            </w:r>
          </w:p>
        </w:tc>
      </w:tr>
      <w:tr w:rsidR="00243AE8" w:rsidRPr="00D83611" w14:paraId="0550C904" w14:textId="77777777" w:rsidTr="001A763C">
        <w:trPr>
          <w:trHeight w:val="397"/>
        </w:trPr>
        <w:tc>
          <w:tcPr>
            <w:tcW w:w="818" w:type="dxa"/>
            <w:vMerge/>
            <w:vAlign w:val="center"/>
          </w:tcPr>
          <w:p w14:paraId="5EE3761F" w14:textId="77777777" w:rsidR="00243AE8" w:rsidRPr="00D83611" w:rsidRDefault="00243AE8" w:rsidP="00243AE8">
            <w:pPr>
              <w:jc w:val="center"/>
              <w:rPr>
                <w:rFonts w:ascii="Times New Roman" w:eastAsia="宋体" w:cs="宋体"/>
                <w:color w:val="000000" w:themeColor="text1"/>
              </w:rPr>
            </w:pPr>
          </w:p>
        </w:tc>
        <w:tc>
          <w:tcPr>
            <w:tcW w:w="1098" w:type="dxa"/>
            <w:vAlign w:val="center"/>
          </w:tcPr>
          <w:p w14:paraId="57377BD2" w14:textId="05BEDEC2" w:rsidR="00243AE8" w:rsidRPr="00D83611" w:rsidRDefault="00243AE8" w:rsidP="00243AE8">
            <w:pPr>
              <w:pStyle w:val="TableParagraph"/>
              <w:jc w:val="center"/>
              <w:rPr>
                <w:rFonts w:cs="宋体" w:hint="eastAsia"/>
                <w:color w:val="000000" w:themeColor="text1"/>
              </w:rPr>
            </w:pPr>
            <w:r w:rsidRPr="00D83611">
              <w:rPr>
                <w:rFonts w:cs="宋体" w:hint="eastAsia"/>
                <w:color w:val="000000" w:themeColor="text1"/>
              </w:rPr>
              <w:t>齿式破碎机</w:t>
            </w:r>
          </w:p>
        </w:tc>
        <w:tc>
          <w:tcPr>
            <w:tcW w:w="581" w:type="dxa"/>
            <w:vAlign w:val="center"/>
          </w:tcPr>
          <w:p w14:paraId="06960B19" w14:textId="547E7268" w:rsidR="00243AE8" w:rsidRPr="00D83611" w:rsidRDefault="00243AE8" w:rsidP="00243AE8">
            <w:pPr>
              <w:pStyle w:val="TableParagraph"/>
              <w:spacing w:before="14"/>
              <w:jc w:val="center"/>
              <w:rPr>
                <w:rFonts w:cs="宋体"/>
                <w:color w:val="000000" w:themeColor="text1"/>
              </w:rPr>
            </w:pPr>
            <w:r w:rsidRPr="00D83611">
              <w:rPr>
                <w:rFonts w:cs="宋体"/>
                <w:color w:val="000000" w:themeColor="text1"/>
              </w:rPr>
              <w:t>1</w:t>
            </w:r>
          </w:p>
        </w:tc>
        <w:tc>
          <w:tcPr>
            <w:tcW w:w="900" w:type="dxa"/>
            <w:vAlign w:val="center"/>
          </w:tcPr>
          <w:p w14:paraId="45346F76" w14:textId="11F7CFBC"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95</w:t>
            </w:r>
          </w:p>
        </w:tc>
        <w:tc>
          <w:tcPr>
            <w:tcW w:w="1669" w:type="dxa"/>
            <w:vMerge/>
            <w:vAlign w:val="center"/>
          </w:tcPr>
          <w:p w14:paraId="07A4D03F" w14:textId="77777777" w:rsidR="00243AE8" w:rsidRPr="00D83611" w:rsidRDefault="00243AE8" w:rsidP="00243AE8">
            <w:pPr>
              <w:pStyle w:val="TableParagraph"/>
              <w:rPr>
                <w:rFonts w:cs="宋体"/>
                <w:color w:val="000000" w:themeColor="text1"/>
              </w:rPr>
            </w:pPr>
          </w:p>
        </w:tc>
        <w:tc>
          <w:tcPr>
            <w:tcW w:w="784" w:type="dxa"/>
            <w:vAlign w:val="center"/>
          </w:tcPr>
          <w:p w14:paraId="58D5B436" w14:textId="1AC27766"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10</w:t>
            </w:r>
          </w:p>
        </w:tc>
        <w:tc>
          <w:tcPr>
            <w:tcW w:w="946" w:type="dxa"/>
            <w:vAlign w:val="center"/>
          </w:tcPr>
          <w:p w14:paraId="196F65B8" w14:textId="316B4AB7"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85</w:t>
            </w:r>
          </w:p>
        </w:tc>
        <w:tc>
          <w:tcPr>
            <w:tcW w:w="912" w:type="dxa"/>
            <w:vAlign w:val="center"/>
          </w:tcPr>
          <w:p w14:paraId="619DFF1C" w14:textId="7C1E0CF8" w:rsidR="00243AE8" w:rsidRPr="00D83611" w:rsidRDefault="00243AE8" w:rsidP="00243AE8">
            <w:pPr>
              <w:pStyle w:val="TableParagraph"/>
              <w:spacing w:before="14"/>
              <w:jc w:val="center"/>
              <w:rPr>
                <w:rFonts w:cs="宋体" w:hint="eastAsia"/>
                <w:color w:val="000000" w:themeColor="text1"/>
              </w:rPr>
            </w:pPr>
            <w:r w:rsidRPr="00D83611">
              <w:rPr>
                <w:rFonts w:cs="宋体" w:hint="eastAsia"/>
                <w:color w:val="000000" w:themeColor="text1"/>
              </w:rPr>
              <w:t>88</w:t>
            </w:r>
          </w:p>
        </w:tc>
      </w:tr>
    </w:tbl>
    <w:p w14:paraId="610EC2C7" w14:textId="77777777" w:rsidR="00A909D1" w:rsidRPr="00D83611" w:rsidRDefault="00A909D1" w:rsidP="00A909D1">
      <w:pPr>
        <w:keepNext/>
        <w:keepLines/>
        <w:tabs>
          <w:tab w:val="left" w:pos="4860"/>
          <w:tab w:val="left" w:pos="5040"/>
        </w:tabs>
        <w:spacing w:beforeLines="100" w:before="312" w:line="360" w:lineRule="auto"/>
        <w:ind w:firstLineChars="200" w:firstLine="480"/>
        <w:rPr>
          <w:rFonts w:ascii="Times New Roman" w:eastAsia="宋体"/>
          <w:color w:val="000000" w:themeColor="text1"/>
          <w:sz w:val="24"/>
          <w:szCs w:val="24"/>
        </w:rPr>
      </w:pPr>
      <w:bookmarkStart w:id="351" w:name="_Toc513125344"/>
      <w:proofErr w:type="gramStart"/>
      <w:r w:rsidRPr="00D83611">
        <w:rPr>
          <w:rFonts w:ascii="Times New Roman" w:eastAsia="宋体" w:hint="eastAsia"/>
          <w:color w:val="000000" w:themeColor="text1"/>
          <w:sz w:val="24"/>
          <w:szCs w:val="24"/>
        </w:rPr>
        <w:t>本评价</w:t>
      </w:r>
      <w:proofErr w:type="gramEnd"/>
      <w:r w:rsidRPr="00D83611">
        <w:rPr>
          <w:rFonts w:ascii="Times New Roman" w:eastAsia="宋体" w:hint="eastAsia"/>
          <w:color w:val="000000" w:themeColor="text1"/>
          <w:sz w:val="24"/>
          <w:szCs w:val="24"/>
        </w:rPr>
        <w:t>针对处理后的噪声值进行预测，确定噪声</w:t>
      </w:r>
      <w:proofErr w:type="gramStart"/>
      <w:r w:rsidRPr="00D83611">
        <w:rPr>
          <w:rFonts w:ascii="Times New Roman" w:eastAsia="宋体" w:hint="eastAsia"/>
          <w:color w:val="000000" w:themeColor="text1"/>
          <w:sz w:val="24"/>
          <w:szCs w:val="24"/>
        </w:rPr>
        <w:t>值能否</w:t>
      </w:r>
      <w:proofErr w:type="gramEnd"/>
      <w:r w:rsidRPr="00D83611">
        <w:rPr>
          <w:rFonts w:ascii="Times New Roman" w:eastAsia="宋体" w:hint="eastAsia"/>
          <w:color w:val="000000" w:themeColor="text1"/>
          <w:sz w:val="24"/>
          <w:szCs w:val="24"/>
        </w:rPr>
        <w:t>满足厂界达标的水平，同时，预测噪声是否会对周围环境敏感点产生影响。</w:t>
      </w:r>
    </w:p>
    <w:p w14:paraId="0E534588" w14:textId="77777777" w:rsidR="00A909D1" w:rsidRPr="00D83611" w:rsidRDefault="00A909D1" w:rsidP="00A909D1">
      <w:pPr>
        <w:pStyle w:val="32"/>
        <w:rPr>
          <w:rFonts w:ascii="Times New Roman" w:eastAsia="宋体"/>
          <w:b w:val="0"/>
          <w:color w:val="000000" w:themeColor="text1"/>
          <w:sz w:val="24"/>
          <w:szCs w:val="24"/>
        </w:rPr>
      </w:pPr>
      <w:bookmarkStart w:id="352" w:name="_Toc21397"/>
      <w:bookmarkStart w:id="353" w:name="_Toc21755"/>
      <w:bookmarkStart w:id="354" w:name="_Toc30504"/>
      <w:bookmarkStart w:id="355" w:name="_Toc4604"/>
      <w:r w:rsidRPr="00D83611">
        <w:rPr>
          <w:rFonts w:ascii="Times New Roman" w:eastAsia="宋体" w:hint="eastAsia"/>
          <w:b w:val="0"/>
          <w:color w:val="000000" w:themeColor="text1"/>
          <w:sz w:val="24"/>
          <w:szCs w:val="24"/>
        </w:rPr>
        <w:t>7.3.2</w:t>
      </w:r>
      <w:r w:rsidRPr="00D83611">
        <w:rPr>
          <w:rFonts w:ascii="Times New Roman" w:eastAsia="宋体" w:hint="eastAsia"/>
          <w:b w:val="0"/>
          <w:color w:val="000000" w:themeColor="text1"/>
          <w:sz w:val="24"/>
          <w:szCs w:val="24"/>
        </w:rPr>
        <w:t>预测时段、预测因子、评价标准</w:t>
      </w:r>
      <w:bookmarkEnd w:id="352"/>
      <w:bookmarkEnd w:id="353"/>
      <w:bookmarkEnd w:id="354"/>
      <w:bookmarkEnd w:id="355"/>
    </w:p>
    <w:p w14:paraId="2B9F21D6"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预测时段：项目建成后正常生产时昼间和夜间两个时段</w:t>
      </w:r>
    </w:p>
    <w:p w14:paraId="12E1E7C3"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预测因子：</w:t>
      </w:r>
      <w:proofErr w:type="spellStart"/>
      <w:r w:rsidRPr="00D83611">
        <w:rPr>
          <w:rFonts w:ascii="Times New Roman" w:eastAsia="宋体" w:hint="eastAsia"/>
          <w:color w:val="000000" w:themeColor="text1"/>
          <w:sz w:val="24"/>
          <w:szCs w:val="24"/>
        </w:rPr>
        <w:t>Leq</w:t>
      </w:r>
      <w:proofErr w:type="spellEnd"/>
      <w:r w:rsidRPr="00D83611">
        <w:rPr>
          <w:rFonts w:ascii="Times New Roman" w:eastAsia="宋体" w:hint="eastAsia"/>
          <w:color w:val="000000" w:themeColor="text1"/>
          <w:sz w:val="24"/>
          <w:szCs w:val="24"/>
        </w:rPr>
        <w:t>[dB</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A</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w:t>
      </w:r>
    </w:p>
    <w:p w14:paraId="7F84CF38"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评价标准：厂界执行《工业企业厂界噪声标准》（</w:t>
      </w:r>
      <w:r w:rsidRPr="00D83611">
        <w:rPr>
          <w:rFonts w:ascii="Times New Roman" w:eastAsia="宋体" w:hint="eastAsia"/>
          <w:color w:val="000000" w:themeColor="text1"/>
          <w:sz w:val="24"/>
          <w:szCs w:val="24"/>
        </w:rPr>
        <w:t>GB12348-2008</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3</w:t>
      </w:r>
      <w:r w:rsidRPr="00D83611">
        <w:rPr>
          <w:rFonts w:ascii="Times New Roman" w:eastAsia="宋体" w:hint="eastAsia"/>
          <w:color w:val="000000" w:themeColor="text1"/>
          <w:sz w:val="24"/>
          <w:szCs w:val="24"/>
        </w:rPr>
        <w:t>类区，昼间</w:t>
      </w:r>
      <w:r w:rsidRPr="00D83611">
        <w:rPr>
          <w:rFonts w:ascii="Times New Roman" w:eastAsia="宋体" w:hint="eastAsia"/>
          <w:color w:val="000000" w:themeColor="text1"/>
          <w:sz w:val="24"/>
          <w:szCs w:val="24"/>
        </w:rPr>
        <w:t>65dB</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A</w:t>
      </w:r>
      <w:r w:rsidRPr="00D83611">
        <w:rPr>
          <w:rFonts w:ascii="Times New Roman" w:eastAsia="宋体" w:hint="eastAsia"/>
          <w:color w:val="000000" w:themeColor="text1"/>
          <w:sz w:val="24"/>
          <w:szCs w:val="24"/>
        </w:rPr>
        <w:t>）、夜间</w:t>
      </w:r>
      <w:r w:rsidRPr="00D83611">
        <w:rPr>
          <w:rFonts w:ascii="Times New Roman" w:eastAsia="宋体" w:hint="eastAsia"/>
          <w:color w:val="000000" w:themeColor="text1"/>
          <w:sz w:val="24"/>
          <w:szCs w:val="24"/>
        </w:rPr>
        <w:t>55dB</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A</w:t>
      </w:r>
      <w:r w:rsidRPr="00D83611">
        <w:rPr>
          <w:rFonts w:ascii="Times New Roman" w:eastAsia="宋体" w:hint="eastAsia"/>
          <w:color w:val="000000" w:themeColor="text1"/>
          <w:sz w:val="24"/>
          <w:szCs w:val="24"/>
        </w:rPr>
        <w:t>）。</w:t>
      </w:r>
    </w:p>
    <w:p w14:paraId="250E9E11" w14:textId="77777777" w:rsidR="00A909D1" w:rsidRPr="00D83611" w:rsidRDefault="00A909D1" w:rsidP="00A909D1">
      <w:pPr>
        <w:pStyle w:val="32"/>
        <w:rPr>
          <w:rFonts w:ascii="Times New Roman" w:eastAsia="宋体"/>
          <w:b w:val="0"/>
          <w:color w:val="000000" w:themeColor="text1"/>
          <w:sz w:val="24"/>
          <w:szCs w:val="24"/>
        </w:rPr>
      </w:pPr>
      <w:bookmarkStart w:id="356" w:name="_Toc182"/>
      <w:bookmarkStart w:id="357" w:name="_Toc11001"/>
      <w:bookmarkStart w:id="358" w:name="_Toc6411"/>
      <w:bookmarkStart w:id="359" w:name="_Toc5476"/>
      <w:r w:rsidRPr="00D83611">
        <w:rPr>
          <w:rFonts w:ascii="Times New Roman" w:eastAsia="宋体" w:hint="eastAsia"/>
          <w:b w:val="0"/>
          <w:color w:val="000000" w:themeColor="text1"/>
          <w:sz w:val="24"/>
          <w:szCs w:val="24"/>
        </w:rPr>
        <w:t>7.3.3</w:t>
      </w:r>
      <w:r w:rsidRPr="00D83611">
        <w:rPr>
          <w:rFonts w:ascii="Times New Roman" w:eastAsia="宋体" w:hint="eastAsia"/>
          <w:b w:val="0"/>
          <w:color w:val="000000" w:themeColor="text1"/>
          <w:sz w:val="24"/>
          <w:szCs w:val="24"/>
        </w:rPr>
        <w:t>预测模式</w:t>
      </w:r>
      <w:bookmarkEnd w:id="351"/>
      <w:bookmarkEnd w:id="356"/>
      <w:bookmarkEnd w:id="357"/>
      <w:bookmarkEnd w:id="358"/>
      <w:bookmarkEnd w:id="359"/>
    </w:p>
    <w:p w14:paraId="3CD2BC6E"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根据《环境影响评价技术导则</w:t>
      </w:r>
      <w:r w:rsidRPr="00D83611">
        <w:rPr>
          <w:rFonts w:ascii="Times New Roman" w:eastAsia="宋体"/>
          <w:color w:val="000000" w:themeColor="text1"/>
          <w:sz w:val="24"/>
          <w:szCs w:val="24"/>
        </w:rPr>
        <w:t xml:space="preserve"> </w:t>
      </w:r>
      <w:r w:rsidRPr="00D83611">
        <w:rPr>
          <w:rFonts w:ascii="Times New Roman" w:eastAsia="宋体"/>
          <w:color w:val="000000" w:themeColor="text1"/>
          <w:sz w:val="24"/>
          <w:szCs w:val="24"/>
        </w:rPr>
        <w:t>声环境》（</w:t>
      </w:r>
      <w:r w:rsidRPr="00D83611">
        <w:rPr>
          <w:rFonts w:ascii="Times New Roman" w:eastAsia="宋体"/>
          <w:color w:val="000000" w:themeColor="text1"/>
          <w:sz w:val="24"/>
          <w:szCs w:val="24"/>
        </w:rPr>
        <w:t>HJ2.4-2009</w:t>
      </w:r>
      <w:r w:rsidRPr="00D83611">
        <w:rPr>
          <w:rFonts w:ascii="Times New Roman" w:eastAsia="宋体"/>
          <w:color w:val="000000" w:themeColor="text1"/>
          <w:sz w:val="24"/>
          <w:szCs w:val="24"/>
        </w:rPr>
        <w:t>）的技术要求，本次评价采取导则上推荐模式。</w:t>
      </w:r>
    </w:p>
    <w:p w14:paraId="7B93A205"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1</w:t>
      </w:r>
      <w:r w:rsidRPr="00D83611">
        <w:rPr>
          <w:rFonts w:ascii="Times New Roman" w:eastAsia="宋体"/>
          <w:color w:val="000000" w:themeColor="text1"/>
          <w:sz w:val="24"/>
          <w:szCs w:val="24"/>
        </w:rPr>
        <w:t>）声级计算</w:t>
      </w:r>
    </w:p>
    <w:p w14:paraId="69BBA6C1"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建设项目声源在预测点产生的等效声级贡献值</w:t>
      </w:r>
      <w:r w:rsidRPr="00D83611">
        <w:rPr>
          <w:rFonts w:ascii="Times New Roman" w:eastAsia="宋体" w:hint="eastAsia"/>
          <w:color w:val="000000" w:themeColor="text1"/>
          <w:sz w:val="24"/>
          <w:szCs w:val="24"/>
        </w:rPr>
        <w:t>（</w:t>
      </w:r>
      <w:proofErr w:type="spellStart"/>
      <w:r w:rsidRPr="00D83611">
        <w:rPr>
          <w:rFonts w:ascii="Times New Roman" w:eastAsia="宋体"/>
          <w:color w:val="000000" w:themeColor="text1"/>
          <w:sz w:val="24"/>
          <w:szCs w:val="24"/>
        </w:rPr>
        <w:t>Leqg</w:t>
      </w:r>
      <w:proofErr w:type="spellEnd"/>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计算公式：</w:t>
      </w:r>
    </w:p>
    <w:p w14:paraId="5EF92D94" w14:textId="77777777" w:rsidR="00A909D1" w:rsidRPr="00D83611" w:rsidRDefault="00A909D1" w:rsidP="00A909D1">
      <w:pPr>
        <w:spacing w:line="360" w:lineRule="auto"/>
        <w:ind w:firstLineChars="200" w:firstLine="480"/>
        <w:jc w:val="center"/>
        <w:rPr>
          <w:rFonts w:ascii="Times New Roman" w:eastAsia="宋体"/>
          <w:color w:val="000000" w:themeColor="text1"/>
          <w:sz w:val="24"/>
          <w:szCs w:val="24"/>
        </w:rPr>
      </w:pPr>
      <w:r w:rsidRPr="00D83611">
        <w:rPr>
          <w:rFonts w:ascii="Times New Roman" w:eastAsia="宋体"/>
          <w:color w:val="000000" w:themeColor="text1"/>
          <w:sz w:val="24"/>
          <w:szCs w:val="24"/>
        </w:rPr>
        <w:object w:dxaOrig="2940" w:dyaOrig="679" w14:anchorId="166C5D44">
          <v:shape id="对象 294" o:spid="_x0000_i1082" type="#_x0000_t75" style="width:200.55pt;height:45.05pt;mso-wrap-style:square;mso-position-horizontal-relative:page;mso-position-vertical-relative:page" o:ole="">
            <v:imagedata r:id="rId37" o:title=""/>
          </v:shape>
          <o:OLEObject Type="Embed" ProgID="Equations" ShapeID="对象 294" DrawAspect="Content" ObjectID="_1614497998" r:id="rId38"/>
        </w:object>
      </w:r>
    </w:p>
    <w:p w14:paraId="18565D16"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式中：</w:t>
      </w:r>
    </w:p>
    <w:p w14:paraId="443DD20F" w14:textId="77777777" w:rsidR="00A909D1" w:rsidRPr="00D83611" w:rsidRDefault="00A909D1" w:rsidP="00A909D1">
      <w:pPr>
        <w:spacing w:line="360" w:lineRule="auto"/>
        <w:ind w:firstLineChars="472" w:firstLine="1133"/>
        <w:rPr>
          <w:rFonts w:ascii="Times New Roman" w:eastAsia="宋体"/>
          <w:color w:val="000000" w:themeColor="text1"/>
          <w:sz w:val="24"/>
          <w:szCs w:val="24"/>
        </w:rPr>
      </w:pPr>
      <w:proofErr w:type="spellStart"/>
      <w:r w:rsidRPr="00D83611">
        <w:rPr>
          <w:rFonts w:ascii="Times New Roman" w:eastAsia="宋体"/>
          <w:color w:val="000000" w:themeColor="text1"/>
          <w:sz w:val="24"/>
          <w:szCs w:val="24"/>
        </w:rPr>
        <w:t>L</w:t>
      </w:r>
      <w:r w:rsidRPr="00D83611">
        <w:rPr>
          <w:rFonts w:ascii="Times New Roman" w:eastAsia="宋体"/>
          <w:color w:val="000000" w:themeColor="text1"/>
          <w:sz w:val="24"/>
          <w:szCs w:val="24"/>
          <w:vertAlign w:val="subscript"/>
        </w:rPr>
        <w:t>eqg</w:t>
      </w:r>
      <w:proofErr w:type="spellEnd"/>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建设项目声源在预测点的等效声级贡献值，</w:t>
      </w:r>
      <w:r w:rsidRPr="00D83611">
        <w:rPr>
          <w:rFonts w:ascii="Times New Roman" w:eastAsia="宋体"/>
          <w:color w:val="000000" w:themeColor="text1"/>
          <w:sz w:val="24"/>
          <w:szCs w:val="24"/>
        </w:rPr>
        <w:t>dB</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A</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w:t>
      </w:r>
    </w:p>
    <w:p w14:paraId="12B064B7" w14:textId="77777777" w:rsidR="00A909D1" w:rsidRPr="00D83611" w:rsidRDefault="00A909D1" w:rsidP="00A909D1">
      <w:pPr>
        <w:spacing w:line="360" w:lineRule="auto"/>
        <w:ind w:firstLineChars="472" w:firstLine="1133"/>
        <w:rPr>
          <w:rFonts w:ascii="Times New Roman" w:eastAsia="宋体"/>
          <w:color w:val="000000" w:themeColor="text1"/>
          <w:sz w:val="24"/>
          <w:szCs w:val="24"/>
        </w:rPr>
      </w:pPr>
      <w:proofErr w:type="spellStart"/>
      <w:r w:rsidRPr="00D83611">
        <w:rPr>
          <w:rFonts w:ascii="Times New Roman" w:eastAsia="宋体"/>
          <w:color w:val="000000" w:themeColor="text1"/>
          <w:sz w:val="24"/>
          <w:szCs w:val="24"/>
        </w:rPr>
        <w:t>L</w:t>
      </w:r>
      <w:r w:rsidRPr="00D83611">
        <w:rPr>
          <w:rFonts w:ascii="Times New Roman" w:eastAsia="宋体"/>
          <w:color w:val="000000" w:themeColor="text1"/>
          <w:sz w:val="24"/>
          <w:szCs w:val="24"/>
          <w:vertAlign w:val="subscript"/>
        </w:rPr>
        <w:t>Ai</w:t>
      </w:r>
      <w:proofErr w:type="spellEnd"/>
      <w:r w:rsidRPr="00D83611">
        <w:rPr>
          <w:rFonts w:ascii="Times New Roman" w:eastAsia="宋体"/>
          <w:color w:val="000000" w:themeColor="text1"/>
          <w:sz w:val="24"/>
          <w:szCs w:val="24"/>
        </w:rPr>
        <w:t xml:space="preserve"> </w:t>
      </w:r>
      <w:r w:rsidRPr="00D83611">
        <w:rPr>
          <w:rFonts w:ascii="Times New Roman" w:eastAsia="宋体"/>
          <w:color w:val="000000" w:themeColor="text1"/>
          <w:sz w:val="24"/>
          <w:szCs w:val="24"/>
        </w:rPr>
        <w:t>——</w:t>
      </w:r>
      <w:proofErr w:type="spellStart"/>
      <w:r w:rsidRPr="00D83611">
        <w:rPr>
          <w:rFonts w:ascii="Times New Roman" w:eastAsia="宋体"/>
          <w:color w:val="000000" w:themeColor="text1"/>
          <w:sz w:val="24"/>
          <w:szCs w:val="24"/>
        </w:rPr>
        <w:t>i</w:t>
      </w:r>
      <w:proofErr w:type="spellEnd"/>
      <w:r w:rsidRPr="00D83611">
        <w:rPr>
          <w:rFonts w:ascii="Times New Roman" w:eastAsia="宋体"/>
          <w:color w:val="000000" w:themeColor="text1"/>
          <w:sz w:val="24"/>
          <w:szCs w:val="24"/>
        </w:rPr>
        <w:t>声源在预测点产生的</w:t>
      </w:r>
      <w:r w:rsidRPr="00D83611">
        <w:rPr>
          <w:rFonts w:ascii="Times New Roman" w:eastAsia="宋体"/>
          <w:color w:val="000000" w:themeColor="text1"/>
          <w:sz w:val="24"/>
          <w:szCs w:val="24"/>
        </w:rPr>
        <w:t>A</w:t>
      </w:r>
      <w:r w:rsidRPr="00D83611">
        <w:rPr>
          <w:rFonts w:ascii="Times New Roman" w:eastAsia="宋体"/>
          <w:color w:val="000000" w:themeColor="text1"/>
          <w:sz w:val="24"/>
          <w:szCs w:val="24"/>
        </w:rPr>
        <w:t>声级，</w:t>
      </w:r>
      <w:r w:rsidRPr="00D83611">
        <w:rPr>
          <w:rFonts w:ascii="Times New Roman" w:eastAsia="宋体"/>
          <w:color w:val="000000" w:themeColor="text1"/>
          <w:sz w:val="24"/>
          <w:szCs w:val="24"/>
        </w:rPr>
        <w:t>dB</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A</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w:t>
      </w:r>
    </w:p>
    <w:p w14:paraId="14147D1A" w14:textId="77777777" w:rsidR="00A909D1" w:rsidRPr="00D83611" w:rsidRDefault="00A909D1" w:rsidP="00A909D1">
      <w:pPr>
        <w:spacing w:line="360" w:lineRule="auto"/>
        <w:ind w:firstLineChars="472" w:firstLine="1133"/>
        <w:rPr>
          <w:rFonts w:ascii="Times New Roman" w:eastAsia="宋体"/>
          <w:color w:val="000000" w:themeColor="text1"/>
          <w:sz w:val="24"/>
          <w:szCs w:val="24"/>
        </w:rPr>
      </w:pPr>
      <w:r w:rsidRPr="00D83611">
        <w:rPr>
          <w:rFonts w:ascii="Times New Roman" w:eastAsia="宋体"/>
          <w:color w:val="000000" w:themeColor="text1"/>
          <w:sz w:val="24"/>
          <w:szCs w:val="24"/>
        </w:rPr>
        <w:t xml:space="preserve">T </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预测计算的时间段，</w:t>
      </w:r>
      <w:r w:rsidRPr="00D83611">
        <w:rPr>
          <w:rFonts w:ascii="Times New Roman" w:eastAsia="宋体"/>
          <w:color w:val="000000" w:themeColor="text1"/>
          <w:sz w:val="24"/>
          <w:szCs w:val="24"/>
        </w:rPr>
        <w:t>s</w:t>
      </w:r>
      <w:r w:rsidRPr="00D83611">
        <w:rPr>
          <w:rFonts w:ascii="Times New Roman" w:eastAsia="宋体"/>
          <w:color w:val="000000" w:themeColor="text1"/>
          <w:sz w:val="24"/>
          <w:szCs w:val="24"/>
        </w:rPr>
        <w:t>；</w:t>
      </w:r>
    </w:p>
    <w:p w14:paraId="710FFFE5" w14:textId="77777777" w:rsidR="00A909D1" w:rsidRPr="00D83611" w:rsidRDefault="00A909D1" w:rsidP="00A909D1">
      <w:pPr>
        <w:spacing w:line="360" w:lineRule="auto"/>
        <w:ind w:firstLineChars="472" w:firstLine="1133"/>
        <w:rPr>
          <w:rFonts w:ascii="Times New Roman" w:eastAsia="宋体"/>
          <w:color w:val="000000" w:themeColor="text1"/>
          <w:sz w:val="24"/>
          <w:szCs w:val="24"/>
        </w:rPr>
      </w:pPr>
      <w:proofErr w:type="spellStart"/>
      <w:r w:rsidRPr="00D83611">
        <w:rPr>
          <w:rFonts w:ascii="Times New Roman" w:eastAsia="宋体" w:hint="eastAsia"/>
          <w:color w:val="000000" w:themeColor="text1"/>
          <w:sz w:val="24"/>
          <w:szCs w:val="24"/>
        </w:rPr>
        <w:t>t</w:t>
      </w:r>
      <w:r w:rsidRPr="00D83611">
        <w:rPr>
          <w:rFonts w:ascii="Times New Roman" w:eastAsia="宋体"/>
          <w:color w:val="000000" w:themeColor="text1"/>
          <w:sz w:val="24"/>
          <w:szCs w:val="24"/>
          <w:vertAlign w:val="subscript"/>
        </w:rPr>
        <w:t>i</w:t>
      </w:r>
      <w:proofErr w:type="spellEnd"/>
      <w:r w:rsidRPr="00D83611">
        <w:rPr>
          <w:rFonts w:ascii="Times New Roman" w:eastAsia="宋体"/>
          <w:color w:val="000000" w:themeColor="text1"/>
          <w:sz w:val="24"/>
          <w:szCs w:val="24"/>
        </w:rPr>
        <w:t>——</w:t>
      </w:r>
      <w:proofErr w:type="spellStart"/>
      <w:r w:rsidRPr="00D83611">
        <w:rPr>
          <w:rFonts w:ascii="Times New Roman" w:eastAsia="宋体"/>
          <w:color w:val="000000" w:themeColor="text1"/>
          <w:sz w:val="24"/>
          <w:szCs w:val="24"/>
        </w:rPr>
        <w:t>i</w:t>
      </w:r>
      <w:proofErr w:type="spellEnd"/>
      <w:r w:rsidRPr="00D83611">
        <w:rPr>
          <w:rFonts w:ascii="Times New Roman" w:eastAsia="宋体"/>
          <w:color w:val="000000" w:themeColor="text1"/>
          <w:sz w:val="24"/>
          <w:szCs w:val="24"/>
        </w:rPr>
        <w:t>声源在</w:t>
      </w:r>
      <w:r w:rsidRPr="00D83611">
        <w:rPr>
          <w:rFonts w:ascii="Times New Roman" w:eastAsia="宋体"/>
          <w:color w:val="000000" w:themeColor="text1"/>
          <w:sz w:val="24"/>
          <w:szCs w:val="24"/>
        </w:rPr>
        <w:t>T</w:t>
      </w:r>
      <w:r w:rsidRPr="00D83611">
        <w:rPr>
          <w:rFonts w:ascii="Times New Roman" w:eastAsia="宋体"/>
          <w:color w:val="000000" w:themeColor="text1"/>
          <w:sz w:val="24"/>
          <w:szCs w:val="24"/>
        </w:rPr>
        <w:t>时段内的运行时间，</w:t>
      </w:r>
      <w:r w:rsidRPr="00D83611">
        <w:rPr>
          <w:rFonts w:ascii="Times New Roman" w:eastAsia="宋体"/>
          <w:color w:val="000000" w:themeColor="text1"/>
          <w:sz w:val="24"/>
          <w:szCs w:val="24"/>
        </w:rPr>
        <w:t>s</w:t>
      </w:r>
      <w:r w:rsidRPr="00D83611">
        <w:rPr>
          <w:rFonts w:ascii="Times New Roman" w:eastAsia="宋体"/>
          <w:color w:val="000000" w:themeColor="text1"/>
          <w:sz w:val="24"/>
          <w:szCs w:val="24"/>
        </w:rPr>
        <w:t>。</w:t>
      </w:r>
    </w:p>
    <w:p w14:paraId="0DD8EFE7"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2</w:t>
      </w:r>
      <w:r w:rsidRPr="00D83611">
        <w:rPr>
          <w:rFonts w:ascii="Times New Roman" w:eastAsia="宋体"/>
          <w:color w:val="000000" w:themeColor="text1"/>
          <w:sz w:val="24"/>
          <w:szCs w:val="24"/>
        </w:rPr>
        <w:t>）预测点的预测等效声级</w:t>
      </w:r>
      <w:r w:rsidRPr="00D83611">
        <w:rPr>
          <w:rFonts w:ascii="Times New Roman" w:eastAsia="宋体" w:hint="eastAsia"/>
          <w:color w:val="000000" w:themeColor="text1"/>
          <w:sz w:val="24"/>
          <w:szCs w:val="24"/>
        </w:rPr>
        <w:t>（</w:t>
      </w:r>
      <w:proofErr w:type="spellStart"/>
      <w:r w:rsidRPr="00D83611">
        <w:rPr>
          <w:rFonts w:ascii="Times New Roman" w:eastAsia="宋体"/>
          <w:color w:val="000000" w:themeColor="text1"/>
          <w:sz w:val="24"/>
          <w:szCs w:val="24"/>
        </w:rPr>
        <w:t>Leq</w:t>
      </w:r>
      <w:proofErr w:type="spellEnd"/>
      <w:r w:rsidRPr="00D83611">
        <w:rPr>
          <w:rFonts w:ascii="Times New Roman" w:eastAsia="宋体"/>
          <w:color w:val="000000" w:themeColor="text1"/>
          <w:sz w:val="24"/>
          <w:szCs w:val="24"/>
        </w:rPr>
        <w:t xml:space="preserve"> </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计算公式，</w:t>
      </w:r>
    </w:p>
    <w:p w14:paraId="56782032" w14:textId="77777777" w:rsidR="00A909D1" w:rsidRPr="00D83611" w:rsidRDefault="00A909D1" w:rsidP="00A909D1">
      <w:pPr>
        <w:spacing w:line="360" w:lineRule="auto"/>
        <w:ind w:firstLineChars="200" w:firstLine="480"/>
        <w:jc w:val="center"/>
        <w:rPr>
          <w:rFonts w:ascii="Times New Roman" w:eastAsia="宋体"/>
          <w:color w:val="000000" w:themeColor="text1"/>
          <w:sz w:val="24"/>
          <w:szCs w:val="24"/>
        </w:rPr>
      </w:pPr>
      <w:r w:rsidRPr="00D83611">
        <w:rPr>
          <w:rFonts w:ascii="Times New Roman" w:eastAsia="宋体"/>
          <w:color w:val="000000" w:themeColor="text1"/>
          <w:sz w:val="24"/>
          <w:szCs w:val="24"/>
        </w:rPr>
        <w:object w:dxaOrig="3137" w:dyaOrig="419" w14:anchorId="5642B44C">
          <v:shape id="对象 295" o:spid="_x0000_i1083" type="#_x0000_t75" style="width:217.75pt;height:28.25pt;mso-wrap-style:square;mso-position-horizontal-relative:page;mso-position-vertical-relative:page" o:ole="">
            <v:imagedata r:id="rId39" o:title=""/>
          </v:shape>
          <o:OLEObject Type="Embed" ProgID="Equations" ShapeID="对象 295" DrawAspect="Content" ObjectID="_1614497999" r:id="rId40"/>
        </w:object>
      </w:r>
    </w:p>
    <w:p w14:paraId="59780F9B"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式中：</w:t>
      </w:r>
    </w:p>
    <w:p w14:paraId="6DFB874C" w14:textId="77777777" w:rsidR="00A909D1" w:rsidRPr="00D83611" w:rsidRDefault="00A909D1" w:rsidP="00A909D1">
      <w:pPr>
        <w:spacing w:line="360" w:lineRule="auto"/>
        <w:ind w:firstLineChars="472" w:firstLine="1133"/>
        <w:rPr>
          <w:rFonts w:ascii="Times New Roman" w:eastAsia="宋体"/>
          <w:color w:val="000000" w:themeColor="text1"/>
          <w:sz w:val="24"/>
          <w:szCs w:val="24"/>
        </w:rPr>
      </w:pPr>
      <w:proofErr w:type="spellStart"/>
      <w:r w:rsidRPr="00D83611">
        <w:rPr>
          <w:rFonts w:ascii="Times New Roman" w:eastAsia="宋体"/>
          <w:color w:val="000000" w:themeColor="text1"/>
          <w:sz w:val="24"/>
          <w:szCs w:val="24"/>
        </w:rPr>
        <w:lastRenderedPageBreak/>
        <w:t>L</w:t>
      </w:r>
      <w:r w:rsidRPr="00D83611">
        <w:rPr>
          <w:rFonts w:ascii="Times New Roman" w:eastAsia="宋体"/>
          <w:color w:val="000000" w:themeColor="text1"/>
          <w:sz w:val="24"/>
          <w:szCs w:val="24"/>
          <w:vertAlign w:val="subscript"/>
        </w:rPr>
        <w:t>eqg</w:t>
      </w:r>
      <w:proofErr w:type="spellEnd"/>
      <w:r w:rsidRPr="00D83611">
        <w:rPr>
          <w:rFonts w:ascii="Times New Roman" w:eastAsia="宋体"/>
          <w:color w:val="000000" w:themeColor="text1"/>
          <w:sz w:val="24"/>
          <w:szCs w:val="24"/>
        </w:rPr>
        <w:t xml:space="preserve"> </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建设项目声源在预测点的等效声级贡献值，</w:t>
      </w:r>
      <w:r w:rsidRPr="00D83611">
        <w:rPr>
          <w:rFonts w:ascii="Times New Roman" w:eastAsia="宋体"/>
          <w:color w:val="000000" w:themeColor="text1"/>
          <w:sz w:val="24"/>
          <w:szCs w:val="24"/>
        </w:rPr>
        <w:t>dB</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A</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w:t>
      </w:r>
    </w:p>
    <w:p w14:paraId="65824E37" w14:textId="77777777" w:rsidR="00A909D1" w:rsidRPr="00D83611" w:rsidRDefault="00A909D1" w:rsidP="00A909D1">
      <w:pPr>
        <w:spacing w:line="360" w:lineRule="auto"/>
        <w:ind w:firstLineChars="472" w:firstLine="1133"/>
        <w:rPr>
          <w:rFonts w:ascii="Times New Roman" w:eastAsia="宋体"/>
          <w:color w:val="000000" w:themeColor="text1"/>
          <w:sz w:val="24"/>
          <w:szCs w:val="24"/>
        </w:rPr>
      </w:pPr>
      <w:proofErr w:type="spellStart"/>
      <w:r w:rsidRPr="00D83611">
        <w:rPr>
          <w:rFonts w:ascii="Times New Roman" w:eastAsia="宋体"/>
          <w:color w:val="000000" w:themeColor="text1"/>
          <w:sz w:val="24"/>
          <w:szCs w:val="24"/>
        </w:rPr>
        <w:t>L</w:t>
      </w:r>
      <w:r w:rsidRPr="00D83611">
        <w:rPr>
          <w:rFonts w:ascii="Times New Roman" w:eastAsia="宋体"/>
          <w:color w:val="000000" w:themeColor="text1"/>
          <w:sz w:val="24"/>
          <w:szCs w:val="24"/>
          <w:vertAlign w:val="subscript"/>
        </w:rPr>
        <w:t>eqb</w:t>
      </w:r>
      <w:proofErr w:type="spellEnd"/>
      <w:r w:rsidRPr="00D83611">
        <w:rPr>
          <w:rFonts w:ascii="Times New Roman" w:eastAsia="宋体"/>
          <w:color w:val="000000" w:themeColor="text1"/>
          <w:sz w:val="24"/>
          <w:szCs w:val="24"/>
        </w:rPr>
        <w:t xml:space="preserve"> </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预测点的背景值，</w:t>
      </w:r>
      <w:r w:rsidRPr="00D83611">
        <w:rPr>
          <w:rFonts w:ascii="Times New Roman" w:eastAsia="宋体"/>
          <w:color w:val="000000" w:themeColor="text1"/>
          <w:sz w:val="24"/>
          <w:szCs w:val="24"/>
        </w:rPr>
        <w:t>dB</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A</w:t>
      </w:r>
      <w:r w:rsidRPr="00D83611">
        <w:rPr>
          <w:rFonts w:ascii="Times New Roman" w:eastAsia="宋体" w:hint="eastAsia"/>
          <w:color w:val="000000" w:themeColor="text1"/>
          <w:sz w:val="24"/>
          <w:szCs w:val="24"/>
        </w:rPr>
        <w:t>）</w:t>
      </w:r>
    </w:p>
    <w:p w14:paraId="52FF8B7E"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3</w:t>
      </w:r>
      <w:r w:rsidRPr="00D83611">
        <w:rPr>
          <w:rFonts w:ascii="Times New Roman" w:eastAsia="宋体"/>
          <w:color w:val="000000" w:themeColor="text1"/>
          <w:sz w:val="24"/>
          <w:szCs w:val="24"/>
        </w:rPr>
        <w:t>）</w:t>
      </w:r>
      <w:proofErr w:type="gramStart"/>
      <w:r w:rsidRPr="00D83611">
        <w:rPr>
          <w:rFonts w:ascii="Times New Roman" w:eastAsia="宋体"/>
          <w:color w:val="000000" w:themeColor="text1"/>
          <w:sz w:val="24"/>
          <w:szCs w:val="24"/>
        </w:rPr>
        <w:t>户外声</w:t>
      </w:r>
      <w:proofErr w:type="gramEnd"/>
      <w:r w:rsidRPr="00D83611">
        <w:rPr>
          <w:rFonts w:ascii="Times New Roman" w:eastAsia="宋体"/>
          <w:color w:val="000000" w:themeColor="text1"/>
          <w:sz w:val="24"/>
          <w:szCs w:val="24"/>
        </w:rPr>
        <w:t>传播衰减计算</w:t>
      </w:r>
    </w:p>
    <w:p w14:paraId="30972FC0"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proofErr w:type="gramStart"/>
      <w:r w:rsidRPr="00D83611">
        <w:rPr>
          <w:rFonts w:ascii="Times New Roman" w:eastAsia="宋体"/>
          <w:color w:val="000000" w:themeColor="text1"/>
          <w:sz w:val="24"/>
          <w:szCs w:val="24"/>
        </w:rPr>
        <w:t>户外声</w:t>
      </w:r>
      <w:proofErr w:type="gramEnd"/>
      <w:r w:rsidRPr="00D83611">
        <w:rPr>
          <w:rFonts w:ascii="Times New Roman" w:eastAsia="宋体"/>
          <w:color w:val="000000" w:themeColor="text1"/>
          <w:sz w:val="24"/>
          <w:szCs w:val="24"/>
        </w:rPr>
        <w:t>传播衰减包括几何发散（</w:t>
      </w: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div</w:t>
      </w:r>
      <w:proofErr w:type="spellEnd"/>
      <w:r w:rsidRPr="00D83611">
        <w:rPr>
          <w:rFonts w:ascii="Times New Roman" w:eastAsia="宋体"/>
          <w:color w:val="000000" w:themeColor="text1"/>
          <w:sz w:val="24"/>
          <w:szCs w:val="24"/>
        </w:rPr>
        <w:t>）、大气吸收（</w:t>
      </w: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atm</w:t>
      </w:r>
      <w:proofErr w:type="spellEnd"/>
      <w:r w:rsidRPr="00D83611">
        <w:rPr>
          <w:rFonts w:ascii="Times New Roman" w:eastAsia="宋体"/>
          <w:color w:val="000000" w:themeColor="text1"/>
          <w:sz w:val="24"/>
          <w:szCs w:val="24"/>
        </w:rPr>
        <w:t>）、地面效应（</w:t>
      </w: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gr</w:t>
      </w:r>
      <w:proofErr w:type="spellEnd"/>
      <w:r w:rsidRPr="00D83611">
        <w:rPr>
          <w:rFonts w:ascii="Times New Roman" w:eastAsia="宋体"/>
          <w:color w:val="000000" w:themeColor="text1"/>
          <w:sz w:val="24"/>
          <w:szCs w:val="24"/>
        </w:rPr>
        <w:t>）、屏障屏蔽（</w:t>
      </w: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bar</w:t>
      </w:r>
      <w:proofErr w:type="spellEnd"/>
      <w:r w:rsidRPr="00D83611">
        <w:rPr>
          <w:rFonts w:ascii="Times New Roman" w:eastAsia="宋体"/>
          <w:color w:val="000000" w:themeColor="text1"/>
          <w:sz w:val="24"/>
          <w:szCs w:val="24"/>
        </w:rPr>
        <w:t>）、其他多方面效应（</w:t>
      </w: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misc</w:t>
      </w:r>
      <w:proofErr w:type="spellEnd"/>
      <w:r w:rsidRPr="00D83611">
        <w:rPr>
          <w:rFonts w:ascii="Times New Roman" w:eastAsia="宋体"/>
          <w:color w:val="000000" w:themeColor="text1"/>
          <w:sz w:val="24"/>
          <w:szCs w:val="24"/>
        </w:rPr>
        <w:t>）引起的衰减。距声源点</w:t>
      </w:r>
      <w:r w:rsidRPr="00D83611">
        <w:rPr>
          <w:rFonts w:ascii="Times New Roman" w:eastAsia="宋体"/>
          <w:color w:val="000000" w:themeColor="text1"/>
          <w:sz w:val="24"/>
          <w:szCs w:val="24"/>
        </w:rPr>
        <w:t>r</w:t>
      </w:r>
      <w:r w:rsidRPr="00D83611">
        <w:rPr>
          <w:rFonts w:ascii="Times New Roman" w:eastAsia="宋体"/>
          <w:color w:val="000000" w:themeColor="text1"/>
          <w:sz w:val="24"/>
          <w:szCs w:val="24"/>
        </w:rPr>
        <w:t>处的</w:t>
      </w:r>
      <w:r w:rsidRPr="00D83611">
        <w:rPr>
          <w:rFonts w:ascii="Times New Roman" w:eastAsia="宋体"/>
          <w:color w:val="000000" w:themeColor="text1"/>
          <w:sz w:val="24"/>
          <w:szCs w:val="24"/>
        </w:rPr>
        <w:t>A</w:t>
      </w:r>
      <w:r w:rsidRPr="00D83611">
        <w:rPr>
          <w:rFonts w:ascii="Times New Roman" w:eastAsia="宋体"/>
          <w:color w:val="000000" w:themeColor="text1"/>
          <w:sz w:val="24"/>
          <w:szCs w:val="24"/>
        </w:rPr>
        <w:t>声级按下式计算：</w:t>
      </w:r>
    </w:p>
    <w:p w14:paraId="330F9D76" w14:textId="77777777" w:rsidR="00A909D1" w:rsidRPr="00D83611" w:rsidRDefault="00A909D1" w:rsidP="00A909D1">
      <w:pPr>
        <w:spacing w:line="360" w:lineRule="auto"/>
        <w:ind w:firstLineChars="200" w:firstLine="480"/>
        <w:jc w:val="center"/>
        <w:rPr>
          <w:rFonts w:ascii="Times New Roman" w:eastAsia="宋体"/>
          <w:color w:val="000000" w:themeColor="text1"/>
          <w:sz w:val="24"/>
          <w:szCs w:val="24"/>
        </w:rPr>
      </w:pPr>
      <w:r w:rsidRPr="00D83611">
        <w:rPr>
          <w:rFonts w:ascii="Times New Roman" w:eastAsia="宋体"/>
          <w:color w:val="000000" w:themeColor="text1"/>
          <w:sz w:val="24"/>
          <w:szCs w:val="24"/>
        </w:rPr>
        <w:object w:dxaOrig="4540" w:dyaOrig="379" w14:anchorId="580BA318">
          <v:shape id="对象 296" o:spid="_x0000_i1084" type="#_x0000_t75" style="width:315.4pt;height:25.6pt;mso-wrap-style:square;mso-position-horizontal-relative:page;mso-position-vertical-relative:page" o:ole="">
            <v:imagedata r:id="rId41" o:title=""/>
          </v:shape>
          <o:OLEObject Type="Embed" ProgID="Equations" ShapeID="对象 296" DrawAspect="Content" ObjectID="_1614498000" r:id="rId42"/>
        </w:object>
      </w:r>
    </w:p>
    <w:p w14:paraId="791880FE"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在预测中考虑反射引起的修正、屏障引起的衰减、双绕射、室内声源等效室外声源等影响和计算方法。</w:t>
      </w:r>
    </w:p>
    <w:p w14:paraId="3C199B44"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proofErr w:type="gramStart"/>
      <w:r w:rsidRPr="00D83611">
        <w:rPr>
          <w:rFonts w:ascii="Times New Roman" w:eastAsia="宋体" w:hint="eastAsia"/>
          <w:color w:val="000000" w:themeColor="text1"/>
          <w:sz w:val="24"/>
          <w:szCs w:val="24"/>
        </w:rPr>
        <w:t>本</w:t>
      </w:r>
      <w:r w:rsidRPr="00D83611">
        <w:rPr>
          <w:rFonts w:ascii="Times New Roman" w:eastAsia="宋体"/>
          <w:color w:val="000000" w:themeColor="text1"/>
          <w:sz w:val="24"/>
          <w:szCs w:val="24"/>
        </w:rPr>
        <w:t>评价</w:t>
      </w:r>
      <w:proofErr w:type="gramEnd"/>
      <w:r w:rsidRPr="00D83611">
        <w:rPr>
          <w:rFonts w:ascii="Times New Roman" w:eastAsia="宋体"/>
          <w:color w:val="000000" w:themeColor="text1"/>
          <w:sz w:val="24"/>
          <w:szCs w:val="24"/>
        </w:rPr>
        <w:t>在预测中</w:t>
      </w:r>
      <w:proofErr w:type="gramStart"/>
      <w:r w:rsidRPr="00D83611">
        <w:rPr>
          <w:rFonts w:ascii="Times New Roman" w:eastAsia="宋体"/>
          <w:color w:val="000000" w:themeColor="text1"/>
          <w:sz w:val="24"/>
          <w:szCs w:val="24"/>
        </w:rPr>
        <w:t>考虑仅</w:t>
      </w:r>
      <w:proofErr w:type="gramEnd"/>
      <w:r w:rsidRPr="00D83611">
        <w:rPr>
          <w:rFonts w:ascii="Times New Roman" w:eastAsia="宋体"/>
          <w:color w:val="000000" w:themeColor="text1"/>
          <w:sz w:val="24"/>
          <w:szCs w:val="24"/>
        </w:rPr>
        <w:t>考虑几何发散（</w:t>
      </w: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div</w:t>
      </w:r>
      <w:proofErr w:type="spellEnd"/>
      <w:r w:rsidRPr="00D83611">
        <w:rPr>
          <w:rFonts w:ascii="Times New Roman" w:eastAsia="宋体"/>
          <w:color w:val="000000" w:themeColor="text1"/>
          <w:sz w:val="24"/>
          <w:szCs w:val="24"/>
        </w:rPr>
        <w:t>）</w:t>
      </w:r>
      <w:r w:rsidRPr="00D83611">
        <w:rPr>
          <w:rFonts w:ascii="Times New Roman" w:eastAsia="宋体" w:hint="eastAsia"/>
          <w:color w:val="000000" w:themeColor="text1"/>
          <w:sz w:val="24"/>
          <w:szCs w:val="24"/>
        </w:rPr>
        <w:t>与屏障屏蔽（</w:t>
      </w:r>
      <w:proofErr w:type="spellStart"/>
      <w:r w:rsidRPr="00D83611">
        <w:rPr>
          <w:rFonts w:ascii="Times New Roman" w:eastAsia="宋体" w:hint="eastAsia"/>
          <w:color w:val="000000" w:themeColor="text1"/>
          <w:sz w:val="24"/>
          <w:szCs w:val="24"/>
        </w:rPr>
        <w:t>A</w:t>
      </w:r>
      <w:r w:rsidRPr="00D83611">
        <w:rPr>
          <w:rFonts w:ascii="Times New Roman" w:eastAsia="宋体" w:hint="eastAsia"/>
          <w:color w:val="000000" w:themeColor="text1"/>
          <w:sz w:val="24"/>
          <w:szCs w:val="24"/>
          <w:vertAlign w:val="subscript"/>
        </w:rPr>
        <w:t>bar</w:t>
      </w:r>
      <w:proofErr w:type="spellEnd"/>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，大气吸收（</w:t>
      </w: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atm</w:t>
      </w:r>
      <w:proofErr w:type="spellEnd"/>
      <w:r w:rsidRPr="00D83611">
        <w:rPr>
          <w:rFonts w:ascii="Times New Roman" w:eastAsia="宋体"/>
          <w:color w:val="000000" w:themeColor="text1"/>
          <w:sz w:val="24"/>
          <w:szCs w:val="24"/>
        </w:rPr>
        <w:t>）、地面效应（</w:t>
      </w: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gr</w:t>
      </w:r>
      <w:proofErr w:type="spellEnd"/>
      <w:r w:rsidRPr="00D83611">
        <w:rPr>
          <w:rFonts w:ascii="Times New Roman" w:eastAsia="宋体"/>
          <w:color w:val="000000" w:themeColor="text1"/>
          <w:sz w:val="24"/>
          <w:szCs w:val="24"/>
        </w:rPr>
        <w:t>）、其他多方面效应（</w:t>
      </w: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misc</w:t>
      </w:r>
      <w:proofErr w:type="spellEnd"/>
      <w:r w:rsidRPr="00D83611">
        <w:rPr>
          <w:rFonts w:ascii="Times New Roman" w:eastAsia="宋体"/>
          <w:color w:val="000000" w:themeColor="text1"/>
          <w:sz w:val="24"/>
          <w:szCs w:val="24"/>
        </w:rPr>
        <w:t>）</w:t>
      </w:r>
      <w:r w:rsidRPr="00D83611">
        <w:rPr>
          <w:rFonts w:ascii="Times New Roman" w:eastAsia="宋体" w:hint="eastAsia"/>
          <w:color w:val="000000" w:themeColor="text1"/>
          <w:sz w:val="24"/>
          <w:szCs w:val="24"/>
        </w:rPr>
        <w:t>引起的</w:t>
      </w:r>
      <w:r w:rsidRPr="00D83611">
        <w:rPr>
          <w:rFonts w:ascii="Times New Roman" w:eastAsia="宋体"/>
          <w:color w:val="000000" w:themeColor="text1"/>
          <w:sz w:val="24"/>
          <w:szCs w:val="24"/>
        </w:rPr>
        <w:t>衰减作为保守量忽略不计。则项目中主要的噪声源（点声源），根据衰减计算公式简化为：</w:t>
      </w:r>
    </w:p>
    <w:p w14:paraId="3D665772" w14:textId="77777777" w:rsidR="00A909D1" w:rsidRPr="00D83611" w:rsidRDefault="00A909D1" w:rsidP="00A909D1">
      <w:pPr>
        <w:spacing w:line="360" w:lineRule="auto"/>
        <w:ind w:firstLineChars="200" w:firstLine="480"/>
        <w:jc w:val="center"/>
        <w:rPr>
          <w:rFonts w:ascii="Times New Roman" w:eastAsia="宋体"/>
          <w:color w:val="000000" w:themeColor="text1"/>
          <w:sz w:val="24"/>
          <w:szCs w:val="24"/>
        </w:rPr>
      </w:pPr>
      <w:r w:rsidRPr="00D83611">
        <w:rPr>
          <w:rFonts w:ascii="Times New Roman" w:eastAsia="宋体"/>
          <w:color w:val="000000" w:themeColor="text1"/>
          <w:sz w:val="24"/>
          <w:szCs w:val="24"/>
        </w:rPr>
        <w:object w:dxaOrig="2760" w:dyaOrig="379" w14:anchorId="517CC79A">
          <v:shape id="对象 297" o:spid="_x0000_i1085" type="#_x0000_t75" style="width:191.7pt;height:25.6pt;mso-wrap-style:square;mso-position-horizontal-relative:page;mso-position-vertical-relative:page" o:ole="">
            <v:imagedata r:id="rId43" o:title=""/>
          </v:shape>
          <o:OLEObject Type="Embed" ProgID="Equations" ShapeID="对象 297" DrawAspect="Content" ObjectID="_1614498001" r:id="rId44"/>
        </w:object>
      </w:r>
    </w:p>
    <w:p w14:paraId="1A357ECB" w14:textId="77777777" w:rsidR="00A909D1" w:rsidRPr="00D83611" w:rsidRDefault="00A909D1" w:rsidP="00A909D1">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其中：</w:t>
      </w:r>
    </w:p>
    <w:p w14:paraId="114DE513" w14:textId="77777777" w:rsidR="00A909D1" w:rsidRPr="00D83611" w:rsidRDefault="00A909D1" w:rsidP="00A909D1">
      <w:pPr>
        <w:spacing w:line="360" w:lineRule="auto"/>
        <w:ind w:firstLineChars="531" w:firstLine="1274"/>
        <w:rPr>
          <w:rFonts w:ascii="Times New Roman" w:eastAsia="宋体"/>
          <w:color w:val="000000" w:themeColor="text1"/>
          <w:sz w:val="24"/>
          <w:szCs w:val="24"/>
        </w:rPr>
      </w:pP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div</w:t>
      </w:r>
      <w:proofErr w:type="spellEnd"/>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距离衰减，</w:t>
      </w:r>
      <w:r w:rsidRPr="00D83611">
        <w:rPr>
          <w:rFonts w:ascii="Times New Roman" w:eastAsia="宋体"/>
          <w:color w:val="000000" w:themeColor="text1"/>
          <w:sz w:val="24"/>
          <w:szCs w:val="24"/>
        </w:rPr>
        <w:t>20lg</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r/</w:t>
      </w:r>
      <w:proofErr w:type="spellStart"/>
      <w:r w:rsidRPr="00D83611">
        <w:rPr>
          <w:rFonts w:ascii="Times New Roman" w:eastAsia="宋体"/>
          <w:color w:val="000000" w:themeColor="text1"/>
          <w:sz w:val="24"/>
          <w:szCs w:val="24"/>
        </w:rPr>
        <w:t>r</w:t>
      </w:r>
      <w:r w:rsidRPr="00D83611">
        <w:rPr>
          <w:rFonts w:ascii="Times New Roman" w:eastAsia="宋体"/>
          <w:color w:val="000000" w:themeColor="text1"/>
          <w:sz w:val="24"/>
          <w:szCs w:val="24"/>
          <w:vertAlign w:val="subscript"/>
        </w:rPr>
        <w:t>o</w:t>
      </w:r>
      <w:proofErr w:type="spellEnd"/>
      <w:r w:rsidRPr="00D83611">
        <w:rPr>
          <w:rFonts w:ascii="Times New Roman" w:eastAsia="宋体"/>
          <w:color w:val="000000" w:themeColor="text1"/>
          <w:sz w:val="24"/>
          <w:szCs w:val="24"/>
        </w:rPr>
        <w:t>）噪声由</w:t>
      </w:r>
      <w:r w:rsidRPr="00D83611">
        <w:rPr>
          <w:rFonts w:ascii="Times New Roman" w:eastAsia="宋体"/>
          <w:color w:val="000000" w:themeColor="text1"/>
          <w:sz w:val="24"/>
          <w:szCs w:val="24"/>
        </w:rPr>
        <w:t>r</w:t>
      </w:r>
      <w:r w:rsidRPr="00D83611">
        <w:rPr>
          <w:rFonts w:ascii="Times New Roman" w:eastAsia="宋体"/>
          <w:color w:val="000000" w:themeColor="text1"/>
          <w:sz w:val="24"/>
          <w:szCs w:val="24"/>
        </w:rPr>
        <w:t>处到</w:t>
      </w:r>
      <w:proofErr w:type="spellStart"/>
      <w:r w:rsidRPr="00D83611">
        <w:rPr>
          <w:rFonts w:ascii="Times New Roman" w:eastAsia="宋体"/>
          <w:color w:val="000000" w:themeColor="text1"/>
          <w:sz w:val="24"/>
          <w:szCs w:val="24"/>
        </w:rPr>
        <w:t>r</w:t>
      </w:r>
      <w:r w:rsidRPr="00D83611">
        <w:rPr>
          <w:rFonts w:ascii="Times New Roman" w:eastAsia="宋体"/>
          <w:color w:val="000000" w:themeColor="text1"/>
          <w:sz w:val="24"/>
          <w:szCs w:val="24"/>
          <w:vertAlign w:val="subscript"/>
        </w:rPr>
        <w:t>o</w:t>
      </w:r>
      <w:proofErr w:type="spellEnd"/>
      <w:r w:rsidRPr="00D83611">
        <w:rPr>
          <w:rFonts w:ascii="Times New Roman" w:eastAsia="宋体"/>
          <w:color w:val="000000" w:themeColor="text1"/>
          <w:sz w:val="24"/>
          <w:szCs w:val="24"/>
        </w:rPr>
        <w:t>处的衰减量；</w:t>
      </w:r>
    </w:p>
    <w:p w14:paraId="7459CDA2" w14:textId="77777777" w:rsidR="00A909D1" w:rsidRPr="00D83611" w:rsidRDefault="00A909D1" w:rsidP="00A909D1">
      <w:pPr>
        <w:spacing w:line="360" w:lineRule="auto"/>
        <w:ind w:firstLineChars="531" w:firstLine="1274"/>
        <w:rPr>
          <w:rFonts w:ascii="Times New Roman" w:eastAsia="宋体"/>
          <w:color w:val="000000" w:themeColor="text1"/>
          <w:sz w:val="24"/>
          <w:szCs w:val="24"/>
        </w:rPr>
      </w:pPr>
      <w:proofErr w:type="spellStart"/>
      <w:r w:rsidRPr="00D83611">
        <w:rPr>
          <w:rFonts w:ascii="Times New Roman" w:eastAsia="宋体"/>
          <w:color w:val="000000" w:themeColor="text1"/>
          <w:sz w:val="24"/>
          <w:szCs w:val="24"/>
        </w:rPr>
        <w:t>A</w:t>
      </w:r>
      <w:r w:rsidRPr="00D83611">
        <w:rPr>
          <w:rFonts w:ascii="Times New Roman" w:eastAsia="宋体"/>
          <w:color w:val="000000" w:themeColor="text1"/>
          <w:sz w:val="24"/>
          <w:szCs w:val="24"/>
          <w:vertAlign w:val="subscript"/>
        </w:rPr>
        <w:t>bar</w:t>
      </w:r>
      <w:proofErr w:type="spellEnd"/>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厂房室内隔声量取</w:t>
      </w:r>
      <w:r w:rsidRPr="00D83611">
        <w:rPr>
          <w:rFonts w:ascii="Times New Roman" w:eastAsia="宋体"/>
          <w:color w:val="000000" w:themeColor="text1"/>
          <w:sz w:val="24"/>
          <w:szCs w:val="24"/>
        </w:rPr>
        <w:t>20dB</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A</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w:t>
      </w:r>
    </w:p>
    <w:p w14:paraId="3432C7D9" w14:textId="77777777" w:rsidR="00A909D1" w:rsidRPr="00D83611" w:rsidRDefault="00A909D1" w:rsidP="00A909D1">
      <w:pPr>
        <w:pStyle w:val="TOC3"/>
        <w:tabs>
          <w:tab w:val="right" w:leader="dot" w:pos="8296"/>
        </w:tabs>
        <w:spacing w:line="360" w:lineRule="auto"/>
        <w:ind w:left="0"/>
        <w:outlineLvl w:val="2"/>
        <w:rPr>
          <w:rFonts w:ascii="Times New Roman" w:eastAsia="宋体" w:hAnsi="Times New Roman"/>
          <w:b/>
          <w:bCs/>
          <w:i w:val="0"/>
          <w:iCs w:val="0"/>
          <w:color w:val="000000" w:themeColor="text1"/>
          <w:sz w:val="24"/>
          <w:szCs w:val="24"/>
        </w:rPr>
      </w:pPr>
      <w:bookmarkStart w:id="360" w:name="_Toc13662"/>
      <w:r w:rsidRPr="00D83611">
        <w:rPr>
          <w:rFonts w:ascii="Times New Roman" w:eastAsia="宋体" w:hAnsi="Times New Roman"/>
          <w:b/>
          <w:bCs/>
          <w:i w:val="0"/>
          <w:iCs w:val="0"/>
          <w:color w:val="000000" w:themeColor="text1"/>
          <w:sz w:val="24"/>
          <w:szCs w:val="24"/>
        </w:rPr>
        <w:t>7.3.4</w:t>
      </w:r>
      <w:r w:rsidRPr="00D83611">
        <w:rPr>
          <w:rFonts w:ascii="Times New Roman" w:eastAsia="宋体" w:hAnsi="Times New Roman"/>
          <w:b/>
          <w:bCs/>
          <w:i w:val="0"/>
          <w:iCs w:val="0"/>
          <w:color w:val="000000" w:themeColor="text1"/>
          <w:sz w:val="24"/>
          <w:szCs w:val="24"/>
        </w:rPr>
        <w:t>预测内容及预测结果统计</w:t>
      </w:r>
      <w:bookmarkEnd w:id="360"/>
    </w:p>
    <w:p w14:paraId="1B299D63" w14:textId="77777777" w:rsidR="00A909D1" w:rsidRPr="00D83611" w:rsidRDefault="00A909D1" w:rsidP="00A909D1">
      <w:pPr>
        <w:pStyle w:val="afffffffff3"/>
        <w:spacing w:before="5" w:after="0" w:line="360" w:lineRule="auto"/>
        <w:ind w:firstLineChars="200" w:firstLine="480"/>
        <w:rPr>
          <w:rFonts w:ascii="Times New Roman" w:eastAsia="宋体" w:hAnsi="Times New Roman" w:cs="Times New Roman"/>
          <w:color w:val="000000" w:themeColor="text1"/>
          <w:kern w:val="0"/>
          <w:sz w:val="24"/>
          <w:szCs w:val="24"/>
        </w:rPr>
      </w:pPr>
      <w:r w:rsidRPr="00D83611">
        <w:rPr>
          <w:rFonts w:ascii="Times New Roman" w:eastAsia="宋体" w:hAnsi="Times New Roman" w:cs="Times New Roman"/>
          <w:color w:val="000000" w:themeColor="text1"/>
          <w:kern w:val="0"/>
          <w:sz w:val="24"/>
          <w:szCs w:val="24"/>
        </w:rPr>
        <w:t>预测点为厂界东（</w:t>
      </w:r>
      <w:r w:rsidRPr="00D83611">
        <w:rPr>
          <w:rFonts w:ascii="Times New Roman" w:eastAsia="宋体" w:hAnsi="Times New Roman" w:cs="Times New Roman"/>
          <w:color w:val="000000" w:themeColor="text1"/>
          <w:kern w:val="0"/>
          <w:sz w:val="24"/>
          <w:szCs w:val="24"/>
        </w:rPr>
        <w:t>1#</w:t>
      </w:r>
      <w:r w:rsidRPr="00D83611">
        <w:rPr>
          <w:rFonts w:ascii="Times New Roman" w:eastAsia="宋体" w:hAnsi="Times New Roman" w:cs="Times New Roman"/>
          <w:color w:val="000000" w:themeColor="text1"/>
          <w:kern w:val="0"/>
          <w:sz w:val="24"/>
          <w:szCs w:val="24"/>
        </w:rPr>
        <w:t>）、厂界南（</w:t>
      </w:r>
      <w:r w:rsidRPr="00D83611">
        <w:rPr>
          <w:rFonts w:ascii="Times New Roman" w:eastAsia="宋体" w:hAnsi="Times New Roman" w:cs="Times New Roman"/>
          <w:color w:val="000000" w:themeColor="text1"/>
          <w:kern w:val="0"/>
          <w:sz w:val="24"/>
          <w:szCs w:val="24"/>
        </w:rPr>
        <w:t>2#</w:t>
      </w:r>
      <w:r w:rsidRPr="00D83611">
        <w:rPr>
          <w:rFonts w:ascii="Times New Roman" w:eastAsia="宋体" w:hAnsi="Times New Roman" w:cs="Times New Roman"/>
          <w:color w:val="000000" w:themeColor="text1"/>
          <w:kern w:val="0"/>
          <w:sz w:val="24"/>
          <w:szCs w:val="24"/>
        </w:rPr>
        <w:t>）、厂界西（</w:t>
      </w:r>
      <w:r w:rsidRPr="00D83611">
        <w:rPr>
          <w:rFonts w:ascii="Times New Roman" w:eastAsia="宋体" w:hAnsi="Times New Roman" w:cs="Times New Roman"/>
          <w:color w:val="000000" w:themeColor="text1"/>
          <w:kern w:val="0"/>
          <w:sz w:val="24"/>
          <w:szCs w:val="24"/>
        </w:rPr>
        <w:t>3#</w:t>
      </w:r>
      <w:r w:rsidRPr="00D83611">
        <w:rPr>
          <w:rFonts w:ascii="Times New Roman" w:eastAsia="宋体" w:hAnsi="Times New Roman" w:cs="Times New Roman"/>
          <w:color w:val="000000" w:themeColor="text1"/>
          <w:kern w:val="0"/>
          <w:sz w:val="24"/>
          <w:szCs w:val="24"/>
        </w:rPr>
        <w:t>）、厂界北（</w:t>
      </w:r>
      <w:r w:rsidRPr="00D83611">
        <w:rPr>
          <w:rFonts w:ascii="Times New Roman" w:eastAsia="宋体" w:hAnsi="Times New Roman" w:cs="Times New Roman"/>
          <w:color w:val="000000" w:themeColor="text1"/>
          <w:kern w:val="0"/>
          <w:sz w:val="24"/>
          <w:szCs w:val="24"/>
        </w:rPr>
        <w:t>4#</w:t>
      </w:r>
      <w:r w:rsidRPr="00D83611">
        <w:rPr>
          <w:rFonts w:ascii="Times New Roman" w:eastAsia="宋体" w:hAnsi="Times New Roman" w:cs="Times New Roman"/>
          <w:color w:val="000000" w:themeColor="text1"/>
          <w:kern w:val="0"/>
          <w:sz w:val="24"/>
          <w:szCs w:val="24"/>
        </w:rPr>
        <w:t>）共</w:t>
      </w:r>
      <w:r w:rsidRPr="00D83611">
        <w:rPr>
          <w:rFonts w:ascii="Times New Roman" w:eastAsia="宋体" w:hAnsi="Times New Roman" w:cs="Times New Roman"/>
          <w:color w:val="000000" w:themeColor="text1"/>
          <w:kern w:val="0"/>
          <w:sz w:val="24"/>
          <w:szCs w:val="24"/>
        </w:rPr>
        <w:t>4</w:t>
      </w:r>
      <w:r w:rsidRPr="00D83611">
        <w:rPr>
          <w:rFonts w:ascii="Times New Roman" w:eastAsia="宋体" w:hAnsi="Times New Roman" w:cs="Times New Roman"/>
          <w:color w:val="000000" w:themeColor="text1"/>
          <w:kern w:val="0"/>
          <w:sz w:val="24"/>
          <w:szCs w:val="24"/>
        </w:rPr>
        <w:t>个预测点。项目各厂房各噪声源与厂界的距离见表</w:t>
      </w:r>
      <w:r w:rsidRPr="00D83611">
        <w:rPr>
          <w:rFonts w:ascii="Times New Roman" w:eastAsia="宋体" w:hAnsi="Times New Roman" w:cs="Times New Roman"/>
          <w:color w:val="000000" w:themeColor="text1"/>
          <w:kern w:val="0"/>
          <w:sz w:val="24"/>
          <w:szCs w:val="24"/>
        </w:rPr>
        <w:t>7.3-2</w:t>
      </w:r>
      <w:r w:rsidRPr="00D83611">
        <w:rPr>
          <w:rFonts w:ascii="Times New Roman" w:eastAsia="宋体" w:hAnsi="Times New Roman" w:cs="Times New Roman"/>
          <w:color w:val="000000" w:themeColor="text1"/>
          <w:kern w:val="0"/>
          <w:sz w:val="24"/>
          <w:szCs w:val="24"/>
        </w:rPr>
        <w:t>。</w:t>
      </w:r>
    </w:p>
    <w:p w14:paraId="366C8AB5" w14:textId="4EB744A3" w:rsidR="00A909D1" w:rsidRPr="00D83611" w:rsidRDefault="00A909D1" w:rsidP="00A909D1">
      <w:pPr>
        <w:tabs>
          <w:tab w:val="left" w:pos="2918"/>
          <w:tab w:val="left" w:pos="7214"/>
        </w:tabs>
        <w:spacing w:line="360" w:lineRule="auto"/>
        <w:jc w:val="center"/>
        <w:rPr>
          <w:rFonts w:ascii="Times New Roman" w:eastAsia="宋体" w:cs="宋体"/>
          <w:b/>
          <w:bCs/>
          <w:color w:val="000000" w:themeColor="text1"/>
          <w:sz w:val="24"/>
          <w:szCs w:val="24"/>
        </w:rPr>
      </w:pPr>
      <w:r w:rsidRPr="00D83611">
        <w:rPr>
          <w:rFonts w:ascii="Times New Roman" w:eastAsia="宋体" w:cs="宋体"/>
          <w:b/>
          <w:bCs/>
          <w:color w:val="000000" w:themeColor="text1"/>
          <w:sz w:val="24"/>
          <w:szCs w:val="24"/>
        </w:rPr>
        <w:t>表</w:t>
      </w:r>
      <w:r w:rsidRPr="00D83611">
        <w:rPr>
          <w:rFonts w:ascii="Times New Roman" w:eastAsia="宋体" w:cs="宋体" w:hint="eastAsia"/>
          <w:b/>
          <w:bCs/>
          <w:color w:val="000000" w:themeColor="text1"/>
          <w:sz w:val="24"/>
          <w:szCs w:val="24"/>
        </w:rPr>
        <w:t xml:space="preserve">7.3-2  </w:t>
      </w:r>
      <w:r w:rsidRPr="00D83611">
        <w:rPr>
          <w:rFonts w:ascii="Times New Roman" w:eastAsia="宋体" w:cs="宋体"/>
          <w:b/>
          <w:bCs/>
          <w:color w:val="000000" w:themeColor="text1"/>
          <w:sz w:val="24"/>
          <w:szCs w:val="24"/>
        </w:rPr>
        <w:t>项目各厂房噪声源强与预测点距离</w:t>
      </w:r>
      <w:r w:rsidRPr="00D83611">
        <w:rPr>
          <w:rFonts w:ascii="Times New Roman" w:eastAsia="宋体" w:cs="宋体" w:hint="eastAsia"/>
          <w:b/>
          <w:bCs/>
          <w:color w:val="000000" w:themeColor="text1"/>
          <w:sz w:val="24"/>
          <w:szCs w:val="24"/>
        </w:rPr>
        <w:t xml:space="preserve">  </w:t>
      </w:r>
      <w:r w:rsidRPr="00D83611">
        <w:rPr>
          <w:rFonts w:ascii="Times New Roman" w:eastAsia="宋体" w:cs="宋体"/>
          <w:b/>
          <w:bCs/>
          <w:color w:val="000000" w:themeColor="text1"/>
          <w:sz w:val="24"/>
          <w:szCs w:val="24"/>
        </w:rPr>
        <w:t>单位：</w:t>
      </w:r>
      <w:r w:rsidRPr="00D83611">
        <w:rPr>
          <w:rFonts w:ascii="Times New Roman" w:eastAsia="宋体" w:cs="宋体"/>
          <w:b/>
          <w:bCs/>
          <w:color w:val="000000" w:themeColor="text1"/>
          <w:sz w:val="24"/>
          <w:szCs w:val="24"/>
        </w:rPr>
        <w: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06"/>
        <w:gridCol w:w="2175"/>
        <w:gridCol w:w="1560"/>
        <w:gridCol w:w="1133"/>
        <w:gridCol w:w="991"/>
        <w:gridCol w:w="931"/>
      </w:tblGrid>
      <w:tr w:rsidR="006B3841" w:rsidRPr="00D83611" w14:paraId="3C3D3689" w14:textId="77777777" w:rsidTr="006B3841">
        <w:trPr>
          <w:trHeight w:val="397"/>
        </w:trPr>
        <w:tc>
          <w:tcPr>
            <w:tcW w:w="908" w:type="pct"/>
            <w:vMerge w:val="restart"/>
            <w:vAlign w:val="center"/>
          </w:tcPr>
          <w:p w14:paraId="38ED7C95" w14:textId="77777777" w:rsidR="006B3841" w:rsidRPr="00D83611" w:rsidRDefault="006B3841" w:rsidP="001A763C">
            <w:pPr>
              <w:pStyle w:val="TableParagraph"/>
              <w:jc w:val="center"/>
              <w:rPr>
                <w:rFonts w:cs="宋体"/>
                <w:b/>
                <w:bCs/>
                <w:color w:val="000000" w:themeColor="text1"/>
              </w:rPr>
            </w:pPr>
            <w:r w:rsidRPr="00D83611">
              <w:rPr>
                <w:rFonts w:cs="宋体"/>
                <w:b/>
                <w:bCs/>
                <w:color w:val="000000" w:themeColor="text1"/>
              </w:rPr>
              <w:t>工段</w:t>
            </w:r>
          </w:p>
        </w:tc>
        <w:tc>
          <w:tcPr>
            <w:tcW w:w="1311" w:type="pct"/>
            <w:vMerge w:val="restart"/>
            <w:vAlign w:val="center"/>
          </w:tcPr>
          <w:p w14:paraId="09D140DD" w14:textId="77777777" w:rsidR="006B3841" w:rsidRPr="00D83611" w:rsidRDefault="006B3841" w:rsidP="001A763C">
            <w:pPr>
              <w:pStyle w:val="TableParagraph"/>
              <w:jc w:val="center"/>
              <w:rPr>
                <w:rFonts w:cs="宋体"/>
                <w:b/>
                <w:bCs/>
                <w:color w:val="000000" w:themeColor="text1"/>
              </w:rPr>
            </w:pPr>
            <w:r w:rsidRPr="00D83611">
              <w:rPr>
                <w:rFonts w:cs="宋体" w:hint="eastAsia"/>
                <w:b/>
                <w:bCs/>
                <w:color w:val="000000" w:themeColor="text1"/>
              </w:rPr>
              <w:t>噪声源</w:t>
            </w:r>
            <w:r w:rsidRPr="00D83611">
              <w:rPr>
                <w:rFonts w:cs="宋体"/>
                <w:b/>
                <w:bCs/>
                <w:color w:val="000000" w:themeColor="text1"/>
              </w:rPr>
              <w:t>名称</w:t>
            </w:r>
          </w:p>
        </w:tc>
        <w:tc>
          <w:tcPr>
            <w:tcW w:w="2781" w:type="pct"/>
            <w:gridSpan w:val="4"/>
            <w:vAlign w:val="center"/>
          </w:tcPr>
          <w:p w14:paraId="3BB224DE" w14:textId="77777777" w:rsidR="006B3841" w:rsidRPr="00D83611" w:rsidRDefault="006B3841" w:rsidP="001A763C">
            <w:pPr>
              <w:pStyle w:val="TableParagraph"/>
              <w:jc w:val="center"/>
              <w:rPr>
                <w:rFonts w:cs="宋体"/>
                <w:b/>
                <w:bCs/>
                <w:color w:val="000000" w:themeColor="text1"/>
              </w:rPr>
            </w:pPr>
            <w:r w:rsidRPr="00D83611">
              <w:rPr>
                <w:rFonts w:cs="宋体" w:hint="eastAsia"/>
                <w:b/>
                <w:bCs/>
                <w:color w:val="000000" w:themeColor="text1"/>
              </w:rPr>
              <w:t>厂界</w:t>
            </w:r>
          </w:p>
        </w:tc>
      </w:tr>
      <w:tr w:rsidR="006B3841" w:rsidRPr="00D83611" w14:paraId="4A7AC653" w14:textId="77777777" w:rsidTr="006B3841">
        <w:trPr>
          <w:trHeight w:val="397"/>
        </w:trPr>
        <w:tc>
          <w:tcPr>
            <w:tcW w:w="908" w:type="pct"/>
            <w:vMerge/>
            <w:vAlign w:val="center"/>
          </w:tcPr>
          <w:p w14:paraId="2F44D01E" w14:textId="77777777" w:rsidR="006B3841" w:rsidRPr="00D83611" w:rsidRDefault="006B3841" w:rsidP="001A763C">
            <w:pPr>
              <w:pStyle w:val="TableParagraph"/>
              <w:jc w:val="center"/>
              <w:rPr>
                <w:color w:val="000000" w:themeColor="text1"/>
              </w:rPr>
            </w:pPr>
          </w:p>
        </w:tc>
        <w:tc>
          <w:tcPr>
            <w:tcW w:w="1311" w:type="pct"/>
            <w:vMerge/>
            <w:vAlign w:val="center"/>
          </w:tcPr>
          <w:p w14:paraId="7DF0CAFD" w14:textId="77777777" w:rsidR="006B3841" w:rsidRPr="00D83611" w:rsidRDefault="006B3841" w:rsidP="001A763C">
            <w:pPr>
              <w:pStyle w:val="TableParagraph"/>
              <w:jc w:val="center"/>
              <w:rPr>
                <w:color w:val="000000" w:themeColor="text1"/>
              </w:rPr>
            </w:pPr>
          </w:p>
        </w:tc>
        <w:tc>
          <w:tcPr>
            <w:tcW w:w="940" w:type="pct"/>
            <w:vAlign w:val="center"/>
          </w:tcPr>
          <w:p w14:paraId="19A83FAD" w14:textId="77777777" w:rsidR="006B3841" w:rsidRPr="00D83611" w:rsidRDefault="006B3841" w:rsidP="001A763C">
            <w:pPr>
              <w:pStyle w:val="TableParagraph"/>
              <w:jc w:val="center"/>
              <w:rPr>
                <w:rFonts w:cs="宋体"/>
                <w:b/>
                <w:bCs/>
                <w:color w:val="000000" w:themeColor="text1"/>
              </w:rPr>
            </w:pPr>
            <w:r w:rsidRPr="00D83611">
              <w:rPr>
                <w:rFonts w:cs="宋体" w:hint="eastAsia"/>
                <w:b/>
                <w:bCs/>
                <w:color w:val="000000" w:themeColor="text1"/>
              </w:rPr>
              <w:t>东</w:t>
            </w:r>
          </w:p>
        </w:tc>
        <w:tc>
          <w:tcPr>
            <w:tcW w:w="683" w:type="pct"/>
            <w:vAlign w:val="center"/>
          </w:tcPr>
          <w:p w14:paraId="669F9BBF" w14:textId="77777777" w:rsidR="006B3841" w:rsidRPr="00D83611" w:rsidRDefault="006B3841" w:rsidP="001A763C">
            <w:pPr>
              <w:pStyle w:val="TableParagraph"/>
              <w:jc w:val="center"/>
              <w:rPr>
                <w:rFonts w:cs="宋体"/>
                <w:b/>
                <w:bCs/>
                <w:color w:val="000000" w:themeColor="text1"/>
              </w:rPr>
            </w:pPr>
            <w:r w:rsidRPr="00D83611">
              <w:rPr>
                <w:rFonts w:cs="宋体" w:hint="eastAsia"/>
                <w:b/>
                <w:bCs/>
                <w:color w:val="000000" w:themeColor="text1"/>
              </w:rPr>
              <w:t>南</w:t>
            </w:r>
          </w:p>
        </w:tc>
        <w:tc>
          <w:tcPr>
            <w:tcW w:w="597" w:type="pct"/>
            <w:vAlign w:val="center"/>
          </w:tcPr>
          <w:p w14:paraId="1426EEAB" w14:textId="77777777" w:rsidR="006B3841" w:rsidRPr="00D83611" w:rsidRDefault="006B3841" w:rsidP="001A763C">
            <w:pPr>
              <w:pStyle w:val="TableParagraph"/>
              <w:jc w:val="center"/>
              <w:rPr>
                <w:rFonts w:cs="宋体"/>
                <w:b/>
                <w:bCs/>
                <w:color w:val="000000" w:themeColor="text1"/>
              </w:rPr>
            </w:pPr>
            <w:r w:rsidRPr="00D83611">
              <w:rPr>
                <w:rFonts w:cs="宋体" w:hint="eastAsia"/>
                <w:b/>
                <w:bCs/>
                <w:color w:val="000000" w:themeColor="text1"/>
              </w:rPr>
              <w:t>西</w:t>
            </w:r>
          </w:p>
        </w:tc>
        <w:tc>
          <w:tcPr>
            <w:tcW w:w="561" w:type="pct"/>
            <w:vAlign w:val="center"/>
          </w:tcPr>
          <w:p w14:paraId="349EC866" w14:textId="77777777" w:rsidR="006B3841" w:rsidRPr="00D83611" w:rsidRDefault="006B3841" w:rsidP="001A763C">
            <w:pPr>
              <w:pStyle w:val="TableParagraph"/>
              <w:jc w:val="center"/>
              <w:rPr>
                <w:rFonts w:cs="宋体"/>
                <w:b/>
                <w:bCs/>
                <w:color w:val="000000" w:themeColor="text1"/>
              </w:rPr>
            </w:pPr>
            <w:r w:rsidRPr="00D83611">
              <w:rPr>
                <w:rFonts w:cs="宋体" w:hint="eastAsia"/>
                <w:b/>
                <w:bCs/>
                <w:color w:val="000000" w:themeColor="text1"/>
              </w:rPr>
              <w:t>北</w:t>
            </w:r>
          </w:p>
        </w:tc>
      </w:tr>
      <w:tr w:rsidR="006B3841" w:rsidRPr="00D83611" w14:paraId="6C62C283" w14:textId="77777777" w:rsidTr="006B3841">
        <w:trPr>
          <w:trHeight w:val="397"/>
        </w:trPr>
        <w:tc>
          <w:tcPr>
            <w:tcW w:w="908" w:type="pct"/>
            <w:vMerge w:val="restart"/>
            <w:vAlign w:val="center"/>
          </w:tcPr>
          <w:p w14:paraId="64093518" w14:textId="2AA39BF3" w:rsidR="006B3841" w:rsidRPr="00D83611" w:rsidRDefault="006B3841" w:rsidP="001A763C">
            <w:pPr>
              <w:jc w:val="center"/>
              <w:rPr>
                <w:rFonts w:ascii="Times New Roman" w:eastAsia="宋体" w:cs="宋体" w:hint="eastAsia"/>
                <w:color w:val="000000" w:themeColor="text1"/>
              </w:rPr>
            </w:pPr>
            <w:r w:rsidRPr="00D83611">
              <w:rPr>
                <w:rFonts w:ascii="Times New Roman" w:eastAsia="宋体" w:cs="宋体" w:hint="eastAsia"/>
                <w:color w:val="000000" w:themeColor="text1"/>
              </w:rPr>
              <w:t>硝基肥</w:t>
            </w:r>
          </w:p>
        </w:tc>
        <w:tc>
          <w:tcPr>
            <w:tcW w:w="1311" w:type="pct"/>
            <w:vAlign w:val="center"/>
          </w:tcPr>
          <w:p w14:paraId="5046BF78" w14:textId="587CE418" w:rsidR="006B3841" w:rsidRPr="00D83611" w:rsidRDefault="006B3841" w:rsidP="001A763C">
            <w:pPr>
              <w:pStyle w:val="TableParagraph"/>
              <w:jc w:val="center"/>
              <w:rPr>
                <w:rFonts w:cs="宋体"/>
                <w:color w:val="000000" w:themeColor="text1"/>
              </w:rPr>
            </w:pPr>
            <w:r w:rsidRPr="00D83611">
              <w:rPr>
                <w:rFonts w:cs="宋体" w:hint="eastAsia"/>
                <w:color w:val="000000" w:themeColor="text1"/>
              </w:rPr>
              <w:t>空压机</w:t>
            </w:r>
          </w:p>
        </w:tc>
        <w:tc>
          <w:tcPr>
            <w:tcW w:w="940" w:type="pct"/>
            <w:vAlign w:val="center"/>
          </w:tcPr>
          <w:p w14:paraId="452C520F" w14:textId="05686F38" w:rsidR="006B3841" w:rsidRPr="00D83611" w:rsidRDefault="006B3841" w:rsidP="001A763C">
            <w:pPr>
              <w:pStyle w:val="TableParagraph"/>
              <w:jc w:val="center"/>
              <w:rPr>
                <w:rFonts w:cs="宋体"/>
                <w:color w:val="000000" w:themeColor="text1"/>
              </w:rPr>
            </w:pPr>
            <w:r w:rsidRPr="00D83611">
              <w:rPr>
                <w:rFonts w:cs="宋体"/>
                <w:color w:val="000000" w:themeColor="text1"/>
              </w:rPr>
              <w:t>1</w:t>
            </w:r>
            <w:r w:rsidRPr="00D83611">
              <w:rPr>
                <w:rFonts w:cs="宋体" w:hint="eastAsia"/>
                <w:color w:val="000000" w:themeColor="text1"/>
              </w:rPr>
              <w:t>11</w:t>
            </w:r>
          </w:p>
        </w:tc>
        <w:tc>
          <w:tcPr>
            <w:tcW w:w="683" w:type="pct"/>
            <w:vAlign w:val="center"/>
          </w:tcPr>
          <w:p w14:paraId="5054DFC4" w14:textId="6A55929F" w:rsidR="006B3841" w:rsidRPr="00D83611" w:rsidRDefault="006B3841" w:rsidP="001A763C">
            <w:pPr>
              <w:pStyle w:val="TableParagraph"/>
              <w:jc w:val="center"/>
              <w:rPr>
                <w:rFonts w:cs="宋体"/>
                <w:color w:val="000000" w:themeColor="text1"/>
              </w:rPr>
            </w:pPr>
            <w:r w:rsidRPr="00D83611">
              <w:rPr>
                <w:rFonts w:cs="宋体" w:hint="eastAsia"/>
                <w:color w:val="000000" w:themeColor="text1"/>
              </w:rPr>
              <w:t>319</w:t>
            </w:r>
          </w:p>
        </w:tc>
        <w:tc>
          <w:tcPr>
            <w:tcW w:w="597" w:type="pct"/>
            <w:vAlign w:val="center"/>
          </w:tcPr>
          <w:p w14:paraId="631945A2" w14:textId="32E9CBAA" w:rsidR="006B3841" w:rsidRPr="00D83611" w:rsidRDefault="006B3841" w:rsidP="001A763C">
            <w:pPr>
              <w:pStyle w:val="TableParagraph"/>
              <w:jc w:val="center"/>
              <w:rPr>
                <w:rFonts w:cs="宋体"/>
                <w:color w:val="000000" w:themeColor="text1"/>
              </w:rPr>
            </w:pPr>
            <w:r w:rsidRPr="00D83611">
              <w:rPr>
                <w:rFonts w:cs="宋体" w:hint="eastAsia"/>
                <w:color w:val="000000" w:themeColor="text1"/>
              </w:rPr>
              <w:t>97</w:t>
            </w:r>
          </w:p>
        </w:tc>
        <w:tc>
          <w:tcPr>
            <w:tcW w:w="561" w:type="pct"/>
            <w:vAlign w:val="center"/>
          </w:tcPr>
          <w:p w14:paraId="5B91331D" w14:textId="432B18D2" w:rsidR="006B3841" w:rsidRPr="00D83611" w:rsidRDefault="006B3841" w:rsidP="001A763C">
            <w:pPr>
              <w:pStyle w:val="TableParagraph"/>
              <w:jc w:val="center"/>
              <w:rPr>
                <w:rFonts w:cs="宋体"/>
                <w:color w:val="000000" w:themeColor="text1"/>
              </w:rPr>
            </w:pPr>
            <w:r w:rsidRPr="00D83611">
              <w:rPr>
                <w:rFonts w:cs="宋体" w:hint="eastAsia"/>
                <w:color w:val="000000" w:themeColor="text1"/>
              </w:rPr>
              <w:t>34</w:t>
            </w:r>
          </w:p>
        </w:tc>
      </w:tr>
      <w:tr w:rsidR="006B3841" w:rsidRPr="00D83611" w14:paraId="167C2D6A" w14:textId="77777777" w:rsidTr="006B3841">
        <w:trPr>
          <w:trHeight w:val="397"/>
        </w:trPr>
        <w:tc>
          <w:tcPr>
            <w:tcW w:w="908" w:type="pct"/>
            <w:vMerge/>
            <w:vAlign w:val="center"/>
          </w:tcPr>
          <w:p w14:paraId="0E626FEA" w14:textId="77777777" w:rsidR="006B3841" w:rsidRPr="00D83611" w:rsidRDefault="006B3841" w:rsidP="001A763C">
            <w:pPr>
              <w:jc w:val="center"/>
              <w:rPr>
                <w:rFonts w:ascii="Times New Roman" w:eastAsia="宋体" w:cs="宋体"/>
                <w:color w:val="000000" w:themeColor="text1"/>
              </w:rPr>
            </w:pPr>
          </w:p>
        </w:tc>
        <w:tc>
          <w:tcPr>
            <w:tcW w:w="1311" w:type="pct"/>
            <w:vAlign w:val="center"/>
          </w:tcPr>
          <w:p w14:paraId="716C1336" w14:textId="4A4748F5" w:rsidR="006B3841" w:rsidRPr="00D83611" w:rsidRDefault="006B3841" w:rsidP="001A763C">
            <w:pPr>
              <w:pStyle w:val="TableParagraph"/>
              <w:jc w:val="center"/>
              <w:rPr>
                <w:rFonts w:cs="宋体"/>
                <w:color w:val="000000" w:themeColor="text1"/>
              </w:rPr>
            </w:pPr>
            <w:r w:rsidRPr="00D83611">
              <w:rPr>
                <w:rFonts w:cs="宋体" w:hint="eastAsia"/>
                <w:color w:val="000000" w:themeColor="text1"/>
              </w:rPr>
              <w:t>氨泵</w:t>
            </w:r>
          </w:p>
        </w:tc>
        <w:tc>
          <w:tcPr>
            <w:tcW w:w="940" w:type="pct"/>
            <w:vAlign w:val="center"/>
          </w:tcPr>
          <w:p w14:paraId="5A29E917" w14:textId="3CECCF11" w:rsidR="006B3841" w:rsidRPr="00D83611" w:rsidRDefault="006B3841" w:rsidP="001A763C">
            <w:pPr>
              <w:pStyle w:val="TableParagraph"/>
              <w:spacing w:before="14"/>
              <w:jc w:val="center"/>
              <w:rPr>
                <w:rFonts w:cs="宋体"/>
                <w:color w:val="000000" w:themeColor="text1"/>
              </w:rPr>
            </w:pPr>
            <w:r w:rsidRPr="00D83611">
              <w:rPr>
                <w:rFonts w:cs="宋体"/>
                <w:color w:val="000000" w:themeColor="text1"/>
              </w:rPr>
              <w:t>1</w:t>
            </w:r>
            <w:r w:rsidRPr="00D83611">
              <w:rPr>
                <w:rFonts w:cs="宋体" w:hint="eastAsia"/>
                <w:color w:val="000000" w:themeColor="text1"/>
              </w:rPr>
              <w:t>09</w:t>
            </w:r>
          </w:p>
        </w:tc>
        <w:tc>
          <w:tcPr>
            <w:tcW w:w="683" w:type="pct"/>
            <w:vAlign w:val="center"/>
          </w:tcPr>
          <w:p w14:paraId="14DFF58B" w14:textId="595699C2"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310</w:t>
            </w:r>
          </w:p>
        </w:tc>
        <w:tc>
          <w:tcPr>
            <w:tcW w:w="597" w:type="pct"/>
            <w:vAlign w:val="center"/>
          </w:tcPr>
          <w:p w14:paraId="6EDB9555" w14:textId="4E37130C"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78</w:t>
            </w:r>
          </w:p>
        </w:tc>
        <w:tc>
          <w:tcPr>
            <w:tcW w:w="561" w:type="pct"/>
            <w:vAlign w:val="center"/>
          </w:tcPr>
          <w:p w14:paraId="78FCD4C9" w14:textId="77AD01CD"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25</w:t>
            </w:r>
          </w:p>
        </w:tc>
      </w:tr>
      <w:tr w:rsidR="006B3841" w:rsidRPr="00D83611" w14:paraId="320FC4B3" w14:textId="77777777" w:rsidTr="006B3841">
        <w:trPr>
          <w:trHeight w:val="397"/>
        </w:trPr>
        <w:tc>
          <w:tcPr>
            <w:tcW w:w="908" w:type="pct"/>
            <w:vMerge/>
            <w:vAlign w:val="center"/>
          </w:tcPr>
          <w:p w14:paraId="1D3F6AA2" w14:textId="77777777" w:rsidR="006B3841" w:rsidRPr="00D83611" w:rsidRDefault="006B3841" w:rsidP="001A763C">
            <w:pPr>
              <w:jc w:val="center"/>
              <w:rPr>
                <w:rFonts w:ascii="Times New Roman" w:eastAsia="宋体" w:cs="宋体"/>
                <w:color w:val="000000" w:themeColor="text1"/>
              </w:rPr>
            </w:pPr>
          </w:p>
        </w:tc>
        <w:tc>
          <w:tcPr>
            <w:tcW w:w="1311" w:type="pct"/>
            <w:vAlign w:val="center"/>
          </w:tcPr>
          <w:p w14:paraId="24EA792F" w14:textId="7F60C2A6" w:rsidR="006B3841" w:rsidRPr="00D83611" w:rsidRDefault="006B3841" w:rsidP="001A763C">
            <w:pPr>
              <w:pStyle w:val="TableParagraph"/>
              <w:jc w:val="center"/>
              <w:rPr>
                <w:rFonts w:cs="宋体"/>
                <w:color w:val="000000" w:themeColor="text1"/>
              </w:rPr>
            </w:pPr>
            <w:r w:rsidRPr="00D83611">
              <w:rPr>
                <w:rFonts w:cs="宋体" w:hint="eastAsia"/>
                <w:color w:val="000000" w:themeColor="text1"/>
              </w:rPr>
              <w:t>高温氨泵</w:t>
            </w:r>
          </w:p>
        </w:tc>
        <w:tc>
          <w:tcPr>
            <w:tcW w:w="940" w:type="pct"/>
            <w:vAlign w:val="center"/>
          </w:tcPr>
          <w:p w14:paraId="5237B99E" w14:textId="520CDCD6" w:rsidR="006B3841" w:rsidRPr="00D83611" w:rsidRDefault="006B3841" w:rsidP="001A763C">
            <w:pPr>
              <w:pStyle w:val="TableParagraph"/>
              <w:spacing w:before="14"/>
              <w:jc w:val="center"/>
              <w:rPr>
                <w:rFonts w:cs="宋体"/>
                <w:color w:val="000000" w:themeColor="text1"/>
              </w:rPr>
            </w:pPr>
            <w:r w:rsidRPr="00D83611">
              <w:rPr>
                <w:rFonts w:cs="宋体"/>
                <w:color w:val="000000" w:themeColor="text1"/>
              </w:rPr>
              <w:t>1</w:t>
            </w:r>
            <w:r w:rsidRPr="00D83611">
              <w:rPr>
                <w:rFonts w:cs="宋体" w:hint="eastAsia"/>
                <w:color w:val="000000" w:themeColor="text1"/>
              </w:rPr>
              <w:t>47</w:t>
            </w:r>
          </w:p>
        </w:tc>
        <w:tc>
          <w:tcPr>
            <w:tcW w:w="683" w:type="pct"/>
            <w:vAlign w:val="center"/>
          </w:tcPr>
          <w:p w14:paraId="3ED8CF6B" w14:textId="5280D149"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352</w:t>
            </w:r>
          </w:p>
        </w:tc>
        <w:tc>
          <w:tcPr>
            <w:tcW w:w="597" w:type="pct"/>
            <w:vAlign w:val="center"/>
          </w:tcPr>
          <w:p w14:paraId="1E9A20BA" w14:textId="31E2887B"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78</w:t>
            </w:r>
          </w:p>
        </w:tc>
        <w:tc>
          <w:tcPr>
            <w:tcW w:w="561" w:type="pct"/>
            <w:vAlign w:val="center"/>
          </w:tcPr>
          <w:p w14:paraId="19E645C8" w14:textId="5A9A9758"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18</w:t>
            </w:r>
          </w:p>
        </w:tc>
      </w:tr>
      <w:tr w:rsidR="006B3841" w:rsidRPr="00D83611" w14:paraId="7B57EC2A" w14:textId="77777777" w:rsidTr="006B3841">
        <w:trPr>
          <w:trHeight w:val="397"/>
        </w:trPr>
        <w:tc>
          <w:tcPr>
            <w:tcW w:w="908" w:type="pct"/>
            <w:vMerge/>
            <w:vAlign w:val="center"/>
          </w:tcPr>
          <w:p w14:paraId="4454E6FC" w14:textId="77777777" w:rsidR="006B3841" w:rsidRPr="00D83611" w:rsidRDefault="006B3841" w:rsidP="001A763C">
            <w:pPr>
              <w:jc w:val="center"/>
              <w:rPr>
                <w:rFonts w:ascii="Times New Roman" w:eastAsia="宋体" w:cs="宋体"/>
                <w:color w:val="000000" w:themeColor="text1"/>
              </w:rPr>
            </w:pPr>
          </w:p>
        </w:tc>
        <w:tc>
          <w:tcPr>
            <w:tcW w:w="1311" w:type="pct"/>
            <w:vAlign w:val="center"/>
          </w:tcPr>
          <w:p w14:paraId="082E294B" w14:textId="0C23B196" w:rsidR="006B3841" w:rsidRPr="00D83611" w:rsidRDefault="006B3841" w:rsidP="001A763C">
            <w:pPr>
              <w:pStyle w:val="TableParagraph"/>
              <w:jc w:val="center"/>
              <w:rPr>
                <w:rFonts w:cs="宋体" w:hint="eastAsia"/>
                <w:color w:val="000000" w:themeColor="text1"/>
              </w:rPr>
            </w:pPr>
            <w:r w:rsidRPr="00D83611">
              <w:rPr>
                <w:rFonts w:cs="宋体" w:hint="eastAsia"/>
                <w:color w:val="000000" w:themeColor="text1"/>
              </w:rPr>
              <w:t>振动筛</w:t>
            </w:r>
          </w:p>
        </w:tc>
        <w:tc>
          <w:tcPr>
            <w:tcW w:w="940" w:type="pct"/>
            <w:vAlign w:val="center"/>
          </w:tcPr>
          <w:p w14:paraId="6DF2CA41" w14:textId="13436D81" w:rsidR="006B3841" w:rsidRPr="00D83611" w:rsidRDefault="006B3841" w:rsidP="001A763C">
            <w:pPr>
              <w:pStyle w:val="TableParagraph"/>
              <w:spacing w:before="14"/>
              <w:jc w:val="center"/>
              <w:rPr>
                <w:rFonts w:cs="宋体" w:hint="eastAsia"/>
                <w:color w:val="000000" w:themeColor="text1"/>
              </w:rPr>
            </w:pPr>
            <w:r w:rsidRPr="00D83611">
              <w:rPr>
                <w:rFonts w:cs="宋体" w:hint="eastAsia"/>
                <w:color w:val="000000" w:themeColor="text1"/>
              </w:rPr>
              <w:t>1</w:t>
            </w:r>
            <w:r w:rsidRPr="00D83611">
              <w:rPr>
                <w:rFonts w:cs="宋体"/>
                <w:color w:val="000000" w:themeColor="text1"/>
              </w:rPr>
              <w:t>35</w:t>
            </w:r>
          </w:p>
        </w:tc>
        <w:tc>
          <w:tcPr>
            <w:tcW w:w="683" w:type="pct"/>
            <w:vAlign w:val="center"/>
          </w:tcPr>
          <w:p w14:paraId="16461FAB" w14:textId="3EB759C0" w:rsidR="006B3841" w:rsidRPr="00D83611" w:rsidRDefault="006B3841" w:rsidP="001A763C">
            <w:pPr>
              <w:pStyle w:val="TableParagraph"/>
              <w:spacing w:before="14"/>
              <w:jc w:val="center"/>
              <w:rPr>
                <w:rFonts w:cs="宋体" w:hint="eastAsia"/>
                <w:color w:val="000000" w:themeColor="text1"/>
              </w:rPr>
            </w:pPr>
            <w:r w:rsidRPr="00D83611">
              <w:rPr>
                <w:rFonts w:cs="宋体" w:hint="eastAsia"/>
                <w:color w:val="000000" w:themeColor="text1"/>
              </w:rPr>
              <w:t>2</w:t>
            </w:r>
            <w:r w:rsidRPr="00D83611">
              <w:rPr>
                <w:rFonts w:cs="宋体"/>
                <w:color w:val="000000" w:themeColor="text1"/>
              </w:rPr>
              <w:t>98</w:t>
            </w:r>
          </w:p>
        </w:tc>
        <w:tc>
          <w:tcPr>
            <w:tcW w:w="597" w:type="pct"/>
            <w:vAlign w:val="center"/>
          </w:tcPr>
          <w:p w14:paraId="1B39A6EF" w14:textId="71D99AD3" w:rsidR="006B3841" w:rsidRPr="00D83611" w:rsidRDefault="006B3841" w:rsidP="001A763C">
            <w:pPr>
              <w:pStyle w:val="TableParagraph"/>
              <w:spacing w:before="14"/>
              <w:jc w:val="center"/>
              <w:rPr>
                <w:rFonts w:cs="宋体" w:hint="eastAsia"/>
                <w:color w:val="000000" w:themeColor="text1"/>
              </w:rPr>
            </w:pPr>
            <w:r w:rsidRPr="00D83611">
              <w:rPr>
                <w:rFonts w:cs="宋体" w:hint="eastAsia"/>
                <w:color w:val="000000" w:themeColor="text1"/>
              </w:rPr>
              <w:t>8</w:t>
            </w:r>
            <w:r w:rsidRPr="00D83611">
              <w:rPr>
                <w:rFonts w:cs="宋体"/>
                <w:color w:val="000000" w:themeColor="text1"/>
              </w:rPr>
              <w:t>4</w:t>
            </w:r>
          </w:p>
        </w:tc>
        <w:tc>
          <w:tcPr>
            <w:tcW w:w="561" w:type="pct"/>
            <w:vAlign w:val="center"/>
          </w:tcPr>
          <w:p w14:paraId="0DC5E110" w14:textId="2E80ABA6" w:rsidR="006B3841" w:rsidRPr="00D83611" w:rsidRDefault="006B3841" w:rsidP="001A763C">
            <w:pPr>
              <w:pStyle w:val="TableParagraph"/>
              <w:spacing w:before="14"/>
              <w:jc w:val="center"/>
              <w:rPr>
                <w:rFonts w:cs="宋体" w:hint="eastAsia"/>
                <w:color w:val="000000" w:themeColor="text1"/>
              </w:rPr>
            </w:pPr>
            <w:r w:rsidRPr="00D83611">
              <w:rPr>
                <w:rFonts w:cs="宋体" w:hint="eastAsia"/>
                <w:color w:val="000000" w:themeColor="text1"/>
              </w:rPr>
              <w:t>3</w:t>
            </w:r>
            <w:r w:rsidRPr="00D83611">
              <w:rPr>
                <w:rFonts w:cs="宋体"/>
                <w:color w:val="000000" w:themeColor="text1"/>
              </w:rPr>
              <w:t>0</w:t>
            </w:r>
          </w:p>
        </w:tc>
      </w:tr>
      <w:tr w:rsidR="006B3841" w:rsidRPr="00D83611" w14:paraId="1E5A600E" w14:textId="77777777" w:rsidTr="006B3841">
        <w:trPr>
          <w:trHeight w:val="397"/>
        </w:trPr>
        <w:tc>
          <w:tcPr>
            <w:tcW w:w="908" w:type="pct"/>
            <w:vMerge/>
            <w:vAlign w:val="center"/>
          </w:tcPr>
          <w:p w14:paraId="71218BD4" w14:textId="77777777" w:rsidR="006B3841" w:rsidRPr="00D83611" w:rsidRDefault="006B3841" w:rsidP="001A763C">
            <w:pPr>
              <w:jc w:val="center"/>
              <w:rPr>
                <w:rFonts w:ascii="Times New Roman" w:eastAsia="宋体" w:cs="宋体"/>
                <w:color w:val="000000" w:themeColor="text1"/>
              </w:rPr>
            </w:pPr>
          </w:p>
        </w:tc>
        <w:tc>
          <w:tcPr>
            <w:tcW w:w="1311" w:type="pct"/>
            <w:vAlign w:val="center"/>
          </w:tcPr>
          <w:p w14:paraId="2EFE42DF" w14:textId="201B109D" w:rsidR="006B3841" w:rsidRPr="00D83611" w:rsidRDefault="006B3841" w:rsidP="001A763C">
            <w:pPr>
              <w:pStyle w:val="TableParagraph"/>
              <w:jc w:val="center"/>
              <w:rPr>
                <w:rFonts w:cs="宋体" w:hint="eastAsia"/>
                <w:color w:val="000000" w:themeColor="text1"/>
              </w:rPr>
            </w:pPr>
            <w:r w:rsidRPr="00D83611">
              <w:rPr>
                <w:rFonts w:cs="宋体" w:hint="eastAsia"/>
                <w:color w:val="000000" w:themeColor="text1"/>
              </w:rPr>
              <w:t>齿式破碎机</w:t>
            </w:r>
          </w:p>
        </w:tc>
        <w:tc>
          <w:tcPr>
            <w:tcW w:w="940" w:type="pct"/>
            <w:vAlign w:val="center"/>
          </w:tcPr>
          <w:p w14:paraId="6B582C6B" w14:textId="62BD2151" w:rsidR="006B3841" w:rsidRPr="00D83611" w:rsidRDefault="006B3841" w:rsidP="001A763C">
            <w:pPr>
              <w:pStyle w:val="TableParagraph"/>
              <w:spacing w:before="14"/>
              <w:jc w:val="center"/>
              <w:rPr>
                <w:rFonts w:cs="宋体" w:hint="eastAsia"/>
                <w:color w:val="000000" w:themeColor="text1"/>
              </w:rPr>
            </w:pPr>
            <w:r w:rsidRPr="00D83611">
              <w:rPr>
                <w:rFonts w:cs="宋体" w:hint="eastAsia"/>
                <w:color w:val="000000" w:themeColor="text1"/>
              </w:rPr>
              <w:t>1</w:t>
            </w:r>
            <w:r w:rsidRPr="00D83611">
              <w:rPr>
                <w:rFonts w:cs="宋体"/>
                <w:color w:val="000000" w:themeColor="text1"/>
              </w:rPr>
              <w:t>10</w:t>
            </w:r>
          </w:p>
        </w:tc>
        <w:tc>
          <w:tcPr>
            <w:tcW w:w="683" w:type="pct"/>
            <w:vAlign w:val="center"/>
          </w:tcPr>
          <w:p w14:paraId="30ACE2AF" w14:textId="40CFBEA0" w:rsidR="006B3841" w:rsidRPr="00D83611" w:rsidRDefault="006B3841" w:rsidP="001A763C">
            <w:pPr>
              <w:pStyle w:val="TableParagraph"/>
              <w:spacing w:before="14"/>
              <w:jc w:val="center"/>
              <w:rPr>
                <w:rFonts w:cs="宋体" w:hint="eastAsia"/>
                <w:color w:val="000000" w:themeColor="text1"/>
              </w:rPr>
            </w:pPr>
            <w:r w:rsidRPr="00D83611">
              <w:rPr>
                <w:rFonts w:cs="宋体" w:hint="eastAsia"/>
                <w:color w:val="000000" w:themeColor="text1"/>
              </w:rPr>
              <w:t>3</w:t>
            </w:r>
            <w:r w:rsidRPr="00D83611">
              <w:rPr>
                <w:rFonts w:cs="宋体"/>
                <w:color w:val="000000" w:themeColor="text1"/>
              </w:rPr>
              <w:t>08</w:t>
            </w:r>
          </w:p>
        </w:tc>
        <w:tc>
          <w:tcPr>
            <w:tcW w:w="597" w:type="pct"/>
            <w:vAlign w:val="center"/>
          </w:tcPr>
          <w:p w14:paraId="738116EF" w14:textId="08468B9F" w:rsidR="006B3841" w:rsidRPr="00D83611" w:rsidRDefault="006B3841" w:rsidP="001A763C">
            <w:pPr>
              <w:pStyle w:val="TableParagraph"/>
              <w:spacing w:before="14"/>
              <w:jc w:val="center"/>
              <w:rPr>
                <w:rFonts w:cs="宋体" w:hint="eastAsia"/>
                <w:color w:val="000000" w:themeColor="text1"/>
              </w:rPr>
            </w:pPr>
            <w:r w:rsidRPr="00D83611">
              <w:rPr>
                <w:rFonts w:cs="宋体" w:hint="eastAsia"/>
                <w:color w:val="000000" w:themeColor="text1"/>
              </w:rPr>
              <w:t>8</w:t>
            </w:r>
            <w:r w:rsidRPr="00D83611">
              <w:rPr>
                <w:rFonts w:cs="宋体"/>
                <w:color w:val="000000" w:themeColor="text1"/>
              </w:rPr>
              <w:t>1</w:t>
            </w:r>
          </w:p>
        </w:tc>
        <w:tc>
          <w:tcPr>
            <w:tcW w:w="561" w:type="pct"/>
            <w:vAlign w:val="center"/>
          </w:tcPr>
          <w:p w14:paraId="3A59B3FA" w14:textId="271598B6" w:rsidR="006B3841" w:rsidRPr="00D83611" w:rsidRDefault="006B3841" w:rsidP="001A763C">
            <w:pPr>
              <w:pStyle w:val="TableParagraph"/>
              <w:spacing w:before="14"/>
              <w:jc w:val="center"/>
              <w:rPr>
                <w:rFonts w:cs="宋体" w:hint="eastAsia"/>
                <w:color w:val="000000" w:themeColor="text1"/>
              </w:rPr>
            </w:pPr>
            <w:r w:rsidRPr="00D83611">
              <w:rPr>
                <w:rFonts w:cs="宋体" w:hint="eastAsia"/>
                <w:color w:val="000000" w:themeColor="text1"/>
              </w:rPr>
              <w:t>2</w:t>
            </w:r>
            <w:r w:rsidRPr="00D83611">
              <w:rPr>
                <w:rFonts w:cs="宋体"/>
                <w:color w:val="000000" w:themeColor="text1"/>
              </w:rPr>
              <w:t>6</w:t>
            </w:r>
          </w:p>
        </w:tc>
      </w:tr>
      <w:tr w:rsidR="006B3841" w:rsidRPr="00D83611" w14:paraId="0F087CEC" w14:textId="77777777" w:rsidTr="006B3841">
        <w:trPr>
          <w:trHeight w:val="397"/>
        </w:trPr>
        <w:tc>
          <w:tcPr>
            <w:tcW w:w="908" w:type="pct"/>
            <w:vMerge w:val="restart"/>
            <w:vAlign w:val="center"/>
          </w:tcPr>
          <w:p w14:paraId="722BED30" w14:textId="47635E40" w:rsidR="006B3841" w:rsidRPr="00D83611" w:rsidRDefault="006B3841" w:rsidP="006B3841">
            <w:pPr>
              <w:pStyle w:val="TableParagraph"/>
              <w:jc w:val="center"/>
              <w:rPr>
                <w:rFonts w:cs="宋体"/>
                <w:color w:val="000000" w:themeColor="text1"/>
              </w:rPr>
            </w:pPr>
            <w:r w:rsidRPr="00D83611">
              <w:rPr>
                <w:rFonts w:cs="宋体" w:hint="eastAsia"/>
                <w:color w:val="000000" w:themeColor="text1"/>
              </w:rPr>
              <w:t>尿基肥</w:t>
            </w:r>
          </w:p>
        </w:tc>
        <w:tc>
          <w:tcPr>
            <w:tcW w:w="1311" w:type="pct"/>
            <w:vAlign w:val="center"/>
          </w:tcPr>
          <w:p w14:paraId="1A372E8B" w14:textId="6C3B8556" w:rsidR="006B3841" w:rsidRPr="00D83611" w:rsidRDefault="006B3841" w:rsidP="006B3841">
            <w:pPr>
              <w:pStyle w:val="TableParagraph"/>
              <w:jc w:val="center"/>
              <w:rPr>
                <w:rFonts w:cs="宋体"/>
                <w:color w:val="000000" w:themeColor="text1"/>
              </w:rPr>
            </w:pPr>
            <w:r w:rsidRPr="00D83611">
              <w:rPr>
                <w:rFonts w:cs="宋体" w:hint="eastAsia"/>
                <w:color w:val="000000" w:themeColor="text1"/>
              </w:rPr>
              <w:t>空压机</w:t>
            </w:r>
          </w:p>
        </w:tc>
        <w:tc>
          <w:tcPr>
            <w:tcW w:w="940" w:type="pct"/>
            <w:vAlign w:val="center"/>
          </w:tcPr>
          <w:p w14:paraId="520157BF" w14:textId="064C89FD" w:rsidR="006B3841" w:rsidRPr="00D83611" w:rsidRDefault="006B3841" w:rsidP="006B3841">
            <w:pPr>
              <w:pStyle w:val="TableParagraph"/>
              <w:jc w:val="center"/>
              <w:rPr>
                <w:rFonts w:cs="宋体"/>
                <w:color w:val="000000" w:themeColor="text1"/>
              </w:rPr>
            </w:pPr>
            <w:r w:rsidRPr="00D83611">
              <w:rPr>
                <w:rFonts w:cs="宋体" w:hint="eastAsia"/>
                <w:color w:val="000000" w:themeColor="text1"/>
              </w:rPr>
              <w:t>80</w:t>
            </w:r>
          </w:p>
        </w:tc>
        <w:tc>
          <w:tcPr>
            <w:tcW w:w="683" w:type="pct"/>
            <w:vAlign w:val="center"/>
          </w:tcPr>
          <w:p w14:paraId="18901EA5" w14:textId="67641A29" w:rsidR="006B3841" w:rsidRPr="00D83611" w:rsidRDefault="006B3841" w:rsidP="006B3841">
            <w:pPr>
              <w:pStyle w:val="TableParagraph"/>
              <w:jc w:val="center"/>
              <w:rPr>
                <w:rFonts w:cs="宋体"/>
                <w:color w:val="000000" w:themeColor="text1"/>
              </w:rPr>
            </w:pPr>
            <w:r w:rsidRPr="00D83611">
              <w:rPr>
                <w:rFonts w:cs="宋体" w:hint="eastAsia"/>
                <w:color w:val="000000" w:themeColor="text1"/>
              </w:rPr>
              <w:t>177</w:t>
            </w:r>
          </w:p>
        </w:tc>
        <w:tc>
          <w:tcPr>
            <w:tcW w:w="597" w:type="pct"/>
            <w:vAlign w:val="center"/>
          </w:tcPr>
          <w:p w14:paraId="6BF454C3" w14:textId="6AE88C44" w:rsidR="006B3841" w:rsidRPr="00D83611" w:rsidRDefault="006B3841" w:rsidP="006B3841">
            <w:pPr>
              <w:pStyle w:val="TableParagraph"/>
              <w:jc w:val="center"/>
              <w:rPr>
                <w:rFonts w:cs="宋体"/>
                <w:color w:val="000000" w:themeColor="text1"/>
              </w:rPr>
            </w:pPr>
            <w:r w:rsidRPr="00D83611">
              <w:rPr>
                <w:rFonts w:cs="宋体"/>
                <w:color w:val="000000" w:themeColor="text1"/>
              </w:rPr>
              <w:t>2</w:t>
            </w:r>
            <w:r w:rsidRPr="00D83611">
              <w:rPr>
                <w:rFonts w:cs="宋体" w:hint="eastAsia"/>
                <w:color w:val="000000" w:themeColor="text1"/>
              </w:rPr>
              <w:t>61</w:t>
            </w:r>
          </w:p>
        </w:tc>
        <w:tc>
          <w:tcPr>
            <w:tcW w:w="561" w:type="pct"/>
            <w:vAlign w:val="center"/>
          </w:tcPr>
          <w:p w14:paraId="1764BF38" w14:textId="4E0A044F" w:rsidR="006B3841" w:rsidRPr="00D83611" w:rsidRDefault="006B3841" w:rsidP="006B3841">
            <w:pPr>
              <w:pStyle w:val="TableParagraph"/>
              <w:jc w:val="center"/>
              <w:rPr>
                <w:rFonts w:cs="宋体"/>
                <w:color w:val="000000" w:themeColor="text1"/>
              </w:rPr>
            </w:pPr>
            <w:r w:rsidRPr="00D83611">
              <w:rPr>
                <w:rFonts w:cs="宋体"/>
                <w:color w:val="000000" w:themeColor="text1"/>
              </w:rPr>
              <w:t>2</w:t>
            </w:r>
            <w:r w:rsidRPr="00D83611">
              <w:rPr>
                <w:rFonts w:cs="宋体" w:hint="eastAsia"/>
                <w:color w:val="000000" w:themeColor="text1"/>
              </w:rPr>
              <w:t>90</w:t>
            </w:r>
          </w:p>
        </w:tc>
      </w:tr>
      <w:tr w:rsidR="006B3841" w:rsidRPr="00D83611" w14:paraId="31B9289E" w14:textId="77777777" w:rsidTr="006B3841">
        <w:trPr>
          <w:trHeight w:val="397"/>
        </w:trPr>
        <w:tc>
          <w:tcPr>
            <w:tcW w:w="908" w:type="pct"/>
            <w:vMerge/>
            <w:vAlign w:val="center"/>
          </w:tcPr>
          <w:p w14:paraId="328B9AB2" w14:textId="77777777" w:rsidR="006B3841" w:rsidRPr="00D83611" w:rsidRDefault="006B3841" w:rsidP="006B3841">
            <w:pPr>
              <w:jc w:val="center"/>
              <w:rPr>
                <w:rFonts w:ascii="Times New Roman" w:eastAsia="宋体" w:cs="宋体"/>
                <w:color w:val="000000" w:themeColor="text1"/>
              </w:rPr>
            </w:pPr>
          </w:p>
        </w:tc>
        <w:tc>
          <w:tcPr>
            <w:tcW w:w="1311" w:type="pct"/>
            <w:vAlign w:val="center"/>
          </w:tcPr>
          <w:p w14:paraId="30BA7761" w14:textId="729F65AC" w:rsidR="006B3841" w:rsidRPr="00D83611" w:rsidRDefault="006B3841" w:rsidP="006B3841">
            <w:pPr>
              <w:pStyle w:val="TableParagraph"/>
              <w:jc w:val="center"/>
              <w:rPr>
                <w:rFonts w:cs="宋体"/>
                <w:color w:val="000000" w:themeColor="text1"/>
              </w:rPr>
            </w:pPr>
            <w:r w:rsidRPr="00D83611">
              <w:rPr>
                <w:rFonts w:cs="宋体" w:hint="eastAsia"/>
                <w:color w:val="000000" w:themeColor="text1"/>
              </w:rPr>
              <w:t>氨泵</w:t>
            </w:r>
          </w:p>
        </w:tc>
        <w:tc>
          <w:tcPr>
            <w:tcW w:w="940" w:type="pct"/>
            <w:vAlign w:val="center"/>
          </w:tcPr>
          <w:p w14:paraId="7C82A079" w14:textId="41566263" w:rsidR="006B3841" w:rsidRPr="00D83611" w:rsidRDefault="006B3841" w:rsidP="006B3841">
            <w:pPr>
              <w:pStyle w:val="TableParagraph"/>
              <w:spacing w:before="14"/>
              <w:jc w:val="center"/>
              <w:rPr>
                <w:rFonts w:cs="宋体"/>
                <w:color w:val="000000" w:themeColor="text1"/>
              </w:rPr>
            </w:pPr>
            <w:r w:rsidRPr="00D83611">
              <w:rPr>
                <w:rFonts w:cs="宋体" w:hint="eastAsia"/>
                <w:color w:val="000000" w:themeColor="text1"/>
              </w:rPr>
              <w:t>54</w:t>
            </w:r>
          </w:p>
        </w:tc>
        <w:tc>
          <w:tcPr>
            <w:tcW w:w="683" w:type="pct"/>
            <w:vAlign w:val="center"/>
          </w:tcPr>
          <w:p w14:paraId="3A5332CD" w14:textId="4CDFBEA8" w:rsidR="006B3841" w:rsidRPr="00D83611" w:rsidRDefault="006B3841" w:rsidP="006B3841">
            <w:pPr>
              <w:pStyle w:val="TableParagraph"/>
              <w:spacing w:before="14"/>
              <w:jc w:val="center"/>
              <w:rPr>
                <w:rFonts w:cs="宋体"/>
                <w:color w:val="000000" w:themeColor="text1"/>
              </w:rPr>
            </w:pPr>
            <w:r w:rsidRPr="00D83611">
              <w:rPr>
                <w:rFonts w:cs="宋体"/>
                <w:color w:val="000000" w:themeColor="text1"/>
              </w:rPr>
              <w:t>3</w:t>
            </w:r>
            <w:r w:rsidRPr="00D83611">
              <w:rPr>
                <w:rFonts w:cs="宋体" w:hint="eastAsia"/>
                <w:color w:val="000000" w:themeColor="text1"/>
              </w:rPr>
              <w:t>58</w:t>
            </w:r>
          </w:p>
        </w:tc>
        <w:tc>
          <w:tcPr>
            <w:tcW w:w="597" w:type="pct"/>
            <w:vAlign w:val="center"/>
          </w:tcPr>
          <w:p w14:paraId="24D0AB3B" w14:textId="36099931" w:rsidR="006B3841" w:rsidRPr="00D83611" w:rsidRDefault="006B3841" w:rsidP="006B3841">
            <w:pPr>
              <w:pStyle w:val="TableParagraph"/>
              <w:spacing w:before="14"/>
              <w:jc w:val="center"/>
              <w:rPr>
                <w:rFonts w:cs="宋体"/>
                <w:color w:val="000000" w:themeColor="text1"/>
              </w:rPr>
            </w:pPr>
            <w:r w:rsidRPr="00D83611">
              <w:rPr>
                <w:rFonts w:cs="宋体"/>
                <w:color w:val="000000" w:themeColor="text1"/>
              </w:rPr>
              <w:t>2</w:t>
            </w:r>
            <w:r w:rsidRPr="00D83611">
              <w:rPr>
                <w:rFonts w:cs="宋体" w:hint="eastAsia"/>
                <w:color w:val="000000" w:themeColor="text1"/>
              </w:rPr>
              <w:t>90</w:t>
            </w:r>
          </w:p>
        </w:tc>
        <w:tc>
          <w:tcPr>
            <w:tcW w:w="561" w:type="pct"/>
            <w:vAlign w:val="center"/>
          </w:tcPr>
          <w:p w14:paraId="7445B838" w14:textId="75D0C77E" w:rsidR="006B3841" w:rsidRPr="00D83611" w:rsidRDefault="006B3841" w:rsidP="006B3841">
            <w:pPr>
              <w:pStyle w:val="TableParagraph"/>
              <w:spacing w:before="14"/>
              <w:jc w:val="center"/>
              <w:rPr>
                <w:rFonts w:cs="宋体"/>
                <w:color w:val="000000" w:themeColor="text1"/>
              </w:rPr>
            </w:pPr>
            <w:r w:rsidRPr="00D83611">
              <w:rPr>
                <w:rFonts w:cs="宋体"/>
                <w:color w:val="000000" w:themeColor="text1"/>
              </w:rPr>
              <w:t>2</w:t>
            </w:r>
            <w:r w:rsidRPr="00D83611">
              <w:rPr>
                <w:rFonts w:cs="宋体" w:hint="eastAsia"/>
                <w:color w:val="000000" w:themeColor="text1"/>
              </w:rPr>
              <w:t>67</w:t>
            </w:r>
          </w:p>
        </w:tc>
      </w:tr>
      <w:tr w:rsidR="006B3841" w:rsidRPr="00D83611" w14:paraId="03C7C67D" w14:textId="77777777" w:rsidTr="006B3841">
        <w:trPr>
          <w:trHeight w:val="397"/>
        </w:trPr>
        <w:tc>
          <w:tcPr>
            <w:tcW w:w="908" w:type="pct"/>
            <w:vMerge/>
            <w:vAlign w:val="center"/>
          </w:tcPr>
          <w:p w14:paraId="75454BBF" w14:textId="77777777" w:rsidR="006B3841" w:rsidRPr="00D83611" w:rsidRDefault="006B3841" w:rsidP="001A763C">
            <w:pPr>
              <w:jc w:val="center"/>
              <w:rPr>
                <w:rFonts w:ascii="Times New Roman" w:eastAsia="宋体" w:cs="宋体"/>
                <w:color w:val="000000" w:themeColor="text1"/>
              </w:rPr>
            </w:pPr>
          </w:p>
        </w:tc>
        <w:tc>
          <w:tcPr>
            <w:tcW w:w="1311" w:type="pct"/>
            <w:vAlign w:val="center"/>
          </w:tcPr>
          <w:p w14:paraId="7E77DE49" w14:textId="74A28AC7" w:rsidR="006B3841" w:rsidRPr="00D83611" w:rsidRDefault="006B3841" w:rsidP="001A763C">
            <w:pPr>
              <w:pStyle w:val="TableParagraph"/>
              <w:jc w:val="center"/>
              <w:rPr>
                <w:rFonts w:cs="宋体"/>
                <w:color w:val="000000" w:themeColor="text1"/>
              </w:rPr>
            </w:pPr>
            <w:r w:rsidRPr="00D83611">
              <w:rPr>
                <w:rFonts w:cs="宋体" w:hint="eastAsia"/>
                <w:color w:val="000000" w:themeColor="text1"/>
              </w:rPr>
              <w:t>二氧化碳压缩机</w:t>
            </w:r>
          </w:p>
        </w:tc>
        <w:tc>
          <w:tcPr>
            <w:tcW w:w="940" w:type="pct"/>
            <w:vAlign w:val="center"/>
          </w:tcPr>
          <w:p w14:paraId="5797991E" w14:textId="2A0941A3"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67</w:t>
            </w:r>
          </w:p>
        </w:tc>
        <w:tc>
          <w:tcPr>
            <w:tcW w:w="683" w:type="pct"/>
            <w:vAlign w:val="center"/>
          </w:tcPr>
          <w:p w14:paraId="6DDA04D0" w14:textId="4027E39B"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341</w:t>
            </w:r>
          </w:p>
        </w:tc>
        <w:tc>
          <w:tcPr>
            <w:tcW w:w="597" w:type="pct"/>
            <w:vAlign w:val="center"/>
          </w:tcPr>
          <w:p w14:paraId="5FF7957F" w14:textId="18BE5018" w:rsidR="006B3841" w:rsidRPr="00D83611" w:rsidRDefault="006B3841" w:rsidP="001A763C">
            <w:pPr>
              <w:pStyle w:val="TableParagraph"/>
              <w:spacing w:before="14"/>
              <w:jc w:val="center"/>
              <w:rPr>
                <w:rFonts w:cs="宋体"/>
                <w:color w:val="000000" w:themeColor="text1"/>
              </w:rPr>
            </w:pPr>
            <w:r w:rsidRPr="00D83611">
              <w:rPr>
                <w:rFonts w:cs="宋体"/>
                <w:color w:val="000000" w:themeColor="text1"/>
              </w:rPr>
              <w:t>2</w:t>
            </w:r>
            <w:r w:rsidRPr="00D83611">
              <w:rPr>
                <w:rFonts w:cs="宋体" w:hint="eastAsia"/>
                <w:color w:val="000000" w:themeColor="text1"/>
              </w:rPr>
              <w:t>92</w:t>
            </w:r>
          </w:p>
        </w:tc>
        <w:tc>
          <w:tcPr>
            <w:tcW w:w="561" w:type="pct"/>
            <w:vAlign w:val="center"/>
          </w:tcPr>
          <w:p w14:paraId="382F25BE" w14:textId="77777777"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280</w:t>
            </w:r>
          </w:p>
        </w:tc>
      </w:tr>
      <w:tr w:rsidR="006B3841" w:rsidRPr="00D83611" w14:paraId="4EDF4186" w14:textId="77777777" w:rsidTr="006B3841">
        <w:trPr>
          <w:trHeight w:val="397"/>
        </w:trPr>
        <w:tc>
          <w:tcPr>
            <w:tcW w:w="908" w:type="pct"/>
            <w:vMerge/>
            <w:vAlign w:val="center"/>
          </w:tcPr>
          <w:p w14:paraId="52A43FFE" w14:textId="77777777" w:rsidR="006B3841" w:rsidRPr="00D83611" w:rsidRDefault="006B3841" w:rsidP="006B3841">
            <w:pPr>
              <w:jc w:val="center"/>
              <w:rPr>
                <w:rFonts w:ascii="Times New Roman" w:eastAsia="宋体" w:cs="宋体"/>
                <w:color w:val="000000" w:themeColor="text1"/>
              </w:rPr>
            </w:pPr>
          </w:p>
        </w:tc>
        <w:tc>
          <w:tcPr>
            <w:tcW w:w="1311" w:type="pct"/>
            <w:vAlign w:val="center"/>
          </w:tcPr>
          <w:p w14:paraId="0237C4E0" w14:textId="5A9640A7" w:rsidR="006B3841" w:rsidRPr="00D83611" w:rsidRDefault="006B3841" w:rsidP="006B3841">
            <w:pPr>
              <w:pStyle w:val="TableParagraph"/>
              <w:jc w:val="center"/>
              <w:rPr>
                <w:rFonts w:cs="宋体" w:hint="eastAsia"/>
                <w:color w:val="000000" w:themeColor="text1"/>
              </w:rPr>
            </w:pPr>
            <w:r w:rsidRPr="00D83611">
              <w:rPr>
                <w:rFonts w:cs="宋体" w:hint="eastAsia"/>
                <w:color w:val="000000" w:themeColor="text1"/>
              </w:rPr>
              <w:t>振动筛</w:t>
            </w:r>
          </w:p>
        </w:tc>
        <w:tc>
          <w:tcPr>
            <w:tcW w:w="940" w:type="pct"/>
            <w:vAlign w:val="center"/>
          </w:tcPr>
          <w:p w14:paraId="3088716F" w14:textId="737A66FB" w:rsidR="006B3841" w:rsidRPr="00D83611" w:rsidRDefault="006B3841" w:rsidP="006B3841">
            <w:pPr>
              <w:pStyle w:val="TableParagraph"/>
              <w:spacing w:before="14"/>
              <w:jc w:val="center"/>
              <w:rPr>
                <w:rFonts w:cs="宋体" w:hint="eastAsia"/>
                <w:color w:val="000000" w:themeColor="text1"/>
              </w:rPr>
            </w:pPr>
            <w:r w:rsidRPr="00D83611">
              <w:rPr>
                <w:rFonts w:cs="宋体" w:hint="eastAsia"/>
                <w:color w:val="000000" w:themeColor="text1"/>
              </w:rPr>
              <w:t>6</w:t>
            </w:r>
            <w:r w:rsidRPr="00D83611">
              <w:rPr>
                <w:rFonts w:cs="宋体"/>
                <w:color w:val="000000" w:themeColor="text1"/>
              </w:rPr>
              <w:t>4</w:t>
            </w:r>
          </w:p>
        </w:tc>
        <w:tc>
          <w:tcPr>
            <w:tcW w:w="683" w:type="pct"/>
            <w:vAlign w:val="center"/>
          </w:tcPr>
          <w:p w14:paraId="7D7481AB" w14:textId="585B4375" w:rsidR="006B3841" w:rsidRPr="00D83611" w:rsidRDefault="006B3841" w:rsidP="006B3841">
            <w:pPr>
              <w:pStyle w:val="TableParagraph"/>
              <w:spacing w:before="14"/>
              <w:jc w:val="center"/>
              <w:rPr>
                <w:rFonts w:cs="宋体" w:hint="eastAsia"/>
                <w:color w:val="000000" w:themeColor="text1"/>
              </w:rPr>
            </w:pPr>
            <w:r w:rsidRPr="00D83611">
              <w:rPr>
                <w:rFonts w:cs="宋体" w:hint="eastAsia"/>
                <w:color w:val="000000" w:themeColor="text1"/>
              </w:rPr>
              <w:t>3</w:t>
            </w:r>
            <w:r w:rsidRPr="00D83611">
              <w:rPr>
                <w:rFonts w:cs="宋体"/>
                <w:color w:val="000000" w:themeColor="text1"/>
              </w:rPr>
              <w:t>38</w:t>
            </w:r>
          </w:p>
        </w:tc>
        <w:tc>
          <w:tcPr>
            <w:tcW w:w="597" w:type="pct"/>
            <w:vAlign w:val="center"/>
          </w:tcPr>
          <w:p w14:paraId="799F85DD" w14:textId="0D6CDB4E" w:rsidR="006B3841" w:rsidRPr="00D83611" w:rsidRDefault="006B3841" w:rsidP="006B3841">
            <w:pPr>
              <w:pStyle w:val="TableParagraph"/>
              <w:spacing w:before="14"/>
              <w:jc w:val="center"/>
              <w:rPr>
                <w:rFonts w:cs="宋体" w:hint="eastAsia"/>
                <w:color w:val="000000" w:themeColor="text1"/>
              </w:rPr>
            </w:pPr>
            <w:r w:rsidRPr="00D83611">
              <w:rPr>
                <w:rFonts w:cs="宋体" w:hint="eastAsia"/>
                <w:color w:val="000000" w:themeColor="text1"/>
              </w:rPr>
              <w:t>2</w:t>
            </w:r>
            <w:r w:rsidRPr="00D83611">
              <w:rPr>
                <w:rFonts w:cs="宋体"/>
                <w:color w:val="000000" w:themeColor="text1"/>
              </w:rPr>
              <w:t>77</w:t>
            </w:r>
          </w:p>
        </w:tc>
        <w:tc>
          <w:tcPr>
            <w:tcW w:w="561" w:type="pct"/>
            <w:vAlign w:val="center"/>
          </w:tcPr>
          <w:p w14:paraId="77DF5C27" w14:textId="00DDE7BD" w:rsidR="006B3841" w:rsidRPr="00D83611" w:rsidRDefault="006B3841" w:rsidP="006B3841">
            <w:pPr>
              <w:pStyle w:val="TableParagraph"/>
              <w:spacing w:before="14"/>
              <w:jc w:val="center"/>
              <w:rPr>
                <w:rFonts w:cs="宋体" w:hint="eastAsia"/>
                <w:color w:val="000000" w:themeColor="text1"/>
              </w:rPr>
            </w:pPr>
            <w:r w:rsidRPr="00D83611">
              <w:rPr>
                <w:rFonts w:cs="宋体" w:hint="eastAsia"/>
                <w:color w:val="000000" w:themeColor="text1"/>
              </w:rPr>
              <w:t>2</w:t>
            </w:r>
            <w:r w:rsidRPr="00D83611">
              <w:rPr>
                <w:rFonts w:cs="宋体"/>
                <w:color w:val="000000" w:themeColor="text1"/>
              </w:rPr>
              <w:t>64</w:t>
            </w:r>
          </w:p>
        </w:tc>
      </w:tr>
      <w:tr w:rsidR="006B3841" w:rsidRPr="00D83611" w14:paraId="759B2F46" w14:textId="77777777" w:rsidTr="006B3841">
        <w:trPr>
          <w:trHeight w:val="397"/>
        </w:trPr>
        <w:tc>
          <w:tcPr>
            <w:tcW w:w="908" w:type="pct"/>
            <w:vMerge/>
            <w:vAlign w:val="center"/>
          </w:tcPr>
          <w:p w14:paraId="65E1872C" w14:textId="77777777" w:rsidR="006B3841" w:rsidRPr="00D83611" w:rsidRDefault="006B3841" w:rsidP="006B3841">
            <w:pPr>
              <w:jc w:val="center"/>
              <w:rPr>
                <w:rFonts w:ascii="Times New Roman" w:eastAsia="宋体" w:cs="宋体"/>
                <w:color w:val="000000" w:themeColor="text1"/>
              </w:rPr>
            </w:pPr>
          </w:p>
        </w:tc>
        <w:tc>
          <w:tcPr>
            <w:tcW w:w="1311" w:type="pct"/>
            <w:vAlign w:val="center"/>
          </w:tcPr>
          <w:p w14:paraId="180B867E" w14:textId="513B1F62" w:rsidR="006B3841" w:rsidRPr="00D83611" w:rsidRDefault="006B3841" w:rsidP="006B3841">
            <w:pPr>
              <w:pStyle w:val="TableParagraph"/>
              <w:jc w:val="center"/>
              <w:rPr>
                <w:rFonts w:cs="宋体" w:hint="eastAsia"/>
                <w:color w:val="000000" w:themeColor="text1"/>
              </w:rPr>
            </w:pPr>
            <w:r w:rsidRPr="00D83611">
              <w:rPr>
                <w:rFonts w:cs="宋体" w:hint="eastAsia"/>
                <w:color w:val="000000" w:themeColor="text1"/>
              </w:rPr>
              <w:t>齿式破碎机</w:t>
            </w:r>
          </w:p>
        </w:tc>
        <w:tc>
          <w:tcPr>
            <w:tcW w:w="940" w:type="pct"/>
            <w:vAlign w:val="center"/>
          </w:tcPr>
          <w:p w14:paraId="0D334BA5" w14:textId="1E43EB1C" w:rsidR="006B3841" w:rsidRPr="00D83611" w:rsidRDefault="006B3841" w:rsidP="006B3841">
            <w:pPr>
              <w:pStyle w:val="TableParagraph"/>
              <w:spacing w:before="14"/>
              <w:jc w:val="center"/>
              <w:rPr>
                <w:rFonts w:cs="宋体" w:hint="eastAsia"/>
                <w:color w:val="000000" w:themeColor="text1"/>
              </w:rPr>
            </w:pPr>
            <w:r w:rsidRPr="00D83611">
              <w:rPr>
                <w:rFonts w:cs="宋体" w:hint="eastAsia"/>
                <w:color w:val="000000" w:themeColor="text1"/>
              </w:rPr>
              <w:t>6</w:t>
            </w:r>
            <w:r w:rsidRPr="00D83611">
              <w:rPr>
                <w:rFonts w:cs="宋体"/>
                <w:color w:val="000000" w:themeColor="text1"/>
              </w:rPr>
              <w:t>6</w:t>
            </w:r>
          </w:p>
        </w:tc>
        <w:tc>
          <w:tcPr>
            <w:tcW w:w="683" w:type="pct"/>
            <w:vAlign w:val="center"/>
          </w:tcPr>
          <w:p w14:paraId="03E9B171" w14:textId="46ABE117" w:rsidR="006B3841" w:rsidRPr="00D83611" w:rsidRDefault="006B3841" w:rsidP="006B3841">
            <w:pPr>
              <w:pStyle w:val="TableParagraph"/>
              <w:spacing w:before="14"/>
              <w:jc w:val="center"/>
              <w:rPr>
                <w:rFonts w:cs="宋体" w:hint="eastAsia"/>
                <w:color w:val="000000" w:themeColor="text1"/>
              </w:rPr>
            </w:pPr>
            <w:r w:rsidRPr="00D83611">
              <w:rPr>
                <w:rFonts w:cs="宋体" w:hint="eastAsia"/>
                <w:color w:val="000000" w:themeColor="text1"/>
              </w:rPr>
              <w:t>3</w:t>
            </w:r>
            <w:r w:rsidRPr="00D83611">
              <w:rPr>
                <w:rFonts w:cs="宋体"/>
                <w:color w:val="000000" w:themeColor="text1"/>
              </w:rPr>
              <w:t>46</w:t>
            </w:r>
          </w:p>
        </w:tc>
        <w:tc>
          <w:tcPr>
            <w:tcW w:w="597" w:type="pct"/>
            <w:vAlign w:val="center"/>
          </w:tcPr>
          <w:p w14:paraId="3748EDE1" w14:textId="47637302" w:rsidR="006B3841" w:rsidRPr="00D83611" w:rsidRDefault="006B3841" w:rsidP="006B3841">
            <w:pPr>
              <w:pStyle w:val="TableParagraph"/>
              <w:spacing w:before="14"/>
              <w:jc w:val="center"/>
              <w:rPr>
                <w:rFonts w:cs="宋体" w:hint="eastAsia"/>
                <w:color w:val="000000" w:themeColor="text1"/>
              </w:rPr>
            </w:pPr>
            <w:r w:rsidRPr="00D83611">
              <w:rPr>
                <w:rFonts w:cs="宋体" w:hint="eastAsia"/>
                <w:color w:val="000000" w:themeColor="text1"/>
              </w:rPr>
              <w:t>2</w:t>
            </w:r>
            <w:r w:rsidRPr="00D83611">
              <w:rPr>
                <w:rFonts w:cs="宋体"/>
                <w:color w:val="000000" w:themeColor="text1"/>
              </w:rPr>
              <w:t>86</w:t>
            </w:r>
          </w:p>
        </w:tc>
        <w:tc>
          <w:tcPr>
            <w:tcW w:w="561" w:type="pct"/>
            <w:vAlign w:val="center"/>
          </w:tcPr>
          <w:p w14:paraId="03DAA290" w14:textId="3F9C6132" w:rsidR="006B3841" w:rsidRPr="00D83611" w:rsidRDefault="006B3841" w:rsidP="006B3841">
            <w:pPr>
              <w:pStyle w:val="TableParagraph"/>
              <w:spacing w:before="14"/>
              <w:jc w:val="center"/>
              <w:rPr>
                <w:rFonts w:cs="宋体" w:hint="eastAsia"/>
                <w:color w:val="000000" w:themeColor="text1"/>
              </w:rPr>
            </w:pPr>
            <w:r w:rsidRPr="00D83611">
              <w:rPr>
                <w:rFonts w:cs="宋体"/>
                <w:color w:val="000000" w:themeColor="text1"/>
              </w:rPr>
              <w:t>3</w:t>
            </w:r>
            <w:r w:rsidRPr="00D83611">
              <w:rPr>
                <w:rFonts w:cs="宋体" w:hint="eastAsia"/>
                <w:color w:val="000000" w:themeColor="text1"/>
              </w:rPr>
              <w:t>2</w:t>
            </w:r>
            <w:r w:rsidRPr="00D83611">
              <w:rPr>
                <w:rFonts w:cs="宋体"/>
                <w:color w:val="000000" w:themeColor="text1"/>
              </w:rPr>
              <w:t>6</w:t>
            </w:r>
          </w:p>
        </w:tc>
      </w:tr>
      <w:tr w:rsidR="006B3841" w:rsidRPr="00D83611" w14:paraId="6A96BF83" w14:textId="77777777" w:rsidTr="006B3841">
        <w:trPr>
          <w:trHeight w:val="397"/>
        </w:trPr>
        <w:tc>
          <w:tcPr>
            <w:tcW w:w="908" w:type="pct"/>
            <w:vMerge/>
            <w:vAlign w:val="center"/>
          </w:tcPr>
          <w:p w14:paraId="33F46B6C" w14:textId="77777777" w:rsidR="006B3841" w:rsidRPr="00D83611" w:rsidRDefault="006B3841" w:rsidP="001A763C">
            <w:pPr>
              <w:pStyle w:val="TableParagraph"/>
              <w:jc w:val="center"/>
              <w:rPr>
                <w:rFonts w:cs="宋体"/>
                <w:color w:val="000000" w:themeColor="text1"/>
              </w:rPr>
            </w:pPr>
          </w:p>
        </w:tc>
        <w:tc>
          <w:tcPr>
            <w:tcW w:w="1311" w:type="pct"/>
            <w:vAlign w:val="center"/>
          </w:tcPr>
          <w:p w14:paraId="42C9ECF2" w14:textId="715422D0" w:rsidR="006B3841" w:rsidRPr="00D83611" w:rsidRDefault="006B3841" w:rsidP="001A763C">
            <w:pPr>
              <w:pStyle w:val="TableParagraph"/>
              <w:jc w:val="center"/>
              <w:rPr>
                <w:rFonts w:cs="宋体"/>
                <w:color w:val="000000" w:themeColor="text1"/>
              </w:rPr>
            </w:pPr>
            <w:r w:rsidRPr="00D83611">
              <w:rPr>
                <w:rFonts w:cs="宋体"/>
                <w:color w:val="000000" w:themeColor="text1"/>
              </w:rPr>
              <w:t>水泵</w:t>
            </w:r>
          </w:p>
        </w:tc>
        <w:tc>
          <w:tcPr>
            <w:tcW w:w="940" w:type="pct"/>
            <w:vAlign w:val="center"/>
          </w:tcPr>
          <w:p w14:paraId="5793CA2B" w14:textId="77777777"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425</w:t>
            </w:r>
          </w:p>
        </w:tc>
        <w:tc>
          <w:tcPr>
            <w:tcW w:w="683" w:type="pct"/>
            <w:vAlign w:val="center"/>
          </w:tcPr>
          <w:p w14:paraId="5BBFADAF" w14:textId="77777777"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1212</w:t>
            </w:r>
          </w:p>
        </w:tc>
        <w:tc>
          <w:tcPr>
            <w:tcW w:w="597" w:type="pct"/>
            <w:vAlign w:val="center"/>
          </w:tcPr>
          <w:p w14:paraId="6376F926" w14:textId="77777777"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585</w:t>
            </w:r>
          </w:p>
        </w:tc>
        <w:tc>
          <w:tcPr>
            <w:tcW w:w="561" w:type="pct"/>
            <w:vAlign w:val="center"/>
          </w:tcPr>
          <w:p w14:paraId="66411A31" w14:textId="77777777" w:rsidR="006B3841" w:rsidRPr="00D83611" w:rsidRDefault="006B3841" w:rsidP="001A763C">
            <w:pPr>
              <w:pStyle w:val="TableParagraph"/>
              <w:spacing w:before="14"/>
              <w:jc w:val="center"/>
              <w:rPr>
                <w:rFonts w:cs="宋体"/>
                <w:color w:val="000000" w:themeColor="text1"/>
              </w:rPr>
            </w:pPr>
            <w:r w:rsidRPr="00D83611">
              <w:rPr>
                <w:rFonts w:cs="宋体" w:hint="eastAsia"/>
                <w:color w:val="000000" w:themeColor="text1"/>
              </w:rPr>
              <w:t>326</w:t>
            </w:r>
          </w:p>
        </w:tc>
      </w:tr>
    </w:tbl>
    <w:p w14:paraId="343DEC24" w14:textId="77777777" w:rsidR="00A909D1" w:rsidRPr="00D83611" w:rsidRDefault="00A909D1" w:rsidP="00A909D1">
      <w:pPr>
        <w:pStyle w:val="a7"/>
        <w:pBdr>
          <w:bottom w:val="none" w:sz="0" w:space="0" w:color="auto"/>
        </w:pBdr>
        <w:rPr>
          <w:rFonts w:ascii="Times New Roman"/>
          <w:color w:val="000000" w:themeColor="text1"/>
          <w:sz w:val="21"/>
          <w:szCs w:val="21"/>
        </w:rPr>
      </w:pPr>
    </w:p>
    <w:p w14:paraId="4698FBF7" w14:textId="77777777" w:rsidR="00A909D1" w:rsidRPr="00D83611" w:rsidRDefault="00A909D1" w:rsidP="00A909D1">
      <w:pPr>
        <w:pStyle w:val="afffffffff3"/>
        <w:spacing w:before="5" w:after="0" w:line="360" w:lineRule="auto"/>
        <w:ind w:firstLineChars="200" w:firstLine="480"/>
        <w:rPr>
          <w:rFonts w:ascii="Times New Roman"/>
          <w:color w:val="000000" w:themeColor="text1"/>
          <w:kern w:val="0"/>
          <w:sz w:val="24"/>
          <w:szCs w:val="24"/>
        </w:rPr>
      </w:pPr>
      <w:r w:rsidRPr="00D83611">
        <w:rPr>
          <w:rFonts w:ascii="Times New Roman" w:hint="eastAsia"/>
          <w:color w:val="000000" w:themeColor="text1"/>
          <w:kern w:val="0"/>
          <w:sz w:val="24"/>
          <w:szCs w:val="24"/>
        </w:rPr>
        <w:t>根据以上模式，得出拟建项目厂界噪声贡献</w:t>
      </w:r>
      <w:proofErr w:type="gramStart"/>
      <w:r w:rsidRPr="00D83611">
        <w:rPr>
          <w:rFonts w:ascii="Times New Roman" w:hint="eastAsia"/>
          <w:color w:val="000000" w:themeColor="text1"/>
          <w:kern w:val="0"/>
          <w:sz w:val="24"/>
          <w:szCs w:val="24"/>
        </w:rPr>
        <w:t>值预测</w:t>
      </w:r>
      <w:proofErr w:type="gramEnd"/>
      <w:r w:rsidRPr="00D83611">
        <w:rPr>
          <w:rFonts w:ascii="Times New Roman" w:hint="eastAsia"/>
          <w:color w:val="000000" w:themeColor="text1"/>
          <w:kern w:val="0"/>
          <w:sz w:val="24"/>
          <w:szCs w:val="24"/>
        </w:rPr>
        <w:t>结果见表</w:t>
      </w:r>
      <w:r w:rsidRPr="00D83611">
        <w:rPr>
          <w:rFonts w:ascii="Times New Roman" w:hint="eastAsia"/>
          <w:color w:val="000000" w:themeColor="text1"/>
          <w:kern w:val="0"/>
          <w:sz w:val="24"/>
          <w:szCs w:val="24"/>
        </w:rPr>
        <w:t>7.3-3</w:t>
      </w:r>
      <w:r w:rsidRPr="00D83611">
        <w:rPr>
          <w:rFonts w:ascii="Times New Roman" w:hint="eastAsia"/>
          <w:color w:val="000000" w:themeColor="text1"/>
          <w:kern w:val="0"/>
          <w:sz w:val="24"/>
          <w:szCs w:val="24"/>
        </w:rPr>
        <w:t>。</w:t>
      </w:r>
    </w:p>
    <w:p w14:paraId="7607193B" w14:textId="77777777" w:rsidR="00A909D1" w:rsidRPr="00D83611" w:rsidRDefault="00A909D1" w:rsidP="00A909D1">
      <w:pPr>
        <w:tabs>
          <w:tab w:val="left" w:pos="2918"/>
          <w:tab w:val="left" w:pos="7214"/>
        </w:tabs>
        <w:spacing w:line="360" w:lineRule="auto"/>
        <w:jc w:val="center"/>
        <w:rPr>
          <w:rFonts w:ascii="Times New Roman" w:eastAsia="宋体" w:cs="宋体"/>
          <w:b/>
          <w:bCs/>
          <w:color w:val="000000" w:themeColor="text1"/>
          <w:sz w:val="24"/>
          <w:szCs w:val="24"/>
        </w:rPr>
      </w:pPr>
      <w:r w:rsidRPr="00D83611">
        <w:rPr>
          <w:rFonts w:ascii="Times New Roman" w:eastAsia="宋体" w:cs="宋体"/>
          <w:b/>
          <w:bCs/>
          <w:color w:val="000000" w:themeColor="text1"/>
          <w:sz w:val="24"/>
          <w:szCs w:val="24"/>
        </w:rPr>
        <w:t>表</w:t>
      </w:r>
      <w:r w:rsidRPr="00D83611">
        <w:rPr>
          <w:rFonts w:ascii="Times New Roman" w:eastAsia="宋体" w:cs="宋体" w:hint="eastAsia"/>
          <w:b/>
          <w:bCs/>
          <w:color w:val="000000" w:themeColor="text1"/>
          <w:sz w:val="24"/>
          <w:szCs w:val="24"/>
        </w:rPr>
        <w:t>7</w:t>
      </w:r>
      <w:r w:rsidRPr="00D83611">
        <w:rPr>
          <w:rFonts w:ascii="Times New Roman" w:eastAsia="宋体" w:cs="宋体"/>
          <w:b/>
          <w:bCs/>
          <w:color w:val="000000" w:themeColor="text1"/>
          <w:sz w:val="24"/>
          <w:szCs w:val="24"/>
        </w:rPr>
        <w:t>.3-</w:t>
      </w:r>
      <w:r w:rsidRPr="00D83611">
        <w:rPr>
          <w:rFonts w:ascii="Times New Roman" w:eastAsia="宋体" w:cs="宋体" w:hint="eastAsia"/>
          <w:b/>
          <w:bCs/>
          <w:color w:val="000000" w:themeColor="text1"/>
          <w:sz w:val="24"/>
          <w:szCs w:val="24"/>
        </w:rPr>
        <w:t xml:space="preserve">3      </w:t>
      </w:r>
      <w:r w:rsidRPr="00D83611">
        <w:rPr>
          <w:rFonts w:ascii="Times New Roman" w:eastAsia="宋体" w:cs="宋体"/>
          <w:b/>
          <w:bCs/>
          <w:color w:val="000000" w:themeColor="text1"/>
          <w:sz w:val="24"/>
          <w:szCs w:val="24"/>
        </w:rPr>
        <w:t>厂界噪声预测结果表</w:t>
      </w:r>
      <w:r w:rsidRPr="00D83611">
        <w:rPr>
          <w:rFonts w:ascii="Times New Roman" w:eastAsia="宋体" w:cs="宋体" w:hint="eastAsia"/>
          <w:b/>
          <w:bCs/>
          <w:color w:val="000000" w:themeColor="text1"/>
          <w:sz w:val="24"/>
          <w:szCs w:val="24"/>
        </w:rPr>
        <w:t xml:space="preserve">      </w:t>
      </w:r>
      <w:r w:rsidRPr="00D83611">
        <w:rPr>
          <w:rFonts w:ascii="Times New Roman" w:eastAsia="宋体" w:cs="宋体"/>
          <w:b/>
          <w:bCs/>
          <w:color w:val="000000" w:themeColor="text1"/>
          <w:sz w:val="24"/>
          <w:szCs w:val="24"/>
        </w:rPr>
        <w:t>单位：</w:t>
      </w:r>
      <w:r w:rsidRPr="00D83611">
        <w:rPr>
          <w:rFonts w:ascii="Times New Roman" w:eastAsia="宋体" w:cs="宋体"/>
          <w:b/>
          <w:bCs/>
          <w:color w:val="000000" w:themeColor="text1"/>
          <w:sz w:val="24"/>
          <w:szCs w:val="24"/>
        </w:rPr>
        <w:t xml:space="preserve"> dB</w:t>
      </w:r>
      <w:r w:rsidRPr="00D83611">
        <w:rPr>
          <w:rFonts w:ascii="Times New Roman" w:eastAsia="宋体" w:cs="宋体" w:hint="eastAsia"/>
          <w:b/>
          <w:bCs/>
          <w:color w:val="000000" w:themeColor="text1"/>
          <w:sz w:val="24"/>
          <w:szCs w:val="24"/>
        </w:rPr>
        <w:t>（</w:t>
      </w:r>
      <w:r w:rsidRPr="00D83611">
        <w:rPr>
          <w:rFonts w:ascii="Times New Roman" w:eastAsia="宋体" w:cs="宋体"/>
          <w:b/>
          <w:bCs/>
          <w:color w:val="000000" w:themeColor="text1"/>
          <w:sz w:val="24"/>
          <w:szCs w:val="24"/>
        </w:rPr>
        <w:t>A</w:t>
      </w:r>
      <w:r w:rsidRPr="00D83611">
        <w:rPr>
          <w:rFonts w:ascii="Times New Roman" w:eastAsia="宋体" w:cs="宋体" w:hint="eastAsia"/>
          <w:b/>
          <w:bCs/>
          <w:color w:val="000000" w:themeColor="text1"/>
          <w:sz w:val="24"/>
          <w:szCs w:val="24"/>
        </w:rPr>
        <w:t>）</w:t>
      </w:r>
    </w:p>
    <w:p w14:paraId="095FD8DC" w14:textId="77777777" w:rsidR="00A909D1" w:rsidRPr="00D83611" w:rsidRDefault="00A909D1" w:rsidP="00A909D1">
      <w:pPr>
        <w:spacing w:before="11" w:line="80" w:lineRule="exact"/>
        <w:rPr>
          <w:rFonts w:ascii="Times New Roman" w:eastAsia="宋体"/>
          <w:color w:val="000000" w:themeColor="text1"/>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4"/>
        <w:gridCol w:w="920"/>
        <w:gridCol w:w="920"/>
        <w:gridCol w:w="1345"/>
        <w:gridCol w:w="1206"/>
        <w:gridCol w:w="954"/>
        <w:gridCol w:w="1461"/>
      </w:tblGrid>
      <w:tr w:rsidR="00A909D1" w:rsidRPr="00D83611" w14:paraId="383F503C" w14:textId="77777777" w:rsidTr="001A763C">
        <w:trPr>
          <w:trHeight w:val="397"/>
        </w:trPr>
        <w:tc>
          <w:tcPr>
            <w:tcW w:w="1524" w:type="dxa"/>
            <w:vAlign w:val="center"/>
          </w:tcPr>
          <w:p w14:paraId="3D0F1D1B"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编号</w:t>
            </w:r>
          </w:p>
        </w:tc>
        <w:tc>
          <w:tcPr>
            <w:tcW w:w="1840" w:type="dxa"/>
            <w:gridSpan w:val="2"/>
            <w:vAlign w:val="center"/>
          </w:tcPr>
          <w:p w14:paraId="07DC5C98"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环境现状本底值</w:t>
            </w:r>
          </w:p>
        </w:tc>
        <w:tc>
          <w:tcPr>
            <w:tcW w:w="1345" w:type="dxa"/>
            <w:vAlign w:val="center"/>
          </w:tcPr>
          <w:p w14:paraId="2BD8E725"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贡献值</w:t>
            </w:r>
          </w:p>
        </w:tc>
        <w:tc>
          <w:tcPr>
            <w:tcW w:w="1206" w:type="dxa"/>
            <w:vAlign w:val="center"/>
          </w:tcPr>
          <w:p w14:paraId="3B284B90"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预测值</w:t>
            </w:r>
          </w:p>
        </w:tc>
        <w:tc>
          <w:tcPr>
            <w:tcW w:w="954" w:type="dxa"/>
            <w:vAlign w:val="center"/>
          </w:tcPr>
          <w:p w14:paraId="13E793FB"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标准</w:t>
            </w:r>
          </w:p>
        </w:tc>
        <w:tc>
          <w:tcPr>
            <w:tcW w:w="1461" w:type="dxa"/>
            <w:vAlign w:val="center"/>
          </w:tcPr>
          <w:p w14:paraId="3624AE4B"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是否达标</w:t>
            </w:r>
          </w:p>
        </w:tc>
      </w:tr>
      <w:tr w:rsidR="00A909D1" w:rsidRPr="00D83611" w14:paraId="7BC76614" w14:textId="77777777" w:rsidTr="001A763C">
        <w:trPr>
          <w:trHeight w:val="397"/>
        </w:trPr>
        <w:tc>
          <w:tcPr>
            <w:tcW w:w="1524" w:type="dxa"/>
            <w:vMerge w:val="restart"/>
            <w:vAlign w:val="center"/>
          </w:tcPr>
          <w:p w14:paraId="6FF5D13B"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东厂界</w:t>
            </w:r>
          </w:p>
        </w:tc>
        <w:tc>
          <w:tcPr>
            <w:tcW w:w="920" w:type="dxa"/>
            <w:vAlign w:val="center"/>
          </w:tcPr>
          <w:p w14:paraId="4468B08E"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昼间</w:t>
            </w:r>
          </w:p>
        </w:tc>
        <w:tc>
          <w:tcPr>
            <w:tcW w:w="920" w:type="dxa"/>
            <w:vAlign w:val="center"/>
          </w:tcPr>
          <w:p w14:paraId="7F4A159E" w14:textId="77777777" w:rsidR="00A909D1" w:rsidRPr="00D83611" w:rsidRDefault="00A909D1" w:rsidP="001A763C">
            <w:pPr>
              <w:widowControl/>
              <w:jc w:val="center"/>
              <w:textAlignment w:val="center"/>
              <w:rPr>
                <w:rFonts w:ascii="Times New Roman" w:eastAsia="宋体" w:cs="宋体"/>
                <w:color w:val="000000" w:themeColor="text1"/>
              </w:rPr>
            </w:pPr>
            <w:r w:rsidRPr="00D83611">
              <w:rPr>
                <w:rFonts w:ascii="Times New Roman" w:eastAsia="宋体"/>
                <w:color w:val="000000" w:themeColor="text1"/>
                <w:lang w:bidi="ar"/>
              </w:rPr>
              <w:t xml:space="preserve">55.3 </w:t>
            </w:r>
          </w:p>
        </w:tc>
        <w:tc>
          <w:tcPr>
            <w:tcW w:w="1345" w:type="dxa"/>
            <w:vAlign w:val="center"/>
          </w:tcPr>
          <w:p w14:paraId="582C4D07"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47.7 </w:t>
            </w:r>
          </w:p>
        </w:tc>
        <w:tc>
          <w:tcPr>
            <w:tcW w:w="1206" w:type="dxa"/>
            <w:vAlign w:val="center"/>
          </w:tcPr>
          <w:p w14:paraId="3693DE7C"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56.0 </w:t>
            </w:r>
          </w:p>
        </w:tc>
        <w:tc>
          <w:tcPr>
            <w:tcW w:w="954" w:type="dxa"/>
            <w:vAlign w:val="center"/>
          </w:tcPr>
          <w:p w14:paraId="61CB05D3"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6</w:t>
            </w:r>
            <w:r w:rsidRPr="00D83611">
              <w:rPr>
                <w:rFonts w:cs="宋体" w:hint="eastAsia"/>
                <w:color w:val="000000" w:themeColor="text1"/>
              </w:rPr>
              <w:t>5</w:t>
            </w:r>
          </w:p>
        </w:tc>
        <w:tc>
          <w:tcPr>
            <w:tcW w:w="1461" w:type="dxa"/>
            <w:vAlign w:val="center"/>
          </w:tcPr>
          <w:p w14:paraId="44AB5422"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1D5112CF" w14:textId="77777777" w:rsidTr="001A763C">
        <w:trPr>
          <w:trHeight w:val="397"/>
        </w:trPr>
        <w:tc>
          <w:tcPr>
            <w:tcW w:w="1524" w:type="dxa"/>
            <w:vMerge/>
            <w:vAlign w:val="center"/>
          </w:tcPr>
          <w:p w14:paraId="2BA40347" w14:textId="77777777" w:rsidR="00A909D1" w:rsidRPr="00D83611" w:rsidRDefault="00A909D1" w:rsidP="001A763C">
            <w:pPr>
              <w:jc w:val="center"/>
              <w:rPr>
                <w:rFonts w:ascii="Times New Roman" w:eastAsia="宋体" w:cs="宋体"/>
                <w:color w:val="000000" w:themeColor="text1"/>
              </w:rPr>
            </w:pPr>
          </w:p>
        </w:tc>
        <w:tc>
          <w:tcPr>
            <w:tcW w:w="920" w:type="dxa"/>
            <w:vAlign w:val="center"/>
          </w:tcPr>
          <w:p w14:paraId="4E1E97EE"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夜间</w:t>
            </w:r>
          </w:p>
        </w:tc>
        <w:tc>
          <w:tcPr>
            <w:tcW w:w="920" w:type="dxa"/>
            <w:vAlign w:val="center"/>
          </w:tcPr>
          <w:p w14:paraId="06B756D6" w14:textId="77777777" w:rsidR="00A909D1" w:rsidRPr="00D83611" w:rsidRDefault="00A909D1" w:rsidP="001A763C">
            <w:pPr>
              <w:widowControl/>
              <w:jc w:val="center"/>
              <w:textAlignment w:val="center"/>
              <w:rPr>
                <w:rFonts w:ascii="Times New Roman" w:eastAsia="宋体" w:cs="宋体"/>
                <w:color w:val="000000" w:themeColor="text1"/>
              </w:rPr>
            </w:pPr>
            <w:r w:rsidRPr="00D83611">
              <w:rPr>
                <w:rFonts w:ascii="Times New Roman" w:eastAsia="宋体"/>
                <w:color w:val="000000" w:themeColor="text1"/>
                <w:lang w:bidi="ar"/>
              </w:rPr>
              <w:t xml:space="preserve">47.0 </w:t>
            </w:r>
          </w:p>
        </w:tc>
        <w:tc>
          <w:tcPr>
            <w:tcW w:w="1345" w:type="dxa"/>
            <w:vAlign w:val="center"/>
          </w:tcPr>
          <w:p w14:paraId="428B0D42"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47.7 </w:t>
            </w:r>
          </w:p>
        </w:tc>
        <w:tc>
          <w:tcPr>
            <w:tcW w:w="1206" w:type="dxa"/>
            <w:vAlign w:val="center"/>
          </w:tcPr>
          <w:p w14:paraId="6B887BAF"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50.4 </w:t>
            </w:r>
          </w:p>
        </w:tc>
        <w:tc>
          <w:tcPr>
            <w:tcW w:w="954" w:type="dxa"/>
            <w:vAlign w:val="center"/>
          </w:tcPr>
          <w:p w14:paraId="6DFDD930" w14:textId="77777777" w:rsidR="00A909D1" w:rsidRPr="00D83611" w:rsidRDefault="00A909D1" w:rsidP="001A763C">
            <w:pPr>
              <w:pStyle w:val="TableParagraph"/>
              <w:spacing w:before="33"/>
              <w:jc w:val="center"/>
              <w:rPr>
                <w:rFonts w:cs="宋体"/>
                <w:color w:val="000000" w:themeColor="text1"/>
              </w:rPr>
            </w:pPr>
            <w:r w:rsidRPr="00D83611">
              <w:rPr>
                <w:rFonts w:cs="宋体" w:hint="eastAsia"/>
                <w:color w:val="000000" w:themeColor="text1"/>
              </w:rPr>
              <w:t>55</w:t>
            </w:r>
          </w:p>
        </w:tc>
        <w:tc>
          <w:tcPr>
            <w:tcW w:w="1461" w:type="dxa"/>
            <w:vAlign w:val="center"/>
          </w:tcPr>
          <w:p w14:paraId="3E8206F1"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57650A74" w14:textId="77777777" w:rsidTr="001A763C">
        <w:trPr>
          <w:trHeight w:val="397"/>
        </w:trPr>
        <w:tc>
          <w:tcPr>
            <w:tcW w:w="1524" w:type="dxa"/>
            <w:vMerge w:val="restart"/>
            <w:vAlign w:val="center"/>
          </w:tcPr>
          <w:p w14:paraId="4A4B5F13"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南厂界</w:t>
            </w:r>
          </w:p>
        </w:tc>
        <w:tc>
          <w:tcPr>
            <w:tcW w:w="920" w:type="dxa"/>
            <w:vAlign w:val="center"/>
          </w:tcPr>
          <w:p w14:paraId="488B2781"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昼间</w:t>
            </w:r>
          </w:p>
        </w:tc>
        <w:tc>
          <w:tcPr>
            <w:tcW w:w="920" w:type="dxa"/>
            <w:vAlign w:val="center"/>
          </w:tcPr>
          <w:p w14:paraId="1D776445" w14:textId="77777777" w:rsidR="00A909D1" w:rsidRPr="00D83611" w:rsidRDefault="00A909D1" w:rsidP="001A763C">
            <w:pPr>
              <w:widowControl/>
              <w:jc w:val="center"/>
              <w:textAlignment w:val="center"/>
              <w:rPr>
                <w:rFonts w:ascii="Times New Roman" w:eastAsia="宋体" w:cs="宋体"/>
                <w:color w:val="000000" w:themeColor="text1"/>
              </w:rPr>
            </w:pPr>
            <w:r w:rsidRPr="00D83611">
              <w:rPr>
                <w:rFonts w:ascii="Times New Roman" w:eastAsia="宋体"/>
                <w:color w:val="000000" w:themeColor="text1"/>
                <w:lang w:bidi="ar"/>
              </w:rPr>
              <w:t xml:space="preserve">53.6 </w:t>
            </w:r>
          </w:p>
        </w:tc>
        <w:tc>
          <w:tcPr>
            <w:tcW w:w="1345" w:type="dxa"/>
            <w:vAlign w:val="center"/>
          </w:tcPr>
          <w:p w14:paraId="084E6DD5"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39.9 </w:t>
            </w:r>
          </w:p>
        </w:tc>
        <w:tc>
          <w:tcPr>
            <w:tcW w:w="1206" w:type="dxa"/>
            <w:vAlign w:val="center"/>
          </w:tcPr>
          <w:p w14:paraId="43D831C9"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53.8 </w:t>
            </w:r>
          </w:p>
        </w:tc>
        <w:tc>
          <w:tcPr>
            <w:tcW w:w="954" w:type="dxa"/>
            <w:vAlign w:val="center"/>
          </w:tcPr>
          <w:p w14:paraId="57FAC8B4"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6</w:t>
            </w:r>
            <w:r w:rsidRPr="00D83611">
              <w:rPr>
                <w:rFonts w:cs="宋体" w:hint="eastAsia"/>
                <w:color w:val="000000" w:themeColor="text1"/>
              </w:rPr>
              <w:t>5</w:t>
            </w:r>
          </w:p>
        </w:tc>
        <w:tc>
          <w:tcPr>
            <w:tcW w:w="1461" w:type="dxa"/>
            <w:vAlign w:val="center"/>
          </w:tcPr>
          <w:p w14:paraId="4AF295AE"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0C8D7C4F" w14:textId="77777777" w:rsidTr="001A763C">
        <w:trPr>
          <w:trHeight w:val="397"/>
        </w:trPr>
        <w:tc>
          <w:tcPr>
            <w:tcW w:w="1524" w:type="dxa"/>
            <w:vMerge/>
            <w:vAlign w:val="center"/>
          </w:tcPr>
          <w:p w14:paraId="5A4EE09A" w14:textId="77777777" w:rsidR="00A909D1" w:rsidRPr="00D83611" w:rsidRDefault="00A909D1" w:rsidP="001A763C">
            <w:pPr>
              <w:jc w:val="center"/>
              <w:rPr>
                <w:rFonts w:ascii="Times New Roman" w:eastAsia="宋体" w:cs="宋体"/>
                <w:color w:val="000000" w:themeColor="text1"/>
              </w:rPr>
            </w:pPr>
          </w:p>
        </w:tc>
        <w:tc>
          <w:tcPr>
            <w:tcW w:w="920" w:type="dxa"/>
            <w:vAlign w:val="center"/>
          </w:tcPr>
          <w:p w14:paraId="1F0B5355"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夜间</w:t>
            </w:r>
          </w:p>
        </w:tc>
        <w:tc>
          <w:tcPr>
            <w:tcW w:w="920" w:type="dxa"/>
            <w:vAlign w:val="center"/>
          </w:tcPr>
          <w:p w14:paraId="1088A020" w14:textId="77777777" w:rsidR="00A909D1" w:rsidRPr="00D83611" w:rsidRDefault="00A909D1" w:rsidP="001A763C">
            <w:pPr>
              <w:widowControl/>
              <w:jc w:val="center"/>
              <w:textAlignment w:val="center"/>
              <w:rPr>
                <w:rFonts w:ascii="Times New Roman" w:eastAsia="宋体" w:cs="宋体"/>
                <w:color w:val="000000" w:themeColor="text1"/>
              </w:rPr>
            </w:pPr>
            <w:r w:rsidRPr="00D83611">
              <w:rPr>
                <w:rFonts w:ascii="Times New Roman" w:eastAsia="宋体"/>
                <w:color w:val="000000" w:themeColor="text1"/>
                <w:lang w:bidi="ar"/>
              </w:rPr>
              <w:t xml:space="preserve">45.9 </w:t>
            </w:r>
          </w:p>
        </w:tc>
        <w:tc>
          <w:tcPr>
            <w:tcW w:w="1345" w:type="dxa"/>
            <w:vAlign w:val="center"/>
          </w:tcPr>
          <w:p w14:paraId="6473A099"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39.9 </w:t>
            </w:r>
          </w:p>
        </w:tc>
        <w:tc>
          <w:tcPr>
            <w:tcW w:w="1206" w:type="dxa"/>
            <w:vAlign w:val="center"/>
          </w:tcPr>
          <w:p w14:paraId="42E4F788"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46.9 </w:t>
            </w:r>
          </w:p>
        </w:tc>
        <w:tc>
          <w:tcPr>
            <w:tcW w:w="954" w:type="dxa"/>
            <w:vAlign w:val="center"/>
          </w:tcPr>
          <w:p w14:paraId="64F8F019" w14:textId="77777777" w:rsidR="00A909D1" w:rsidRPr="00D83611" w:rsidRDefault="00A909D1" w:rsidP="001A763C">
            <w:pPr>
              <w:pStyle w:val="TableParagraph"/>
              <w:spacing w:before="33"/>
              <w:jc w:val="center"/>
              <w:rPr>
                <w:rFonts w:cs="宋体"/>
                <w:color w:val="000000" w:themeColor="text1"/>
              </w:rPr>
            </w:pPr>
            <w:r w:rsidRPr="00D83611">
              <w:rPr>
                <w:rFonts w:cs="宋体" w:hint="eastAsia"/>
                <w:color w:val="000000" w:themeColor="text1"/>
              </w:rPr>
              <w:t>55</w:t>
            </w:r>
          </w:p>
        </w:tc>
        <w:tc>
          <w:tcPr>
            <w:tcW w:w="1461" w:type="dxa"/>
            <w:vAlign w:val="center"/>
          </w:tcPr>
          <w:p w14:paraId="3D1FEB2A"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4873952C" w14:textId="77777777" w:rsidTr="001A763C">
        <w:trPr>
          <w:trHeight w:val="397"/>
        </w:trPr>
        <w:tc>
          <w:tcPr>
            <w:tcW w:w="1524" w:type="dxa"/>
            <w:vMerge w:val="restart"/>
            <w:vAlign w:val="center"/>
          </w:tcPr>
          <w:p w14:paraId="2AE69235"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西厂界</w:t>
            </w:r>
          </w:p>
        </w:tc>
        <w:tc>
          <w:tcPr>
            <w:tcW w:w="920" w:type="dxa"/>
            <w:vAlign w:val="center"/>
          </w:tcPr>
          <w:p w14:paraId="6A83B4DF"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昼间</w:t>
            </w:r>
          </w:p>
        </w:tc>
        <w:tc>
          <w:tcPr>
            <w:tcW w:w="920" w:type="dxa"/>
            <w:vAlign w:val="center"/>
          </w:tcPr>
          <w:p w14:paraId="59BEC300" w14:textId="77777777" w:rsidR="00A909D1" w:rsidRPr="00D83611" w:rsidRDefault="00A909D1" w:rsidP="001A763C">
            <w:pPr>
              <w:widowControl/>
              <w:jc w:val="center"/>
              <w:textAlignment w:val="center"/>
              <w:rPr>
                <w:rFonts w:ascii="Times New Roman" w:eastAsia="宋体" w:cs="宋体"/>
                <w:color w:val="000000" w:themeColor="text1"/>
              </w:rPr>
            </w:pPr>
            <w:r w:rsidRPr="00D83611">
              <w:rPr>
                <w:rFonts w:ascii="Times New Roman" w:eastAsia="宋体"/>
                <w:color w:val="000000" w:themeColor="text1"/>
                <w:lang w:bidi="ar"/>
              </w:rPr>
              <w:t xml:space="preserve">53.9 </w:t>
            </w:r>
          </w:p>
        </w:tc>
        <w:tc>
          <w:tcPr>
            <w:tcW w:w="1345" w:type="dxa"/>
            <w:vAlign w:val="center"/>
          </w:tcPr>
          <w:p w14:paraId="064BB7BC"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47.6 </w:t>
            </w:r>
          </w:p>
        </w:tc>
        <w:tc>
          <w:tcPr>
            <w:tcW w:w="1206" w:type="dxa"/>
            <w:vAlign w:val="center"/>
          </w:tcPr>
          <w:p w14:paraId="21D46DE2"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54.8 </w:t>
            </w:r>
          </w:p>
        </w:tc>
        <w:tc>
          <w:tcPr>
            <w:tcW w:w="954" w:type="dxa"/>
            <w:vAlign w:val="center"/>
          </w:tcPr>
          <w:p w14:paraId="6D882E9F"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6</w:t>
            </w:r>
            <w:r w:rsidRPr="00D83611">
              <w:rPr>
                <w:rFonts w:cs="宋体" w:hint="eastAsia"/>
                <w:color w:val="000000" w:themeColor="text1"/>
              </w:rPr>
              <w:t>5</w:t>
            </w:r>
          </w:p>
        </w:tc>
        <w:tc>
          <w:tcPr>
            <w:tcW w:w="1461" w:type="dxa"/>
            <w:vAlign w:val="center"/>
          </w:tcPr>
          <w:p w14:paraId="1C717A75"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629C03DF" w14:textId="77777777" w:rsidTr="001A763C">
        <w:trPr>
          <w:trHeight w:val="397"/>
        </w:trPr>
        <w:tc>
          <w:tcPr>
            <w:tcW w:w="1524" w:type="dxa"/>
            <w:vMerge/>
            <w:vAlign w:val="center"/>
          </w:tcPr>
          <w:p w14:paraId="152E9B71" w14:textId="77777777" w:rsidR="00A909D1" w:rsidRPr="00D83611" w:rsidRDefault="00A909D1" w:rsidP="001A763C">
            <w:pPr>
              <w:jc w:val="center"/>
              <w:rPr>
                <w:rFonts w:ascii="Times New Roman" w:eastAsia="宋体" w:cs="宋体"/>
                <w:color w:val="000000" w:themeColor="text1"/>
              </w:rPr>
            </w:pPr>
          </w:p>
        </w:tc>
        <w:tc>
          <w:tcPr>
            <w:tcW w:w="920" w:type="dxa"/>
            <w:vAlign w:val="center"/>
          </w:tcPr>
          <w:p w14:paraId="380E0B74"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夜间</w:t>
            </w:r>
          </w:p>
        </w:tc>
        <w:tc>
          <w:tcPr>
            <w:tcW w:w="920" w:type="dxa"/>
            <w:vAlign w:val="center"/>
          </w:tcPr>
          <w:p w14:paraId="0DDA2CF9" w14:textId="77777777" w:rsidR="00A909D1" w:rsidRPr="00D83611" w:rsidRDefault="00A909D1" w:rsidP="001A763C">
            <w:pPr>
              <w:widowControl/>
              <w:jc w:val="center"/>
              <w:textAlignment w:val="center"/>
              <w:rPr>
                <w:rFonts w:ascii="Times New Roman" w:eastAsia="宋体" w:cs="宋体"/>
                <w:color w:val="000000" w:themeColor="text1"/>
              </w:rPr>
            </w:pPr>
            <w:r w:rsidRPr="00D83611">
              <w:rPr>
                <w:rFonts w:ascii="Times New Roman" w:eastAsia="宋体"/>
                <w:color w:val="000000" w:themeColor="text1"/>
                <w:lang w:bidi="ar"/>
              </w:rPr>
              <w:t xml:space="preserve">44.6 </w:t>
            </w:r>
          </w:p>
        </w:tc>
        <w:tc>
          <w:tcPr>
            <w:tcW w:w="1345" w:type="dxa"/>
            <w:vAlign w:val="center"/>
          </w:tcPr>
          <w:p w14:paraId="05FBF90B"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47.6 </w:t>
            </w:r>
          </w:p>
        </w:tc>
        <w:tc>
          <w:tcPr>
            <w:tcW w:w="1206" w:type="dxa"/>
            <w:vAlign w:val="center"/>
          </w:tcPr>
          <w:p w14:paraId="2E8DD165"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49.4 </w:t>
            </w:r>
          </w:p>
        </w:tc>
        <w:tc>
          <w:tcPr>
            <w:tcW w:w="954" w:type="dxa"/>
            <w:vAlign w:val="center"/>
          </w:tcPr>
          <w:p w14:paraId="11A6E497" w14:textId="77777777" w:rsidR="00A909D1" w:rsidRPr="00D83611" w:rsidRDefault="00A909D1" w:rsidP="001A763C">
            <w:pPr>
              <w:pStyle w:val="TableParagraph"/>
              <w:spacing w:before="33"/>
              <w:jc w:val="center"/>
              <w:rPr>
                <w:rFonts w:cs="宋体"/>
                <w:color w:val="000000" w:themeColor="text1"/>
              </w:rPr>
            </w:pPr>
            <w:r w:rsidRPr="00D83611">
              <w:rPr>
                <w:rFonts w:cs="宋体" w:hint="eastAsia"/>
                <w:color w:val="000000" w:themeColor="text1"/>
              </w:rPr>
              <w:t>55</w:t>
            </w:r>
          </w:p>
        </w:tc>
        <w:tc>
          <w:tcPr>
            <w:tcW w:w="1461" w:type="dxa"/>
            <w:vAlign w:val="center"/>
          </w:tcPr>
          <w:p w14:paraId="4A9C209D"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2BD51876" w14:textId="77777777" w:rsidTr="001A763C">
        <w:trPr>
          <w:trHeight w:val="397"/>
        </w:trPr>
        <w:tc>
          <w:tcPr>
            <w:tcW w:w="1524" w:type="dxa"/>
            <w:vMerge w:val="restart"/>
            <w:vAlign w:val="center"/>
          </w:tcPr>
          <w:p w14:paraId="164D5DE0"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北厂界</w:t>
            </w:r>
          </w:p>
        </w:tc>
        <w:tc>
          <w:tcPr>
            <w:tcW w:w="920" w:type="dxa"/>
            <w:vAlign w:val="center"/>
          </w:tcPr>
          <w:p w14:paraId="31172860"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昼间</w:t>
            </w:r>
          </w:p>
        </w:tc>
        <w:tc>
          <w:tcPr>
            <w:tcW w:w="920" w:type="dxa"/>
            <w:vAlign w:val="center"/>
          </w:tcPr>
          <w:p w14:paraId="6074C816" w14:textId="77777777" w:rsidR="00A909D1" w:rsidRPr="00D83611" w:rsidRDefault="00A909D1" w:rsidP="001A763C">
            <w:pPr>
              <w:widowControl/>
              <w:jc w:val="center"/>
              <w:textAlignment w:val="center"/>
              <w:rPr>
                <w:rFonts w:ascii="Times New Roman" w:eastAsia="宋体" w:cs="宋体"/>
                <w:color w:val="000000" w:themeColor="text1"/>
              </w:rPr>
            </w:pPr>
            <w:r w:rsidRPr="00D83611">
              <w:rPr>
                <w:rFonts w:ascii="Times New Roman" w:eastAsia="宋体"/>
                <w:color w:val="000000" w:themeColor="text1"/>
                <w:lang w:bidi="ar"/>
              </w:rPr>
              <w:t xml:space="preserve">52.3 </w:t>
            </w:r>
          </w:p>
        </w:tc>
        <w:tc>
          <w:tcPr>
            <w:tcW w:w="1345" w:type="dxa"/>
            <w:vAlign w:val="center"/>
          </w:tcPr>
          <w:p w14:paraId="7B2CCC54"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51.4 </w:t>
            </w:r>
          </w:p>
        </w:tc>
        <w:tc>
          <w:tcPr>
            <w:tcW w:w="1206" w:type="dxa"/>
            <w:vAlign w:val="center"/>
          </w:tcPr>
          <w:p w14:paraId="00A7B8A4"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54.9 </w:t>
            </w:r>
          </w:p>
        </w:tc>
        <w:tc>
          <w:tcPr>
            <w:tcW w:w="954" w:type="dxa"/>
            <w:vAlign w:val="center"/>
          </w:tcPr>
          <w:p w14:paraId="3D632473"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6</w:t>
            </w:r>
            <w:r w:rsidRPr="00D83611">
              <w:rPr>
                <w:rFonts w:cs="宋体" w:hint="eastAsia"/>
                <w:color w:val="000000" w:themeColor="text1"/>
              </w:rPr>
              <w:t>5</w:t>
            </w:r>
          </w:p>
        </w:tc>
        <w:tc>
          <w:tcPr>
            <w:tcW w:w="1461" w:type="dxa"/>
            <w:vAlign w:val="center"/>
          </w:tcPr>
          <w:p w14:paraId="1F7A2473"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2FA4517F" w14:textId="77777777" w:rsidTr="001A763C">
        <w:trPr>
          <w:trHeight w:val="397"/>
        </w:trPr>
        <w:tc>
          <w:tcPr>
            <w:tcW w:w="1524" w:type="dxa"/>
            <w:vMerge/>
            <w:vAlign w:val="center"/>
          </w:tcPr>
          <w:p w14:paraId="291821B0" w14:textId="77777777" w:rsidR="00A909D1" w:rsidRPr="00D83611" w:rsidRDefault="00A909D1" w:rsidP="001A763C">
            <w:pPr>
              <w:jc w:val="center"/>
              <w:rPr>
                <w:rFonts w:ascii="Times New Roman" w:eastAsia="宋体" w:cs="宋体"/>
                <w:color w:val="000000" w:themeColor="text1"/>
              </w:rPr>
            </w:pPr>
          </w:p>
        </w:tc>
        <w:tc>
          <w:tcPr>
            <w:tcW w:w="920" w:type="dxa"/>
            <w:vAlign w:val="center"/>
          </w:tcPr>
          <w:p w14:paraId="1DD126F8"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夜间</w:t>
            </w:r>
          </w:p>
        </w:tc>
        <w:tc>
          <w:tcPr>
            <w:tcW w:w="920" w:type="dxa"/>
            <w:vAlign w:val="center"/>
          </w:tcPr>
          <w:p w14:paraId="7BD0BD40" w14:textId="77777777" w:rsidR="00A909D1" w:rsidRPr="00D83611" w:rsidRDefault="00A909D1" w:rsidP="001A763C">
            <w:pPr>
              <w:widowControl/>
              <w:jc w:val="center"/>
              <w:textAlignment w:val="center"/>
              <w:rPr>
                <w:rFonts w:ascii="Times New Roman" w:eastAsia="宋体" w:cs="宋体"/>
                <w:color w:val="000000" w:themeColor="text1"/>
              </w:rPr>
            </w:pPr>
            <w:r w:rsidRPr="00D83611">
              <w:rPr>
                <w:rFonts w:ascii="Times New Roman" w:eastAsia="宋体"/>
                <w:color w:val="000000" w:themeColor="text1"/>
                <w:lang w:bidi="ar"/>
              </w:rPr>
              <w:t xml:space="preserve">43.8 </w:t>
            </w:r>
          </w:p>
        </w:tc>
        <w:tc>
          <w:tcPr>
            <w:tcW w:w="1345" w:type="dxa"/>
            <w:vAlign w:val="center"/>
          </w:tcPr>
          <w:p w14:paraId="11F93331"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51.4 </w:t>
            </w:r>
          </w:p>
        </w:tc>
        <w:tc>
          <w:tcPr>
            <w:tcW w:w="1206" w:type="dxa"/>
            <w:vAlign w:val="center"/>
          </w:tcPr>
          <w:p w14:paraId="202DAADB" w14:textId="77777777" w:rsidR="00A909D1" w:rsidRPr="00D83611" w:rsidRDefault="00A909D1" w:rsidP="001A763C">
            <w:pPr>
              <w:widowControl/>
              <w:jc w:val="center"/>
              <w:textAlignment w:val="center"/>
              <w:rPr>
                <w:rFonts w:ascii="Times New Roman" w:eastAsia="宋体"/>
                <w:color w:val="000000" w:themeColor="text1"/>
                <w:lang w:bidi="ar"/>
              </w:rPr>
            </w:pPr>
            <w:r w:rsidRPr="00D83611">
              <w:rPr>
                <w:rFonts w:ascii="Times New Roman" w:eastAsia="宋体"/>
                <w:color w:val="000000" w:themeColor="text1"/>
                <w:lang w:bidi="ar"/>
              </w:rPr>
              <w:t xml:space="preserve">52.1 </w:t>
            </w:r>
          </w:p>
        </w:tc>
        <w:tc>
          <w:tcPr>
            <w:tcW w:w="954" w:type="dxa"/>
            <w:vAlign w:val="center"/>
          </w:tcPr>
          <w:p w14:paraId="1300550D" w14:textId="77777777" w:rsidR="00A909D1" w:rsidRPr="00D83611" w:rsidRDefault="00A909D1" w:rsidP="001A763C">
            <w:pPr>
              <w:pStyle w:val="TableParagraph"/>
              <w:spacing w:before="33"/>
              <w:jc w:val="center"/>
              <w:rPr>
                <w:rFonts w:cs="宋体"/>
                <w:color w:val="000000" w:themeColor="text1"/>
              </w:rPr>
            </w:pPr>
            <w:r w:rsidRPr="00D83611">
              <w:rPr>
                <w:rFonts w:cs="宋体" w:hint="eastAsia"/>
                <w:color w:val="000000" w:themeColor="text1"/>
              </w:rPr>
              <w:t>55</w:t>
            </w:r>
          </w:p>
        </w:tc>
        <w:tc>
          <w:tcPr>
            <w:tcW w:w="1461" w:type="dxa"/>
            <w:vAlign w:val="center"/>
          </w:tcPr>
          <w:p w14:paraId="0ECB7DC3"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bl>
    <w:p w14:paraId="4DD73CB1" w14:textId="77777777" w:rsidR="00A909D1" w:rsidRPr="00D83611" w:rsidRDefault="00A909D1" w:rsidP="00A909D1">
      <w:pPr>
        <w:pStyle w:val="afffffffff3"/>
        <w:spacing w:beforeLines="100" w:before="312"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根据以上预测结果可知，项目东、南、西、北面厂界昼、夜噪声贡献值均可达《工业企业厂界环境噪声排放标准》（</w:t>
      </w:r>
      <w:r w:rsidRPr="00D83611">
        <w:rPr>
          <w:rFonts w:ascii="Times New Roman" w:eastAsia="宋体" w:hAnsi="Times New Roman" w:cs="Times New Roman"/>
          <w:color w:val="000000" w:themeColor="text1"/>
          <w:sz w:val="24"/>
          <w:szCs w:val="24"/>
        </w:rPr>
        <w:t>GB12348-2008</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类标准，在采取降噪措施后，项目厂界噪声预测值可以达到区域环境功能区划的噪声要求。</w:t>
      </w:r>
    </w:p>
    <w:p w14:paraId="55403E0C" w14:textId="77777777" w:rsidR="00A909D1" w:rsidRPr="00D83611" w:rsidRDefault="00A909D1" w:rsidP="00A909D1">
      <w:pPr>
        <w:pStyle w:val="afffffffff3"/>
        <w:spacing w:before="48"/>
        <w:ind w:left="635"/>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项目噪声对敏感目标的噪声贡献值见表</w:t>
      </w:r>
      <w:r w:rsidRPr="00D83611">
        <w:rPr>
          <w:rFonts w:ascii="Times New Roman" w:eastAsia="宋体" w:hAnsi="Times New Roman" w:cs="Times New Roman"/>
          <w:color w:val="000000" w:themeColor="text1"/>
          <w:sz w:val="24"/>
          <w:szCs w:val="24"/>
        </w:rPr>
        <w:t>7.3-4</w:t>
      </w:r>
      <w:r w:rsidRPr="00D83611">
        <w:rPr>
          <w:rFonts w:ascii="Times New Roman" w:eastAsia="宋体" w:hAnsi="Times New Roman" w:cs="Times New Roman"/>
          <w:color w:val="000000" w:themeColor="text1"/>
          <w:sz w:val="24"/>
          <w:szCs w:val="24"/>
        </w:rPr>
        <w:t>。</w:t>
      </w:r>
    </w:p>
    <w:p w14:paraId="1C9933D8" w14:textId="77777777" w:rsidR="00A909D1" w:rsidRPr="00D83611" w:rsidRDefault="00A909D1" w:rsidP="00A909D1">
      <w:pPr>
        <w:tabs>
          <w:tab w:val="left" w:pos="2421"/>
          <w:tab w:val="left" w:pos="6515"/>
        </w:tabs>
        <w:spacing w:before="137"/>
        <w:jc w:val="center"/>
        <w:rPr>
          <w:rFonts w:ascii="Times New Roman" w:eastAsia="宋体"/>
          <w:color w:val="000000" w:themeColor="text1"/>
          <w:sz w:val="24"/>
          <w:szCs w:val="24"/>
        </w:rPr>
      </w:pPr>
      <w:r w:rsidRPr="00D83611">
        <w:rPr>
          <w:rFonts w:ascii="Times New Roman" w:eastAsia="宋体" w:cs="宋体"/>
          <w:b/>
          <w:bCs/>
          <w:color w:val="000000" w:themeColor="text1"/>
          <w:sz w:val="24"/>
          <w:szCs w:val="24"/>
        </w:rPr>
        <w:t>表</w:t>
      </w:r>
      <w:r w:rsidRPr="00D83611">
        <w:rPr>
          <w:rFonts w:ascii="Times New Roman" w:eastAsia="宋体" w:hint="eastAsia"/>
          <w:b/>
          <w:bCs/>
          <w:color w:val="000000" w:themeColor="text1"/>
          <w:sz w:val="24"/>
          <w:szCs w:val="24"/>
        </w:rPr>
        <w:t>7</w:t>
      </w:r>
      <w:r w:rsidRPr="00D83611">
        <w:rPr>
          <w:rFonts w:ascii="Times New Roman" w:eastAsia="宋体"/>
          <w:b/>
          <w:bCs/>
          <w:color w:val="000000" w:themeColor="text1"/>
          <w:sz w:val="24"/>
          <w:szCs w:val="24"/>
        </w:rPr>
        <w:t>.3-</w:t>
      </w:r>
      <w:r w:rsidRPr="00D83611">
        <w:rPr>
          <w:rFonts w:ascii="Times New Roman" w:eastAsia="宋体" w:hint="eastAsia"/>
          <w:b/>
          <w:bCs/>
          <w:color w:val="000000" w:themeColor="text1"/>
          <w:sz w:val="24"/>
          <w:szCs w:val="24"/>
        </w:rPr>
        <w:t xml:space="preserve">4      </w:t>
      </w:r>
      <w:r w:rsidRPr="00D83611">
        <w:rPr>
          <w:rFonts w:ascii="Times New Roman" w:eastAsia="宋体" w:cs="宋体"/>
          <w:b/>
          <w:bCs/>
          <w:color w:val="000000" w:themeColor="text1"/>
          <w:sz w:val="24"/>
          <w:szCs w:val="24"/>
        </w:rPr>
        <w:t>项目噪声对敏感目标的噪声贡献值</w:t>
      </w:r>
      <w:r w:rsidRPr="00D83611">
        <w:rPr>
          <w:rFonts w:ascii="Times New Roman" w:eastAsia="宋体" w:cs="宋体" w:hint="eastAsia"/>
          <w:b/>
          <w:bCs/>
          <w:color w:val="000000" w:themeColor="text1"/>
          <w:sz w:val="24"/>
          <w:szCs w:val="24"/>
        </w:rPr>
        <w:t xml:space="preserve">      </w:t>
      </w:r>
      <w:r w:rsidRPr="00D83611">
        <w:rPr>
          <w:rFonts w:ascii="Times New Roman" w:eastAsia="宋体" w:cs="宋体"/>
          <w:b/>
          <w:bCs/>
          <w:color w:val="000000" w:themeColor="text1"/>
          <w:sz w:val="24"/>
          <w:szCs w:val="24"/>
        </w:rPr>
        <w:t>单位：</w:t>
      </w:r>
      <w:r w:rsidRPr="00D83611">
        <w:rPr>
          <w:rFonts w:ascii="Times New Roman" w:eastAsia="宋体"/>
          <w:b/>
          <w:bCs/>
          <w:color w:val="000000" w:themeColor="text1"/>
          <w:sz w:val="24"/>
          <w:szCs w:val="24"/>
        </w:rPr>
        <w:t>dB</w:t>
      </w:r>
      <w:r w:rsidRPr="00D83611">
        <w:rPr>
          <w:rFonts w:ascii="Times New Roman" w:eastAsia="宋体" w:hint="eastAsia"/>
          <w:b/>
          <w:bCs/>
          <w:color w:val="000000" w:themeColor="text1"/>
          <w:sz w:val="24"/>
          <w:szCs w:val="24"/>
        </w:rPr>
        <w:t>（</w:t>
      </w:r>
      <w:r w:rsidRPr="00D83611">
        <w:rPr>
          <w:rFonts w:ascii="Times New Roman" w:eastAsia="宋体"/>
          <w:b/>
          <w:bCs/>
          <w:color w:val="000000" w:themeColor="text1"/>
          <w:sz w:val="24"/>
          <w:szCs w:val="24"/>
        </w:rPr>
        <w:t>A</w:t>
      </w:r>
      <w:r w:rsidRPr="00D83611">
        <w:rPr>
          <w:rFonts w:ascii="Times New Roman" w:eastAsia="宋体" w:hint="eastAsia"/>
          <w:b/>
          <w:bCs/>
          <w:color w:val="000000" w:themeColor="text1"/>
          <w:sz w:val="24"/>
          <w:szCs w:val="24"/>
        </w:rPr>
        <w:t>）</w:t>
      </w:r>
    </w:p>
    <w:p w14:paraId="3C66A502" w14:textId="77777777" w:rsidR="00A909D1" w:rsidRPr="00D83611" w:rsidRDefault="00A909D1" w:rsidP="00A909D1">
      <w:pPr>
        <w:spacing w:before="16" w:line="80" w:lineRule="exact"/>
        <w:rPr>
          <w:rFonts w:ascii="Times New Roman" w:eastAsia="宋体"/>
          <w:color w:val="000000" w:themeColor="text1"/>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31"/>
        <w:gridCol w:w="2373"/>
        <w:gridCol w:w="682"/>
        <w:gridCol w:w="670"/>
        <w:gridCol w:w="874"/>
        <w:gridCol w:w="759"/>
        <w:gridCol w:w="759"/>
        <w:gridCol w:w="982"/>
      </w:tblGrid>
      <w:tr w:rsidR="00A909D1" w:rsidRPr="00D83611" w14:paraId="4E284B61" w14:textId="77777777" w:rsidTr="001A763C">
        <w:trPr>
          <w:trHeight w:val="454"/>
        </w:trPr>
        <w:tc>
          <w:tcPr>
            <w:tcW w:w="1231" w:type="dxa"/>
            <w:vAlign w:val="center"/>
          </w:tcPr>
          <w:p w14:paraId="48D518C4"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环境敏感点</w:t>
            </w:r>
          </w:p>
        </w:tc>
        <w:tc>
          <w:tcPr>
            <w:tcW w:w="2373" w:type="dxa"/>
            <w:vAlign w:val="center"/>
          </w:tcPr>
          <w:p w14:paraId="3223E548"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厂界与敏感点</w:t>
            </w:r>
          </w:p>
          <w:p w14:paraId="261FB8F9"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的距离及方位</w:t>
            </w:r>
          </w:p>
        </w:tc>
        <w:tc>
          <w:tcPr>
            <w:tcW w:w="1352" w:type="dxa"/>
            <w:gridSpan w:val="2"/>
            <w:vAlign w:val="center"/>
          </w:tcPr>
          <w:p w14:paraId="2A07FCAE"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现状本底值</w:t>
            </w:r>
          </w:p>
        </w:tc>
        <w:tc>
          <w:tcPr>
            <w:tcW w:w="874" w:type="dxa"/>
            <w:vAlign w:val="center"/>
          </w:tcPr>
          <w:p w14:paraId="0F7558FC"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贡献值</w:t>
            </w:r>
          </w:p>
        </w:tc>
        <w:tc>
          <w:tcPr>
            <w:tcW w:w="759" w:type="dxa"/>
            <w:vAlign w:val="center"/>
          </w:tcPr>
          <w:p w14:paraId="23E370BF"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预测值</w:t>
            </w:r>
          </w:p>
        </w:tc>
        <w:tc>
          <w:tcPr>
            <w:tcW w:w="759" w:type="dxa"/>
            <w:vAlign w:val="center"/>
          </w:tcPr>
          <w:p w14:paraId="676927E0"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标准</w:t>
            </w:r>
          </w:p>
        </w:tc>
        <w:tc>
          <w:tcPr>
            <w:tcW w:w="982" w:type="dxa"/>
            <w:vAlign w:val="center"/>
          </w:tcPr>
          <w:p w14:paraId="482BAA12" w14:textId="77777777" w:rsidR="00A909D1" w:rsidRPr="00D83611" w:rsidRDefault="00A909D1" w:rsidP="001A763C">
            <w:pPr>
              <w:pStyle w:val="TableParagraph"/>
              <w:jc w:val="center"/>
              <w:rPr>
                <w:rFonts w:cs="宋体"/>
                <w:b/>
                <w:bCs/>
                <w:color w:val="000000" w:themeColor="text1"/>
              </w:rPr>
            </w:pPr>
            <w:r w:rsidRPr="00D83611">
              <w:rPr>
                <w:rFonts w:cs="宋体"/>
                <w:b/>
                <w:bCs/>
                <w:color w:val="000000" w:themeColor="text1"/>
              </w:rPr>
              <w:t>是否达标</w:t>
            </w:r>
          </w:p>
        </w:tc>
      </w:tr>
      <w:tr w:rsidR="00A909D1" w:rsidRPr="00D83611" w14:paraId="66FDFF2D" w14:textId="77777777" w:rsidTr="001A763C">
        <w:trPr>
          <w:trHeight w:val="454"/>
        </w:trPr>
        <w:tc>
          <w:tcPr>
            <w:tcW w:w="1231" w:type="dxa"/>
            <w:vMerge w:val="restart"/>
            <w:vAlign w:val="center"/>
          </w:tcPr>
          <w:p w14:paraId="7AE0B614" w14:textId="0CEBF390" w:rsidR="00A909D1" w:rsidRPr="00D83611" w:rsidRDefault="000074BF" w:rsidP="001A763C">
            <w:pPr>
              <w:pStyle w:val="TableParagraph"/>
              <w:jc w:val="center"/>
              <w:rPr>
                <w:rFonts w:cs="宋体"/>
                <w:color w:val="000000" w:themeColor="text1"/>
              </w:rPr>
            </w:pPr>
            <w:proofErr w:type="gramStart"/>
            <w:r w:rsidRPr="00D83611">
              <w:rPr>
                <w:rFonts w:cs="宋体" w:hint="eastAsia"/>
                <w:color w:val="000000" w:themeColor="text1"/>
              </w:rPr>
              <w:t>大哨</w:t>
            </w:r>
            <w:proofErr w:type="gramEnd"/>
          </w:p>
        </w:tc>
        <w:tc>
          <w:tcPr>
            <w:tcW w:w="2373" w:type="dxa"/>
            <w:vMerge w:val="restart"/>
            <w:vAlign w:val="center"/>
          </w:tcPr>
          <w:p w14:paraId="19B62869" w14:textId="0AF1F383" w:rsidR="00A909D1" w:rsidRPr="00D83611" w:rsidRDefault="00A909D1" w:rsidP="001A763C">
            <w:pPr>
              <w:pStyle w:val="TableParagraph"/>
              <w:jc w:val="center"/>
              <w:rPr>
                <w:rFonts w:cs="宋体"/>
                <w:color w:val="000000" w:themeColor="text1"/>
              </w:rPr>
            </w:pPr>
            <w:r w:rsidRPr="00D83611">
              <w:rPr>
                <w:rFonts w:cs="宋体" w:hint="eastAsia"/>
                <w:color w:val="000000" w:themeColor="text1"/>
              </w:rPr>
              <w:t>南厂</w:t>
            </w:r>
            <w:r w:rsidRPr="00D83611">
              <w:rPr>
                <w:rFonts w:cs="宋体"/>
                <w:color w:val="000000" w:themeColor="text1"/>
              </w:rPr>
              <w:t>面</w:t>
            </w:r>
            <w:r w:rsidR="000074BF" w:rsidRPr="00D83611">
              <w:rPr>
                <w:rFonts w:cs="宋体"/>
                <w:color w:val="000000" w:themeColor="text1"/>
              </w:rPr>
              <w:t>1100</w:t>
            </w:r>
            <w:r w:rsidRPr="00D83611">
              <w:rPr>
                <w:rFonts w:cs="宋体"/>
                <w:color w:val="000000" w:themeColor="text1"/>
              </w:rPr>
              <w:t>m</w:t>
            </w:r>
          </w:p>
        </w:tc>
        <w:tc>
          <w:tcPr>
            <w:tcW w:w="682" w:type="dxa"/>
            <w:vAlign w:val="center"/>
          </w:tcPr>
          <w:p w14:paraId="7C390375"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昼间</w:t>
            </w:r>
          </w:p>
        </w:tc>
        <w:tc>
          <w:tcPr>
            <w:tcW w:w="670" w:type="dxa"/>
            <w:vAlign w:val="center"/>
          </w:tcPr>
          <w:p w14:paraId="32468C00"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53.9 </w:t>
            </w:r>
          </w:p>
        </w:tc>
        <w:tc>
          <w:tcPr>
            <w:tcW w:w="874" w:type="dxa"/>
            <w:vAlign w:val="center"/>
          </w:tcPr>
          <w:p w14:paraId="5775B670"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35.3 </w:t>
            </w:r>
          </w:p>
        </w:tc>
        <w:tc>
          <w:tcPr>
            <w:tcW w:w="759" w:type="dxa"/>
            <w:vAlign w:val="center"/>
          </w:tcPr>
          <w:p w14:paraId="59E4C9BE"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54.0 </w:t>
            </w:r>
          </w:p>
        </w:tc>
        <w:tc>
          <w:tcPr>
            <w:tcW w:w="759" w:type="dxa"/>
            <w:vAlign w:val="center"/>
          </w:tcPr>
          <w:p w14:paraId="391C5CCF"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60</w:t>
            </w:r>
          </w:p>
        </w:tc>
        <w:tc>
          <w:tcPr>
            <w:tcW w:w="982" w:type="dxa"/>
            <w:vAlign w:val="center"/>
          </w:tcPr>
          <w:p w14:paraId="1021426D"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1AAAFE20" w14:textId="77777777" w:rsidTr="001A763C">
        <w:trPr>
          <w:trHeight w:val="454"/>
        </w:trPr>
        <w:tc>
          <w:tcPr>
            <w:tcW w:w="1231" w:type="dxa"/>
            <w:vMerge/>
            <w:vAlign w:val="center"/>
          </w:tcPr>
          <w:p w14:paraId="3933484D" w14:textId="77777777" w:rsidR="00A909D1" w:rsidRPr="00D83611" w:rsidRDefault="00A909D1" w:rsidP="001A763C">
            <w:pPr>
              <w:jc w:val="center"/>
              <w:rPr>
                <w:rFonts w:ascii="Times New Roman" w:eastAsia="宋体" w:cs="宋体"/>
                <w:color w:val="000000" w:themeColor="text1"/>
              </w:rPr>
            </w:pPr>
          </w:p>
        </w:tc>
        <w:tc>
          <w:tcPr>
            <w:tcW w:w="2373" w:type="dxa"/>
            <w:vMerge/>
            <w:vAlign w:val="center"/>
          </w:tcPr>
          <w:p w14:paraId="7F697B79" w14:textId="77777777" w:rsidR="00A909D1" w:rsidRPr="00D83611" w:rsidRDefault="00A909D1" w:rsidP="001A763C">
            <w:pPr>
              <w:jc w:val="center"/>
              <w:rPr>
                <w:rFonts w:ascii="Times New Roman" w:eastAsia="宋体" w:cs="宋体"/>
                <w:color w:val="000000" w:themeColor="text1"/>
              </w:rPr>
            </w:pPr>
          </w:p>
        </w:tc>
        <w:tc>
          <w:tcPr>
            <w:tcW w:w="682" w:type="dxa"/>
            <w:vAlign w:val="center"/>
          </w:tcPr>
          <w:p w14:paraId="0CB2D86E"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夜间</w:t>
            </w:r>
          </w:p>
        </w:tc>
        <w:tc>
          <w:tcPr>
            <w:tcW w:w="670" w:type="dxa"/>
            <w:vAlign w:val="center"/>
          </w:tcPr>
          <w:p w14:paraId="4425B706"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43.5 </w:t>
            </w:r>
          </w:p>
        </w:tc>
        <w:tc>
          <w:tcPr>
            <w:tcW w:w="874" w:type="dxa"/>
            <w:vAlign w:val="center"/>
          </w:tcPr>
          <w:p w14:paraId="75EB2A75"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35.3 </w:t>
            </w:r>
          </w:p>
        </w:tc>
        <w:tc>
          <w:tcPr>
            <w:tcW w:w="759" w:type="dxa"/>
            <w:vAlign w:val="center"/>
          </w:tcPr>
          <w:p w14:paraId="59C8BD11"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44.1 </w:t>
            </w:r>
          </w:p>
        </w:tc>
        <w:tc>
          <w:tcPr>
            <w:tcW w:w="759" w:type="dxa"/>
            <w:vAlign w:val="center"/>
          </w:tcPr>
          <w:p w14:paraId="050A2B0B"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50</w:t>
            </w:r>
          </w:p>
        </w:tc>
        <w:tc>
          <w:tcPr>
            <w:tcW w:w="982" w:type="dxa"/>
            <w:vAlign w:val="center"/>
          </w:tcPr>
          <w:p w14:paraId="7221EDC1"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2286C7F2" w14:textId="77777777" w:rsidTr="001A763C">
        <w:trPr>
          <w:trHeight w:val="454"/>
        </w:trPr>
        <w:tc>
          <w:tcPr>
            <w:tcW w:w="1231" w:type="dxa"/>
            <w:vMerge w:val="restart"/>
            <w:vAlign w:val="center"/>
          </w:tcPr>
          <w:p w14:paraId="3B12B0D7" w14:textId="0A9783E8" w:rsidR="00A909D1" w:rsidRPr="00D83611" w:rsidRDefault="000074BF" w:rsidP="001A763C">
            <w:pPr>
              <w:pStyle w:val="TableParagraph"/>
              <w:jc w:val="center"/>
              <w:rPr>
                <w:rFonts w:cs="宋体"/>
                <w:color w:val="000000" w:themeColor="text1"/>
              </w:rPr>
            </w:pPr>
            <w:r w:rsidRPr="00D83611">
              <w:rPr>
                <w:rFonts w:cs="宋体" w:hint="eastAsia"/>
                <w:color w:val="000000" w:themeColor="text1"/>
              </w:rPr>
              <w:t>禄脿村</w:t>
            </w:r>
          </w:p>
        </w:tc>
        <w:tc>
          <w:tcPr>
            <w:tcW w:w="2373" w:type="dxa"/>
            <w:vMerge w:val="restart"/>
            <w:vAlign w:val="center"/>
          </w:tcPr>
          <w:p w14:paraId="5716F49B" w14:textId="49EFAAF9" w:rsidR="00A909D1" w:rsidRPr="00D83611" w:rsidRDefault="00A909D1" w:rsidP="001A763C">
            <w:pPr>
              <w:pStyle w:val="TableParagraph"/>
              <w:jc w:val="center"/>
              <w:rPr>
                <w:rFonts w:cs="宋体"/>
                <w:color w:val="000000" w:themeColor="text1"/>
              </w:rPr>
            </w:pPr>
            <w:r w:rsidRPr="00D83611">
              <w:rPr>
                <w:rFonts w:cs="宋体" w:hint="eastAsia"/>
                <w:color w:val="000000" w:themeColor="text1"/>
              </w:rPr>
              <w:t>西厂</w:t>
            </w:r>
            <w:r w:rsidRPr="00D83611">
              <w:rPr>
                <w:rFonts w:cs="宋体"/>
                <w:color w:val="000000" w:themeColor="text1"/>
              </w:rPr>
              <w:t>面</w:t>
            </w:r>
            <w:r w:rsidRPr="00D83611">
              <w:rPr>
                <w:rFonts w:cs="宋体"/>
                <w:color w:val="000000" w:themeColor="text1"/>
              </w:rPr>
              <w:t>1</w:t>
            </w:r>
            <w:r w:rsidR="000074BF" w:rsidRPr="00D83611">
              <w:rPr>
                <w:rFonts w:cs="宋体"/>
                <w:color w:val="000000" w:themeColor="text1"/>
              </w:rPr>
              <w:t>1</w:t>
            </w:r>
            <w:r w:rsidRPr="00D83611">
              <w:rPr>
                <w:rFonts w:cs="宋体" w:hint="eastAsia"/>
                <w:color w:val="000000" w:themeColor="text1"/>
              </w:rPr>
              <w:t>1</w:t>
            </w:r>
            <w:r w:rsidRPr="00D83611">
              <w:rPr>
                <w:rFonts w:cs="宋体"/>
                <w:color w:val="000000" w:themeColor="text1"/>
              </w:rPr>
              <w:t>0m</w:t>
            </w:r>
          </w:p>
        </w:tc>
        <w:tc>
          <w:tcPr>
            <w:tcW w:w="682" w:type="dxa"/>
            <w:vAlign w:val="center"/>
          </w:tcPr>
          <w:p w14:paraId="26B2C99C"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昼间</w:t>
            </w:r>
          </w:p>
        </w:tc>
        <w:tc>
          <w:tcPr>
            <w:tcW w:w="670" w:type="dxa"/>
            <w:vAlign w:val="center"/>
          </w:tcPr>
          <w:p w14:paraId="33ED1D58"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54.3 </w:t>
            </w:r>
          </w:p>
        </w:tc>
        <w:tc>
          <w:tcPr>
            <w:tcW w:w="874" w:type="dxa"/>
            <w:vAlign w:val="center"/>
          </w:tcPr>
          <w:p w14:paraId="2A8B913C"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44.4 </w:t>
            </w:r>
          </w:p>
        </w:tc>
        <w:tc>
          <w:tcPr>
            <w:tcW w:w="759" w:type="dxa"/>
            <w:vAlign w:val="center"/>
          </w:tcPr>
          <w:p w14:paraId="474F8396"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54.7 </w:t>
            </w:r>
          </w:p>
        </w:tc>
        <w:tc>
          <w:tcPr>
            <w:tcW w:w="759" w:type="dxa"/>
            <w:vAlign w:val="center"/>
          </w:tcPr>
          <w:p w14:paraId="5077F4B2"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60</w:t>
            </w:r>
          </w:p>
        </w:tc>
        <w:tc>
          <w:tcPr>
            <w:tcW w:w="982" w:type="dxa"/>
            <w:vAlign w:val="center"/>
          </w:tcPr>
          <w:p w14:paraId="24F33D63"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5FDBCA4B" w14:textId="77777777" w:rsidTr="001A763C">
        <w:trPr>
          <w:trHeight w:val="454"/>
        </w:trPr>
        <w:tc>
          <w:tcPr>
            <w:tcW w:w="1231" w:type="dxa"/>
            <w:vMerge/>
            <w:vAlign w:val="center"/>
          </w:tcPr>
          <w:p w14:paraId="27B1659C" w14:textId="77777777" w:rsidR="00A909D1" w:rsidRPr="00D83611" w:rsidRDefault="00A909D1" w:rsidP="001A763C">
            <w:pPr>
              <w:jc w:val="center"/>
              <w:rPr>
                <w:rFonts w:ascii="Times New Roman" w:eastAsia="宋体" w:cs="宋体"/>
                <w:color w:val="000000" w:themeColor="text1"/>
              </w:rPr>
            </w:pPr>
          </w:p>
        </w:tc>
        <w:tc>
          <w:tcPr>
            <w:tcW w:w="2373" w:type="dxa"/>
            <w:vMerge/>
            <w:vAlign w:val="center"/>
          </w:tcPr>
          <w:p w14:paraId="5B93CB37" w14:textId="77777777" w:rsidR="00A909D1" w:rsidRPr="00D83611" w:rsidRDefault="00A909D1" w:rsidP="001A763C">
            <w:pPr>
              <w:jc w:val="center"/>
              <w:rPr>
                <w:rFonts w:ascii="Times New Roman" w:eastAsia="宋体" w:cs="宋体"/>
                <w:color w:val="000000" w:themeColor="text1"/>
              </w:rPr>
            </w:pPr>
          </w:p>
        </w:tc>
        <w:tc>
          <w:tcPr>
            <w:tcW w:w="682" w:type="dxa"/>
            <w:vAlign w:val="center"/>
          </w:tcPr>
          <w:p w14:paraId="4FE7EA00"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夜间</w:t>
            </w:r>
          </w:p>
        </w:tc>
        <w:tc>
          <w:tcPr>
            <w:tcW w:w="670" w:type="dxa"/>
            <w:vAlign w:val="center"/>
          </w:tcPr>
          <w:p w14:paraId="0F08E6DB"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44.9 </w:t>
            </w:r>
          </w:p>
        </w:tc>
        <w:tc>
          <w:tcPr>
            <w:tcW w:w="874" w:type="dxa"/>
            <w:vAlign w:val="center"/>
          </w:tcPr>
          <w:p w14:paraId="638D25C4"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44.4 </w:t>
            </w:r>
          </w:p>
        </w:tc>
        <w:tc>
          <w:tcPr>
            <w:tcW w:w="759" w:type="dxa"/>
            <w:vAlign w:val="center"/>
          </w:tcPr>
          <w:p w14:paraId="38EEB19C"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47.7 </w:t>
            </w:r>
          </w:p>
        </w:tc>
        <w:tc>
          <w:tcPr>
            <w:tcW w:w="759" w:type="dxa"/>
            <w:vAlign w:val="center"/>
          </w:tcPr>
          <w:p w14:paraId="38208C9B"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50</w:t>
            </w:r>
          </w:p>
        </w:tc>
        <w:tc>
          <w:tcPr>
            <w:tcW w:w="982" w:type="dxa"/>
            <w:vAlign w:val="center"/>
          </w:tcPr>
          <w:p w14:paraId="53BEF577"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13B58BDD" w14:textId="77777777" w:rsidTr="001A763C">
        <w:trPr>
          <w:trHeight w:val="454"/>
        </w:trPr>
        <w:tc>
          <w:tcPr>
            <w:tcW w:w="1231" w:type="dxa"/>
            <w:vMerge w:val="restart"/>
            <w:vAlign w:val="center"/>
          </w:tcPr>
          <w:p w14:paraId="0DEC86F3" w14:textId="705A5EAC" w:rsidR="00A909D1" w:rsidRPr="00D83611" w:rsidRDefault="000074BF" w:rsidP="001A763C">
            <w:pPr>
              <w:pStyle w:val="TableParagraph"/>
              <w:jc w:val="center"/>
              <w:rPr>
                <w:rFonts w:cs="宋体"/>
                <w:color w:val="000000" w:themeColor="text1"/>
              </w:rPr>
            </w:pPr>
            <w:r w:rsidRPr="00D83611">
              <w:rPr>
                <w:rFonts w:cs="宋体" w:hint="eastAsia"/>
                <w:color w:val="000000" w:themeColor="text1"/>
              </w:rPr>
              <w:t>罗鸣</w:t>
            </w:r>
          </w:p>
        </w:tc>
        <w:tc>
          <w:tcPr>
            <w:tcW w:w="2373" w:type="dxa"/>
            <w:vMerge w:val="restart"/>
            <w:vAlign w:val="center"/>
          </w:tcPr>
          <w:p w14:paraId="4601DABD" w14:textId="174840EE" w:rsidR="00A909D1" w:rsidRPr="00D83611" w:rsidRDefault="000074BF" w:rsidP="001A763C">
            <w:pPr>
              <w:pStyle w:val="TableParagraph"/>
              <w:jc w:val="center"/>
              <w:rPr>
                <w:rFonts w:cs="宋体"/>
                <w:color w:val="000000" w:themeColor="text1"/>
              </w:rPr>
            </w:pPr>
            <w:r w:rsidRPr="00D83611">
              <w:rPr>
                <w:rFonts w:cs="宋体" w:hint="eastAsia"/>
                <w:color w:val="000000" w:themeColor="text1"/>
              </w:rPr>
              <w:t>东</w:t>
            </w:r>
            <w:r w:rsidR="00A909D1" w:rsidRPr="00D83611">
              <w:rPr>
                <w:rFonts w:cs="宋体" w:hint="eastAsia"/>
                <w:color w:val="000000" w:themeColor="text1"/>
              </w:rPr>
              <w:t>厂</w:t>
            </w:r>
            <w:r w:rsidR="00A909D1" w:rsidRPr="00D83611">
              <w:rPr>
                <w:rFonts w:cs="宋体"/>
                <w:color w:val="000000" w:themeColor="text1"/>
              </w:rPr>
              <w:t>面</w:t>
            </w:r>
            <w:r w:rsidRPr="00D83611">
              <w:rPr>
                <w:rFonts w:cs="宋体" w:hint="eastAsia"/>
                <w:color w:val="000000" w:themeColor="text1"/>
              </w:rPr>
              <w:t>1</w:t>
            </w:r>
            <w:r w:rsidR="00A909D1" w:rsidRPr="00D83611">
              <w:rPr>
                <w:rFonts w:cs="宋体"/>
                <w:color w:val="000000" w:themeColor="text1"/>
              </w:rPr>
              <w:t>2</w:t>
            </w:r>
            <w:r w:rsidR="00A909D1" w:rsidRPr="00D83611">
              <w:rPr>
                <w:rFonts w:cs="宋体" w:hint="eastAsia"/>
                <w:color w:val="000000" w:themeColor="text1"/>
              </w:rPr>
              <w:t>15</w:t>
            </w:r>
            <w:r w:rsidR="00A909D1" w:rsidRPr="00D83611">
              <w:rPr>
                <w:rFonts w:cs="宋体"/>
                <w:color w:val="000000" w:themeColor="text1"/>
              </w:rPr>
              <w:t>m</w:t>
            </w:r>
          </w:p>
        </w:tc>
        <w:tc>
          <w:tcPr>
            <w:tcW w:w="682" w:type="dxa"/>
            <w:vAlign w:val="center"/>
          </w:tcPr>
          <w:p w14:paraId="503162EB"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昼间</w:t>
            </w:r>
          </w:p>
        </w:tc>
        <w:tc>
          <w:tcPr>
            <w:tcW w:w="670" w:type="dxa"/>
            <w:vAlign w:val="center"/>
          </w:tcPr>
          <w:p w14:paraId="11ACBE8B"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52.2 </w:t>
            </w:r>
          </w:p>
        </w:tc>
        <w:tc>
          <w:tcPr>
            <w:tcW w:w="874" w:type="dxa"/>
            <w:vAlign w:val="center"/>
          </w:tcPr>
          <w:p w14:paraId="2B16A6ED"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46.1 </w:t>
            </w:r>
          </w:p>
        </w:tc>
        <w:tc>
          <w:tcPr>
            <w:tcW w:w="759" w:type="dxa"/>
            <w:vAlign w:val="center"/>
          </w:tcPr>
          <w:p w14:paraId="1F0E9011"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53.6 </w:t>
            </w:r>
          </w:p>
        </w:tc>
        <w:tc>
          <w:tcPr>
            <w:tcW w:w="759" w:type="dxa"/>
            <w:vAlign w:val="center"/>
          </w:tcPr>
          <w:p w14:paraId="0CB997F9"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60</w:t>
            </w:r>
          </w:p>
        </w:tc>
        <w:tc>
          <w:tcPr>
            <w:tcW w:w="982" w:type="dxa"/>
            <w:vAlign w:val="center"/>
          </w:tcPr>
          <w:p w14:paraId="4707DCFC"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7B91D09B" w14:textId="77777777" w:rsidTr="001A763C">
        <w:trPr>
          <w:trHeight w:val="454"/>
        </w:trPr>
        <w:tc>
          <w:tcPr>
            <w:tcW w:w="1231" w:type="dxa"/>
            <w:vMerge/>
            <w:vAlign w:val="center"/>
          </w:tcPr>
          <w:p w14:paraId="36C3485F" w14:textId="77777777" w:rsidR="00A909D1" w:rsidRPr="00D83611" w:rsidRDefault="00A909D1" w:rsidP="001A763C">
            <w:pPr>
              <w:jc w:val="center"/>
              <w:rPr>
                <w:rFonts w:ascii="Times New Roman" w:eastAsia="宋体" w:cs="宋体"/>
                <w:color w:val="000000" w:themeColor="text1"/>
              </w:rPr>
            </w:pPr>
          </w:p>
        </w:tc>
        <w:tc>
          <w:tcPr>
            <w:tcW w:w="2373" w:type="dxa"/>
            <w:vMerge/>
            <w:vAlign w:val="center"/>
          </w:tcPr>
          <w:p w14:paraId="7CBC28FE" w14:textId="77777777" w:rsidR="00A909D1" w:rsidRPr="00D83611" w:rsidRDefault="00A909D1" w:rsidP="001A763C">
            <w:pPr>
              <w:jc w:val="center"/>
              <w:rPr>
                <w:rFonts w:ascii="Times New Roman" w:eastAsia="宋体" w:cs="宋体"/>
                <w:color w:val="000000" w:themeColor="text1"/>
              </w:rPr>
            </w:pPr>
          </w:p>
        </w:tc>
        <w:tc>
          <w:tcPr>
            <w:tcW w:w="682" w:type="dxa"/>
            <w:vAlign w:val="center"/>
          </w:tcPr>
          <w:p w14:paraId="597D9939"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夜间</w:t>
            </w:r>
          </w:p>
        </w:tc>
        <w:tc>
          <w:tcPr>
            <w:tcW w:w="670" w:type="dxa"/>
            <w:vAlign w:val="center"/>
          </w:tcPr>
          <w:p w14:paraId="426C10C6"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46.4 </w:t>
            </w:r>
          </w:p>
        </w:tc>
        <w:tc>
          <w:tcPr>
            <w:tcW w:w="874" w:type="dxa"/>
            <w:vAlign w:val="center"/>
          </w:tcPr>
          <w:p w14:paraId="46CC5971"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46.1 </w:t>
            </w:r>
          </w:p>
        </w:tc>
        <w:tc>
          <w:tcPr>
            <w:tcW w:w="759" w:type="dxa"/>
            <w:vAlign w:val="center"/>
          </w:tcPr>
          <w:p w14:paraId="289011E7"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 xml:space="preserve">49.2 </w:t>
            </w:r>
          </w:p>
        </w:tc>
        <w:tc>
          <w:tcPr>
            <w:tcW w:w="759" w:type="dxa"/>
            <w:vAlign w:val="center"/>
          </w:tcPr>
          <w:p w14:paraId="3A0B9A31"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50</w:t>
            </w:r>
          </w:p>
        </w:tc>
        <w:tc>
          <w:tcPr>
            <w:tcW w:w="982" w:type="dxa"/>
            <w:vAlign w:val="center"/>
          </w:tcPr>
          <w:p w14:paraId="6A272A62" w14:textId="77777777" w:rsidR="00A909D1" w:rsidRPr="00D83611" w:rsidRDefault="00A909D1" w:rsidP="001A763C">
            <w:pPr>
              <w:pStyle w:val="TableParagraph"/>
              <w:jc w:val="center"/>
              <w:rPr>
                <w:rFonts w:cs="宋体"/>
                <w:color w:val="000000" w:themeColor="text1"/>
              </w:rPr>
            </w:pPr>
            <w:r w:rsidRPr="00D83611">
              <w:rPr>
                <w:rFonts w:cs="宋体"/>
                <w:color w:val="000000" w:themeColor="text1"/>
              </w:rPr>
              <w:t>达标</w:t>
            </w:r>
          </w:p>
        </w:tc>
      </w:tr>
      <w:tr w:rsidR="00A909D1" w:rsidRPr="00D83611" w14:paraId="35C94021" w14:textId="77777777" w:rsidTr="001A763C">
        <w:trPr>
          <w:trHeight w:val="454"/>
        </w:trPr>
        <w:tc>
          <w:tcPr>
            <w:tcW w:w="8330" w:type="dxa"/>
            <w:gridSpan w:val="8"/>
            <w:vAlign w:val="center"/>
          </w:tcPr>
          <w:p w14:paraId="23FCD6CD" w14:textId="77777777" w:rsidR="00A909D1" w:rsidRPr="00D83611" w:rsidRDefault="00A909D1" w:rsidP="001A763C">
            <w:pPr>
              <w:pStyle w:val="TableParagraph"/>
              <w:jc w:val="both"/>
              <w:rPr>
                <w:rFonts w:cs="宋体"/>
                <w:color w:val="000000" w:themeColor="text1"/>
              </w:rPr>
            </w:pPr>
            <w:r w:rsidRPr="00D83611">
              <w:rPr>
                <w:rFonts w:cs="宋体" w:hint="eastAsia"/>
                <w:color w:val="000000" w:themeColor="text1"/>
              </w:rPr>
              <w:t>备注：规划居住用地与西厂界距离较近，规划居住用地噪声现状本底值采用西厂界噪声现状本底值。</w:t>
            </w:r>
          </w:p>
        </w:tc>
      </w:tr>
    </w:tbl>
    <w:p w14:paraId="04ADFAAC" w14:textId="77777777" w:rsidR="00A909D1" w:rsidRPr="00D83611" w:rsidRDefault="00A909D1" w:rsidP="00A909D1">
      <w:pPr>
        <w:pStyle w:val="afffffffff3"/>
        <w:spacing w:beforeLines="100" w:before="312"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lastRenderedPageBreak/>
        <w:t>根据以上预测结果可知，本项目噪声对声环境敏感点影响较小，声环境敏感点能达到《声环境质量标准》（</w:t>
      </w:r>
      <w:r w:rsidRPr="00D83611">
        <w:rPr>
          <w:rFonts w:ascii="Times New Roman" w:eastAsia="宋体" w:hAnsi="Times New Roman" w:cs="Times New Roman"/>
          <w:color w:val="000000" w:themeColor="text1"/>
          <w:sz w:val="24"/>
          <w:szCs w:val="24"/>
        </w:rPr>
        <w:t>GB12348-2008</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 xml:space="preserve">2 </w:t>
      </w:r>
      <w:r w:rsidRPr="00D83611">
        <w:rPr>
          <w:rFonts w:ascii="Times New Roman" w:eastAsia="宋体" w:hAnsi="Times New Roman" w:cs="Times New Roman"/>
          <w:color w:val="000000" w:themeColor="text1"/>
          <w:sz w:val="24"/>
          <w:szCs w:val="24"/>
        </w:rPr>
        <w:t>类区标准。</w:t>
      </w:r>
    </w:p>
    <w:p w14:paraId="2176534E" w14:textId="77777777" w:rsidR="00A909D1" w:rsidRPr="00D83611" w:rsidRDefault="00A909D1" w:rsidP="00A909D1">
      <w:pPr>
        <w:pStyle w:val="TOC3"/>
        <w:tabs>
          <w:tab w:val="right" w:leader="dot" w:pos="8296"/>
        </w:tabs>
        <w:spacing w:line="360" w:lineRule="auto"/>
        <w:ind w:left="0"/>
        <w:outlineLvl w:val="2"/>
        <w:rPr>
          <w:rFonts w:ascii="Times New Roman" w:eastAsia="宋体" w:hAnsi="Times New Roman" w:cs="Times New Roman"/>
          <w:b/>
          <w:bCs/>
          <w:i w:val="0"/>
          <w:iCs w:val="0"/>
          <w:color w:val="000000" w:themeColor="text1"/>
          <w:sz w:val="24"/>
          <w:szCs w:val="24"/>
        </w:rPr>
      </w:pPr>
      <w:bookmarkStart w:id="361" w:name="_Toc7886"/>
      <w:r w:rsidRPr="00D83611">
        <w:rPr>
          <w:rFonts w:ascii="Times New Roman" w:eastAsia="宋体" w:hAnsi="Times New Roman" w:cs="Times New Roman"/>
          <w:b/>
          <w:bCs/>
          <w:i w:val="0"/>
          <w:iCs w:val="0"/>
          <w:color w:val="000000" w:themeColor="text1"/>
          <w:sz w:val="24"/>
          <w:szCs w:val="24"/>
        </w:rPr>
        <w:t>7.3.5</w:t>
      </w:r>
      <w:r w:rsidRPr="00D83611">
        <w:rPr>
          <w:rFonts w:ascii="Times New Roman" w:eastAsia="宋体" w:hAnsi="Times New Roman" w:cs="Times New Roman"/>
          <w:b/>
          <w:bCs/>
          <w:i w:val="0"/>
          <w:iCs w:val="0"/>
          <w:color w:val="000000" w:themeColor="text1"/>
          <w:sz w:val="24"/>
          <w:szCs w:val="24"/>
        </w:rPr>
        <w:t>小结</w:t>
      </w:r>
      <w:bookmarkEnd w:id="361"/>
    </w:p>
    <w:p w14:paraId="7D51F935" w14:textId="097D8258" w:rsidR="0061487E" w:rsidRPr="00D83611" w:rsidRDefault="00A909D1" w:rsidP="00A909D1">
      <w:pPr>
        <w:pStyle w:val="21"/>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本项目采取有效的噪声防治措施后，根据预测分析结果可知，项目厂界昼夜噪声预测值均可达《工业企业厂界环境噪声排放标准》</w:t>
      </w:r>
      <w:r w:rsidRPr="00D83611">
        <w:rPr>
          <w:rFonts w:ascii="Times New Roman" w:eastAsia="宋体" w:hAnsi="Times New Roman" w:cs="Times New Roman"/>
          <w:color w:val="000000" w:themeColor="text1"/>
          <w:sz w:val="24"/>
          <w:szCs w:val="24"/>
        </w:rPr>
        <w:t>GB12348-2008</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类区标准，项目噪声对声环境敏感点影响较小。</w:t>
      </w:r>
    </w:p>
    <w:p w14:paraId="2EFE27DC" w14:textId="77777777" w:rsidR="00651C68" w:rsidRPr="00D83611" w:rsidRDefault="00651C68" w:rsidP="00A909D1">
      <w:pPr>
        <w:pStyle w:val="21"/>
        <w:rPr>
          <w:rFonts w:ascii="Times New Roman" w:eastAsia="宋体" w:hAnsi="Times New Roman" w:cs="Times New Roman" w:hint="eastAsia"/>
          <w:color w:val="000000" w:themeColor="text1"/>
        </w:rPr>
      </w:pPr>
    </w:p>
    <w:bookmarkStart w:id="362" w:name="_Toc17100"/>
    <w:bookmarkStart w:id="363" w:name="_Toc20732"/>
    <w:bookmarkStart w:id="364" w:name="_Toc9710"/>
    <w:bookmarkStart w:id="365" w:name="_Toc28311"/>
    <w:p w14:paraId="7BA3D992" w14:textId="1D20E985" w:rsidR="00A909D1" w:rsidRPr="00D83611" w:rsidRDefault="00A909D1" w:rsidP="00A909D1">
      <w:pPr>
        <w:spacing w:line="360" w:lineRule="auto"/>
        <w:outlineLvl w:val="1"/>
        <w:rPr>
          <w:rFonts w:ascii="Times New Roman" w:eastAsia="宋体" w:hAnsi="Times New Roman" w:cs="Times New Roman"/>
          <w:b/>
          <w:bCs/>
          <w:color w:val="000000" w:themeColor="text1"/>
          <w:sz w:val="24"/>
          <w:szCs w:val="28"/>
        </w:rPr>
      </w:pPr>
      <w:r w:rsidRPr="00D83611">
        <w:rPr>
          <w:rFonts w:ascii="Times New Roman" w:eastAsia="宋体" w:hAnsi="Times New Roman" w:cs="Times New Roman"/>
          <w:b/>
          <w:bCs/>
          <w:color w:val="000000" w:themeColor="text1"/>
          <w:sz w:val="24"/>
          <w:szCs w:val="28"/>
        </w:rPr>
        <w:fldChar w:fldCharType="begin"/>
      </w:r>
      <w:r w:rsidRPr="00D83611">
        <w:rPr>
          <w:rFonts w:ascii="Times New Roman" w:eastAsia="宋体" w:hAnsi="Times New Roman" w:cs="Times New Roman"/>
          <w:b/>
          <w:color w:val="000000" w:themeColor="text1"/>
          <w:sz w:val="24"/>
        </w:rPr>
        <w:instrText xml:space="preserve"> </w:instrText>
      </w:r>
      <w:r w:rsidRPr="00D83611">
        <w:rPr>
          <w:rFonts w:ascii="Times New Roman" w:eastAsia="宋体" w:hAnsi="Times New Roman" w:cs="Times New Roman"/>
          <w:b/>
          <w:bCs/>
          <w:color w:val="000000" w:themeColor="text1"/>
          <w:sz w:val="24"/>
          <w:szCs w:val="28"/>
        </w:rPr>
        <w:instrText>HYPERLINK \l "_Toc512505484"</w:instrText>
      </w:r>
      <w:r w:rsidRPr="00D83611">
        <w:rPr>
          <w:rFonts w:ascii="Times New Roman" w:eastAsia="宋体" w:hAnsi="Times New Roman" w:cs="Times New Roman"/>
          <w:b/>
          <w:color w:val="000000" w:themeColor="text1"/>
          <w:sz w:val="24"/>
        </w:rPr>
        <w:instrText xml:space="preserve"> </w:instrText>
      </w:r>
      <w:r w:rsidRPr="00D83611">
        <w:rPr>
          <w:rFonts w:ascii="Times New Roman" w:eastAsia="宋体" w:hAnsi="Times New Roman" w:cs="Times New Roman"/>
          <w:b/>
          <w:bCs/>
          <w:color w:val="000000" w:themeColor="text1"/>
          <w:sz w:val="24"/>
          <w:szCs w:val="28"/>
        </w:rPr>
        <w:fldChar w:fldCharType="separate"/>
      </w:r>
      <w:r w:rsidRPr="00D83611">
        <w:rPr>
          <w:rFonts w:ascii="Times New Roman" w:eastAsia="宋体" w:hAnsi="Times New Roman" w:cs="Times New Roman"/>
          <w:b/>
          <w:color w:val="000000" w:themeColor="text1"/>
          <w:sz w:val="24"/>
        </w:rPr>
        <w:t>7.4</w:t>
      </w:r>
      <w:r w:rsidRPr="00D83611">
        <w:rPr>
          <w:rFonts w:ascii="Times New Roman" w:eastAsia="宋体" w:hAnsi="Times New Roman" w:cs="Times New Roman"/>
          <w:b/>
          <w:color w:val="000000" w:themeColor="text1"/>
          <w:sz w:val="24"/>
        </w:rPr>
        <w:t>地下水环境影响评价</w:t>
      </w:r>
      <w:r w:rsidRPr="00D83611">
        <w:rPr>
          <w:rFonts w:ascii="Times New Roman" w:eastAsia="宋体" w:hAnsi="Times New Roman" w:cs="Times New Roman"/>
          <w:b/>
          <w:bCs/>
          <w:color w:val="000000" w:themeColor="text1"/>
          <w:sz w:val="24"/>
          <w:szCs w:val="28"/>
        </w:rPr>
        <w:fldChar w:fldCharType="end"/>
      </w:r>
      <w:bookmarkEnd w:id="362"/>
      <w:bookmarkEnd w:id="363"/>
      <w:bookmarkEnd w:id="364"/>
      <w:bookmarkEnd w:id="365"/>
    </w:p>
    <w:p w14:paraId="57DEAF59" w14:textId="77777777" w:rsidR="00A909D1" w:rsidRPr="00D83611" w:rsidRDefault="00A909D1" w:rsidP="00A909D1">
      <w:pPr>
        <w:pStyle w:val="TOC3"/>
        <w:tabs>
          <w:tab w:val="right" w:leader="dot" w:pos="8296"/>
        </w:tabs>
        <w:spacing w:line="360" w:lineRule="auto"/>
        <w:ind w:left="0"/>
        <w:outlineLvl w:val="2"/>
        <w:rPr>
          <w:rFonts w:ascii="Times New Roman" w:eastAsia="宋体" w:hAnsi="Times New Roman"/>
          <w:b/>
          <w:bCs/>
          <w:i w:val="0"/>
          <w:iCs w:val="0"/>
          <w:color w:val="000000" w:themeColor="text1"/>
          <w:sz w:val="24"/>
          <w:szCs w:val="24"/>
        </w:rPr>
      </w:pPr>
      <w:bookmarkStart w:id="366" w:name="_Toc874"/>
      <w:bookmarkStart w:id="367" w:name="_Toc13307"/>
      <w:bookmarkStart w:id="368" w:name="_Toc7203"/>
      <w:bookmarkStart w:id="369" w:name="_Toc25179"/>
      <w:r w:rsidRPr="00D83611">
        <w:rPr>
          <w:rFonts w:ascii="Times New Roman" w:eastAsia="宋体" w:hAnsi="Times New Roman" w:hint="eastAsia"/>
          <w:b/>
          <w:bCs/>
          <w:i w:val="0"/>
          <w:iCs w:val="0"/>
          <w:color w:val="000000" w:themeColor="text1"/>
          <w:sz w:val="24"/>
          <w:szCs w:val="24"/>
        </w:rPr>
        <w:t>7.4.1</w:t>
      </w:r>
      <w:r w:rsidRPr="00D83611">
        <w:rPr>
          <w:rFonts w:ascii="Times New Roman" w:eastAsia="宋体" w:hAnsi="Times New Roman" w:hint="eastAsia"/>
          <w:b/>
          <w:bCs/>
          <w:i w:val="0"/>
          <w:iCs w:val="0"/>
          <w:color w:val="000000" w:themeColor="text1"/>
          <w:sz w:val="24"/>
          <w:szCs w:val="24"/>
        </w:rPr>
        <w:t>项目区地质条件</w:t>
      </w:r>
      <w:bookmarkEnd w:id="366"/>
      <w:bookmarkEnd w:id="367"/>
      <w:bookmarkEnd w:id="368"/>
      <w:bookmarkEnd w:id="369"/>
    </w:p>
    <w:p w14:paraId="0A38BA0E" w14:textId="77777777" w:rsidR="00A909D1" w:rsidRPr="00D83611" w:rsidRDefault="00A909D1" w:rsidP="00A909D1">
      <w:pPr>
        <w:tabs>
          <w:tab w:val="left" w:pos="2610"/>
        </w:tabs>
        <w:spacing w:line="360" w:lineRule="auto"/>
        <w:ind w:firstLineChars="200" w:firstLine="480"/>
        <w:textAlignment w:val="baseline"/>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调查区地处</w:t>
      </w:r>
      <w:proofErr w:type="gramStart"/>
      <w:r w:rsidRPr="00D83611">
        <w:rPr>
          <w:rFonts w:ascii="Times New Roman" w:eastAsia="宋体" w:hAnsi="Times New Roman" w:cs="Times New Roman"/>
          <w:color w:val="000000" w:themeColor="text1"/>
          <w:sz w:val="24"/>
        </w:rPr>
        <w:t>康滇古</w:t>
      </w:r>
      <w:proofErr w:type="gramEnd"/>
      <w:r w:rsidRPr="00D83611">
        <w:rPr>
          <w:rFonts w:ascii="Times New Roman" w:eastAsia="宋体" w:hAnsi="Times New Roman" w:cs="Times New Roman"/>
          <w:color w:val="000000" w:themeColor="text1"/>
          <w:sz w:val="24"/>
        </w:rPr>
        <w:t>陆地轴东缘，大地构造位于扬子地台西南缘，属滇东台褶皱区。经多期构造活动影响，使区内褶皱及断裂十分发育，构造较为复杂。</w:t>
      </w:r>
      <w:proofErr w:type="gramStart"/>
      <w:r w:rsidRPr="00D83611">
        <w:rPr>
          <w:rFonts w:ascii="Times New Roman" w:eastAsia="宋体" w:hAnsi="Times New Roman" w:cs="Times New Roman"/>
          <w:color w:val="000000" w:themeColor="text1"/>
          <w:sz w:val="24"/>
        </w:rPr>
        <w:t>受东西</w:t>
      </w:r>
      <w:proofErr w:type="gramEnd"/>
      <w:r w:rsidRPr="00D83611">
        <w:rPr>
          <w:rFonts w:ascii="Times New Roman" w:eastAsia="宋体" w:hAnsi="Times New Roman" w:cs="Times New Roman"/>
          <w:color w:val="000000" w:themeColor="text1"/>
          <w:sz w:val="24"/>
        </w:rPr>
        <w:t>两侧南北向一级构造普渡河断裂和罗茨</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易门断裂两大断裂夹持，区内南北两端</w:t>
      </w:r>
      <w:proofErr w:type="gramStart"/>
      <w:r w:rsidRPr="00D83611">
        <w:rPr>
          <w:rFonts w:ascii="Times New Roman" w:eastAsia="宋体" w:hAnsi="Times New Roman" w:cs="Times New Roman"/>
          <w:color w:val="000000" w:themeColor="text1"/>
          <w:sz w:val="24"/>
        </w:rPr>
        <w:t>受东西</w:t>
      </w:r>
      <w:proofErr w:type="gramEnd"/>
      <w:r w:rsidRPr="00D83611">
        <w:rPr>
          <w:rFonts w:ascii="Times New Roman" w:eastAsia="宋体" w:hAnsi="Times New Roman" w:cs="Times New Roman"/>
          <w:color w:val="000000" w:themeColor="text1"/>
          <w:sz w:val="24"/>
        </w:rPr>
        <w:t>向和北东向断裂控制，使区内断陷盆地发育，断裂构造线主要呈北东向及东西向展布。区内一级断裂为罗茨</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易门断裂</w:t>
      </w:r>
      <w:r w:rsidRPr="00D83611">
        <w:rPr>
          <w:rFonts w:ascii="Times New Roman" w:eastAsia="宋体" w:hAnsi="Times New Roman" w:cs="Times New Roman"/>
          <w:color w:val="000000" w:themeColor="text1"/>
          <w:sz w:val="24"/>
        </w:rPr>
        <w:t>(F</w:t>
      </w:r>
      <w:r w:rsidRPr="00D83611">
        <w:rPr>
          <w:rFonts w:ascii="Times New Roman" w:eastAsia="宋体" w:hAnsi="Times New Roman" w:cs="Times New Roman"/>
          <w:color w:val="000000" w:themeColor="text1"/>
          <w:sz w:val="24"/>
          <w:vertAlign w:val="subscript"/>
        </w:rPr>
        <w:t>1</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，其它均为二级或次级断裂。</w:t>
      </w:r>
    </w:p>
    <w:p w14:paraId="3D4651F9" w14:textId="77777777" w:rsidR="00A909D1" w:rsidRPr="00D83611" w:rsidRDefault="00A909D1" w:rsidP="00A909D1">
      <w:pPr>
        <w:tabs>
          <w:tab w:val="left" w:pos="2610"/>
        </w:tabs>
        <w:spacing w:line="360" w:lineRule="auto"/>
        <w:ind w:firstLineChars="200" w:firstLine="480"/>
        <w:textAlignment w:val="baseline"/>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罗茨</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易门断裂</w:t>
      </w:r>
      <w:r w:rsidRPr="00D83611">
        <w:rPr>
          <w:rFonts w:ascii="Times New Roman" w:eastAsia="宋体" w:hAnsi="Times New Roman" w:cs="Times New Roman"/>
          <w:color w:val="000000" w:themeColor="text1"/>
          <w:sz w:val="24"/>
        </w:rPr>
        <w:t>(F</w:t>
      </w:r>
      <w:r w:rsidRPr="00D83611">
        <w:rPr>
          <w:rFonts w:ascii="Times New Roman" w:eastAsia="宋体" w:hAnsi="Times New Roman" w:cs="Times New Roman"/>
          <w:color w:val="000000" w:themeColor="text1"/>
          <w:sz w:val="24"/>
          <w:vertAlign w:val="subscript"/>
        </w:rPr>
        <w:t>1</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呈近南北向展布，由区内西北部入境经禄脿</w:t>
      </w:r>
      <w:proofErr w:type="gramStart"/>
      <w:r w:rsidRPr="00D83611">
        <w:rPr>
          <w:rFonts w:ascii="Times New Roman" w:eastAsia="宋体" w:hAnsi="Times New Roman" w:cs="Times New Roman"/>
          <w:color w:val="000000" w:themeColor="text1"/>
          <w:sz w:val="24"/>
        </w:rPr>
        <w:t>岀</w:t>
      </w:r>
      <w:proofErr w:type="gramEnd"/>
      <w:r w:rsidRPr="00D83611">
        <w:rPr>
          <w:rFonts w:ascii="Times New Roman" w:eastAsia="宋体" w:hAnsi="Times New Roman" w:cs="Times New Roman"/>
          <w:color w:val="000000" w:themeColor="text1"/>
          <w:sz w:val="24"/>
        </w:rPr>
        <w:t>境至易门。该断裂全长</w:t>
      </w:r>
      <w:r w:rsidRPr="00D83611">
        <w:rPr>
          <w:rFonts w:ascii="Times New Roman" w:eastAsia="宋体" w:hAnsi="Times New Roman" w:cs="Times New Roman"/>
          <w:color w:val="000000" w:themeColor="text1"/>
          <w:sz w:val="24"/>
        </w:rPr>
        <w:t>180km</w:t>
      </w:r>
      <w:r w:rsidRPr="00D83611">
        <w:rPr>
          <w:rFonts w:ascii="Times New Roman" w:eastAsia="宋体" w:hAnsi="Times New Roman" w:cs="Times New Roman"/>
          <w:color w:val="000000" w:themeColor="text1"/>
          <w:sz w:val="24"/>
        </w:rPr>
        <w:t>，是一条多期活动的断裂，新构造活动具继承性，控制罗茨、禄脿和易门等盆地及槽谷的发育，沿构造线有温泉</w:t>
      </w:r>
      <w:proofErr w:type="gramStart"/>
      <w:r w:rsidRPr="00D83611">
        <w:rPr>
          <w:rFonts w:ascii="Times New Roman" w:eastAsia="宋体" w:hAnsi="Times New Roman" w:cs="Times New Roman"/>
          <w:color w:val="000000" w:themeColor="text1"/>
          <w:sz w:val="24"/>
        </w:rPr>
        <w:t>岀</w:t>
      </w:r>
      <w:proofErr w:type="gramEnd"/>
      <w:r w:rsidRPr="00D83611">
        <w:rPr>
          <w:rFonts w:ascii="Times New Roman" w:eastAsia="宋体" w:hAnsi="Times New Roman" w:cs="Times New Roman"/>
          <w:color w:val="000000" w:themeColor="text1"/>
          <w:sz w:val="24"/>
        </w:rPr>
        <w:t>露。断裂总体呈单一结构特征，罗茨以北平直延伸，左旋</w:t>
      </w:r>
      <w:proofErr w:type="gramStart"/>
      <w:r w:rsidRPr="00D83611">
        <w:rPr>
          <w:rFonts w:ascii="Times New Roman" w:eastAsia="宋体" w:hAnsi="Times New Roman" w:cs="Times New Roman"/>
          <w:color w:val="000000" w:themeColor="text1"/>
          <w:sz w:val="24"/>
        </w:rPr>
        <w:t>张扭特征</w:t>
      </w:r>
      <w:proofErr w:type="gramEnd"/>
      <w:r w:rsidRPr="00D83611">
        <w:rPr>
          <w:rFonts w:ascii="Times New Roman" w:eastAsia="宋体" w:hAnsi="Times New Roman" w:cs="Times New Roman"/>
          <w:color w:val="000000" w:themeColor="text1"/>
          <w:sz w:val="24"/>
        </w:rPr>
        <w:t>表现明显，以南转为北</w:t>
      </w:r>
      <w:proofErr w:type="gramStart"/>
      <w:r w:rsidRPr="00D83611">
        <w:rPr>
          <w:rFonts w:ascii="Times New Roman" w:eastAsia="宋体" w:hAnsi="Times New Roman" w:cs="Times New Roman"/>
          <w:color w:val="000000" w:themeColor="text1"/>
          <w:sz w:val="24"/>
        </w:rPr>
        <w:t>北</w:t>
      </w:r>
      <w:proofErr w:type="gramEnd"/>
      <w:r w:rsidRPr="00D83611">
        <w:rPr>
          <w:rFonts w:ascii="Times New Roman" w:eastAsia="宋体" w:hAnsi="Times New Roman" w:cs="Times New Roman"/>
          <w:color w:val="000000" w:themeColor="text1"/>
          <w:sz w:val="24"/>
        </w:rPr>
        <w:t>东向，在罗茨盆地附近与多条北东向断层交切，断裂中南段新构造活动显示左旋压扭性特征，南端于</w:t>
      </w:r>
      <w:proofErr w:type="gramStart"/>
      <w:r w:rsidRPr="00D83611">
        <w:rPr>
          <w:rFonts w:ascii="Times New Roman" w:eastAsia="宋体" w:hAnsi="Times New Roman" w:cs="Times New Roman"/>
          <w:color w:val="000000" w:themeColor="text1"/>
          <w:sz w:val="24"/>
        </w:rPr>
        <w:t>易门北被</w:t>
      </w:r>
      <w:proofErr w:type="gramEnd"/>
      <w:r w:rsidRPr="00D83611">
        <w:rPr>
          <w:rFonts w:ascii="Times New Roman" w:eastAsia="宋体" w:hAnsi="Times New Roman" w:cs="Times New Roman"/>
          <w:color w:val="000000" w:themeColor="text1"/>
          <w:sz w:val="24"/>
        </w:rPr>
        <w:t>北西向断裂所交截。该断裂由北部进入区内禄脿，南延至易门北部，区内长约</w:t>
      </w:r>
      <w:r w:rsidRPr="00D83611">
        <w:rPr>
          <w:rFonts w:ascii="Times New Roman" w:eastAsia="宋体" w:hAnsi="Times New Roman" w:cs="Times New Roman"/>
          <w:color w:val="000000" w:themeColor="text1"/>
          <w:sz w:val="24"/>
        </w:rPr>
        <w:t>8.0km</w:t>
      </w:r>
      <w:r w:rsidRPr="00D83611">
        <w:rPr>
          <w:rFonts w:ascii="Times New Roman" w:eastAsia="宋体" w:hAnsi="Times New Roman" w:cs="Times New Roman"/>
          <w:color w:val="000000" w:themeColor="text1"/>
          <w:sz w:val="24"/>
        </w:rPr>
        <w:t>，断层带岩石破碎，角砾岩、糜棱岩发育，沿断层有辉长岩侵入及温泉</w:t>
      </w:r>
      <w:proofErr w:type="gramStart"/>
      <w:r w:rsidRPr="00D83611">
        <w:rPr>
          <w:rFonts w:ascii="Times New Roman" w:eastAsia="宋体" w:hAnsi="Times New Roman" w:cs="Times New Roman"/>
          <w:color w:val="000000" w:themeColor="text1"/>
          <w:sz w:val="24"/>
        </w:rPr>
        <w:t>岀</w:t>
      </w:r>
      <w:proofErr w:type="gramEnd"/>
      <w:r w:rsidRPr="00D83611">
        <w:rPr>
          <w:rFonts w:ascii="Times New Roman" w:eastAsia="宋体" w:hAnsi="Times New Roman" w:cs="Times New Roman"/>
          <w:color w:val="000000" w:themeColor="text1"/>
          <w:sz w:val="24"/>
        </w:rPr>
        <w:t>露，断层受多期活动明显，晋宁期</w:t>
      </w:r>
      <w:proofErr w:type="gramStart"/>
      <w:r w:rsidRPr="00D83611">
        <w:rPr>
          <w:rFonts w:ascii="Times New Roman" w:eastAsia="宋体" w:hAnsi="Times New Roman" w:cs="Times New Roman"/>
          <w:color w:val="000000" w:themeColor="text1"/>
          <w:sz w:val="24"/>
        </w:rPr>
        <w:t>断层东盘下降</w:t>
      </w:r>
      <w:proofErr w:type="gramEnd"/>
      <w:r w:rsidRPr="00D83611">
        <w:rPr>
          <w:rFonts w:ascii="Times New Roman" w:eastAsia="宋体" w:hAnsi="Times New Roman" w:cs="Times New Roman"/>
          <w:color w:val="000000" w:themeColor="text1"/>
          <w:sz w:val="24"/>
        </w:rPr>
        <w:t>，沉积厚约千余米震旦系澄江组砂岩。寒武</w:t>
      </w:r>
      <w:proofErr w:type="gramStart"/>
      <w:r w:rsidRPr="00D83611">
        <w:rPr>
          <w:rFonts w:ascii="Times New Roman" w:eastAsia="宋体" w:hAnsi="Times New Roman" w:cs="Times New Roman"/>
          <w:color w:val="000000" w:themeColor="text1"/>
          <w:sz w:val="24"/>
        </w:rPr>
        <w:t>世后期西盘再次</w:t>
      </w:r>
      <w:proofErr w:type="gramEnd"/>
      <w:r w:rsidRPr="00D83611">
        <w:rPr>
          <w:rFonts w:ascii="Times New Roman" w:eastAsia="宋体" w:hAnsi="Times New Roman" w:cs="Times New Roman"/>
          <w:color w:val="000000" w:themeColor="text1"/>
          <w:sz w:val="24"/>
        </w:rPr>
        <w:t>上升</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古生代</w:t>
      </w:r>
      <w:proofErr w:type="gramStart"/>
      <w:r w:rsidRPr="00D83611">
        <w:rPr>
          <w:rFonts w:ascii="Times New Roman" w:eastAsia="宋体" w:hAnsi="Times New Roman" w:cs="Times New Roman"/>
          <w:color w:val="000000" w:themeColor="text1"/>
          <w:sz w:val="24"/>
        </w:rPr>
        <w:t>沉积仅</w:t>
      </w:r>
      <w:proofErr w:type="gramEnd"/>
      <w:r w:rsidRPr="00D83611">
        <w:rPr>
          <w:rFonts w:ascii="Times New Roman" w:eastAsia="宋体" w:hAnsi="Times New Roman" w:cs="Times New Roman"/>
          <w:color w:val="000000" w:themeColor="text1"/>
          <w:sz w:val="24"/>
        </w:rPr>
        <w:t>限于断层以东，</w:t>
      </w:r>
      <w:proofErr w:type="gramStart"/>
      <w:r w:rsidRPr="00D83611">
        <w:rPr>
          <w:rFonts w:ascii="Times New Roman" w:eastAsia="宋体" w:hAnsi="Times New Roman" w:cs="Times New Roman"/>
          <w:color w:val="000000" w:themeColor="text1"/>
          <w:sz w:val="24"/>
        </w:rPr>
        <w:t>挽近期</w:t>
      </w:r>
      <w:proofErr w:type="gramEnd"/>
      <w:r w:rsidRPr="00D83611">
        <w:rPr>
          <w:rFonts w:ascii="Times New Roman" w:eastAsia="宋体" w:hAnsi="Times New Roman" w:cs="Times New Roman"/>
          <w:color w:val="000000" w:themeColor="text1"/>
          <w:sz w:val="24"/>
        </w:rPr>
        <w:t>该断层与早期作反向运动，形成东高西低的构造剥蚀地形。区内次级构造十分发育，主要有北部禄脿帚状构造及禄脿</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温泉逆掩断层</w:t>
      </w:r>
      <w:proofErr w:type="gramEnd"/>
      <w:r w:rsidRPr="00D83611">
        <w:rPr>
          <w:rFonts w:ascii="Times New Roman" w:eastAsia="宋体" w:hAnsi="Times New Roman" w:cs="Times New Roman"/>
          <w:color w:val="000000" w:themeColor="text1"/>
          <w:sz w:val="24"/>
        </w:rPr>
        <w:t>和南部温水营平移断层等。</w:t>
      </w:r>
    </w:p>
    <w:p w14:paraId="4DC3A1B6" w14:textId="77777777" w:rsidR="00A909D1" w:rsidRPr="00D83611" w:rsidRDefault="00A909D1" w:rsidP="00A909D1">
      <w:pPr>
        <w:tabs>
          <w:tab w:val="left" w:pos="2610"/>
        </w:tabs>
        <w:spacing w:line="360" w:lineRule="auto"/>
        <w:ind w:firstLineChars="200" w:firstLine="480"/>
        <w:textAlignment w:val="baseline"/>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禄脿帚状构造</w:t>
      </w:r>
      <w:r w:rsidRPr="00D83611">
        <w:rPr>
          <w:rFonts w:ascii="Times New Roman" w:eastAsia="宋体" w:hAnsi="Times New Roman" w:cs="Times New Roman"/>
          <w:color w:val="000000" w:themeColor="text1"/>
          <w:sz w:val="24"/>
        </w:rPr>
        <w:t>(F</w:t>
      </w:r>
      <w:r w:rsidRPr="00D83611">
        <w:rPr>
          <w:rFonts w:ascii="Times New Roman" w:eastAsia="宋体" w:hAnsi="Times New Roman" w:cs="Times New Roman"/>
          <w:color w:val="000000" w:themeColor="text1"/>
          <w:sz w:val="24"/>
          <w:vertAlign w:val="subscript"/>
        </w:rPr>
        <w:t>2</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，在南北向及东西向联合应力作用下，安宁盆形向斜围绕西部昆阳群地层按顺时针方向扭动，旋扭面多沿地层界线发生或微斜交地层界</w:t>
      </w:r>
      <w:r w:rsidRPr="00D83611">
        <w:rPr>
          <w:rFonts w:ascii="Times New Roman" w:eastAsia="宋体" w:hAnsi="Times New Roman" w:cs="Times New Roman"/>
          <w:color w:val="000000" w:themeColor="text1"/>
          <w:sz w:val="24"/>
        </w:rPr>
        <w:lastRenderedPageBreak/>
        <w:t>线，如邵光屯</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昆格大坡，青龙哨</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上权甫，庙子顶</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瓦耳坡，安丰营</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大龙山等旋扭面，构造线具一定规律向东南撒开，</w:t>
      </w:r>
      <w:proofErr w:type="gramStart"/>
      <w:r w:rsidRPr="00D83611">
        <w:rPr>
          <w:rFonts w:ascii="Times New Roman" w:eastAsia="宋体" w:hAnsi="Times New Roman" w:cs="Times New Roman"/>
          <w:color w:val="000000" w:themeColor="text1"/>
          <w:sz w:val="24"/>
        </w:rPr>
        <w:t>向北西</w:t>
      </w:r>
      <w:proofErr w:type="gramEnd"/>
      <w:r w:rsidRPr="00D83611">
        <w:rPr>
          <w:rFonts w:ascii="Times New Roman" w:eastAsia="宋体" w:hAnsi="Times New Roman" w:cs="Times New Roman"/>
          <w:color w:val="000000" w:themeColor="text1"/>
          <w:sz w:val="24"/>
        </w:rPr>
        <w:t>收敛，收敛区大肚子山一带有一系列向北突</w:t>
      </w:r>
      <w:proofErr w:type="gramStart"/>
      <w:r w:rsidRPr="00D83611">
        <w:rPr>
          <w:rFonts w:ascii="Times New Roman" w:eastAsia="宋体" w:hAnsi="Times New Roman" w:cs="Times New Roman"/>
          <w:color w:val="000000" w:themeColor="text1"/>
          <w:sz w:val="24"/>
        </w:rPr>
        <w:t>岀</w:t>
      </w:r>
      <w:proofErr w:type="gramEnd"/>
      <w:r w:rsidRPr="00D83611">
        <w:rPr>
          <w:rFonts w:ascii="Times New Roman" w:eastAsia="宋体" w:hAnsi="Times New Roman" w:cs="Times New Roman"/>
          <w:color w:val="000000" w:themeColor="text1"/>
          <w:sz w:val="24"/>
        </w:rPr>
        <w:t>的弧形断层，构造挤压强烈，震旦系灯影组白云岩极为破碎，局部呈</w:t>
      </w:r>
      <w:proofErr w:type="gramStart"/>
      <w:r w:rsidRPr="00D83611">
        <w:rPr>
          <w:rFonts w:ascii="Times New Roman" w:eastAsia="宋体" w:hAnsi="Times New Roman" w:cs="Times New Roman"/>
          <w:color w:val="000000" w:themeColor="text1"/>
          <w:sz w:val="24"/>
        </w:rPr>
        <w:t>糜</w:t>
      </w:r>
      <w:proofErr w:type="gramEnd"/>
      <w:r w:rsidRPr="00D83611">
        <w:rPr>
          <w:rFonts w:ascii="Times New Roman" w:eastAsia="宋体" w:hAnsi="Times New Roman" w:cs="Times New Roman"/>
          <w:color w:val="000000" w:themeColor="text1"/>
          <w:sz w:val="24"/>
        </w:rPr>
        <w:t>棱状。构造向东与安宁盆形向斜复合。</w:t>
      </w:r>
    </w:p>
    <w:p w14:paraId="651F9E4E" w14:textId="77777777" w:rsidR="00A909D1" w:rsidRPr="00D83611" w:rsidRDefault="00A909D1" w:rsidP="00A909D1">
      <w:pPr>
        <w:tabs>
          <w:tab w:val="left" w:pos="2610"/>
        </w:tabs>
        <w:spacing w:line="360" w:lineRule="auto"/>
        <w:ind w:firstLineChars="200" w:firstLine="480"/>
        <w:textAlignment w:val="baseline"/>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禄脿</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温泉逆掩断层</w:t>
      </w:r>
      <w:proofErr w:type="gramEnd"/>
      <w:r w:rsidRPr="00D83611">
        <w:rPr>
          <w:rFonts w:ascii="Times New Roman" w:eastAsia="宋体" w:hAnsi="Times New Roman" w:cs="Times New Roman"/>
          <w:color w:val="000000" w:themeColor="text1"/>
          <w:sz w:val="24"/>
        </w:rPr>
        <w:t>(F</w:t>
      </w:r>
      <w:r w:rsidRPr="00D83611">
        <w:rPr>
          <w:rFonts w:ascii="Times New Roman" w:eastAsia="宋体" w:hAnsi="Times New Roman" w:cs="Times New Roman"/>
          <w:color w:val="000000" w:themeColor="text1"/>
          <w:sz w:val="24"/>
          <w:vertAlign w:val="subscript"/>
        </w:rPr>
        <w:t>3</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由</w:t>
      </w:r>
      <w:r w:rsidRPr="00D83611">
        <w:rPr>
          <w:rFonts w:ascii="Times New Roman" w:eastAsia="宋体" w:hAnsi="Times New Roman" w:cs="Times New Roman"/>
          <w:color w:val="000000" w:themeColor="text1"/>
          <w:sz w:val="24"/>
        </w:rPr>
        <w:t>1~3</w:t>
      </w:r>
      <w:r w:rsidRPr="00D83611">
        <w:rPr>
          <w:rFonts w:ascii="Times New Roman" w:eastAsia="宋体" w:hAnsi="Times New Roman" w:cs="Times New Roman"/>
          <w:color w:val="000000" w:themeColor="text1"/>
          <w:sz w:val="24"/>
        </w:rPr>
        <w:t>条平行断层组成，走向近东西，中部向南突</w:t>
      </w:r>
      <w:proofErr w:type="gramStart"/>
      <w:r w:rsidRPr="00D83611">
        <w:rPr>
          <w:rFonts w:ascii="Times New Roman" w:eastAsia="宋体" w:hAnsi="Times New Roman" w:cs="Times New Roman"/>
          <w:color w:val="000000" w:themeColor="text1"/>
          <w:sz w:val="24"/>
        </w:rPr>
        <w:t>岀</w:t>
      </w:r>
      <w:proofErr w:type="gramEnd"/>
      <w:r w:rsidRPr="00D83611">
        <w:rPr>
          <w:rFonts w:ascii="Times New Roman" w:eastAsia="宋体" w:hAnsi="Times New Roman" w:cs="Times New Roman"/>
          <w:color w:val="000000" w:themeColor="text1"/>
          <w:sz w:val="24"/>
        </w:rPr>
        <w:t>，为温泉</w:t>
      </w:r>
      <w:proofErr w:type="gramStart"/>
      <w:r w:rsidRPr="00D83611">
        <w:rPr>
          <w:rFonts w:ascii="Times New Roman" w:eastAsia="宋体" w:hAnsi="Times New Roman" w:cs="Times New Roman"/>
          <w:color w:val="000000" w:themeColor="text1"/>
          <w:sz w:val="24"/>
        </w:rPr>
        <w:t>南北向断层错</w:t>
      </w:r>
      <w:proofErr w:type="gramEnd"/>
      <w:r w:rsidRPr="00D83611">
        <w:rPr>
          <w:rFonts w:ascii="Times New Roman" w:eastAsia="宋体" w:hAnsi="Times New Roman" w:cs="Times New Roman"/>
          <w:color w:val="000000" w:themeColor="text1"/>
          <w:sz w:val="24"/>
        </w:rPr>
        <w:t>断，断层两端较陡，中部平缓。断层带呈挤压状，北部</w:t>
      </w:r>
      <w:proofErr w:type="gramStart"/>
      <w:r w:rsidRPr="00D83611">
        <w:rPr>
          <w:rFonts w:ascii="Times New Roman" w:eastAsia="宋体" w:hAnsi="Times New Roman" w:cs="Times New Roman"/>
          <w:color w:val="000000" w:themeColor="text1"/>
          <w:sz w:val="24"/>
        </w:rPr>
        <w:t>昆阳群逆复于</w:t>
      </w:r>
      <w:proofErr w:type="gramEnd"/>
      <w:r w:rsidRPr="00D83611">
        <w:rPr>
          <w:rFonts w:ascii="Times New Roman" w:eastAsia="宋体" w:hAnsi="Times New Roman" w:cs="Times New Roman"/>
          <w:color w:val="000000" w:themeColor="text1"/>
          <w:sz w:val="24"/>
        </w:rPr>
        <w:t>中生代地层之上，中部震旦系</w:t>
      </w:r>
      <w:proofErr w:type="gramStart"/>
      <w:r w:rsidRPr="00D83611">
        <w:rPr>
          <w:rFonts w:ascii="Times New Roman" w:eastAsia="宋体" w:hAnsi="Times New Roman" w:cs="Times New Roman"/>
          <w:color w:val="000000" w:themeColor="text1"/>
          <w:sz w:val="24"/>
        </w:rPr>
        <w:t>地层逆复于</w:t>
      </w:r>
      <w:proofErr w:type="gramEnd"/>
      <w:r w:rsidRPr="00D83611">
        <w:rPr>
          <w:rFonts w:ascii="Times New Roman" w:eastAsia="宋体" w:hAnsi="Times New Roman" w:cs="Times New Roman"/>
          <w:color w:val="000000" w:themeColor="text1"/>
          <w:sz w:val="24"/>
        </w:rPr>
        <w:t>二叠之上，南部</w:t>
      </w:r>
      <w:proofErr w:type="gramStart"/>
      <w:r w:rsidRPr="00D83611">
        <w:rPr>
          <w:rFonts w:ascii="Times New Roman" w:eastAsia="宋体" w:hAnsi="Times New Roman" w:cs="Times New Roman"/>
          <w:color w:val="000000" w:themeColor="text1"/>
          <w:sz w:val="24"/>
        </w:rPr>
        <w:t>二叠系逆复于</w:t>
      </w:r>
      <w:proofErr w:type="gramEnd"/>
      <w:r w:rsidRPr="00D83611">
        <w:rPr>
          <w:rFonts w:ascii="Times New Roman" w:eastAsia="宋体" w:hAnsi="Times New Roman" w:cs="Times New Roman"/>
          <w:color w:val="000000" w:themeColor="text1"/>
          <w:sz w:val="24"/>
        </w:rPr>
        <w:t>中生代红层之上，经后期剥蚀作用在</w:t>
      </w:r>
      <w:proofErr w:type="gramStart"/>
      <w:r w:rsidRPr="00D83611">
        <w:rPr>
          <w:rFonts w:ascii="Times New Roman" w:eastAsia="宋体" w:hAnsi="Times New Roman" w:cs="Times New Roman"/>
          <w:color w:val="000000" w:themeColor="text1"/>
          <w:sz w:val="24"/>
        </w:rPr>
        <w:t>七孔山</w:t>
      </w:r>
      <w:proofErr w:type="gramEnd"/>
      <w:r w:rsidRPr="00D83611">
        <w:rPr>
          <w:rFonts w:ascii="Times New Roman" w:eastAsia="宋体" w:hAnsi="Times New Roman" w:cs="Times New Roman"/>
          <w:color w:val="000000" w:themeColor="text1"/>
          <w:sz w:val="24"/>
        </w:rPr>
        <w:t>一带形成飞来峰。侏罗系地层发生倒转，并显千枚状构造。</w:t>
      </w:r>
    </w:p>
    <w:p w14:paraId="0908F25A" w14:textId="77777777" w:rsidR="00A909D1" w:rsidRPr="00D83611" w:rsidRDefault="00A909D1" w:rsidP="00A909D1">
      <w:pPr>
        <w:tabs>
          <w:tab w:val="left" w:pos="2610"/>
        </w:tabs>
        <w:spacing w:line="360" w:lineRule="auto"/>
        <w:ind w:firstLineChars="200" w:firstLine="480"/>
        <w:textAlignment w:val="baseline"/>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温水营平移断层</w:t>
      </w:r>
      <w:r w:rsidRPr="00D83611">
        <w:rPr>
          <w:rFonts w:ascii="Times New Roman" w:eastAsia="宋体" w:hAnsi="Times New Roman" w:cs="Times New Roman"/>
          <w:color w:val="000000" w:themeColor="text1"/>
          <w:sz w:val="24"/>
        </w:rPr>
        <w:t>(F</w:t>
      </w:r>
      <w:r w:rsidRPr="00D83611">
        <w:rPr>
          <w:rFonts w:ascii="Times New Roman" w:eastAsia="宋体" w:hAnsi="Times New Roman" w:cs="Times New Roman"/>
          <w:color w:val="000000" w:themeColor="text1"/>
          <w:sz w:val="24"/>
          <w:vertAlign w:val="subscript"/>
        </w:rPr>
        <w:t>4</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，呈东西向展布于南部温水营一带</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断裂</w:t>
      </w:r>
      <w:proofErr w:type="gramStart"/>
      <w:r w:rsidRPr="00D83611">
        <w:rPr>
          <w:rFonts w:ascii="Times New Roman" w:eastAsia="宋体" w:hAnsi="Times New Roman" w:cs="Times New Roman"/>
          <w:color w:val="000000" w:themeColor="text1"/>
          <w:sz w:val="24"/>
        </w:rPr>
        <w:t>西起德滋</w:t>
      </w:r>
      <w:proofErr w:type="gramEnd"/>
      <w:r w:rsidRPr="00D83611">
        <w:rPr>
          <w:rFonts w:ascii="Times New Roman" w:eastAsia="宋体" w:hAnsi="Times New Roman" w:cs="Times New Roman"/>
          <w:color w:val="000000" w:themeColor="text1"/>
          <w:sz w:val="24"/>
        </w:rPr>
        <w:t>断</w:t>
      </w:r>
      <w:proofErr w:type="gramStart"/>
      <w:r w:rsidRPr="00D83611">
        <w:rPr>
          <w:rFonts w:ascii="Times New Roman" w:eastAsia="宋体" w:hAnsi="Times New Roman" w:cs="Times New Roman"/>
          <w:color w:val="000000" w:themeColor="text1"/>
          <w:sz w:val="24"/>
        </w:rPr>
        <w:t>坳</w:t>
      </w:r>
      <w:proofErr w:type="gramEnd"/>
      <w:r w:rsidRPr="00D83611">
        <w:rPr>
          <w:rFonts w:ascii="Times New Roman" w:eastAsia="宋体" w:hAnsi="Times New Roman" w:cs="Times New Roman"/>
          <w:color w:val="000000" w:themeColor="text1"/>
          <w:sz w:val="24"/>
        </w:rPr>
        <w:t>盆地以北小营村，经南东</w:t>
      </w:r>
      <w:proofErr w:type="gramStart"/>
      <w:r w:rsidRPr="00D83611">
        <w:rPr>
          <w:rFonts w:ascii="Times New Roman" w:eastAsia="宋体" w:hAnsi="Times New Roman" w:cs="Times New Roman"/>
          <w:color w:val="000000" w:themeColor="text1"/>
          <w:sz w:val="24"/>
        </w:rPr>
        <w:t>温水营出调查</w:t>
      </w:r>
      <w:proofErr w:type="gramEnd"/>
      <w:r w:rsidRPr="00D83611">
        <w:rPr>
          <w:rFonts w:ascii="Times New Roman" w:eastAsia="宋体" w:hAnsi="Times New Roman" w:cs="Times New Roman"/>
          <w:color w:val="000000" w:themeColor="text1"/>
          <w:sz w:val="24"/>
        </w:rPr>
        <w:t>区，在地形上形成</w:t>
      </w:r>
      <w:proofErr w:type="gramStart"/>
      <w:r w:rsidRPr="00D83611">
        <w:rPr>
          <w:rFonts w:ascii="Times New Roman" w:eastAsia="宋体" w:hAnsi="Times New Roman" w:cs="Times New Roman"/>
          <w:color w:val="000000" w:themeColor="text1"/>
          <w:sz w:val="24"/>
        </w:rPr>
        <w:t>一</w:t>
      </w:r>
      <w:proofErr w:type="gramEnd"/>
      <w:r w:rsidRPr="00D83611">
        <w:rPr>
          <w:rFonts w:ascii="Times New Roman" w:eastAsia="宋体" w:hAnsi="Times New Roman" w:cs="Times New Roman"/>
          <w:color w:val="000000" w:themeColor="text1"/>
          <w:sz w:val="24"/>
        </w:rPr>
        <w:t>宽阔沟谷，但多被第四系覆盖。断层穿切昆阳群及震旦系，并使温水营附近的震旦系澄江组水平错动约</w:t>
      </w:r>
      <w:r w:rsidRPr="00D83611">
        <w:rPr>
          <w:rFonts w:ascii="Times New Roman" w:eastAsia="宋体" w:hAnsi="Times New Roman" w:cs="Times New Roman"/>
          <w:color w:val="000000" w:themeColor="text1"/>
          <w:sz w:val="24"/>
        </w:rPr>
        <w:t>6.0km</w:t>
      </w:r>
      <w:r w:rsidRPr="00D83611">
        <w:rPr>
          <w:rFonts w:ascii="Times New Roman" w:eastAsia="宋体" w:hAnsi="Times New Roman" w:cs="Times New Roman"/>
          <w:color w:val="000000" w:themeColor="text1"/>
          <w:sz w:val="24"/>
        </w:rPr>
        <w:t>，其错动方向为北盘向西位移，南</w:t>
      </w:r>
      <w:proofErr w:type="gramStart"/>
      <w:r w:rsidRPr="00D83611">
        <w:rPr>
          <w:rFonts w:ascii="Times New Roman" w:eastAsia="宋体" w:hAnsi="Times New Roman" w:cs="Times New Roman"/>
          <w:color w:val="000000" w:themeColor="text1"/>
          <w:sz w:val="24"/>
        </w:rPr>
        <w:t>盘相对</w:t>
      </w:r>
      <w:proofErr w:type="gramEnd"/>
      <w:r w:rsidRPr="00D83611">
        <w:rPr>
          <w:rFonts w:ascii="Times New Roman" w:eastAsia="宋体" w:hAnsi="Times New Roman" w:cs="Times New Roman"/>
          <w:color w:val="000000" w:themeColor="text1"/>
          <w:sz w:val="24"/>
        </w:rPr>
        <w:t>向东位移。温水营西北主断层南侧发育北西向支断层，与主断层斜交，根据支断层切穿中生代德滋构造盆地，说明温水营断层可能形成于燕山期。温水营村附近有温泉出露，此断层近期仍在活动。</w:t>
      </w:r>
    </w:p>
    <w:p w14:paraId="37461C45" w14:textId="22AAE73A" w:rsidR="00A909D1" w:rsidRPr="00D83611" w:rsidRDefault="00A909D1" w:rsidP="00A909D1">
      <w:pPr>
        <w:spacing w:line="360" w:lineRule="auto"/>
        <w:ind w:firstLineChars="200" w:firstLine="480"/>
        <w:textAlignment w:val="baseline"/>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区域褶皱构造主要有安宁盆形向斜、窝铺母向斜和大龙洞复式褶皱等。安宁盆形向斜长轴近东西向，向斜西南</w:t>
      </w:r>
      <w:proofErr w:type="gramStart"/>
      <w:r w:rsidRPr="00D83611">
        <w:rPr>
          <w:rFonts w:ascii="Times New Roman" w:eastAsia="宋体" w:hAnsi="Times New Roman" w:cs="Times New Roman"/>
          <w:color w:val="000000" w:themeColor="text1"/>
          <w:sz w:val="24"/>
        </w:rPr>
        <w:t>翼</w:t>
      </w:r>
      <w:proofErr w:type="gramEnd"/>
      <w:r w:rsidRPr="00D83611">
        <w:rPr>
          <w:rFonts w:ascii="Times New Roman" w:eastAsia="宋体" w:hAnsi="Times New Roman" w:cs="Times New Roman"/>
          <w:color w:val="000000" w:themeColor="text1"/>
          <w:sz w:val="24"/>
        </w:rPr>
        <w:t>宽缓，北东翼略陡，向斜轴由中生代红层组成，其形成与北东向及北西向断层活动挤压有关。窝铺母向斜位于南部</w:t>
      </w:r>
      <w:proofErr w:type="gramStart"/>
      <w:r w:rsidRPr="00D83611">
        <w:rPr>
          <w:rFonts w:ascii="Times New Roman" w:eastAsia="宋体" w:hAnsi="Times New Roman" w:cs="Times New Roman"/>
          <w:color w:val="000000" w:themeColor="text1"/>
          <w:sz w:val="24"/>
        </w:rPr>
        <w:t>温水营北东</w:t>
      </w:r>
      <w:proofErr w:type="gramEnd"/>
      <w:r w:rsidRPr="00D83611">
        <w:rPr>
          <w:rFonts w:ascii="Times New Roman" w:eastAsia="宋体" w:hAnsi="Times New Roman" w:cs="Times New Roman"/>
          <w:color w:val="000000" w:themeColor="text1"/>
          <w:sz w:val="24"/>
        </w:rPr>
        <w:t>附近，轴向北</w:t>
      </w:r>
      <w:proofErr w:type="gramStart"/>
      <w:r w:rsidRPr="00D83611">
        <w:rPr>
          <w:rFonts w:ascii="Times New Roman" w:eastAsia="宋体" w:hAnsi="Times New Roman" w:cs="Times New Roman"/>
          <w:color w:val="000000" w:themeColor="text1"/>
          <w:sz w:val="24"/>
        </w:rPr>
        <w:t>北</w:t>
      </w:r>
      <w:proofErr w:type="gramEnd"/>
      <w:r w:rsidRPr="00D83611">
        <w:rPr>
          <w:rFonts w:ascii="Times New Roman" w:eastAsia="宋体" w:hAnsi="Times New Roman" w:cs="Times New Roman"/>
          <w:color w:val="000000" w:themeColor="text1"/>
          <w:sz w:val="24"/>
        </w:rPr>
        <w:t>东，由震旦系陡山沱组所构成对称开阔向斜。大龙洞复式褶皱位于德滋盆地及</w:t>
      </w:r>
      <w:proofErr w:type="gramStart"/>
      <w:r w:rsidRPr="00D83611">
        <w:rPr>
          <w:rFonts w:ascii="Times New Roman" w:eastAsia="宋体" w:hAnsi="Times New Roman" w:cs="Times New Roman"/>
          <w:color w:val="000000" w:themeColor="text1"/>
          <w:sz w:val="24"/>
        </w:rPr>
        <w:t>甸</w:t>
      </w:r>
      <w:proofErr w:type="gramEnd"/>
      <w:r w:rsidRPr="00D83611">
        <w:rPr>
          <w:rFonts w:ascii="Times New Roman" w:eastAsia="宋体" w:hAnsi="Times New Roman" w:cs="Times New Roman"/>
          <w:color w:val="000000" w:themeColor="text1"/>
          <w:sz w:val="24"/>
        </w:rPr>
        <w:t>中盆地之间的大龙洞一带，包括两个向斜和两个背斜，</w:t>
      </w:r>
      <w:proofErr w:type="gramStart"/>
      <w:r w:rsidRPr="00D83611">
        <w:rPr>
          <w:rFonts w:ascii="Times New Roman" w:eastAsia="宋体" w:hAnsi="Times New Roman" w:cs="Times New Roman"/>
          <w:color w:val="000000" w:themeColor="text1"/>
          <w:sz w:val="24"/>
        </w:rPr>
        <w:t>褶雏轴向</w:t>
      </w:r>
      <w:proofErr w:type="gramEnd"/>
      <w:r w:rsidRPr="00D83611">
        <w:rPr>
          <w:rFonts w:ascii="Times New Roman" w:eastAsia="宋体" w:hAnsi="Times New Roman" w:cs="Times New Roman"/>
          <w:color w:val="000000" w:themeColor="text1"/>
          <w:sz w:val="24"/>
        </w:rPr>
        <w:t>呈北西向平行排列，由昆阳群大</w:t>
      </w:r>
      <w:proofErr w:type="gramStart"/>
      <w:r w:rsidRPr="00D83611">
        <w:rPr>
          <w:rFonts w:ascii="Times New Roman" w:eastAsia="宋体" w:hAnsi="Times New Roman" w:cs="Times New Roman"/>
          <w:color w:val="000000" w:themeColor="text1"/>
          <w:sz w:val="24"/>
        </w:rPr>
        <w:t>龙口组</w:t>
      </w:r>
      <w:proofErr w:type="gramEnd"/>
      <w:r w:rsidRPr="00D83611">
        <w:rPr>
          <w:rFonts w:ascii="Times New Roman" w:eastAsia="宋体" w:hAnsi="Times New Roman" w:cs="Times New Roman"/>
          <w:color w:val="000000" w:themeColor="text1"/>
          <w:sz w:val="24"/>
        </w:rPr>
        <w:t>和美党组构成。褶皱翼部倾角变化较大，垂直复式褶皱轴向发育数条横向断层。区内南部温水营一带构造十分发育。调查区主要地质构造分布见图</w:t>
      </w:r>
      <w:r w:rsidRPr="00D83611">
        <w:rPr>
          <w:rFonts w:ascii="Times New Roman" w:eastAsia="宋体" w:hAnsi="Times New Roman" w:cs="Times New Roman"/>
          <w:color w:val="000000" w:themeColor="text1"/>
          <w:sz w:val="24"/>
        </w:rPr>
        <w:t>7.4-1</w:t>
      </w:r>
      <w:r w:rsidRPr="00D83611">
        <w:rPr>
          <w:rFonts w:ascii="Times New Roman" w:eastAsia="宋体" w:hAnsi="Times New Roman" w:cs="Times New Roman"/>
          <w:color w:val="000000" w:themeColor="text1"/>
          <w:sz w:val="24"/>
        </w:rPr>
        <w:t>。</w:t>
      </w:r>
    </w:p>
    <w:p w14:paraId="17B7580A" w14:textId="77777777" w:rsidR="00A909D1" w:rsidRPr="00D83611" w:rsidRDefault="00A909D1" w:rsidP="00A909D1">
      <w:pPr>
        <w:spacing w:line="360" w:lineRule="auto"/>
        <w:textAlignment w:val="baseline"/>
        <w:rPr>
          <w:color w:val="000000" w:themeColor="text1"/>
          <w:sz w:val="28"/>
          <w:szCs w:val="28"/>
        </w:rPr>
      </w:pPr>
      <w:r w:rsidRPr="00D83611">
        <w:rPr>
          <w:noProof/>
          <w:color w:val="000000" w:themeColor="text1"/>
          <w:sz w:val="28"/>
          <w:szCs w:val="28"/>
        </w:rPr>
        <w:lastRenderedPageBreak/>
        <w:drawing>
          <wp:inline distT="0" distB="0" distL="0" distR="0" wp14:anchorId="07AC1FBC" wp14:editId="714A34C1">
            <wp:extent cx="5160010" cy="5044440"/>
            <wp:effectExtent l="0" t="0" r="0" b="0"/>
            <wp:docPr id="52" name="图片 14"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21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160010" cy="5044440"/>
                    </a:xfrm>
                    <a:prstGeom prst="rect">
                      <a:avLst/>
                    </a:prstGeom>
                    <a:noFill/>
                    <a:ln>
                      <a:noFill/>
                    </a:ln>
                  </pic:spPr>
                </pic:pic>
              </a:graphicData>
            </a:graphic>
          </wp:inline>
        </w:drawing>
      </w:r>
    </w:p>
    <w:p w14:paraId="6FB92A5B" w14:textId="51355A71" w:rsidR="00A909D1" w:rsidRPr="00D83611" w:rsidRDefault="00A909D1" w:rsidP="00A909D1">
      <w:pPr>
        <w:spacing w:line="360" w:lineRule="auto"/>
        <w:ind w:firstLineChars="200" w:firstLine="482"/>
        <w:jc w:val="center"/>
        <w:textAlignment w:val="baseline"/>
        <w:rPr>
          <w:rFonts w:ascii="Times New Roman" w:eastAsia="宋体" w:hAnsi="Times New Roman" w:cs="Times New Roman"/>
          <w:b/>
          <w:bCs/>
          <w:color w:val="000000" w:themeColor="text1"/>
          <w:sz w:val="24"/>
        </w:rPr>
      </w:pPr>
      <w:r w:rsidRPr="00D83611">
        <w:rPr>
          <w:rFonts w:ascii="Times New Roman" w:eastAsia="宋体" w:hAnsi="Times New Roman" w:cs="Times New Roman"/>
          <w:b/>
          <w:bCs/>
          <w:color w:val="000000" w:themeColor="text1"/>
          <w:kern w:val="18"/>
          <w:sz w:val="24"/>
        </w:rPr>
        <w:t>图</w:t>
      </w:r>
      <w:r w:rsidRPr="00D83611">
        <w:rPr>
          <w:rFonts w:ascii="Times New Roman" w:eastAsia="宋体" w:hAnsi="Times New Roman" w:cs="Times New Roman"/>
          <w:b/>
          <w:bCs/>
          <w:color w:val="000000" w:themeColor="text1"/>
          <w:kern w:val="18"/>
          <w:sz w:val="24"/>
        </w:rPr>
        <w:t xml:space="preserve">7.4-1  </w:t>
      </w:r>
      <w:r w:rsidRPr="00D83611">
        <w:rPr>
          <w:rFonts w:ascii="Times New Roman" w:eastAsia="宋体" w:hAnsi="Times New Roman" w:cs="Times New Roman"/>
          <w:b/>
          <w:bCs/>
          <w:color w:val="000000" w:themeColor="text1"/>
          <w:kern w:val="18"/>
          <w:sz w:val="24"/>
        </w:rPr>
        <w:t>构造纲要图</w:t>
      </w:r>
    </w:p>
    <w:p w14:paraId="2D9AE423" w14:textId="77777777" w:rsidR="00A909D1" w:rsidRPr="00D83611" w:rsidRDefault="00A909D1" w:rsidP="00A909D1">
      <w:pPr>
        <w:spacing w:line="360" w:lineRule="auto"/>
        <w:ind w:firstLineChars="200" w:firstLine="482"/>
        <w:rPr>
          <w:rFonts w:ascii="Times New Roman" w:eastAsia="宋体" w:hAnsi="Times New Roman" w:cs="Times New Roman"/>
          <w:b/>
          <w:color w:val="000000" w:themeColor="text1"/>
          <w:sz w:val="24"/>
        </w:rPr>
      </w:pPr>
      <w:bookmarkStart w:id="370" w:name="_Toc23488"/>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3</w:t>
      </w:r>
      <w:r w:rsidRPr="00D83611">
        <w:rPr>
          <w:rFonts w:ascii="Times New Roman" w:eastAsia="宋体" w:hAnsi="Times New Roman" w:cs="Times New Roman"/>
          <w:b/>
          <w:color w:val="000000" w:themeColor="text1"/>
          <w:sz w:val="24"/>
        </w:rPr>
        <w:t>）区域水文地质条件</w:t>
      </w:r>
      <w:bookmarkEnd w:id="370"/>
    </w:p>
    <w:p w14:paraId="2A2EEEF4" w14:textId="77777777" w:rsidR="00A909D1" w:rsidRPr="00D83611" w:rsidRDefault="00A909D1" w:rsidP="00A909D1">
      <w:pPr>
        <w:spacing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fldChar w:fldCharType="begin"/>
      </w:r>
      <w:r w:rsidRPr="00D83611">
        <w:rPr>
          <w:rFonts w:ascii="Times New Roman" w:eastAsia="宋体" w:hAnsi="Times New Roman" w:cs="Times New Roman"/>
          <w:b/>
          <w:color w:val="000000" w:themeColor="text1"/>
          <w:sz w:val="24"/>
        </w:rPr>
        <w:instrText xml:space="preserve"> = 1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①</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b/>
          <w:color w:val="000000" w:themeColor="text1"/>
          <w:sz w:val="24"/>
        </w:rPr>
        <w:t>水文地质单元划分</w:t>
      </w:r>
    </w:p>
    <w:p w14:paraId="6591D11E"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proofErr w:type="gramStart"/>
      <w:r w:rsidRPr="00D83611">
        <w:rPr>
          <w:rFonts w:ascii="Times New Roman" w:eastAsia="宋体" w:hAnsi="Times New Roman" w:cs="Times New Roman"/>
          <w:color w:val="000000" w:themeColor="text1"/>
          <w:sz w:val="24"/>
        </w:rPr>
        <w:t>评价区</w:t>
      </w:r>
      <w:proofErr w:type="gramEnd"/>
      <w:r w:rsidRPr="00D83611">
        <w:rPr>
          <w:rFonts w:ascii="Times New Roman" w:eastAsia="宋体" w:hAnsi="Times New Roman" w:cs="Times New Roman"/>
          <w:color w:val="000000" w:themeColor="text1"/>
          <w:sz w:val="24"/>
        </w:rPr>
        <w:t>属于一个较为完整的水文地质单元。</w:t>
      </w:r>
      <w:proofErr w:type="gramStart"/>
      <w:r w:rsidRPr="00D83611">
        <w:rPr>
          <w:rFonts w:ascii="Times New Roman" w:eastAsia="宋体" w:hAnsi="Times New Roman" w:cs="Times New Roman"/>
          <w:color w:val="000000" w:themeColor="text1"/>
          <w:sz w:val="24"/>
        </w:rPr>
        <w:t>属浅切割</w:t>
      </w:r>
      <w:proofErr w:type="gramEnd"/>
      <w:r w:rsidRPr="00D83611">
        <w:rPr>
          <w:rFonts w:ascii="Times New Roman" w:eastAsia="宋体" w:hAnsi="Times New Roman" w:cs="Times New Roman"/>
          <w:color w:val="000000" w:themeColor="text1"/>
          <w:sz w:val="24"/>
        </w:rPr>
        <w:t>的中山地貌类型，山脊总体走向与构造线一致，北侧出露的地层主要为元古界昆阳群美党组（</w:t>
      </w:r>
      <w:r w:rsidRPr="00D83611">
        <w:rPr>
          <w:rFonts w:ascii="Times New Roman" w:eastAsia="宋体" w:hAnsi="Times New Roman" w:cs="Times New Roman"/>
          <w:color w:val="000000" w:themeColor="text1"/>
          <w:sz w:val="24"/>
        </w:rPr>
        <w:t>Pt1m</w:t>
      </w:r>
      <w:r w:rsidRPr="00D83611">
        <w:rPr>
          <w:rFonts w:ascii="Times New Roman" w:eastAsia="宋体" w:hAnsi="Times New Roman" w:cs="Times New Roman"/>
          <w:color w:val="000000" w:themeColor="text1"/>
          <w:sz w:val="24"/>
        </w:rPr>
        <w:t>）地层，该层上部为深灰、灰色板岩及砂岩、中部为灰岩透镜体；下部为灰、深灰色板岩夹</w:t>
      </w:r>
      <w:proofErr w:type="gramStart"/>
      <w:r w:rsidRPr="00D83611">
        <w:rPr>
          <w:rFonts w:ascii="Times New Roman" w:eastAsia="宋体" w:hAnsi="Times New Roman" w:cs="Times New Roman"/>
          <w:color w:val="000000" w:themeColor="text1"/>
          <w:sz w:val="24"/>
        </w:rPr>
        <w:t>砾</w:t>
      </w:r>
      <w:proofErr w:type="gramEnd"/>
      <w:r w:rsidRPr="00D83611">
        <w:rPr>
          <w:rFonts w:ascii="Times New Roman" w:eastAsia="宋体" w:hAnsi="Times New Roman" w:cs="Times New Roman"/>
          <w:color w:val="000000" w:themeColor="text1"/>
          <w:sz w:val="24"/>
        </w:rPr>
        <w:t>状灰岩、藻灰岩、薄层灰岩、泥灰岩和炭质板岩等。</w:t>
      </w:r>
      <w:proofErr w:type="gramStart"/>
      <w:r w:rsidRPr="00D83611">
        <w:rPr>
          <w:rFonts w:ascii="Times New Roman" w:eastAsia="宋体" w:hAnsi="Times New Roman" w:cs="Times New Roman"/>
          <w:color w:val="000000" w:themeColor="text1"/>
          <w:sz w:val="24"/>
        </w:rPr>
        <w:t>评价区</w:t>
      </w:r>
      <w:proofErr w:type="gramEnd"/>
      <w:r w:rsidRPr="00D83611">
        <w:rPr>
          <w:rFonts w:ascii="Times New Roman" w:eastAsia="宋体" w:hAnsi="Times New Roman" w:cs="Times New Roman"/>
          <w:color w:val="000000" w:themeColor="text1"/>
          <w:sz w:val="24"/>
        </w:rPr>
        <w:t>东北则为三叠系和侏罗系禄丰群地层，岩性主要为深红、暗棕红、暗紫色泥岩、泥质粉砂岩夹泥岩，底为砾岩。泥岩含钙质结核。单元中部主要出露第四系地层，由于整体上</w:t>
      </w:r>
      <w:proofErr w:type="gramStart"/>
      <w:r w:rsidRPr="00D83611">
        <w:rPr>
          <w:rFonts w:ascii="Times New Roman" w:eastAsia="宋体" w:hAnsi="Times New Roman" w:cs="Times New Roman"/>
          <w:color w:val="000000" w:themeColor="text1"/>
          <w:sz w:val="24"/>
        </w:rPr>
        <w:t>评价区</w:t>
      </w:r>
      <w:proofErr w:type="gramEnd"/>
      <w:r w:rsidRPr="00D83611">
        <w:rPr>
          <w:rFonts w:ascii="Times New Roman" w:eastAsia="宋体" w:hAnsi="Times New Roman" w:cs="Times New Roman"/>
          <w:color w:val="000000" w:themeColor="text1"/>
          <w:sz w:val="24"/>
        </w:rPr>
        <w:t>为北、东、南三侧高西南低，地下水由北、东、南三侧向西南低处汇集，汇入</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w:t>
      </w:r>
      <w:proofErr w:type="gramStart"/>
      <w:r w:rsidRPr="00D83611">
        <w:rPr>
          <w:rFonts w:ascii="Times New Roman" w:eastAsia="宋体" w:hAnsi="Times New Roman" w:cs="Times New Roman"/>
          <w:color w:val="000000" w:themeColor="text1"/>
          <w:sz w:val="24"/>
        </w:rPr>
        <w:t>评价区</w:t>
      </w:r>
      <w:proofErr w:type="gramEnd"/>
      <w:r w:rsidRPr="00D83611">
        <w:rPr>
          <w:rFonts w:ascii="Times New Roman" w:eastAsia="宋体" w:hAnsi="Times New Roman" w:cs="Times New Roman"/>
          <w:color w:val="000000" w:themeColor="text1"/>
          <w:sz w:val="24"/>
        </w:rPr>
        <w:t>海拔在</w:t>
      </w:r>
      <w:r w:rsidRPr="00D83611">
        <w:rPr>
          <w:rFonts w:ascii="Times New Roman" w:eastAsia="宋体" w:hAnsi="Times New Roman" w:cs="Times New Roman"/>
          <w:color w:val="000000" w:themeColor="text1"/>
          <w:sz w:val="24"/>
        </w:rPr>
        <w:t>1900~2030m</w:t>
      </w:r>
      <w:r w:rsidRPr="00D83611">
        <w:rPr>
          <w:rFonts w:ascii="Times New Roman" w:eastAsia="宋体" w:hAnsi="Times New Roman" w:cs="Times New Roman"/>
          <w:color w:val="000000" w:themeColor="text1"/>
          <w:sz w:val="24"/>
        </w:rPr>
        <w:t>，相对高差</w:t>
      </w:r>
      <w:r w:rsidRPr="00D83611">
        <w:rPr>
          <w:rFonts w:ascii="Times New Roman" w:eastAsia="宋体" w:hAnsi="Times New Roman" w:cs="Times New Roman"/>
          <w:color w:val="000000" w:themeColor="text1"/>
          <w:sz w:val="24"/>
        </w:rPr>
        <w:t>130m</w:t>
      </w:r>
      <w:r w:rsidRPr="00D83611">
        <w:rPr>
          <w:rFonts w:ascii="Times New Roman" w:eastAsia="宋体" w:hAnsi="Times New Roman" w:cs="Times New Roman"/>
          <w:color w:val="000000" w:themeColor="text1"/>
          <w:sz w:val="24"/>
        </w:rPr>
        <w:t>。北、东、南三</w:t>
      </w:r>
      <w:proofErr w:type="gramStart"/>
      <w:r w:rsidRPr="00D83611">
        <w:rPr>
          <w:rFonts w:ascii="Times New Roman" w:eastAsia="宋体" w:hAnsi="Times New Roman" w:cs="Times New Roman"/>
          <w:color w:val="000000" w:themeColor="text1"/>
          <w:sz w:val="24"/>
        </w:rPr>
        <w:t>侧山区</w:t>
      </w:r>
      <w:proofErr w:type="gramEnd"/>
      <w:r w:rsidRPr="00D83611">
        <w:rPr>
          <w:rFonts w:ascii="Times New Roman" w:eastAsia="宋体" w:hAnsi="Times New Roman" w:cs="Times New Roman"/>
          <w:color w:val="000000" w:themeColor="text1"/>
          <w:sz w:val="24"/>
        </w:rPr>
        <w:t>多呈浑圆状，坡度在</w:t>
      </w:r>
      <w:r w:rsidRPr="00D83611">
        <w:rPr>
          <w:rFonts w:ascii="Times New Roman" w:eastAsia="宋体" w:hAnsi="Times New Roman" w:cs="Times New Roman"/>
          <w:color w:val="000000" w:themeColor="text1"/>
          <w:sz w:val="24"/>
        </w:rPr>
        <w:t>15°</w:t>
      </w:r>
      <w:r w:rsidRPr="00D83611">
        <w:rPr>
          <w:rFonts w:ascii="Times New Roman" w:eastAsia="宋体" w:hAnsi="Times New Roman" w:cs="Times New Roman"/>
          <w:color w:val="000000" w:themeColor="text1"/>
          <w:sz w:val="24"/>
        </w:rPr>
        <w:t>以下，第四系堆积地层</w:t>
      </w:r>
      <w:r w:rsidRPr="00D83611">
        <w:rPr>
          <w:rFonts w:ascii="Times New Roman" w:eastAsia="宋体" w:hAnsi="Times New Roman" w:cs="Times New Roman"/>
          <w:color w:val="000000" w:themeColor="text1"/>
          <w:sz w:val="24"/>
        </w:rPr>
        <w:lastRenderedPageBreak/>
        <w:t>厚</w:t>
      </w:r>
      <w:r w:rsidRPr="00D83611">
        <w:rPr>
          <w:rFonts w:ascii="Times New Roman" w:eastAsia="宋体" w:hAnsi="Times New Roman" w:cs="Times New Roman"/>
          <w:color w:val="000000" w:themeColor="text1"/>
          <w:sz w:val="24"/>
        </w:rPr>
        <w:t>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45m</w:t>
      </w:r>
      <w:r w:rsidRPr="00D83611">
        <w:rPr>
          <w:rFonts w:ascii="Times New Roman" w:eastAsia="宋体" w:hAnsi="Times New Roman" w:cs="Times New Roman"/>
          <w:color w:val="000000" w:themeColor="text1"/>
          <w:sz w:val="24"/>
        </w:rPr>
        <w:t>左右，</w:t>
      </w:r>
      <w:proofErr w:type="gramStart"/>
      <w:r w:rsidRPr="00D83611">
        <w:rPr>
          <w:rFonts w:ascii="Times New Roman" w:eastAsia="宋体" w:hAnsi="Times New Roman" w:cs="Times New Roman"/>
          <w:color w:val="000000" w:themeColor="text1"/>
          <w:sz w:val="24"/>
        </w:rPr>
        <w:t>堆体坡度</w:t>
      </w:r>
      <w:proofErr w:type="gramEnd"/>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，地形利于地表水和地下水的排泄。</w:t>
      </w:r>
      <w:proofErr w:type="gramStart"/>
      <w:r w:rsidRPr="00D83611">
        <w:rPr>
          <w:rFonts w:ascii="Times New Roman" w:eastAsia="宋体" w:hAnsi="Times New Roman" w:cs="Times New Roman"/>
          <w:color w:val="000000" w:themeColor="text1"/>
          <w:sz w:val="24"/>
        </w:rPr>
        <w:t>评价区</w:t>
      </w:r>
      <w:proofErr w:type="gramEnd"/>
      <w:r w:rsidRPr="00D83611">
        <w:rPr>
          <w:rFonts w:ascii="Times New Roman" w:eastAsia="宋体" w:hAnsi="Times New Roman" w:cs="Times New Roman"/>
          <w:color w:val="000000" w:themeColor="text1"/>
          <w:sz w:val="24"/>
        </w:rPr>
        <w:t>为一个简单、独立、完整的水文地质单元，地下水的</w:t>
      </w:r>
      <w:proofErr w:type="gramStart"/>
      <w:r w:rsidRPr="00D83611">
        <w:rPr>
          <w:rFonts w:ascii="Times New Roman" w:eastAsia="宋体" w:hAnsi="Times New Roman" w:cs="Times New Roman"/>
          <w:color w:val="000000" w:themeColor="text1"/>
          <w:sz w:val="24"/>
        </w:rPr>
        <w:t>补给区与迳</w:t>
      </w:r>
      <w:proofErr w:type="gramEnd"/>
      <w:r w:rsidRPr="00D83611">
        <w:rPr>
          <w:rFonts w:ascii="Times New Roman" w:eastAsia="宋体" w:hAnsi="Times New Roman" w:cs="Times New Roman"/>
          <w:color w:val="000000" w:themeColor="text1"/>
          <w:sz w:val="24"/>
        </w:rPr>
        <w:t>流区分布基本一致，主要接受大气降水的补给，通过裂隙系统向下渗入的形式由西南径流排泄，最终汇入</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w:t>
      </w:r>
    </w:p>
    <w:p w14:paraId="26105ADF"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2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②</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区域地下水类型</w:t>
      </w:r>
    </w:p>
    <w:p w14:paraId="5C7AD0DC"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评价区内的地形地貌条件、</w:t>
      </w:r>
      <w:proofErr w:type="gramStart"/>
      <w:r w:rsidRPr="00D83611">
        <w:rPr>
          <w:rFonts w:ascii="Times New Roman" w:eastAsia="宋体" w:hAnsi="Times New Roman" w:cs="Times New Roman"/>
          <w:color w:val="000000" w:themeColor="text1"/>
          <w:sz w:val="24"/>
        </w:rPr>
        <w:t>地质构造及岩性</w:t>
      </w:r>
      <w:proofErr w:type="gramEnd"/>
      <w:r w:rsidRPr="00D83611">
        <w:rPr>
          <w:rFonts w:ascii="Times New Roman" w:eastAsia="宋体" w:hAnsi="Times New Roman" w:cs="Times New Roman"/>
          <w:color w:val="000000" w:themeColor="text1"/>
          <w:sz w:val="24"/>
        </w:rPr>
        <w:t>特征对地下水形成、运移、赋存及分布等具有明显控制作用。按照地下水类型的划分依据，将区内含水层类型分为</w:t>
      </w:r>
      <w:proofErr w:type="gramStart"/>
      <w:r w:rsidRPr="00D83611">
        <w:rPr>
          <w:rFonts w:ascii="Times New Roman" w:eastAsia="宋体" w:hAnsi="Times New Roman" w:cs="Times New Roman"/>
          <w:color w:val="000000" w:themeColor="text1"/>
          <w:sz w:val="24"/>
        </w:rPr>
        <w:t>松散岩类孔隙水</w:t>
      </w:r>
      <w:proofErr w:type="gramEnd"/>
      <w:r w:rsidRPr="00D83611">
        <w:rPr>
          <w:rFonts w:ascii="Times New Roman" w:eastAsia="宋体" w:hAnsi="Times New Roman" w:cs="Times New Roman"/>
          <w:color w:val="000000" w:themeColor="text1"/>
          <w:sz w:val="24"/>
        </w:rPr>
        <w:t>、基岩裂隙水，结合调查区实际情况，对区域各类型地下水含水层阐述如下：</w:t>
      </w:r>
    </w:p>
    <w:p w14:paraId="6EAB7C6F"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、孔隙水</w:t>
      </w:r>
    </w:p>
    <w:p w14:paraId="43D19979"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分布于地形坡度较为平缓的山麓斜坡地带表层，主要赋存于第四系松散堆积物</w:t>
      </w:r>
      <w:r w:rsidRPr="00D83611">
        <w:rPr>
          <w:rFonts w:ascii="Times New Roman" w:eastAsia="宋体" w:hAnsi="Times New Roman" w:cs="Times New Roman"/>
          <w:color w:val="000000" w:themeColor="text1"/>
          <w:sz w:val="24"/>
        </w:rPr>
        <w:t>(Q)</w:t>
      </w:r>
      <w:r w:rsidRPr="00D83611">
        <w:rPr>
          <w:rFonts w:ascii="Times New Roman" w:eastAsia="宋体" w:hAnsi="Times New Roman" w:cs="Times New Roman"/>
          <w:color w:val="000000" w:themeColor="text1"/>
          <w:sz w:val="24"/>
        </w:rPr>
        <w:t>中，</w:t>
      </w:r>
      <w:r w:rsidRPr="00D83611">
        <w:rPr>
          <w:rFonts w:ascii="Times New Roman" w:eastAsia="宋体" w:hAnsi="Times New Roman" w:cs="Times New Roman"/>
          <w:color w:val="000000" w:themeColor="text1"/>
          <w:sz w:val="24"/>
          <w:lang w:val="en-GB"/>
        </w:rPr>
        <w:t>含水介质为粉质粘土层，含水层</w:t>
      </w:r>
      <w:r w:rsidRPr="00D83611">
        <w:rPr>
          <w:rFonts w:ascii="Times New Roman" w:eastAsia="宋体" w:hAnsi="Times New Roman" w:cs="Times New Roman"/>
          <w:color w:val="000000" w:themeColor="text1"/>
          <w:sz w:val="24"/>
        </w:rPr>
        <w:t>厚度一般较厚，</w:t>
      </w:r>
      <w:r w:rsidRPr="00D83611">
        <w:rPr>
          <w:rFonts w:ascii="Times New Roman" w:eastAsia="宋体" w:hAnsi="Times New Roman" w:cs="Times New Roman"/>
          <w:color w:val="000000" w:themeColor="text1"/>
          <w:sz w:val="24"/>
          <w:lang w:val="en-GB"/>
        </w:rPr>
        <w:t>粘土、碎石颗粒孔隙中虽有少量地下水分布，但受其含量小且颗粒间有粘土充填的影响，仅含有微量的地下水，总体富水性弱。</w:t>
      </w:r>
    </w:p>
    <w:p w14:paraId="5AF98734"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B</w:t>
      </w:r>
      <w:r w:rsidRPr="00D83611">
        <w:rPr>
          <w:rFonts w:ascii="Times New Roman" w:eastAsia="宋体" w:hAnsi="Times New Roman" w:cs="Times New Roman"/>
          <w:color w:val="000000" w:themeColor="text1"/>
          <w:sz w:val="24"/>
        </w:rPr>
        <w:t>、裂隙水</w:t>
      </w:r>
    </w:p>
    <w:p w14:paraId="31C4C456"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区域上裂隙水</w:t>
      </w:r>
      <w:proofErr w:type="gramStart"/>
      <w:r w:rsidRPr="00D83611">
        <w:rPr>
          <w:rFonts w:ascii="Times New Roman" w:eastAsia="宋体" w:hAnsi="Times New Roman" w:cs="Times New Roman"/>
          <w:color w:val="000000" w:themeColor="text1"/>
          <w:sz w:val="24"/>
        </w:rPr>
        <w:t>主要赋水介质</w:t>
      </w:r>
      <w:proofErr w:type="gramEnd"/>
      <w:r w:rsidRPr="00D83611">
        <w:rPr>
          <w:rFonts w:ascii="Times New Roman" w:eastAsia="宋体" w:hAnsi="Times New Roman" w:cs="Times New Roman"/>
          <w:color w:val="000000" w:themeColor="text1"/>
          <w:sz w:val="24"/>
        </w:rPr>
        <w:t>为昆阳群美党组（</w:t>
      </w:r>
      <w:r w:rsidRPr="00D83611">
        <w:rPr>
          <w:rFonts w:ascii="Times New Roman" w:eastAsia="宋体" w:hAnsi="Times New Roman" w:cs="Times New Roman"/>
          <w:color w:val="000000" w:themeColor="text1"/>
          <w:sz w:val="24"/>
        </w:rPr>
        <w:t>P</w:t>
      </w:r>
      <w:r w:rsidRPr="00D83611">
        <w:rPr>
          <w:rFonts w:ascii="Times New Roman" w:eastAsia="宋体" w:hAnsi="Times New Roman" w:cs="Times New Roman"/>
          <w:color w:val="000000" w:themeColor="text1"/>
          <w:sz w:val="24"/>
          <w:vertAlign w:val="subscript"/>
        </w:rPr>
        <w:t>t1</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rPr>
        <w:t>）砂岩。地下水主要赋存于裂隙之中。其富水性为中等，补给来源主要为大气降水、地表水、外围基岩裂隙水等，动态变化相对稳定。据区域水文地质资料该含水层地下泉流量一般</w:t>
      </w:r>
      <w:r w:rsidRPr="00D83611">
        <w:rPr>
          <w:rFonts w:ascii="Times New Roman" w:eastAsia="宋体" w:hAnsi="Times New Roman" w:cs="Times New Roman"/>
          <w:color w:val="000000" w:themeColor="text1"/>
          <w:sz w:val="24"/>
        </w:rPr>
        <w:t>0.02</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1.0L/s</w:t>
      </w:r>
      <w:r w:rsidRPr="00D83611">
        <w:rPr>
          <w:rFonts w:ascii="Times New Roman" w:eastAsia="宋体" w:hAnsi="Times New Roman" w:cs="Times New Roman"/>
          <w:color w:val="000000" w:themeColor="text1"/>
          <w:sz w:val="24"/>
        </w:rPr>
        <w:t>。地下水</w:t>
      </w:r>
      <w:proofErr w:type="gramStart"/>
      <w:r w:rsidRPr="00D83611">
        <w:rPr>
          <w:rFonts w:ascii="Times New Roman" w:eastAsia="宋体" w:hAnsi="Times New Roman" w:cs="Times New Roman"/>
          <w:color w:val="000000" w:themeColor="text1"/>
          <w:sz w:val="24"/>
        </w:rPr>
        <w:t>迳</w:t>
      </w:r>
      <w:proofErr w:type="gramEnd"/>
      <w:r w:rsidRPr="00D83611">
        <w:rPr>
          <w:rFonts w:ascii="Times New Roman" w:eastAsia="宋体" w:hAnsi="Times New Roman" w:cs="Times New Roman"/>
          <w:color w:val="000000" w:themeColor="text1"/>
          <w:sz w:val="24"/>
        </w:rPr>
        <w:t>流模数一般</w:t>
      </w:r>
      <w:r w:rsidRPr="00D83611">
        <w:rPr>
          <w:rFonts w:ascii="Times New Roman" w:eastAsia="宋体" w:hAnsi="Times New Roman" w:cs="Times New Roman"/>
          <w:color w:val="000000" w:themeColor="text1"/>
          <w:sz w:val="24"/>
        </w:rPr>
        <w:t>0.5</w:t>
      </w:r>
      <w:r w:rsidRPr="00D83611">
        <w:rPr>
          <w:rFonts w:ascii="Times New Roman" w:eastAsia="宋体" w:hAnsi="Times New Roman" w:cs="Times New Roman"/>
          <w:color w:val="000000" w:themeColor="text1"/>
          <w:sz w:val="24"/>
          <w:lang w:val="en-GB"/>
        </w:rPr>
        <w:t>～</w:t>
      </w:r>
      <w:r w:rsidRPr="00D83611">
        <w:rPr>
          <w:rFonts w:ascii="Times New Roman" w:eastAsia="宋体" w:hAnsi="Times New Roman" w:cs="Times New Roman"/>
          <w:color w:val="000000" w:themeColor="text1"/>
          <w:sz w:val="24"/>
        </w:rPr>
        <w:t>1.0L/s.km</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，富水性弱</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中等，水化学类型以</w:t>
      </w:r>
      <w:r w:rsidRPr="00D83611">
        <w:rPr>
          <w:rFonts w:ascii="Times New Roman" w:eastAsia="宋体" w:hAnsi="Times New Roman" w:cs="Times New Roman"/>
          <w:color w:val="000000" w:themeColor="text1"/>
          <w:sz w:val="24"/>
        </w:rPr>
        <w:t>HCO3-Ca</w:t>
      </w:r>
      <w:r w:rsidRPr="00D83611">
        <w:rPr>
          <w:rFonts w:ascii="Times New Roman" w:eastAsia="宋体" w:hAnsi="Times New Roman" w:cs="Times New Roman"/>
          <w:color w:val="000000" w:themeColor="text1"/>
          <w:sz w:val="24"/>
        </w:rPr>
        <w:t>型为主，矿化度小于一般小于</w:t>
      </w:r>
      <w:r w:rsidRPr="00D83611">
        <w:rPr>
          <w:rFonts w:ascii="Times New Roman" w:eastAsia="宋体" w:hAnsi="Times New Roman" w:cs="Times New Roman"/>
          <w:color w:val="000000" w:themeColor="text1"/>
          <w:sz w:val="24"/>
        </w:rPr>
        <w:t>0.3g/ L</w:t>
      </w:r>
      <w:r w:rsidRPr="00D83611">
        <w:rPr>
          <w:rFonts w:ascii="Times New Roman" w:eastAsia="宋体" w:hAnsi="Times New Roman" w:cs="Times New Roman"/>
          <w:color w:val="000000" w:themeColor="text1"/>
          <w:sz w:val="24"/>
        </w:rPr>
        <w:t>，水量随季节变化而变化。</w:t>
      </w:r>
    </w:p>
    <w:p w14:paraId="64ACE70A"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3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③</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地下水的补、径、排特征</w:t>
      </w:r>
    </w:p>
    <w:p w14:paraId="582855A1"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、地下水的补给</w:t>
      </w:r>
    </w:p>
    <w:p w14:paraId="1E69EA04"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区域地下水补给主要有大气降水的垂向补给和地表水直接转化为地下水补给两种形式。本区年平均降水量</w:t>
      </w:r>
      <w:r w:rsidRPr="00D83611">
        <w:rPr>
          <w:rFonts w:ascii="Times New Roman" w:eastAsia="宋体" w:hAnsi="Times New Roman" w:cs="Times New Roman"/>
          <w:color w:val="000000" w:themeColor="text1"/>
          <w:sz w:val="24"/>
        </w:rPr>
        <w:t>886.5mm</w:t>
      </w:r>
      <w:r w:rsidRPr="00D83611">
        <w:rPr>
          <w:rFonts w:ascii="Times New Roman" w:eastAsia="宋体" w:hAnsi="Times New Roman" w:cs="Times New Roman"/>
          <w:color w:val="000000" w:themeColor="text1"/>
          <w:sz w:val="24"/>
        </w:rPr>
        <w:t>，雨量较充沛，是区域地下水主要补给源。</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水库水文地质单元补给面积约为</w:t>
      </w:r>
      <w:r w:rsidRPr="00D83611">
        <w:rPr>
          <w:rFonts w:ascii="Times New Roman" w:eastAsia="宋体" w:hAnsi="Times New Roman" w:cs="Times New Roman"/>
          <w:color w:val="000000" w:themeColor="text1"/>
          <w:sz w:val="24"/>
        </w:rPr>
        <w:t>1.0km</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，区内地层以元古界昆阳群美党组（</w:t>
      </w:r>
      <w:r w:rsidRPr="00D83611">
        <w:rPr>
          <w:rFonts w:ascii="Times New Roman" w:eastAsia="宋体" w:hAnsi="Times New Roman" w:cs="Times New Roman"/>
          <w:color w:val="000000" w:themeColor="text1"/>
          <w:sz w:val="24"/>
        </w:rPr>
        <w:t>Pt1m</w:t>
      </w:r>
      <w:r w:rsidRPr="00D83611">
        <w:rPr>
          <w:rFonts w:ascii="Times New Roman" w:eastAsia="宋体" w:hAnsi="Times New Roman" w:cs="Times New Roman"/>
          <w:color w:val="000000" w:themeColor="text1"/>
          <w:sz w:val="24"/>
        </w:rPr>
        <w:t>）地层和三叠系</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侏罗系禄丰群地层为主。昆阳群美党组上部为深灰、灰色板岩及砂岩、中部为灰岩透镜体；下部为灰、深灰色板岩夹</w:t>
      </w:r>
      <w:proofErr w:type="gramStart"/>
      <w:r w:rsidRPr="00D83611">
        <w:rPr>
          <w:rFonts w:ascii="Times New Roman" w:eastAsia="宋体" w:hAnsi="Times New Roman" w:cs="Times New Roman"/>
          <w:color w:val="000000" w:themeColor="text1"/>
          <w:sz w:val="24"/>
        </w:rPr>
        <w:t>砾</w:t>
      </w:r>
      <w:proofErr w:type="gramEnd"/>
      <w:r w:rsidRPr="00D83611">
        <w:rPr>
          <w:rFonts w:ascii="Times New Roman" w:eastAsia="宋体" w:hAnsi="Times New Roman" w:cs="Times New Roman"/>
          <w:color w:val="000000" w:themeColor="text1"/>
          <w:sz w:val="24"/>
        </w:rPr>
        <w:t>状灰岩、藻灰岩、薄层灰岩、泥灰岩和炭质板岩等。三叠系和侏罗系禄丰群地层主</w:t>
      </w:r>
      <w:r w:rsidRPr="00D83611">
        <w:rPr>
          <w:rFonts w:ascii="Times New Roman" w:eastAsia="宋体" w:hAnsi="Times New Roman" w:cs="Times New Roman"/>
          <w:color w:val="000000" w:themeColor="text1"/>
          <w:sz w:val="24"/>
        </w:rPr>
        <w:lastRenderedPageBreak/>
        <w:t>要为深红、暗棕红、暗紫色泥岩、泥质粉砂岩夹泥岩，底部有薄层砾岩。由于含粘土矿物较多，表层岩体风化强烈，风化裂隙发育，风化裂隙表层常呈张性，向深部渐闭合，是大气降雨入渗补给地下水的主要通道，以入渗系数</w:t>
      </w:r>
      <w:r w:rsidRPr="00D83611">
        <w:rPr>
          <w:rFonts w:ascii="Times New Roman" w:eastAsia="宋体" w:hAnsi="Times New Roman" w:cs="Times New Roman"/>
          <w:color w:val="000000" w:themeColor="text1"/>
          <w:sz w:val="24"/>
        </w:rPr>
        <w:t>0.4</w:t>
      </w:r>
      <w:r w:rsidRPr="00D83611">
        <w:rPr>
          <w:rFonts w:ascii="Times New Roman" w:eastAsia="宋体" w:hAnsi="Times New Roman" w:cs="Times New Roman"/>
          <w:color w:val="000000" w:themeColor="text1"/>
          <w:sz w:val="24"/>
        </w:rPr>
        <w:t>计，该地下水水文单元年入渗补给水量约</w:t>
      </w:r>
      <w:r w:rsidRPr="00D83611">
        <w:rPr>
          <w:rFonts w:ascii="Times New Roman" w:eastAsia="宋体" w:hAnsi="Times New Roman" w:cs="Times New Roman"/>
          <w:color w:val="000000" w:themeColor="text1"/>
          <w:sz w:val="24"/>
        </w:rPr>
        <w:t>350000m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w:t>
      </w:r>
    </w:p>
    <w:p w14:paraId="60435DD7"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B</w:t>
      </w:r>
      <w:r w:rsidRPr="00D83611">
        <w:rPr>
          <w:rFonts w:ascii="Times New Roman" w:eastAsia="宋体" w:hAnsi="Times New Roman" w:cs="Times New Roman"/>
          <w:color w:val="000000" w:themeColor="text1"/>
          <w:sz w:val="24"/>
        </w:rPr>
        <w:t>、地下水的径流</w:t>
      </w:r>
    </w:p>
    <w:p w14:paraId="1373D866"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由于北、东、南三面高而西南低，海拔</w:t>
      </w:r>
      <w:r w:rsidRPr="00D83611">
        <w:rPr>
          <w:rFonts w:ascii="Times New Roman" w:eastAsia="宋体" w:hAnsi="Times New Roman" w:cs="Times New Roman"/>
          <w:color w:val="000000" w:themeColor="text1"/>
          <w:sz w:val="24"/>
        </w:rPr>
        <w:t>1900-2030m</w:t>
      </w:r>
      <w:r w:rsidRPr="00D83611">
        <w:rPr>
          <w:rFonts w:ascii="Times New Roman" w:eastAsia="宋体" w:hAnsi="Times New Roman" w:cs="Times New Roman"/>
          <w:color w:val="000000" w:themeColor="text1"/>
          <w:sz w:val="24"/>
        </w:rPr>
        <w:t>，以西南</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水库水面为基点，考虑风化层厚度</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10m</w:t>
      </w:r>
      <w:r w:rsidRPr="00D83611">
        <w:rPr>
          <w:rFonts w:ascii="Times New Roman" w:eastAsia="宋体" w:hAnsi="Times New Roman" w:cs="Times New Roman"/>
          <w:color w:val="000000" w:themeColor="text1"/>
          <w:sz w:val="24"/>
        </w:rPr>
        <w:t>，预测最大可形成</w:t>
      </w:r>
      <w:r w:rsidRPr="00D83611">
        <w:rPr>
          <w:rFonts w:ascii="Times New Roman" w:eastAsia="宋体" w:hAnsi="Times New Roman" w:cs="Times New Roman"/>
          <w:color w:val="000000" w:themeColor="text1"/>
          <w:sz w:val="24"/>
        </w:rPr>
        <w:t>120m</w:t>
      </w:r>
      <w:r w:rsidRPr="00D83611">
        <w:rPr>
          <w:rFonts w:ascii="Times New Roman" w:eastAsia="宋体" w:hAnsi="Times New Roman" w:cs="Times New Roman"/>
          <w:color w:val="000000" w:themeColor="text1"/>
          <w:sz w:val="24"/>
        </w:rPr>
        <w:t>的相对水头，致使该水文单元地下水自北、东、南三侧向中心汇聚后向西南低处径流。径流区和</w:t>
      </w:r>
      <w:proofErr w:type="gramStart"/>
      <w:r w:rsidRPr="00D83611">
        <w:rPr>
          <w:rFonts w:ascii="Times New Roman" w:eastAsia="宋体" w:hAnsi="Times New Roman" w:cs="Times New Roman"/>
          <w:color w:val="000000" w:themeColor="text1"/>
          <w:sz w:val="24"/>
        </w:rPr>
        <w:t>补给区</w:t>
      </w:r>
      <w:proofErr w:type="gramEnd"/>
      <w:r w:rsidRPr="00D83611">
        <w:rPr>
          <w:rFonts w:ascii="Times New Roman" w:eastAsia="宋体" w:hAnsi="Times New Roman" w:cs="Times New Roman"/>
          <w:color w:val="000000" w:themeColor="text1"/>
          <w:sz w:val="24"/>
        </w:rPr>
        <w:t>基本重合。</w:t>
      </w:r>
    </w:p>
    <w:p w14:paraId="5E418BFB"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C</w:t>
      </w:r>
      <w:r w:rsidRPr="00D83611">
        <w:rPr>
          <w:rFonts w:ascii="Times New Roman" w:eastAsia="宋体" w:hAnsi="Times New Roman" w:cs="Times New Roman"/>
          <w:color w:val="000000" w:themeColor="text1"/>
          <w:sz w:val="24"/>
        </w:rPr>
        <w:t>、地下水的排泄</w:t>
      </w:r>
    </w:p>
    <w:p w14:paraId="13A40E9A"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水库水文单元基岩以泥质岩为主，属相对隔水层，地下水以松散层孔隙水为主要地下水类型，主要以第四系松散层孔隙为主要储水空间，在水头作用下自北、东、南三侧向西南低处径流，于</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水库一线排泄。</w:t>
      </w:r>
    </w:p>
    <w:p w14:paraId="17D0EB6F"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D</w:t>
      </w:r>
      <w:r w:rsidRPr="00D83611">
        <w:rPr>
          <w:rFonts w:ascii="Times New Roman" w:eastAsia="宋体" w:hAnsi="Times New Roman" w:cs="Times New Roman"/>
          <w:color w:val="000000" w:themeColor="text1"/>
          <w:sz w:val="24"/>
        </w:rPr>
        <w:t>、地下水水位现状</w:t>
      </w:r>
    </w:p>
    <w:p w14:paraId="44E4D1B9"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根据区域水文地质报告可知，评价区内原有地下水位与单元范围内地形高程密切相关，在</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水库水文单元中心部位第四系孔隙含水层中，由于北、东</w:t>
      </w:r>
      <w:proofErr w:type="gramStart"/>
      <w:r w:rsidRPr="00D83611">
        <w:rPr>
          <w:rFonts w:ascii="Times New Roman" w:eastAsia="宋体" w:hAnsi="Times New Roman" w:cs="Times New Roman"/>
          <w:color w:val="000000" w:themeColor="text1"/>
          <w:sz w:val="24"/>
        </w:rPr>
        <w:t>‘</w:t>
      </w:r>
      <w:proofErr w:type="gramEnd"/>
      <w:r w:rsidRPr="00D83611">
        <w:rPr>
          <w:rFonts w:ascii="Times New Roman" w:eastAsia="宋体" w:hAnsi="Times New Roman" w:cs="Times New Roman"/>
          <w:color w:val="000000" w:themeColor="text1"/>
          <w:sz w:val="24"/>
        </w:rPr>
        <w:t>南三侧裂隙含水层地下水补给，中心位置孔隙含水层水位较高，在雨季会有散浸状溢出。</w:t>
      </w:r>
    </w:p>
    <w:p w14:paraId="194E7C3A"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8"/>
        </w:rPr>
      </w:pPr>
      <w:proofErr w:type="gramStart"/>
      <w:r w:rsidRPr="00D83611">
        <w:rPr>
          <w:rFonts w:ascii="Times New Roman" w:eastAsia="宋体" w:hAnsi="Times New Roman" w:cs="Times New Roman"/>
          <w:color w:val="000000" w:themeColor="text1"/>
          <w:sz w:val="24"/>
        </w:rPr>
        <w:t>评价区</w:t>
      </w:r>
      <w:proofErr w:type="gramEnd"/>
      <w:r w:rsidRPr="00D83611">
        <w:rPr>
          <w:rFonts w:ascii="Times New Roman" w:eastAsia="宋体" w:hAnsi="Times New Roman" w:cs="Times New Roman"/>
          <w:color w:val="000000" w:themeColor="text1"/>
          <w:sz w:val="24"/>
        </w:rPr>
        <w:t>为一个简单、独立、完整的水文地质单元地下水的</w:t>
      </w:r>
      <w:proofErr w:type="gramStart"/>
      <w:r w:rsidRPr="00D83611">
        <w:rPr>
          <w:rFonts w:ascii="Times New Roman" w:eastAsia="宋体" w:hAnsi="Times New Roman" w:cs="Times New Roman"/>
          <w:color w:val="000000" w:themeColor="text1"/>
          <w:sz w:val="24"/>
        </w:rPr>
        <w:t>补给区与迳</w:t>
      </w:r>
      <w:proofErr w:type="gramEnd"/>
      <w:r w:rsidRPr="00D83611">
        <w:rPr>
          <w:rFonts w:ascii="Times New Roman" w:eastAsia="宋体" w:hAnsi="Times New Roman" w:cs="Times New Roman"/>
          <w:color w:val="000000" w:themeColor="text1"/>
          <w:sz w:val="24"/>
        </w:rPr>
        <w:t>流区分布基本一致，主要接受大气降水的补给，通过裂隙系统向下渗入的形式补给地下水，地下水相对水头较高，径流排泄条件良好。</w:t>
      </w:r>
    </w:p>
    <w:p w14:paraId="730084A0" w14:textId="3FAF2C21" w:rsidR="00A909D1" w:rsidRPr="00D83611" w:rsidRDefault="00A909D1" w:rsidP="00054B52">
      <w:pPr>
        <w:pStyle w:val="TOC3"/>
        <w:tabs>
          <w:tab w:val="right" w:leader="dot" w:pos="8296"/>
        </w:tabs>
        <w:spacing w:line="360" w:lineRule="auto"/>
        <w:ind w:left="0"/>
        <w:outlineLvl w:val="2"/>
        <w:rPr>
          <w:rFonts w:ascii="Times New Roman" w:eastAsia="宋体" w:hAnsi="Times New Roman" w:cs="Times New Roman"/>
          <w:b/>
          <w:bCs/>
          <w:i w:val="0"/>
          <w:iCs w:val="0"/>
          <w:color w:val="000000" w:themeColor="text1"/>
          <w:sz w:val="24"/>
          <w:szCs w:val="24"/>
        </w:rPr>
      </w:pPr>
      <w:bookmarkStart w:id="371" w:name="_Toc16257"/>
      <w:r w:rsidRPr="00D83611">
        <w:rPr>
          <w:rFonts w:ascii="Times New Roman" w:eastAsia="宋体" w:hAnsi="Times New Roman" w:cs="Times New Roman"/>
          <w:b/>
          <w:bCs/>
          <w:i w:val="0"/>
          <w:iCs w:val="0"/>
          <w:color w:val="000000" w:themeColor="text1"/>
          <w:sz w:val="24"/>
          <w:szCs w:val="24"/>
        </w:rPr>
        <w:t>7</w:t>
      </w:r>
      <w:r w:rsidR="00054B52" w:rsidRPr="00D83611">
        <w:rPr>
          <w:rFonts w:ascii="Times New Roman" w:eastAsia="宋体" w:hAnsi="Times New Roman" w:cs="Times New Roman"/>
          <w:b/>
          <w:bCs/>
          <w:i w:val="0"/>
          <w:iCs w:val="0"/>
          <w:color w:val="000000" w:themeColor="text1"/>
          <w:sz w:val="24"/>
          <w:szCs w:val="24"/>
        </w:rPr>
        <w:t>.4.2</w:t>
      </w:r>
      <w:r w:rsidRPr="00D83611">
        <w:rPr>
          <w:rFonts w:ascii="Times New Roman" w:eastAsia="宋体" w:hAnsi="Times New Roman" w:cs="Times New Roman"/>
          <w:b/>
          <w:bCs/>
          <w:i w:val="0"/>
          <w:iCs w:val="0"/>
          <w:color w:val="000000" w:themeColor="text1"/>
          <w:sz w:val="24"/>
          <w:szCs w:val="24"/>
        </w:rPr>
        <w:t>拟建厂区水文地质条件</w:t>
      </w:r>
      <w:bookmarkEnd w:id="371"/>
    </w:p>
    <w:p w14:paraId="75ECD9DE"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）根据</w:t>
      </w:r>
      <w:proofErr w:type="gramStart"/>
      <w:r w:rsidRPr="00D83611">
        <w:rPr>
          <w:rFonts w:ascii="Times New Roman" w:eastAsia="宋体" w:hAnsi="Times New Roman" w:cs="Times New Roman"/>
          <w:color w:val="000000" w:themeColor="text1"/>
          <w:sz w:val="24"/>
        </w:rPr>
        <w:t>场址区</w:t>
      </w:r>
      <w:proofErr w:type="gramEnd"/>
      <w:r w:rsidRPr="00D83611">
        <w:rPr>
          <w:rFonts w:ascii="Times New Roman" w:eastAsia="宋体" w:hAnsi="Times New Roman" w:cs="Times New Roman"/>
          <w:color w:val="000000" w:themeColor="text1"/>
          <w:sz w:val="24"/>
        </w:rPr>
        <w:t>出露地层主要为元古界昆阳群美党组（</w:t>
      </w:r>
      <w:r w:rsidRPr="00D83611">
        <w:rPr>
          <w:rFonts w:ascii="Times New Roman" w:eastAsia="宋体" w:hAnsi="Times New Roman" w:cs="Times New Roman"/>
          <w:color w:val="000000" w:themeColor="text1"/>
          <w:sz w:val="24"/>
        </w:rPr>
        <w:t>Pt1m</w:t>
      </w:r>
      <w:r w:rsidRPr="00D83611">
        <w:rPr>
          <w:rFonts w:ascii="Times New Roman" w:eastAsia="宋体" w:hAnsi="Times New Roman" w:cs="Times New Roman"/>
          <w:color w:val="000000" w:themeColor="text1"/>
          <w:sz w:val="24"/>
        </w:rPr>
        <w:t>）地层，该层以板岩为主，表层风化强烈，地下水类型主要松散层孔隙水和基岩裂隙水两类，分述如下：</w:t>
      </w:r>
    </w:p>
    <w:p w14:paraId="1A6F21A5"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1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①</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松散层孔隙水</w:t>
      </w:r>
    </w:p>
    <w:p w14:paraId="346A847E"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含水层主要为第四系残积层、坡积层（</w:t>
      </w:r>
      <w:r w:rsidRPr="00D83611">
        <w:rPr>
          <w:rFonts w:ascii="Times New Roman" w:eastAsia="宋体" w:hAnsi="Times New Roman" w:cs="Times New Roman"/>
          <w:color w:val="000000" w:themeColor="text1"/>
          <w:sz w:val="24"/>
        </w:rPr>
        <w:t>Q</w:t>
      </w:r>
      <w:r w:rsidRPr="00D83611">
        <w:rPr>
          <w:rFonts w:ascii="Times New Roman" w:eastAsia="宋体" w:hAnsi="Times New Roman" w:cs="Times New Roman"/>
          <w:color w:val="000000" w:themeColor="text1"/>
          <w:sz w:val="24"/>
        </w:rPr>
        <w:t>），含水层厚</w:t>
      </w:r>
      <w:r w:rsidRPr="00D83611">
        <w:rPr>
          <w:rFonts w:ascii="Times New Roman" w:eastAsia="宋体" w:hAnsi="Times New Roman" w:cs="Times New Roman"/>
          <w:color w:val="000000" w:themeColor="text1"/>
          <w:sz w:val="24"/>
        </w:rPr>
        <w:t>0.2~0.7m</w:t>
      </w:r>
      <w:r w:rsidRPr="00D83611">
        <w:rPr>
          <w:rFonts w:ascii="Times New Roman" w:eastAsia="宋体" w:hAnsi="Times New Roman" w:cs="Times New Roman"/>
          <w:color w:val="000000" w:themeColor="text1"/>
          <w:sz w:val="24"/>
        </w:rPr>
        <w:t>，富水性弱，水位随季节变化较大，无常年水位线，多在岩土界面形成上层滞水，在场地内未见有该类型地下水泉点出露。</w:t>
      </w:r>
    </w:p>
    <w:p w14:paraId="7569AF89"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noProof/>
          <w:color w:val="000000" w:themeColor="text1"/>
          <w:sz w:val="24"/>
        </w:rPr>
        <w:lastRenderedPageBreak/>
        <w:fldChar w:fldCharType="begin"/>
      </w:r>
      <w:r w:rsidRPr="00D83611">
        <w:rPr>
          <w:rFonts w:ascii="Times New Roman" w:eastAsia="宋体" w:hAnsi="Times New Roman" w:cs="Times New Roman"/>
          <w:noProof/>
          <w:color w:val="000000" w:themeColor="text1"/>
          <w:sz w:val="24"/>
        </w:rPr>
        <w:instrText xml:space="preserve"> = 2 \* GB3 </w:instrText>
      </w:r>
      <w:r w:rsidRPr="00D83611">
        <w:rPr>
          <w:rFonts w:ascii="Times New Roman" w:eastAsia="宋体" w:hAnsi="Times New Roman" w:cs="Times New Roman"/>
          <w:noProof/>
          <w:color w:val="000000" w:themeColor="text1"/>
          <w:sz w:val="24"/>
        </w:rPr>
        <w:fldChar w:fldCharType="separate"/>
      </w:r>
      <w:r w:rsidRPr="00D83611">
        <w:rPr>
          <w:rFonts w:ascii="宋体" w:eastAsia="宋体" w:hAnsi="宋体" w:cs="宋体" w:hint="eastAsia"/>
          <w:noProof/>
          <w:color w:val="000000" w:themeColor="text1"/>
          <w:sz w:val="24"/>
        </w:rPr>
        <w:t>②</w:t>
      </w:r>
      <w:r w:rsidRPr="00D83611">
        <w:rPr>
          <w:rFonts w:ascii="Times New Roman" w:eastAsia="宋体" w:hAnsi="Times New Roman" w:cs="Times New Roman"/>
          <w:noProof/>
          <w:color w:val="000000" w:themeColor="text1"/>
          <w:sz w:val="24"/>
        </w:rPr>
        <w:fldChar w:fldCharType="end"/>
      </w:r>
      <w:r w:rsidRPr="00D83611">
        <w:rPr>
          <w:rFonts w:ascii="Times New Roman" w:eastAsia="宋体" w:hAnsi="Times New Roman" w:cs="Times New Roman"/>
          <w:color w:val="000000" w:themeColor="text1"/>
          <w:sz w:val="24"/>
        </w:rPr>
        <w:t>基岩裂隙水</w:t>
      </w:r>
    </w:p>
    <w:p w14:paraId="72800BD5"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含水层为元古界昆阳群美党组（</w:t>
      </w:r>
      <w:r w:rsidRPr="00D83611">
        <w:rPr>
          <w:rFonts w:ascii="Times New Roman" w:eastAsia="宋体" w:hAnsi="Times New Roman" w:cs="Times New Roman"/>
          <w:color w:val="000000" w:themeColor="text1"/>
          <w:sz w:val="24"/>
        </w:rPr>
        <w:t>Pt1m</w:t>
      </w:r>
      <w:r w:rsidRPr="00D83611">
        <w:rPr>
          <w:rFonts w:ascii="Times New Roman" w:eastAsia="宋体" w:hAnsi="Times New Roman" w:cs="Times New Roman"/>
          <w:color w:val="000000" w:themeColor="text1"/>
          <w:sz w:val="24"/>
        </w:rPr>
        <w:t>）砂质板岩、板岩，</w:t>
      </w:r>
      <w:proofErr w:type="gramStart"/>
      <w:r w:rsidRPr="00D83611">
        <w:rPr>
          <w:rFonts w:ascii="Times New Roman" w:eastAsia="宋体" w:hAnsi="Times New Roman" w:cs="Times New Roman"/>
          <w:color w:val="000000" w:themeColor="text1"/>
          <w:sz w:val="24"/>
        </w:rPr>
        <w:t>浇层风化</w:t>
      </w:r>
      <w:proofErr w:type="gramEnd"/>
      <w:r w:rsidRPr="00D83611">
        <w:rPr>
          <w:rFonts w:ascii="Times New Roman" w:eastAsia="宋体" w:hAnsi="Times New Roman" w:cs="Times New Roman"/>
          <w:color w:val="000000" w:themeColor="text1"/>
          <w:sz w:val="24"/>
        </w:rPr>
        <w:t>裂隙发育，地下水主要赋存于基岩风化裂隙及节理裂隙中。据区域水文地质资料，昆阳群美党组（</w:t>
      </w:r>
      <w:r w:rsidRPr="00D83611">
        <w:rPr>
          <w:rFonts w:ascii="Times New Roman" w:eastAsia="宋体" w:hAnsi="Times New Roman" w:cs="Times New Roman"/>
          <w:color w:val="000000" w:themeColor="text1"/>
          <w:sz w:val="24"/>
        </w:rPr>
        <w:t>Pt1m</w:t>
      </w:r>
      <w:r w:rsidRPr="00D83611">
        <w:rPr>
          <w:rFonts w:ascii="Times New Roman" w:eastAsia="宋体" w:hAnsi="Times New Roman" w:cs="Times New Roman"/>
          <w:color w:val="000000" w:themeColor="text1"/>
          <w:sz w:val="24"/>
        </w:rPr>
        <w:t>）泉水流量</w:t>
      </w:r>
      <w:r w:rsidRPr="00D83611">
        <w:rPr>
          <w:rFonts w:ascii="Times New Roman" w:eastAsia="宋体" w:hAnsi="Times New Roman" w:cs="Times New Roman"/>
          <w:color w:val="000000" w:themeColor="text1"/>
          <w:sz w:val="24"/>
        </w:rPr>
        <w:t>0.14</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2.0L/s</w:t>
      </w:r>
      <w:r w:rsidRPr="00D83611">
        <w:rPr>
          <w:rFonts w:ascii="Times New Roman" w:eastAsia="宋体" w:hAnsi="Times New Roman" w:cs="Times New Roman"/>
          <w:color w:val="000000" w:themeColor="text1"/>
          <w:sz w:val="24"/>
        </w:rPr>
        <w:t>以上，地下水径流模数在</w:t>
      </w:r>
      <w:r w:rsidRPr="00D83611">
        <w:rPr>
          <w:rFonts w:ascii="Times New Roman" w:eastAsia="宋体" w:hAnsi="Times New Roman" w:cs="Times New Roman"/>
          <w:color w:val="000000" w:themeColor="text1"/>
          <w:sz w:val="24"/>
        </w:rPr>
        <w:t>0.4</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0.9L/s·km</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左右，富水性较弱，同时具有随着深度增大富水性减弱的特点。岩层富水性弱，补给条件差，场地附近未见有基岩裂隙水泉点出露，也不存在稳定地下水。</w:t>
      </w:r>
    </w:p>
    <w:p w14:paraId="3552EE54"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）拟建场区地下水补给、径流、排泄</w:t>
      </w:r>
    </w:p>
    <w:p w14:paraId="498DE169"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场地区地下水补给主要有大气降水的垂向补给。拟建项目区内无地表水体存在，区内年平均降水量</w:t>
      </w:r>
      <w:r w:rsidRPr="00D83611">
        <w:rPr>
          <w:rFonts w:ascii="Times New Roman" w:eastAsia="宋体" w:hAnsi="Times New Roman" w:cs="Times New Roman"/>
          <w:color w:val="000000" w:themeColor="text1"/>
          <w:sz w:val="24"/>
        </w:rPr>
        <w:t>886.5mm</w:t>
      </w:r>
      <w:r w:rsidRPr="00D83611">
        <w:rPr>
          <w:rFonts w:ascii="Times New Roman" w:eastAsia="宋体" w:hAnsi="Times New Roman" w:cs="Times New Roman"/>
          <w:color w:val="000000" w:themeColor="text1"/>
          <w:sz w:val="24"/>
        </w:rPr>
        <w:t>，雨量较充沛，是场地地下水主要补给来源。</w:t>
      </w:r>
    </w:p>
    <w:p w14:paraId="630D4B44"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拟建场地区位于</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水库水文单元东北边缘补给区，高程</w:t>
      </w:r>
      <w:r w:rsidRPr="00D83611">
        <w:rPr>
          <w:rFonts w:ascii="Times New Roman" w:eastAsia="宋体" w:hAnsi="Times New Roman" w:cs="Times New Roman"/>
          <w:color w:val="000000" w:themeColor="text1"/>
          <w:sz w:val="24"/>
        </w:rPr>
        <w:t>2000m</w:t>
      </w:r>
      <w:r w:rsidRPr="00D83611">
        <w:rPr>
          <w:rFonts w:ascii="Times New Roman" w:eastAsia="宋体" w:hAnsi="Times New Roman" w:cs="Times New Roman"/>
          <w:color w:val="000000" w:themeColor="text1"/>
          <w:sz w:val="24"/>
        </w:rPr>
        <w:t>，高出西南</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水库水面</w:t>
      </w:r>
      <w:r w:rsidRPr="00D83611">
        <w:rPr>
          <w:rFonts w:ascii="Times New Roman" w:eastAsia="宋体" w:hAnsi="Times New Roman" w:cs="Times New Roman"/>
          <w:color w:val="000000" w:themeColor="text1"/>
          <w:sz w:val="24"/>
        </w:rPr>
        <w:t>100m</w:t>
      </w:r>
      <w:r w:rsidRPr="00D83611">
        <w:rPr>
          <w:rFonts w:ascii="Times New Roman" w:eastAsia="宋体" w:hAnsi="Times New Roman" w:cs="Times New Roman"/>
          <w:color w:val="000000" w:themeColor="text1"/>
          <w:sz w:val="24"/>
        </w:rPr>
        <w:t>，场地内地下水以松散层孔隙水为主要地下水类型，向西南</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水库径流排泄，水头较大，径流条件良好。</w:t>
      </w:r>
    </w:p>
    <w:p w14:paraId="100D4C8B"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）地下水脆弱性</w:t>
      </w:r>
    </w:p>
    <w:p w14:paraId="693E25FE"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拟建场地内地下水以</w:t>
      </w:r>
      <w:proofErr w:type="gramStart"/>
      <w:r w:rsidRPr="00D83611">
        <w:rPr>
          <w:rFonts w:ascii="Times New Roman" w:eastAsia="宋体" w:hAnsi="Times New Roman" w:cs="Times New Roman"/>
          <w:color w:val="000000" w:themeColor="text1"/>
          <w:sz w:val="24"/>
        </w:rPr>
        <w:t>松散岩类孔隙水</w:t>
      </w:r>
      <w:proofErr w:type="gramEnd"/>
      <w:r w:rsidRPr="00D83611">
        <w:rPr>
          <w:rFonts w:ascii="Times New Roman" w:eastAsia="宋体" w:hAnsi="Times New Roman" w:cs="Times New Roman"/>
          <w:color w:val="000000" w:themeColor="text1"/>
          <w:sz w:val="24"/>
        </w:rPr>
        <w:t>为主要地下水类型，属潜水，水位随季节变化大，无稳定固定水位。基岩以板岩为主，属相对隔水层，区内松散层孔隙水向西南低处径流排泄。拟建场地内未发育与邻近谷相通的强导水构造，项目区周边现状污染源少，区内地下水脆弱性总体较低。</w:t>
      </w:r>
    </w:p>
    <w:p w14:paraId="104475A4" w14:textId="19E8BC3A" w:rsidR="00A909D1" w:rsidRPr="00D83611" w:rsidRDefault="00054B52" w:rsidP="00054B52">
      <w:pPr>
        <w:pStyle w:val="TOC3"/>
        <w:tabs>
          <w:tab w:val="right" w:leader="dot" w:pos="8296"/>
        </w:tabs>
        <w:spacing w:line="360" w:lineRule="auto"/>
        <w:ind w:left="0"/>
        <w:outlineLvl w:val="2"/>
        <w:rPr>
          <w:rFonts w:ascii="Times New Roman" w:eastAsia="宋体" w:hAnsi="Times New Roman" w:cs="Times New Roman"/>
          <w:b/>
          <w:bCs/>
          <w:i w:val="0"/>
          <w:iCs w:val="0"/>
          <w:color w:val="000000" w:themeColor="text1"/>
          <w:sz w:val="24"/>
          <w:szCs w:val="24"/>
        </w:rPr>
      </w:pPr>
      <w:bookmarkStart w:id="372" w:name="_Toc15250"/>
      <w:r w:rsidRPr="00D83611">
        <w:rPr>
          <w:rFonts w:ascii="Times New Roman" w:eastAsia="宋体" w:hAnsi="Times New Roman" w:cs="Times New Roman"/>
          <w:b/>
          <w:bCs/>
          <w:i w:val="0"/>
          <w:iCs w:val="0"/>
          <w:color w:val="000000" w:themeColor="text1"/>
          <w:sz w:val="24"/>
          <w:szCs w:val="24"/>
        </w:rPr>
        <w:t>7.4.3</w:t>
      </w:r>
      <w:r w:rsidR="00A909D1" w:rsidRPr="00D83611">
        <w:rPr>
          <w:rFonts w:ascii="Times New Roman" w:eastAsia="宋体" w:hAnsi="Times New Roman" w:cs="Times New Roman"/>
          <w:b/>
          <w:bCs/>
          <w:i w:val="0"/>
          <w:iCs w:val="0"/>
          <w:color w:val="000000" w:themeColor="text1"/>
          <w:sz w:val="24"/>
          <w:szCs w:val="24"/>
        </w:rPr>
        <w:t>测区内泉（眼）点的分布及特征</w:t>
      </w:r>
      <w:bookmarkEnd w:id="372"/>
    </w:p>
    <w:p w14:paraId="2D61CB6D"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通过对拟建场地及其周边进行水文地质、工程地质走访调查及测绘，本项目评价区域内无泉点。</w:t>
      </w:r>
    </w:p>
    <w:p w14:paraId="1BC5ECF1" w14:textId="58CDED48" w:rsidR="00A909D1" w:rsidRPr="00D83611" w:rsidRDefault="00054B52" w:rsidP="00054B52">
      <w:pPr>
        <w:pStyle w:val="TOC3"/>
        <w:tabs>
          <w:tab w:val="right" w:leader="dot" w:pos="8296"/>
        </w:tabs>
        <w:spacing w:line="360" w:lineRule="auto"/>
        <w:ind w:left="0"/>
        <w:outlineLvl w:val="2"/>
        <w:rPr>
          <w:rFonts w:ascii="Times New Roman" w:eastAsia="宋体" w:hAnsi="Times New Roman" w:cs="Times New Roman"/>
          <w:b/>
          <w:bCs/>
          <w:i w:val="0"/>
          <w:iCs w:val="0"/>
          <w:color w:val="000000" w:themeColor="text1"/>
          <w:sz w:val="24"/>
          <w:szCs w:val="24"/>
        </w:rPr>
      </w:pPr>
      <w:bookmarkStart w:id="373" w:name="_Toc11862"/>
      <w:r w:rsidRPr="00D83611">
        <w:rPr>
          <w:rFonts w:ascii="Times New Roman" w:eastAsia="宋体" w:hAnsi="Times New Roman" w:cs="Times New Roman"/>
          <w:b/>
          <w:bCs/>
          <w:i w:val="0"/>
          <w:iCs w:val="0"/>
          <w:color w:val="000000" w:themeColor="text1"/>
          <w:sz w:val="24"/>
          <w:szCs w:val="24"/>
        </w:rPr>
        <w:t>7.4.4</w:t>
      </w:r>
      <w:r w:rsidR="00A909D1" w:rsidRPr="00D83611">
        <w:rPr>
          <w:rFonts w:ascii="Times New Roman" w:eastAsia="宋体" w:hAnsi="Times New Roman" w:cs="Times New Roman"/>
          <w:b/>
          <w:bCs/>
          <w:i w:val="0"/>
          <w:iCs w:val="0"/>
          <w:color w:val="000000" w:themeColor="text1"/>
          <w:sz w:val="24"/>
          <w:szCs w:val="24"/>
        </w:rPr>
        <w:t>环境水文地质问题及区域污染源状况</w:t>
      </w:r>
      <w:bookmarkEnd w:id="373"/>
    </w:p>
    <w:p w14:paraId="131F92F3"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proofErr w:type="gramStart"/>
      <w:r w:rsidRPr="00D83611">
        <w:rPr>
          <w:rFonts w:ascii="Times New Roman" w:eastAsia="宋体" w:hAnsi="Times New Roman" w:cs="Times New Roman"/>
          <w:color w:val="000000" w:themeColor="text1"/>
          <w:sz w:val="24"/>
        </w:rPr>
        <w:t>评估区</w:t>
      </w:r>
      <w:proofErr w:type="gramEnd"/>
      <w:r w:rsidRPr="00D83611">
        <w:rPr>
          <w:rFonts w:ascii="Times New Roman" w:eastAsia="宋体" w:hAnsi="Times New Roman" w:cs="Times New Roman"/>
          <w:color w:val="000000" w:themeColor="text1"/>
          <w:sz w:val="24"/>
        </w:rPr>
        <w:t>现状环境水文地质问题目前较轻，虽然局部有生活及工业污染源分布，且有零散放牧现象，由于天然含水层具有一定的防污性能，维护着当前的地下水环境质量仍然达到</w:t>
      </w:r>
      <w:r w:rsidRPr="00D83611">
        <w:rPr>
          <w:rFonts w:ascii="宋体" w:eastAsia="宋体" w:hAnsi="宋体" w:cs="宋体" w:hint="eastAsia"/>
          <w:color w:val="000000" w:themeColor="text1"/>
          <w:sz w:val="24"/>
        </w:rPr>
        <w:t>Ⅲ</w:t>
      </w:r>
      <w:r w:rsidRPr="00D83611">
        <w:rPr>
          <w:rFonts w:ascii="Times New Roman" w:eastAsia="宋体" w:hAnsi="Times New Roman" w:cs="Times New Roman"/>
          <w:color w:val="000000" w:themeColor="text1"/>
          <w:sz w:val="24"/>
        </w:rPr>
        <w:t>类水质标准。</w:t>
      </w:r>
    </w:p>
    <w:p w14:paraId="3D552D00"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由于项目区及厂区存在含氨等生产装置。长期存放及运营期间可能发生的泄漏则有可能对地下水环境造成一定影响。</w:t>
      </w:r>
    </w:p>
    <w:p w14:paraId="206AA026" w14:textId="54E56494" w:rsidR="00A909D1" w:rsidRPr="00D83611" w:rsidRDefault="00054B52" w:rsidP="00054B52">
      <w:pPr>
        <w:pStyle w:val="TOC3"/>
        <w:tabs>
          <w:tab w:val="right" w:leader="dot" w:pos="8296"/>
        </w:tabs>
        <w:spacing w:line="360" w:lineRule="auto"/>
        <w:ind w:left="0"/>
        <w:outlineLvl w:val="2"/>
        <w:rPr>
          <w:rFonts w:ascii="Times New Roman" w:eastAsia="宋体" w:hAnsi="Times New Roman" w:cs="Times New Roman"/>
          <w:b/>
          <w:bCs/>
          <w:i w:val="0"/>
          <w:iCs w:val="0"/>
          <w:color w:val="000000" w:themeColor="text1"/>
          <w:sz w:val="24"/>
          <w:szCs w:val="24"/>
        </w:rPr>
      </w:pPr>
      <w:r w:rsidRPr="00D83611">
        <w:rPr>
          <w:rFonts w:ascii="Times New Roman" w:eastAsia="宋体" w:hAnsi="Times New Roman" w:cs="Times New Roman"/>
          <w:b/>
          <w:bCs/>
          <w:i w:val="0"/>
          <w:iCs w:val="0"/>
          <w:color w:val="000000" w:themeColor="text1"/>
          <w:sz w:val="24"/>
          <w:szCs w:val="24"/>
        </w:rPr>
        <w:t>7.4.5</w:t>
      </w:r>
      <w:r w:rsidR="00A909D1" w:rsidRPr="00D83611">
        <w:rPr>
          <w:rFonts w:ascii="Times New Roman" w:eastAsia="宋体" w:hAnsi="Times New Roman" w:cs="Times New Roman"/>
          <w:b/>
          <w:bCs/>
          <w:i w:val="0"/>
          <w:iCs w:val="0"/>
          <w:color w:val="000000" w:themeColor="text1"/>
          <w:sz w:val="24"/>
          <w:szCs w:val="24"/>
        </w:rPr>
        <w:t>影响分析</w:t>
      </w:r>
    </w:p>
    <w:p w14:paraId="358EA414"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bookmarkStart w:id="374" w:name="_Toc24064"/>
      <w:bookmarkStart w:id="375" w:name="_Toc511303782"/>
      <w:r w:rsidRPr="00D83611">
        <w:rPr>
          <w:rFonts w:ascii="Times New Roman" w:eastAsia="宋体" w:hAnsi="Times New Roman" w:cs="Times New Roman"/>
          <w:color w:val="000000" w:themeColor="text1"/>
          <w:sz w:val="24"/>
        </w:rPr>
        <w:lastRenderedPageBreak/>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）评价因子选取</w:t>
      </w:r>
      <w:bookmarkEnd w:id="374"/>
    </w:p>
    <w:p w14:paraId="3C3957AD"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液氨，又称为无水氨，是一种无色液体，有强烈刺激性气味。液氨易溶于水，溶于水后</w:t>
      </w:r>
      <w:proofErr w:type="gramStart"/>
      <w:r w:rsidRPr="00D83611">
        <w:rPr>
          <w:rFonts w:ascii="Times New Roman" w:eastAsia="宋体" w:hAnsi="Times New Roman" w:cs="Times New Roman"/>
          <w:color w:val="000000" w:themeColor="text1"/>
          <w:sz w:val="24"/>
        </w:rPr>
        <w:t>形成铵根离子</w:t>
      </w:r>
      <w:proofErr w:type="gramEnd"/>
      <w:r w:rsidRPr="00D83611">
        <w:rPr>
          <w:rFonts w:ascii="Times New Roman" w:eastAsia="宋体" w:hAnsi="Times New Roman" w:cs="Times New Roman"/>
          <w:color w:val="000000" w:themeColor="text1"/>
          <w:sz w:val="24"/>
        </w:rPr>
        <w:t>NH</w:t>
      </w:r>
      <w:r w:rsidRPr="00D83611">
        <w:rPr>
          <w:rFonts w:ascii="Times New Roman" w:eastAsia="宋体" w:hAnsi="Times New Roman" w:cs="Times New Roman"/>
          <w:color w:val="000000" w:themeColor="text1"/>
          <w:sz w:val="24"/>
          <w:vertAlign w:val="superscript"/>
        </w:rPr>
        <w:t>4+</w:t>
      </w:r>
      <w:r w:rsidRPr="00D83611">
        <w:rPr>
          <w:rFonts w:ascii="Times New Roman" w:eastAsia="宋体" w:hAnsi="Times New Roman" w:cs="Times New Roman"/>
          <w:color w:val="000000" w:themeColor="text1"/>
          <w:sz w:val="24"/>
        </w:rPr>
        <w:t>、氢氧根离子</w:t>
      </w:r>
      <w:r w:rsidRPr="00D83611">
        <w:rPr>
          <w:rFonts w:ascii="Times New Roman" w:eastAsia="宋体" w:hAnsi="Times New Roman" w:cs="Times New Roman"/>
          <w:color w:val="000000" w:themeColor="text1"/>
          <w:sz w:val="24"/>
        </w:rPr>
        <w:t>OH</w:t>
      </w:r>
      <w:r w:rsidRPr="00D83611">
        <w:rPr>
          <w:rFonts w:ascii="Times New Roman" w:eastAsia="宋体" w:hAnsi="Times New Roman" w:cs="Times New Roman"/>
          <w:color w:val="000000" w:themeColor="text1"/>
          <w:sz w:val="24"/>
          <w:vertAlign w:val="superscript"/>
        </w:rPr>
        <w:t>-</w:t>
      </w:r>
      <w:r w:rsidRPr="00D83611">
        <w:rPr>
          <w:rFonts w:ascii="Times New Roman" w:eastAsia="宋体" w:hAnsi="Times New Roman" w:cs="Times New Roman"/>
          <w:color w:val="000000" w:themeColor="text1"/>
          <w:sz w:val="24"/>
        </w:rPr>
        <w:t>，溶液呈碱性。根据项目工程分析，本项目正常情况无水污染物排放。事故条件下，喷洒水、醋酸或其他稀酸进行中和，会产生事故废水，主要污染物为氨氮，因此事故条件下，采用氨氮作为预测因子。</w:t>
      </w:r>
    </w:p>
    <w:p w14:paraId="7EE55B77"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bookmarkStart w:id="376" w:name="_Toc24264"/>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）污染源强</w:t>
      </w:r>
      <w:bookmarkEnd w:id="375"/>
      <w:bookmarkEnd w:id="376"/>
    </w:p>
    <w:p w14:paraId="3FF2D958"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本项目正常情况下不排放污染物，不进行污染物源强核算。事故条件下，根据《环境风险评价实用技术和方法》介绍的典型泄漏案例，本次泄漏选用裂口为管道口径的</w:t>
      </w:r>
      <w:r w:rsidRPr="00D83611">
        <w:rPr>
          <w:rFonts w:ascii="Times New Roman" w:eastAsia="宋体" w:hAnsi="Times New Roman" w:cs="Times New Roman"/>
          <w:color w:val="000000" w:themeColor="text1"/>
          <w:sz w:val="24"/>
        </w:rPr>
        <w:t>20%</w:t>
      </w:r>
      <w:r w:rsidRPr="00D83611">
        <w:rPr>
          <w:rFonts w:ascii="Times New Roman" w:eastAsia="宋体" w:hAnsi="Times New Roman" w:cs="Times New Roman"/>
          <w:color w:val="000000" w:themeColor="text1"/>
          <w:sz w:val="24"/>
        </w:rPr>
        <w:t>。液氨管道直径为</w:t>
      </w:r>
      <w:r w:rsidRPr="00D83611">
        <w:rPr>
          <w:rFonts w:ascii="Times New Roman" w:eastAsia="宋体" w:hAnsi="Times New Roman" w:cs="Times New Roman"/>
          <w:color w:val="000000" w:themeColor="text1"/>
          <w:sz w:val="24"/>
        </w:rPr>
        <w:t>150mm</w:t>
      </w:r>
      <w:r w:rsidRPr="00D83611">
        <w:rPr>
          <w:rFonts w:ascii="Times New Roman" w:eastAsia="宋体" w:hAnsi="Times New Roman" w:cs="Times New Roman"/>
          <w:color w:val="000000" w:themeColor="text1"/>
          <w:sz w:val="24"/>
        </w:rPr>
        <w:t>，因此确定裂口为</w:t>
      </w:r>
      <w:r w:rsidRPr="00D83611">
        <w:rPr>
          <w:rFonts w:ascii="Times New Roman" w:eastAsia="宋体" w:hAnsi="Times New Roman" w:cs="Times New Roman"/>
          <w:color w:val="000000" w:themeColor="text1"/>
          <w:sz w:val="24"/>
        </w:rPr>
        <w:t>30mm</w:t>
      </w:r>
      <w:r w:rsidRPr="00D83611">
        <w:rPr>
          <w:rFonts w:ascii="Times New Roman" w:eastAsia="宋体" w:hAnsi="Times New Roman" w:cs="Times New Roman"/>
          <w:color w:val="000000" w:themeColor="text1"/>
          <w:sz w:val="24"/>
        </w:rPr>
        <w:t>。泄漏量采用《建设项目环境风险评价技术导则》（</w:t>
      </w:r>
      <w:r w:rsidRPr="00D83611">
        <w:rPr>
          <w:rFonts w:ascii="Times New Roman" w:eastAsia="宋体" w:hAnsi="Times New Roman" w:cs="Times New Roman"/>
          <w:color w:val="000000" w:themeColor="text1"/>
          <w:sz w:val="24"/>
        </w:rPr>
        <w:t>HJ/T169-2004</w:t>
      </w:r>
      <w:r w:rsidRPr="00D83611">
        <w:rPr>
          <w:rFonts w:ascii="Times New Roman" w:eastAsia="宋体" w:hAnsi="Times New Roman" w:cs="Times New Roman"/>
          <w:color w:val="000000" w:themeColor="text1"/>
          <w:sz w:val="24"/>
        </w:rPr>
        <w:t>）推荐的液体泄漏公式进行计算：</w:t>
      </w:r>
    </w:p>
    <w:p w14:paraId="6288DB36" w14:textId="77777777" w:rsidR="00A909D1" w:rsidRPr="00D83611" w:rsidRDefault="00A909D1" w:rsidP="00A909D1">
      <w:pPr>
        <w:ind w:firstLine="480"/>
        <w:jc w:val="center"/>
        <w:rPr>
          <w:rFonts w:ascii="Times New Roman" w:eastAsia="宋体" w:hAnsi="Times New Roman" w:cs="Times New Roman"/>
          <w:color w:val="000000" w:themeColor="text1"/>
        </w:rPr>
      </w:pPr>
      <w:r w:rsidRPr="00D83611">
        <w:rPr>
          <w:rFonts w:ascii="Times New Roman" w:eastAsia="宋体" w:hAnsi="Times New Roman" w:cs="Times New Roman"/>
          <w:noProof/>
          <w:color w:val="000000" w:themeColor="text1"/>
        </w:rPr>
        <w:drawing>
          <wp:inline distT="0" distB="0" distL="0" distR="0" wp14:anchorId="56F60BC8" wp14:editId="382EE401">
            <wp:extent cx="1909445" cy="452120"/>
            <wp:effectExtent l="0" t="0" r="0" b="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909445" cy="452120"/>
                    </a:xfrm>
                    <a:prstGeom prst="rect">
                      <a:avLst/>
                    </a:prstGeom>
                    <a:noFill/>
                    <a:ln>
                      <a:noFill/>
                    </a:ln>
                  </pic:spPr>
                </pic:pic>
              </a:graphicData>
            </a:graphic>
          </wp:inline>
        </w:drawing>
      </w:r>
    </w:p>
    <w:p w14:paraId="374E8314"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式中：</w:t>
      </w:r>
      <w:r w:rsidRPr="00D83611">
        <w:rPr>
          <w:rFonts w:ascii="Times New Roman" w:eastAsia="宋体" w:hAnsi="Times New Roman" w:cs="Times New Roman"/>
          <w:color w:val="000000" w:themeColor="text1"/>
        </w:rPr>
        <w:t>Q</w:t>
      </w:r>
      <w:r w:rsidRPr="00D83611">
        <w:rPr>
          <w:rFonts w:ascii="Times New Roman" w:eastAsia="宋体" w:hAnsi="Times New Roman" w:cs="Times New Roman"/>
          <w:color w:val="000000" w:themeColor="text1"/>
          <w:vertAlign w:val="subscript"/>
        </w:rPr>
        <w:t>L</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液体泄漏速度，</w:t>
      </w:r>
      <w:r w:rsidRPr="00D83611">
        <w:rPr>
          <w:rFonts w:ascii="Times New Roman" w:eastAsia="宋体" w:hAnsi="Times New Roman" w:cs="Times New Roman"/>
          <w:color w:val="000000" w:themeColor="text1"/>
        </w:rPr>
        <w:t>kg/s</w:t>
      </w:r>
      <w:r w:rsidRPr="00D83611">
        <w:rPr>
          <w:rFonts w:ascii="Times New Roman" w:eastAsia="宋体" w:hAnsi="Times New Roman" w:cs="Times New Roman"/>
          <w:color w:val="000000" w:themeColor="text1"/>
        </w:rPr>
        <w:t>；</w:t>
      </w:r>
    </w:p>
    <w:p w14:paraId="5A0775A6"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C</w:t>
      </w:r>
      <w:r w:rsidRPr="00D83611">
        <w:rPr>
          <w:rFonts w:ascii="Times New Roman" w:eastAsia="宋体" w:hAnsi="Times New Roman" w:cs="Times New Roman"/>
          <w:color w:val="000000" w:themeColor="text1"/>
          <w:vertAlign w:val="subscript"/>
        </w:rPr>
        <w:t>d</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液体泄漏系数；</w:t>
      </w:r>
    </w:p>
    <w:p w14:paraId="6B3943E8"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A——</w:t>
      </w:r>
      <w:r w:rsidRPr="00D83611">
        <w:rPr>
          <w:rFonts w:ascii="Times New Roman" w:eastAsia="宋体" w:hAnsi="Times New Roman" w:cs="Times New Roman"/>
          <w:color w:val="000000" w:themeColor="text1"/>
        </w:rPr>
        <w:t>裂口面积，</w:t>
      </w:r>
      <w:r w:rsidRPr="00D83611">
        <w:rPr>
          <w:rFonts w:ascii="Times New Roman" w:eastAsia="宋体" w:hAnsi="Times New Roman" w:cs="Times New Roman"/>
          <w:color w:val="000000" w:themeColor="text1"/>
        </w:rPr>
        <w:t>m</w:t>
      </w:r>
      <w:r w:rsidRPr="00D83611">
        <w:rPr>
          <w:rFonts w:ascii="Times New Roman" w:eastAsia="宋体" w:hAnsi="Times New Roman" w:cs="Times New Roman"/>
          <w:color w:val="000000" w:themeColor="text1"/>
          <w:vertAlign w:val="superscript"/>
        </w:rPr>
        <w:t>2</w:t>
      </w:r>
      <w:r w:rsidRPr="00D83611">
        <w:rPr>
          <w:rFonts w:ascii="Times New Roman" w:eastAsia="宋体" w:hAnsi="Times New Roman" w:cs="Times New Roman"/>
          <w:color w:val="000000" w:themeColor="text1"/>
        </w:rPr>
        <w:t>；</w:t>
      </w:r>
    </w:p>
    <w:p w14:paraId="0EEF1CFC"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P——</w:t>
      </w:r>
      <w:r w:rsidRPr="00D83611">
        <w:rPr>
          <w:rFonts w:ascii="Times New Roman" w:eastAsia="宋体" w:hAnsi="Times New Roman" w:cs="Times New Roman"/>
          <w:color w:val="000000" w:themeColor="text1"/>
        </w:rPr>
        <w:t>泄漏液体密度，</w:t>
      </w:r>
      <w:r w:rsidRPr="00D83611">
        <w:rPr>
          <w:rFonts w:ascii="Times New Roman" w:eastAsia="宋体" w:hAnsi="Times New Roman" w:cs="Times New Roman"/>
          <w:color w:val="000000" w:themeColor="text1"/>
        </w:rPr>
        <w:t>kg/m</w:t>
      </w:r>
      <w:r w:rsidRPr="00D83611">
        <w:rPr>
          <w:rFonts w:ascii="Times New Roman" w:eastAsia="宋体" w:hAnsi="Times New Roman" w:cs="Times New Roman"/>
          <w:color w:val="000000" w:themeColor="text1"/>
          <w:vertAlign w:val="superscript"/>
        </w:rPr>
        <w:t>3</w:t>
      </w:r>
      <w:r w:rsidRPr="00D83611">
        <w:rPr>
          <w:rFonts w:ascii="Times New Roman" w:eastAsia="宋体" w:hAnsi="Times New Roman" w:cs="Times New Roman"/>
          <w:color w:val="000000" w:themeColor="text1"/>
        </w:rPr>
        <w:t>；</w:t>
      </w:r>
    </w:p>
    <w:p w14:paraId="0637B336"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P——</w:t>
      </w:r>
      <w:r w:rsidRPr="00D83611">
        <w:rPr>
          <w:rFonts w:ascii="Times New Roman" w:eastAsia="宋体" w:hAnsi="Times New Roman" w:cs="Times New Roman"/>
          <w:color w:val="000000" w:themeColor="text1"/>
        </w:rPr>
        <w:t>容器内介质压力，</w:t>
      </w:r>
      <w:r w:rsidRPr="00D83611">
        <w:rPr>
          <w:rFonts w:ascii="Times New Roman" w:eastAsia="宋体" w:hAnsi="Times New Roman" w:cs="Times New Roman"/>
          <w:color w:val="000000" w:themeColor="text1"/>
        </w:rPr>
        <w:t>Pa;</w:t>
      </w:r>
    </w:p>
    <w:p w14:paraId="21E2D2EB"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P</w:t>
      </w:r>
      <w:r w:rsidRPr="00D83611">
        <w:rPr>
          <w:rFonts w:ascii="Times New Roman" w:eastAsia="宋体" w:hAnsi="Times New Roman" w:cs="Times New Roman"/>
          <w:color w:val="000000" w:themeColor="text1"/>
          <w:vertAlign w:val="subscript"/>
        </w:rPr>
        <w:t>0</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环境压力，</w:t>
      </w:r>
      <w:r w:rsidRPr="00D83611">
        <w:rPr>
          <w:rFonts w:ascii="Times New Roman" w:eastAsia="宋体" w:hAnsi="Times New Roman" w:cs="Times New Roman"/>
          <w:color w:val="000000" w:themeColor="text1"/>
        </w:rPr>
        <w:t>Pa</w:t>
      </w:r>
      <w:r w:rsidRPr="00D83611">
        <w:rPr>
          <w:rFonts w:ascii="Times New Roman" w:eastAsia="宋体" w:hAnsi="Times New Roman" w:cs="Times New Roman"/>
          <w:color w:val="000000" w:themeColor="text1"/>
        </w:rPr>
        <w:t>；</w:t>
      </w:r>
    </w:p>
    <w:p w14:paraId="15C252F9"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g——</w:t>
      </w:r>
      <w:r w:rsidRPr="00D83611">
        <w:rPr>
          <w:rFonts w:ascii="Times New Roman" w:eastAsia="宋体" w:hAnsi="Times New Roman" w:cs="Times New Roman"/>
          <w:color w:val="000000" w:themeColor="text1"/>
        </w:rPr>
        <w:t>重力加速度；</w:t>
      </w:r>
    </w:p>
    <w:p w14:paraId="5AF5C683"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h——</w:t>
      </w:r>
      <w:r w:rsidRPr="00D83611">
        <w:rPr>
          <w:rFonts w:ascii="Times New Roman" w:eastAsia="宋体" w:hAnsi="Times New Roman" w:cs="Times New Roman"/>
          <w:color w:val="000000" w:themeColor="text1"/>
        </w:rPr>
        <w:t>裂口</w:t>
      </w:r>
      <w:proofErr w:type="gramStart"/>
      <w:r w:rsidRPr="00D83611">
        <w:rPr>
          <w:rFonts w:ascii="Times New Roman" w:eastAsia="宋体" w:hAnsi="Times New Roman" w:cs="Times New Roman"/>
          <w:color w:val="000000" w:themeColor="text1"/>
        </w:rPr>
        <w:t>之上液</w:t>
      </w:r>
      <w:proofErr w:type="gramEnd"/>
      <w:r w:rsidRPr="00D83611">
        <w:rPr>
          <w:rFonts w:ascii="Times New Roman" w:eastAsia="宋体" w:hAnsi="Times New Roman" w:cs="Times New Roman"/>
          <w:color w:val="000000" w:themeColor="text1"/>
        </w:rPr>
        <w:t>位高度，本项目取</w:t>
      </w:r>
      <w:r w:rsidRPr="00D83611">
        <w:rPr>
          <w:rFonts w:ascii="Times New Roman" w:eastAsia="宋体" w:hAnsi="Times New Roman" w:cs="Times New Roman"/>
          <w:color w:val="000000" w:themeColor="text1"/>
        </w:rPr>
        <w:t>2m</w:t>
      </w:r>
      <w:r w:rsidRPr="00D83611">
        <w:rPr>
          <w:rFonts w:ascii="Times New Roman" w:eastAsia="宋体" w:hAnsi="Times New Roman" w:cs="Times New Roman"/>
          <w:color w:val="000000" w:themeColor="text1"/>
        </w:rPr>
        <w:t>。</w:t>
      </w:r>
    </w:p>
    <w:p w14:paraId="21CD884D" w14:textId="40766D11" w:rsidR="00A909D1" w:rsidRPr="00D83611" w:rsidRDefault="00A909D1" w:rsidP="00A909D1">
      <w:pPr>
        <w:spacing w:line="360" w:lineRule="auto"/>
        <w:ind w:firstLineChars="200" w:firstLine="42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 xml:space="preserve">   </w:t>
      </w:r>
      <w:r w:rsidR="00054B52" w:rsidRPr="00D83611">
        <w:rPr>
          <w:rFonts w:ascii="Times New Roman" w:eastAsia="宋体" w:hAnsi="Times New Roman" w:cs="Times New Roman" w:hint="eastAsia"/>
          <w:color w:val="000000" w:themeColor="text1"/>
        </w:rPr>
        <w:t>缓冲罐</w:t>
      </w:r>
      <w:r w:rsidRPr="00D83611">
        <w:rPr>
          <w:rFonts w:ascii="Times New Roman" w:eastAsia="宋体" w:hAnsi="Times New Roman" w:cs="Times New Roman"/>
          <w:color w:val="000000" w:themeColor="text1"/>
        </w:rPr>
        <w:t>泄漏量计算结果见下表：</w:t>
      </w:r>
    </w:p>
    <w:p w14:paraId="64F2BD59" w14:textId="10FEE43A" w:rsidR="00A909D1" w:rsidRPr="00D83611" w:rsidRDefault="00A909D1" w:rsidP="00A909D1">
      <w:pPr>
        <w:ind w:firstLine="482"/>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表</w:t>
      </w:r>
      <w:r w:rsidR="00054B52" w:rsidRPr="00D83611">
        <w:rPr>
          <w:rFonts w:ascii="Times New Roman" w:eastAsia="宋体" w:hAnsi="Times New Roman" w:cs="Times New Roman"/>
          <w:b/>
          <w:color w:val="000000" w:themeColor="text1"/>
        </w:rPr>
        <w:t>7.4-1</w:t>
      </w:r>
      <w:r w:rsidRPr="00D83611">
        <w:rPr>
          <w:rFonts w:ascii="Times New Roman" w:eastAsia="宋体" w:hAnsi="Times New Roman" w:cs="Times New Roman"/>
          <w:b/>
          <w:color w:val="000000" w:themeColor="text1"/>
        </w:rPr>
        <w:t xml:space="preserve">  </w:t>
      </w:r>
      <w:r w:rsidR="00054B52" w:rsidRPr="00D83611">
        <w:rPr>
          <w:rFonts w:ascii="Times New Roman" w:eastAsia="宋体" w:hAnsi="Times New Roman" w:cs="Times New Roman" w:hint="eastAsia"/>
          <w:b/>
          <w:color w:val="000000" w:themeColor="text1"/>
        </w:rPr>
        <w:t>缓冲罐</w:t>
      </w:r>
      <w:r w:rsidRPr="00D83611">
        <w:rPr>
          <w:rFonts w:ascii="Times New Roman" w:eastAsia="宋体" w:hAnsi="Times New Roman" w:cs="Times New Roman"/>
          <w:b/>
          <w:color w:val="000000" w:themeColor="text1"/>
        </w:rPr>
        <w:t>泄漏量计算结果表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3"/>
        <w:gridCol w:w="915"/>
        <w:gridCol w:w="816"/>
        <w:gridCol w:w="866"/>
        <w:gridCol w:w="1043"/>
        <w:gridCol w:w="465"/>
        <w:gridCol w:w="669"/>
        <w:gridCol w:w="747"/>
        <w:gridCol w:w="928"/>
        <w:gridCol w:w="672"/>
      </w:tblGrid>
      <w:tr w:rsidR="00A909D1" w:rsidRPr="00D83611" w14:paraId="1E247143" w14:textId="77777777" w:rsidTr="001A763C">
        <w:trPr>
          <w:trHeight w:val="1221"/>
          <w:jc w:val="center"/>
        </w:trPr>
        <w:tc>
          <w:tcPr>
            <w:tcW w:w="562" w:type="dxa"/>
            <w:shd w:val="clear" w:color="auto" w:fill="auto"/>
            <w:vAlign w:val="center"/>
          </w:tcPr>
          <w:p w14:paraId="4F56F532"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泄漏源</w:t>
            </w:r>
          </w:p>
        </w:tc>
        <w:tc>
          <w:tcPr>
            <w:tcW w:w="613" w:type="dxa"/>
            <w:shd w:val="clear" w:color="auto" w:fill="auto"/>
            <w:vAlign w:val="center"/>
          </w:tcPr>
          <w:p w14:paraId="56094E4A"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温度（</w:t>
            </w:r>
            <w:r w:rsidRPr="00D83611">
              <w:rPr>
                <w:rFonts w:ascii="Times New Roman" w:eastAsia="宋体" w:hAnsi="Times New Roman" w:cs="Times New Roman"/>
                <w:color w:val="000000" w:themeColor="text1"/>
                <w:sz w:val="20"/>
              </w:rPr>
              <w:t>K</w:t>
            </w:r>
            <w:r w:rsidRPr="00D83611">
              <w:rPr>
                <w:rFonts w:ascii="Times New Roman" w:eastAsia="宋体" w:hAnsi="Times New Roman" w:cs="Times New Roman"/>
                <w:color w:val="000000" w:themeColor="text1"/>
                <w:sz w:val="20"/>
              </w:rPr>
              <w:t>）</w:t>
            </w:r>
          </w:p>
        </w:tc>
        <w:tc>
          <w:tcPr>
            <w:tcW w:w="915" w:type="dxa"/>
            <w:shd w:val="clear" w:color="auto" w:fill="auto"/>
            <w:vAlign w:val="center"/>
          </w:tcPr>
          <w:p w14:paraId="3E0D3F87"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容器内压力（</w:t>
            </w:r>
            <w:r w:rsidRPr="00D83611">
              <w:rPr>
                <w:rFonts w:ascii="Times New Roman" w:eastAsia="宋体" w:hAnsi="Times New Roman" w:cs="Times New Roman"/>
                <w:color w:val="000000" w:themeColor="text1"/>
                <w:sz w:val="20"/>
              </w:rPr>
              <w:t>Pa</w:t>
            </w:r>
            <w:r w:rsidRPr="00D83611">
              <w:rPr>
                <w:rFonts w:ascii="Times New Roman" w:eastAsia="宋体" w:hAnsi="Times New Roman" w:cs="Times New Roman"/>
                <w:color w:val="000000" w:themeColor="text1"/>
                <w:sz w:val="20"/>
              </w:rPr>
              <w:t>）</w:t>
            </w:r>
          </w:p>
        </w:tc>
        <w:tc>
          <w:tcPr>
            <w:tcW w:w="816" w:type="dxa"/>
            <w:shd w:val="clear" w:color="auto" w:fill="auto"/>
            <w:vAlign w:val="center"/>
          </w:tcPr>
          <w:p w14:paraId="1D4B054C"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环境压力（</w:t>
            </w:r>
            <w:r w:rsidRPr="00D83611">
              <w:rPr>
                <w:rFonts w:ascii="Times New Roman" w:eastAsia="宋体" w:hAnsi="Times New Roman" w:cs="Times New Roman"/>
                <w:color w:val="000000" w:themeColor="text1"/>
                <w:sz w:val="20"/>
              </w:rPr>
              <w:t>Pa</w:t>
            </w:r>
            <w:r w:rsidRPr="00D83611">
              <w:rPr>
                <w:rFonts w:ascii="Times New Roman" w:eastAsia="宋体" w:hAnsi="Times New Roman" w:cs="Times New Roman"/>
                <w:color w:val="000000" w:themeColor="text1"/>
                <w:sz w:val="20"/>
              </w:rPr>
              <w:t>）</w:t>
            </w:r>
          </w:p>
        </w:tc>
        <w:tc>
          <w:tcPr>
            <w:tcW w:w="866" w:type="dxa"/>
            <w:shd w:val="clear" w:color="auto" w:fill="auto"/>
            <w:vAlign w:val="center"/>
          </w:tcPr>
          <w:p w14:paraId="6216F39F"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裂口面积（</w:t>
            </w:r>
            <w:r w:rsidRPr="00D83611">
              <w:rPr>
                <w:rFonts w:ascii="Times New Roman" w:eastAsia="宋体" w:hAnsi="Times New Roman" w:cs="Times New Roman"/>
                <w:color w:val="000000" w:themeColor="text1"/>
                <w:sz w:val="20"/>
              </w:rPr>
              <w:t>m</w:t>
            </w:r>
            <w:r w:rsidRPr="00D83611">
              <w:rPr>
                <w:rFonts w:ascii="Times New Roman" w:eastAsia="宋体" w:hAnsi="Times New Roman" w:cs="Times New Roman"/>
                <w:color w:val="000000" w:themeColor="text1"/>
                <w:sz w:val="20"/>
                <w:vertAlign w:val="superscript"/>
              </w:rPr>
              <w:t>2</w:t>
            </w:r>
            <w:r w:rsidRPr="00D83611">
              <w:rPr>
                <w:rFonts w:ascii="Times New Roman" w:eastAsia="宋体" w:hAnsi="Times New Roman" w:cs="Times New Roman"/>
                <w:color w:val="000000" w:themeColor="text1"/>
                <w:sz w:val="20"/>
              </w:rPr>
              <w:t>）</w:t>
            </w:r>
          </w:p>
        </w:tc>
        <w:tc>
          <w:tcPr>
            <w:tcW w:w="1043" w:type="dxa"/>
            <w:shd w:val="clear" w:color="auto" w:fill="auto"/>
            <w:vAlign w:val="center"/>
          </w:tcPr>
          <w:p w14:paraId="258D11C0"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液体密度（</w:t>
            </w:r>
            <w:r w:rsidRPr="00D83611">
              <w:rPr>
                <w:rFonts w:ascii="Times New Roman" w:eastAsia="宋体" w:hAnsi="Times New Roman" w:cs="Times New Roman"/>
                <w:color w:val="000000" w:themeColor="text1"/>
                <w:sz w:val="20"/>
              </w:rPr>
              <w:t>kg/m</w:t>
            </w:r>
            <w:r w:rsidRPr="00D83611">
              <w:rPr>
                <w:rFonts w:ascii="Times New Roman" w:eastAsia="宋体" w:hAnsi="Times New Roman" w:cs="Times New Roman"/>
                <w:color w:val="000000" w:themeColor="text1"/>
                <w:sz w:val="20"/>
                <w:vertAlign w:val="superscript"/>
              </w:rPr>
              <w:t>3</w:t>
            </w:r>
            <w:r w:rsidRPr="00D83611">
              <w:rPr>
                <w:rFonts w:ascii="Times New Roman" w:eastAsia="宋体" w:hAnsi="Times New Roman" w:cs="Times New Roman"/>
                <w:color w:val="000000" w:themeColor="text1"/>
                <w:sz w:val="20"/>
              </w:rPr>
              <w:t>）</w:t>
            </w:r>
          </w:p>
        </w:tc>
        <w:tc>
          <w:tcPr>
            <w:tcW w:w="465" w:type="dxa"/>
            <w:shd w:val="clear" w:color="auto" w:fill="auto"/>
            <w:vAlign w:val="center"/>
          </w:tcPr>
          <w:p w14:paraId="2FEEB750"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裂口形状</w:t>
            </w:r>
          </w:p>
        </w:tc>
        <w:tc>
          <w:tcPr>
            <w:tcW w:w="669" w:type="dxa"/>
            <w:shd w:val="clear" w:color="auto" w:fill="auto"/>
            <w:vAlign w:val="center"/>
          </w:tcPr>
          <w:p w14:paraId="73FB3341"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液体泄漏系数</w:t>
            </w:r>
          </w:p>
        </w:tc>
        <w:tc>
          <w:tcPr>
            <w:tcW w:w="747" w:type="dxa"/>
            <w:shd w:val="clear" w:color="auto" w:fill="auto"/>
            <w:vAlign w:val="center"/>
          </w:tcPr>
          <w:p w14:paraId="06EA317D"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泄露速率（</w:t>
            </w:r>
            <w:r w:rsidRPr="00D83611">
              <w:rPr>
                <w:rFonts w:ascii="Times New Roman" w:eastAsia="宋体" w:hAnsi="Times New Roman" w:cs="Times New Roman"/>
                <w:color w:val="000000" w:themeColor="text1"/>
                <w:sz w:val="20"/>
              </w:rPr>
              <w:t>kg/s</w:t>
            </w:r>
            <w:r w:rsidRPr="00D83611">
              <w:rPr>
                <w:rFonts w:ascii="Times New Roman" w:eastAsia="宋体" w:hAnsi="Times New Roman" w:cs="Times New Roman"/>
                <w:color w:val="000000" w:themeColor="text1"/>
                <w:sz w:val="20"/>
              </w:rPr>
              <w:t>）</w:t>
            </w:r>
          </w:p>
        </w:tc>
        <w:tc>
          <w:tcPr>
            <w:tcW w:w="928" w:type="dxa"/>
            <w:shd w:val="clear" w:color="auto" w:fill="auto"/>
            <w:vAlign w:val="center"/>
          </w:tcPr>
          <w:p w14:paraId="61793909"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泄露持续时间（</w:t>
            </w:r>
            <w:r w:rsidRPr="00D83611">
              <w:rPr>
                <w:rFonts w:ascii="Times New Roman" w:eastAsia="宋体" w:hAnsi="Times New Roman" w:cs="Times New Roman"/>
                <w:color w:val="000000" w:themeColor="text1"/>
                <w:sz w:val="20"/>
              </w:rPr>
              <w:t>min</w:t>
            </w:r>
            <w:r w:rsidRPr="00D83611">
              <w:rPr>
                <w:rFonts w:ascii="Times New Roman" w:eastAsia="宋体" w:hAnsi="Times New Roman" w:cs="Times New Roman"/>
                <w:color w:val="000000" w:themeColor="text1"/>
                <w:sz w:val="20"/>
              </w:rPr>
              <w:t>）</w:t>
            </w:r>
          </w:p>
        </w:tc>
        <w:tc>
          <w:tcPr>
            <w:tcW w:w="672" w:type="dxa"/>
            <w:shd w:val="clear" w:color="auto" w:fill="auto"/>
            <w:vAlign w:val="center"/>
          </w:tcPr>
          <w:p w14:paraId="028E0A0E"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泄漏量（</w:t>
            </w:r>
            <w:r w:rsidRPr="00D83611">
              <w:rPr>
                <w:rFonts w:ascii="Times New Roman" w:eastAsia="宋体" w:hAnsi="Times New Roman" w:cs="Times New Roman"/>
                <w:color w:val="000000" w:themeColor="text1"/>
                <w:sz w:val="20"/>
              </w:rPr>
              <w:t>t</w:t>
            </w:r>
            <w:r w:rsidRPr="00D83611">
              <w:rPr>
                <w:rFonts w:ascii="Times New Roman" w:eastAsia="宋体" w:hAnsi="Times New Roman" w:cs="Times New Roman"/>
                <w:color w:val="000000" w:themeColor="text1"/>
                <w:sz w:val="20"/>
              </w:rPr>
              <w:t>）</w:t>
            </w:r>
          </w:p>
        </w:tc>
      </w:tr>
      <w:tr w:rsidR="00A909D1" w:rsidRPr="00D83611" w14:paraId="66051F6D" w14:textId="77777777" w:rsidTr="001A763C">
        <w:trPr>
          <w:trHeight w:val="535"/>
          <w:jc w:val="center"/>
        </w:trPr>
        <w:tc>
          <w:tcPr>
            <w:tcW w:w="562" w:type="dxa"/>
            <w:shd w:val="clear" w:color="auto" w:fill="auto"/>
            <w:vAlign w:val="center"/>
          </w:tcPr>
          <w:p w14:paraId="7719D754" w14:textId="3F4B5AB0" w:rsidR="00A909D1" w:rsidRPr="00D83611" w:rsidRDefault="00054B52"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缓冲罐</w:t>
            </w:r>
          </w:p>
        </w:tc>
        <w:tc>
          <w:tcPr>
            <w:tcW w:w="613" w:type="dxa"/>
            <w:shd w:val="clear" w:color="auto" w:fill="auto"/>
            <w:vAlign w:val="center"/>
          </w:tcPr>
          <w:p w14:paraId="3566A701"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298</w:t>
            </w:r>
          </w:p>
        </w:tc>
        <w:tc>
          <w:tcPr>
            <w:tcW w:w="915" w:type="dxa"/>
            <w:shd w:val="clear" w:color="auto" w:fill="auto"/>
            <w:vAlign w:val="center"/>
          </w:tcPr>
          <w:p w14:paraId="3E21A402"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1200000</w:t>
            </w:r>
          </w:p>
        </w:tc>
        <w:tc>
          <w:tcPr>
            <w:tcW w:w="816" w:type="dxa"/>
            <w:shd w:val="clear" w:color="auto" w:fill="auto"/>
            <w:vAlign w:val="center"/>
          </w:tcPr>
          <w:p w14:paraId="2B9DC7FB"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101325</w:t>
            </w:r>
          </w:p>
        </w:tc>
        <w:tc>
          <w:tcPr>
            <w:tcW w:w="866" w:type="dxa"/>
            <w:shd w:val="clear" w:color="auto" w:fill="auto"/>
            <w:vAlign w:val="center"/>
          </w:tcPr>
          <w:p w14:paraId="5F0DA732"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0.00031</w:t>
            </w:r>
          </w:p>
        </w:tc>
        <w:tc>
          <w:tcPr>
            <w:tcW w:w="1043" w:type="dxa"/>
            <w:shd w:val="clear" w:color="auto" w:fill="auto"/>
            <w:vAlign w:val="center"/>
          </w:tcPr>
          <w:p w14:paraId="29D42027"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617</w:t>
            </w:r>
          </w:p>
        </w:tc>
        <w:tc>
          <w:tcPr>
            <w:tcW w:w="465" w:type="dxa"/>
            <w:shd w:val="clear" w:color="auto" w:fill="auto"/>
            <w:vAlign w:val="center"/>
          </w:tcPr>
          <w:p w14:paraId="49E23CBA"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圆形</w:t>
            </w:r>
          </w:p>
        </w:tc>
        <w:tc>
          <w:tcPr>
            <w:tcW w:w="669" w:type="dxa"/>
            <w:shd w:val="clear" w:color="auto" w:fill="auto"/>
            <w:vAlign w:val="center"/>
          </w:tcPr>
          <w:p w14:paraId="07408D21"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0.62</w:t>
            </w:r>
          </w:p>
        </w:tc>
        <w:tc>
          <w:tcPr>
            <w:tcW w:w="747" w:type="dxa"/>
            <w:shd w:val="clear" w:color="auto" w:fill="auto"/>
            <w:vAlign w:val="center"/>
          </w:tcPr>
          <w:p w14:paraId="5272F17F"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6.88</w:t>
            </w:r>
          </w:p>
        </w:tc>
        <w:tc>
          <w:tcPr>
            <w:tcW w:w="928" w:type="dxa"/>
            <w:shd w:val="clear" w:color="auto" w:fill="auto"/>
            <w:vAlign w:val="center"/>
          </w:tcPr>
          <w:p w14:paraId="1EA76C0E"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10</w:t>
            </w:r>
          </w:p>
        </w:tc>
        <w:tc>
          <w:tcPr>
            <w:tcW w:w="672" w:type="dxa"/>
            <w:shd w:val="clear" w:color="auto" w:fill="auto"/>
            <w:vAlign w:val="center"/>
          </w:tcPr>
          <w:p w14:paraId="17E9238A" w14:textId="77777777" w:rsidR="00A909D1" w:rsidRPr="00D83611" w:rsidRDefault="00A909D1" w:rsidP="001A763C">
            <w:pPr>
              <w:jc w:val="center"/>
              <w:rPr>
                <w:rFonts w:ascii="Times New Roman" w:eastAsia="宋体" w:hAnsi="Times New Roman" w:cs="Times New Roman"/>
                <w:color w:val="000000" w:themeColor="text1"/>
                <w:sz w:val="20"/>
              </w:rPr>
            </w:pPr>
            <w:r w:rsidRPr="00D83611">
              <w:rPr>
                <w:rFonts w:ascii="Times New Roman" w:eastAsia="宋体" w:hAnsi="Times New Roman" w:cs="Times New Roman"/>
                <w:color w:val="000000" w:themeColor="text1"/>
                <w:sz w:val="20"/>
              </w:rPr>
              <w:t>4.13</w:t>
            </w:r>
          </w:p>
        </w:tc>
      </w:tr>
    </w:tbl>
    <w:p w14:paraId="6D937E93" w14:textId="7DB146A3"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考虑到企业对</w:t>
      </w:r>
      <w:r w:rsidR="00054B52" w:rsidRPr="00D83611">
        <w:rPr>
          <w:rFonts w:ascii="Times New Roman" w:eastAsia="宋体" w:hAnsi="Times New Roman" w:cs="Times New Roman" w:hint="eastAsia"/>
          <w:color w:val="000000" w:themeColor="text1"/>
        </w:rPr>
        <w:t>缓冲罐</w:t>
      </w:r>
      <w:r w:rsidRPr="00D83611">
        <w:rPr>
          <w:rFonts w:ascii="Times New Roman" w:eastAsia="宋体" w:hAnsi="Times New Roman" w:cs="Times New Roman"/>
          <w:color w:val="000000" w:themeColor="text1"/>
          <w:sz w:val="24"/>
        </w:rPr>
        <w:t>采取了泄漏气体报警和水喷淋吸收等应急措施，有</w:t>
      </w:r>
      <w:r w:rsidRPr="00D83611">
        <w:rPr>
          <w:rFonts w:ascii="Times New Roman" w:eastAsia="宋体" w:hAnsi="Times New Roman" w:cs="Times New Roman"/>
          <w:color w:val="000000" w:themeColor="text1"/>
          <w:sz w:val="24"/>
        </w:rPr>
        <w:t>50%</w:t>
      </w:r>
      <w:r w:rsidRPr="00D83611">
        <w:rPr>
          <w:rFonts w:ascii="Times New Roman" w:eastAsia="宋体" w:hAnsi="Times New Roman" w:cs="Times New Roman"/>
          <w:color w:val="000000" w:themeColor="text1"/>
          <w:sz w:val="24"/>
        </w:rPr>
        <w:t>的氨气被水吸收，有</w:t>
      </w:r>
      <w:r w:rsidRPr="00D83611">
        <w:rPr>
          <w:rFonts w:ascii="Times New Roman" w:eastAsia="宋体" w:hAnsi="Times New Roman" w:cs="Times New Roman"/>
          <w:color w:val="000000" w:themeColor="text1"/>
          <w:sz w:val="24"/>
        </w:rPr>
        <w:t>50%</w:t>
      </w:r>
      <w:r w:rsidRPr="00D83611">
        <w:rPr>
          <w:rFonts w:ascii="Times New Roman" w:eastAsia="宋体" w:hAnsi="Times New Roman" w:cs="Times New Roman"/>
          <w:color w:val="000000" w:themeColor="text1"/>
          <w:sz w:val="24"/>
        </w:rPr>
        <w:t>的氨气挥发到大气中。假定被吸收的氨氮有</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透过失效的防渗层渗入地下，则入渗至地下的氨氮的质量为</w:t>
      </w:r>
      <w:r w:rsidRPr="00D83611">
        <w:rPr>
          <w:rFonts w:ascii="Times New Roman" w:eastAsia="宋体" w:hAnsi="Times New Roman" w:cs="Times New Roman"/>
          <w:color w:val="000000" w:themeColor="text1"/>
          <w:sz w:val="24"/>
        </w:rPr>
        <w:t>4.13tx50%x5%=103.3kg</w:t>
      </w:r>
      <w:r w:rsidRPr="00D83611">
        <w:rPr>
          <w:rFonts w:ascii="Times New Roman" w:eastAsia="宋体" w:hAnsi="Times New Roman" w:cs="Times New Roman"/>
          <w:color w:val="000000" w:themeColor="text1"/>
          <w:sz w:val="24"/>
        </w:rPr>
        <w:t>。</w:t>
      </w:r>
    </w:p>
    <w:p w14:paraId="4E6BAF68"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自动喷淋装置流速为</w:t>
      </w:r>
      <w:r w:rsidRPr="00D83611">
        <w:rPr>
          <w:rFonts w:ascii="Times New Roman" w:eastAsia="宋体" w:hAnsi="Times New Roman" w:cs="Times New Roman"/>
          <w:color w:val="000000" w:themeColor="text1"/>
          <w:sz w:val="24"/>
        </w:rPr>
        <w:t>4m/s</w:t>
      </w:r>
      <w:r w:rsidRPr="00D83611">
        <w:rPr>
          <w:rFonts w:ascii="Times New Roman" w:eastAsia="宋体" w:hAnsi="Times New Roman" w:cs="Times New Roman"/>
          <w:color w:val="000000" w:themeColor="text1"/>
          <w:sz w:val="24"/>
        </w:rPr>
        <w:t>，管道直径</w:t>
      </w:r>
      <w:r w:rsidRPr="00D83611">
        <w:rPr>
          <w:rFonts w:ascii="Times New Roman" w:eastAsia="宋体" w:hAnsi="Times New Roman" w:cs="Times New Roman"/>
          <w:color w:val="000000" w:themeColor="text1"/>
          <w:sz w:val="24"/>
        </w:rPr>
        <w:t>400mm</w:t>
      </w:r>
      <w:r w:rsidRPr="00D83611">
        <w:rPr>
          <w:rFonts w:ascii="Times New Roman" w:eastAsia="宋体" w:hAnsi="Times New Roman" w:cs="Times New Roman"/>
          <w:color w:val="000000" w:themeColor="text1"/>
          <w:sz w:val="24"/>
        </w:rPr>
        <w:t>，泄露持续时间</w:t>
      </w:r>
      <w:r w:rsidRPr="00D83611">
        <w:rPr>
          <w:rFonts w:ascii="Times New Roman" w:eastAsia="宋体" w:hAnsi="Times New Roman" w:cs="Times New Roman"/>
          <w:color w:val="000000" w:themeColor="text1"/>
          <w:sz w:val="24"/>
        </w:rPr>
        <w:t>10min</w:t>
      </w:r>
      <w:r w:rsidRPr="00D83611">
        <w:rPr>
          <w:rFonts w:ascii="Times New Roman" w:eastAsia="宋体" w:hAnsi="Times New Roman" w:cs="Times New Roman"/>
          <w:color w:val="000000" w:themeColor="text1"/>
          <w:sz w:val="24"/>
        </w:rPr>
        <w:t>，则入渗</w:t>
      </w:r>
      <w:r w:rsidRPr="00D83611">
        <w:rPr>
          <w:rFonts w:ascii="Times New Roman" w:eastAsia="宋体" w:hAnsi="Times New Roman" w:cs="Times New Roman"/>
          <w:color w:val="000000" w:themeColor="text1"/>
          <w:sz w:val="24"/>
        </w:rPr>
        <w:lastRenderedPageBreak/>
        <w:t>至地下的氨氮的初始浓度为</w:t>
      </w:r>
      <w:r w:rsidRPr="00D83611">
        <w:rPr>
          <w:rFonts w:ascii="Times New Roman" w:eastAsia="宋体" w:hAnsi="Times New Roman" w:cs="Times New Roman"/>
          <w:color w:val="000000" w:themeColor="text1"/>
          <w:sz w:val="24"/>
        </w:rPr>
        <w:t>85.64mg/L</w:t>
      </w:r>
      <w:r w:rsidRPr="00D83611">
        <w:rPr>
          <w:rFonts w:ascii="Times New Roman" w:eastAsia="宋体" w:hAnsi="Times New Roman" w:cs="Times New Roman"/>
          <w:color w:val="000000" w:themeColor="text1"/>
          <w:sz w:val="24"/>
        </w:rPr>
        <w:t>。</w:t>
      </w:r>
    </w:p>
    <w:p w14:paraId="1435191A"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bookmarkStart w:id="377" w:name="_Toc4308"/>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）预测工况设置</w:t>
      </w:r>
      <w:bookmarkEnd w:id="377"/>
    </w:p>
    <w:p w14:paraId="5410B8A3"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本项目正常情况下不排放污染物，不进行正常工况地下水预测评价。</w:t>
      </w:r>
    </w:p>
    <w:p w14:paraId="208815EA"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泄漏事故工况下，会启动氨喷淋系统及周围消防水炮等应急措施，吸收泄漏氨气，大量喷淋废水及消防废水全部收集至罐区周边设置的围堰内。本次主要考虑该条件下地下水环境保护措施因系统老化、腐蚀等原因不能正常运行或保护效果达不到设计要求时，导致废水渗漏，污染地下水的工况。</w:t>
      </w:r>
    </w:p>
    <w:p w14:paraId="1FBD7D8A"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bookmarkStart w:id="378" w:name="_Toc26037"/>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）预测模型及参数选择</w:t>
      </w:r>
      <w:bookmarkEnd w:id="378"/>
    </w:p>
    <w:p w14:paraId="4385CE35"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kern w:val="24"/>
          <w:sz w:val="24"/>
        </w:rPr>
        <w:t>本次预测评价主要考虑浅层地下水，项目区出露地层为昆阳群美党组（</w:t>
      </w:r>
      <w:proofErr w:type="spellStart"/>
      <w:r w:rsidRPr="00D83611">
        <w:rPr>
          <w:rFonts w:ascii="Times New Roman" w:eastAsia="宋体" w:hAnsi="Times New Roman" w:cs="Times New Roman"/>
          <w:color w:val="000000" w:themeColor="text1"/>
          <w:kern w:val="24"/>
          <w:sz w:val="24"/>
        </w:rPr>
        <w:t>Ptm</w:t>
      </w:r>
      <w:proofErr w:type="spellEnd"/>
      <w:r w:rsidRPr="00D83611">
        <w:rPr>
          <w:rFonts w:ascii="Times New Roman" w:eastAsia="宋体" w:hAnsi="Times New Roman" w:cs="Times New Roman"/>
          <w:color w:val="000000" w:themeColor="text1"/>
          <w:kern w:val="24"/>
          <w:sz w:val="24"/>
        </w:rPr>
        <w:t>），岩性</w:t>
      </w:r>
      <w:proofErr w:type="gramStart"/>
      <w:r w:rsidRPr="00D83611">
        <w:rPr>
          <w:rFonts w:ascii="Times New Roman" w:eastAsia="宋体" w:hAnsi="Times New Roman" w:cs="Times New Roman"/>
          <w:color w:val="000000" w:themeColor="text1"/>
          <w:kern w:val="24"/>
          <w:sz w:val="24"/>
        </w:rPr>
        <w:t>为绢云板岩</w:t>
      </w:r>
      <w:proofErr w:type="gramEnd"/>
      <w:r w:rsidRPr="00D83611">
        <w:rPr>
          <w:rFonts w:ascii="Times New Roman" w:eastAsia="宋体" w:hAnsi="Times New Roman" w:cs="Times New Roman"/>
          <w:color w:val="000000" w:themeColor="text1"/>
          <w:kern w:val="24"/>
          <w:sz w:val="24"/>
        </w:rPr>
        <w:t>，含砂条带、夹少量粉砂质板岩或粉砂岩、粉砂质绢云母板岩、夹薄层板岩或砂质板岩、板岩，属于变质岩裂隙水，富水性中等。本次主要考虑浅层裂隙水含水层中污染物的迁移，采用解析法预测地下水的环境影响。按照风险最大化的原则，计算时不考虑水流的源汇项目，且对污染物在含水层的吸附、挥发、生物化学反应等不做考虑。将污染物视为连续稳定释放的点源。</w:t>
      </w:r>
    </w:p>
    <w:p w14:paraId="7F448E22"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项目区的地下水环境影响预测采用</w:t>
      </w:r>
      <w:r w:rsidRPr="00D83611">
        <w:rPr>
          <w:rFonts w:ascii="Times New Roman" w:eastAsia="宋体" w:hAnsi="Times New Roman" w:cs="Times New Roman"/>
          <w:color w:val="000000" w:themeColor="text1"/>
          <w:sz w:val="24"/>
        </w:rPr>
        <w:t>HJ610-2016</w:t>
      </w:r>
      <w:r w:rsidRPr="00D83611">
        <w:rPr>
          <w:rFonts w:ascii="Times New Roman" w:eastAsia="宋体" w:hAnsi="Times New Roman" w:cs="Times New Roman"/>
          <w:color w:val="000000" w:themeColor="text1"/>
          <w:sz w:val="24"/>
        </w:rPr>
        <w:t>《环境影响评价技术导则地下水环境》推荐的一维稳定流动一维水力弥散问题，概</w:t>
      </w:r>
      <w:proofErr w:type="gramStart"/>
      <w:r w:rsidRPr="00D83611">
        <w:rPr>
          <w:rFonts w:ascii="Times New Roman" w:eastAsia="宋体" w:hAnsi="Times New Roman" w:cs="Times New Roman"/>
          <w:color w:val="000000" w:themeColor="text1"/>
          <w:sz w:val="24"/>
        </w:rPr>
        <w:t>化条件为一维半无限</w:t>
      </w:r>
      <w:proofErr w:type="gramEnd"/>
      <w:r w:rsidRPr="00D83611">
        <w:rPr>
          <w:rFonts w:ascii="Times New Roman" w:eastAsia="宋体" w:hAnsi="Times New Roman" w:cs="Times New Roman"/>
          <w:color w:val="000000" w:themeColor="text1"/>
          <w:sz w:val="24"/>
        </w:rPr>
        <w:t>长多孔介质柱体，一端为定浓度边界，则一维连续污染物</w:t>
      </w:r>
      <w:proofErr w:type="gramStart"/>
      <w:r w:rsidRPr="00D83611">
        <w:rPr>
          <w:rFonts w:ascii="Times New Roman" w:eastAsia="宋体" w:hAnsi="Times New Roman" w:cs="Times New Roman"/>
          <w:color w:val="000000" w:themeColor="text1"/>
          <w:sz w:val="24"/>
        </w:rPr>
        <w:t>运迁预测</w:t>
      </w:r>
      <w:proofErr w:type="gramEnd"/>
      <w:r w:rsidRPr="00D83611">
        <w:rPr>
          <w:rFonts w:ascii="Times New Roman" w:eastAsia="宋体" w:hAnsi="Times New Roman" w:cs="Times New Roman"/>
          <w:color w:val="000000" w:themeColor="text1"/>
          <w:sz w:val="24"/>
        </w:rPr>
        <w:t>方程为下：</w:t>
      </w:r>
    </w:p>
    <w:p w14:paraId="040DA81D" w14:textId="77777777" w:rsidR="00A909D1" w:rsidRPr="00D83611" w:rsidRDefault="00A909D1" w:rsidP="00A909D1">
      <w:pPr>
        <w:ind w:firstLine="480"/>
        <w:jc w:val="center"/>
        <w:rPr>
          <w:rFonts w:ascii="Times New Roman" w:eastAsia="宋体" w:hAnsi="Times New Roman" w:cs="Times New Roman"/>
          <w:color w:val="000000" w:themeColor="text1"/>
        </w:rPr>
      </w:pPr>
      <w:r w:rsidRPr="00D83611">
        <w:rPr>
          <w:rFonts w:ascii="Times New Roman" w:eastAsia="宋体" w:hAnsi="Times New Roman" w:cs="Times New Roman"/>
          <w:noProof/>
          <w:color w:val="000000" w:themeColor="text1"/>
        </w:rPr>
        <w:drawing>
          <wp:inline distT="0" distB="0" distL="0" distR="0" wp14:anchorId="79EDC6DD" wp14:editId="31F2F795">
            <wp:extent cx="2567305" cy="562610"/>
            <wp:effectExtent l="0" t="0" r="0" b="0"/>
            <wp:docPr id="5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567305" cy="562610"/>
                    </a:xfrm>
                    <a:prstGeom prst="rect">
                      <a:avLst/>
                    </a:prstGeom>
                    <a:noFill/>
                    <a:ln>
                      <a:noFill/>
                    </a:ln>
                  </pic:spPr>
                </pic:pic>
              </a:graphicData>
            </a:graphic>
          </wp:inline>
        </w:drawing>
      </w:r>
    </w:p>
    <w:p w14:paraId="1AF71A75" w14:textId="77777777" w:rsidR="00A909D1" w:rsidRPr="00D83611" w:rsidRDefault="00A909D1" w:rsidP="00A909D1">
      <w:pPr>
        <w:ind w:firstLine="48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式中：</w:t>
      </w:r>
    </w:p>
    <w:p w14:paraId="14BEBDA5"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x</w:t>
      </w:r>
      <w:proofErr w:type="gramStart"/>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距注入</w:t>
      </w:r>
      <w:proofErr w:type="gramEnd"/>
      <w:r w:rsidRPr="00D83611">
        <w:rPr>
          <w:rFonts w:ascii="Times New Roman" w:eastAsia="宋体" w:hAnsi="Times New Roman" w:cs="Times New Roman"/>
          <w:color w:val="000000" w:themeColor="text1"/>
        </w:rPr>
        <w:t>点的距离：</w:t>
      </w:r>
      <w:r w:rsidRPr="00D83611">
        <w:rPr>
          <w:rFonts w:ascii="Times New Roman" w:eastAsia="宋体" w:hAnsi="Times New Roman" w:cs="Times New Roman"/>
          <w:color w:val="000000" w:themeColor="text1"/>
        </w:rPr>
        <w:t>m</w:t>
      </w:r>
      <w:r w:rsidRPr="00D83611">
        <w:rPr>
          <w:rFonts w:ascii="Times New Roman" w:eastAsia="宋体" w:hAnsi="Times New Roman" w:cs="Times New Roman"/>
          <w:color w:val="000000" w:themeColor="text1"/>
        </w:rPr>
        <w:t>；</w:t>
      </w:r>
    </w:p>
    <w:p w14:paraId="747E0CD3"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t—</w:t>
      </w:r>
      <w:r w:rsidRPr="00D83611">
        <w:rPr>
          <w:rFonts w:ascii="Times New Roman" w:eastAsia="宋体" w:hAnsi="Times New Roman" w:cs="Times New Roman"/>
          <w:color w:val="000000" w:themeColor="text1"/>
        </w:rPr>
        <w:t>时间，</w:t>
      </w:r>
      <w:r w:rsidRPr="00D83611">
        <w:rPr>
          <w:rFonts w:ascii="Times New Roman" w:eastAsia="宋体" w:hAnsi="Times New Roman" w:cs="Times New Roman"/>
          <w:color w:val="000000" w:themeColor="text1"/>
        </w:rPr>
        <w:t>d</w:t>
      </w:r>
      <w:r w:rsidRPr="00D83611">
        <w:rPr>
          <w:rFonts w:ascii="Times New Roman" w:eastAsia="宋体" w:hAnsi="Times New Roman" w:cs="Times New Roman"/>
          <w:color w:val="000000" w:themeColor="text1"/>
        </w:rPr>
        <w:t>；</w:t>
      </w:r>
    </w:p>
    <w:p w14:paraId="22BEE919"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x</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t</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—t</w:t>
      </w:r>
      <w:r w:rsidRPr="00D83611">
        <w:rPr>
          <w:rFonts w:ascii="Times New Roman" w:eastAsia="宋体" w:hAnsi="Times New Roman" w:cs="Times New Roman"/>
          <w:color w:val="000000" w:themeColor="text1"/>
        </w:rPr>
        <w:t>时刻</w:t>
      </w:r>
      <w:r w:rsidRPr="00D83611">
        <w:rPr>
          <w:rFonts w:ascii="Times New Roman" w:eastAsia="宋体" w:hAnsi="Times New Roman" w:cs="Times New Roman"/>
          <w:color w:val="000000" w:themeColor="text1"/>
        </w:rPr>
        <w:t>x</w:t>
      </w:r>
      <w:r w:rsidRPr="00D83611">
        <w:rPr>
          <w:rFonts w:ascii="Times New Roman" w:eastAsia="宋体" w:hAnsi="Times New Roman" w:cs="Times New Roman"/>
          <w:color w:val="000000" w:themeColor="text1"/>
        </w:rPr>
        <w:t>处的示踪剂浓度，</w:t>
      </w:r>
      <w:r w:rsidRPr="00D83611">
        <w:rPr>
          <w:rFonts w:ascii="Times New Roman" w:eastAsia="宋体" w:hAnsi="Times New Roman" w:cs="Times New Roman"/>
          <w:color w:val="000000" w:themeColor="text1"/>
        </w:rPr>
        <w:t>g/L</w:t>
      </w:r>
      <w:r w:rsidRPr="00D83611">
        <w:rPr>
          <w:rFonts w:ascii="Times New Roman" w:eastAsia="宋体" w:hAnsi="Times New Roman" w:cs="Times New Roman"/>
          <w:color w:val="000000" w:themeColor="text1"/>
        </w:rPr>
        <w:t>；</w:t>
      </w:r>
    </w:p>
    <w:p w14:paraId="11013409"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C</w:t>
      </w:r>
      <w:r w:rsidRPr="00D83611">
        <w:rPr>
          <w:rFonts w:ascii="Times New Roman" w:eastAsia="宋体" w:hAnsi="Times New Roman" w:cs="Times New Roman"/>
          <w:color w:val="000000" w:themeColor="text1"/>
          <w:vertAlign w:val="subscript"/>
        </w:rPr>
        <w:t>0</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注入的示踪剂浓度，</w:t>
      </w:r>
      <w:r w:rsidRPr="00D83611">
        <w:rPr>
          <w:rFonts w:ascii="Times New Roman" w:eastAsia="宋体" w:hAnsi="Times New Roman" w:cs="Times New Roman"/>
          <w:color w:val="000000" w:themeColor="text1"/>
        </w:rPr>
        <w:t>g/L</w:t>
      </w:r>
      <w:r w:rsidRPr="00D83611">
        <w:rPr>
          <w:rFonts w:ascii="Times New Roman" w:eastAsia="宋体" w:hAnsi="Times New Roman" w:cs="Times New Roman"/>
          <w:color w:val="000000" w:themeColor="text1"/>
        </w:rPr>
        <w:t>；</w:t>
      </w:r>
    </w:p>
    <w:p w14:paraId="7635E979"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u—</w:t>
      </w:r>
      <w:r w:rsidRPr="00D83611">
        <w:rPr>
          <w:rFonts w:ascii="Times New Roman" w:eastAsia="宋体" w:hAnsi="Times New Roman" w:cs="Times New Roman"/>
          <w:color w:val="000000" w:themeColor="text1"/>
        </w:rPr>
        <w:t>水流速度，</w:t>
      </w:r>
      <w:r w:rsidRPr="00D83611">
        <w:rPr>
          <w:rFonts w:ascii="Times New Roman" w:eastAsia="宋体" w:hAnsi="Times New Roman" w:cs="Times New Roman"/>
          <w:color w:val="000000" w:themeColor="text1"/>
        </w:rPr>
        <w:t>m/d</w:t>
      </w:r>
      <w:r w:rsidRPr="00D83611">
        <w:rPr>
          <w:rFonts w:ascii="Times New Roman" w:eastAsia="宋体" w:hAnsi="Times New Roman" w:cs="Times New Roman"/>
          <w:color w:val="000000" w:themeColor="text1"/>
        </w:rPr>
        <w:t>；</w:t>
      </w:r>
    </w:p>
    <w:p w14:paraId="0D4ACD9B" w14:textId="77777777" w:rsidR="00A909D1" w:rsidRPr="00D83611" w:rsidRDefault="00A909D1" w:rsidP="00A909D1">
      <w:pPr>
        <w:ind w:firstLineChars="400" w:firstLine="840"/>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D</w:t>
      </w:r>
      <w:r w:rsidRPr="00D83611">
        <w:rPr>
          <w:rFonts w:ascii="Times New Roman" w:eastAsia="宋体" w:hAnsi="Times New Roman" w:cs="Times New Roman"/>
          <w:color w:val="000000" w:themeColor="text1"/>
          <w:vertAlign w:val="subscript"/>
        </w:rPr>
        <w:t>L</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纵向弥散系数，</w:t>
      </w:r>
      <w:r w:rsidRPr="00D83611">
        <w:rPr>
          <w:rFonts w:ascii="Times New Roman" w:eastAsia="宋体" w:hAnsi="Times New Roman" w:cs="Times New Roman"/>
          <w:color w:val="000000" w:themeColor="text1"/>
        </w:rPr>
        <w:t>m</w:t>
      </w:r>
      <w:r w:rsidRPr="00D83611">
        <w:rPr>
          <w:rFonts w:ascii="Times New Roman" w:eastAsia="宋体" w:hAnsi="Times New Roman" w:cs="Times New Roman"/>
          <w:color w:val="000000" w:themeColor="text1"/>
          <w:vertAlign w:val="superscript"/>
        </w:rPr>
        <w:t>2</w:t>
      </w:r>
      <w:r w:rsidRPr="00D83611">
        <w:rPr>
          <w:rFonts w:ascii="Times New Roman" w:eastAsia="宋体" w:hAnsi="Times New Roman" w:cs="Times New Roman"/>
          <w:color w:val="000000" w:themeColor="text1"/>
        </w:rPr>
        <w:t>/d</w:t>
      </w:r>
      <w:r w:rsidRPr="00D83611">
        <w:rPr>
          <w:rFonts w:ascii="Times New Roman" w:eastAsia="宋体" w:hAnsi="Times New Roman" w:cs="Times New Roman"/>
          <w:color w:val="000000" w:themeColor="text1"/>
        </w:rPr>
        <w:t>；</w:t>
      </w:r>
    </w:p>
    <w:p w14:paraId="09BE7686" w14:textId="77777777" w:rsidR="00A909D1" w:rsidRPr="00D83611" w:rsidRDefault="00A909D1" w:rsidP="00A909D1">
      <w:pPr>
        <w:ind w:firstLineChars="400" w:firstLine="840"/>
        <w:rPr>
          <w:rFonts w:ascii="Times New Roman" w:eastAsia="宋体" w:hAnsi="Times New Roman" w:cs="Times New Roman"/>
          <w:color w:val="000000" w:themeColor="text1"/>
        </w:rPr>
      </w:pPr>
      <w:proofErr w:type="spellStart"/>
      <w:r w:rsidRPr="00D83611">
        <w:rPr>
          <w:rFonts w:ascii="Times New Roman" w:eastAsia="宋体" w:hAnsi="Times New Roman" w:cs="Times New Roman"/>
          <w:color w:val="000000" w:themeColor="text1"/>
        </w:rPr>
        <w:t>erfc</w:t>
      </w:r>
      <w:proofErr w:type="spellEnd"/>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余误差函数；</w:t>
      </w:r>
    </w:p>
    <w:p w14:paraId="6AD5A388"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参数确定</w:t>
      </w:r>
    </w:p>
    <w:p w14:paraId="20EF82BB"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、渗透系数</w:t>
      </w:r>
    </w:p>
    <w:p w14:paraId="1F77102F"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项目区的地下水类型主要为基岩裂隙水，出露地层为昆阳群美党组（</w:t>
      </w:r>
      <w:proofErr w:type="spellStart"/>
      <w:r w:rsidRPr="00D83611">
        <w:rPr>
          <w:rFonts w:ascii="Times New Roman" w:eastAsia="宋体" w:hAnsi="Times New Roman" w:cs="Times New Roman"/>
          <w:color w:val="000000" w:themeColor="text1"/>
          <w:sz w:val="24"/>
        </w:rPr>
        <w:t>Ptm</w:t>
      </w:r>
      <w:proofErr w:type="spellEnd"/>
      <w:r w:rsidRPr="00D83611">
        <w:rPr>
          <w:rFonts w:ascii="Times New Roman" w:eastAsia="宋体" w:hAnsi="Times New Roman" w:cs="Times New Roman"/>
          <w:color w:val="000000" w:themeColor="text1"/>
          <w:sz w:val="24"/>
        </w:rPr>
        <w:t>），岩性以板岩为主</w:t>
      </w:r>
      <w:r w:rsidRPr="00D83611">
        <w:rPr>
          <w:rFonts w:ascii="Times New Roman" w:eastAsia="宋体" w:hAnsi="Times New Roman" w:cs="Times New Roman"/>
          <w:color w:val="000000" w:themeColor="text1"/>
          <w:kern w:val="24"/>
          <w:sz w:val="24"/>
        </w:rPr>
        <w:t>，其渗透系数为</w:t>
      </w:r>
      <w:r w:rsidRPr="00D83611">
        <w:rPr>
          <w:rFonts w:ascii="Times New Roman" w:eastAsia="宋体" w:hAnsi="Times New Roman" w:cs="Times New Roman"/>
          <w:color w:val="000000" w:themeColor="text1"/>
          <w:kern w:val="24"/>
          <w:sz w:val="24"/>
        </w:rPr>
        <w:t>5x10</w:t>
      </w:r>
      <w:r w:rsidRPr="00D83611">
        <w:rPr>
          <w:rFonts w:ascii="Times New Roman" w:eastAsia="宋体" w:hAnsi="Times New Roman" w:cs="Times New Roman"/>
          <w:color w:val="000000" w:themeColor="text1"/>
          <w:kern w:val="24"/>
          <w:sz w:val="24"/>
          <w:vertAlign w:val="superscript"/>
        </w:rPr>
        <w:t>-4</w:t>
      </w:r>
      <w:r w:rsidRPr="00D83611">
        <w:rPr>
          <w:rFonts w:ascii="Times New Roman" w:eastAsia="宋体" w:hAnsi="Times New Roman" w:cs="Times New Roman"/>
          <w:color w:val="000000" w:themeColor="text1"/>
          <w:kern w:val="24"/>
          <w:sz w:val="24"/>
        </w:rPr>
        <w:t>cm/s</w:t>
      </w:r>
      <w:r w:rsidRPr="00D83611">
        <w:rPr>
          <w:rFonts w:ascii="Times New Roman" w:eastAsia="宋体" w:hAnsi="Times New Roman" w:cs="Times New Roman"/>
          <w:color w:val="000000" w:themeColor="text1"/>
          <w:kern w:val="24"/>
          <w:sz w:val="24"/>
        </w:rPr>
        <w:t>，弱透水层，按风险最大化</w:t>
      </w:r>
      <w:r w:rsidRPr="00D83611">
        <w:rPr>
          <w:rFonts w:ascii="Times New Roman" w:eastAsia="宋体" w:hAnsi="Times New Roman" w:cs="Times New Roman"/>
          <w:color w:val="000000" w:themeColor="text1"/>
          <w:kern w:val="24"/>
          <w:sz w:val="24"/>
        </w:rPr>
        <w:lastRenderedPageBreak/>
        <w:t>考虑，计算时可取</w:t>
      </w:r>
      <w:r w:rsidRPr="00D83611">
        <w:rPr>
          <w:rFonts w:ascii="Times New Roman" w:eastAsia="宋体" w:hAnsi="Times New Roman" w:cs="Times New Roman"/>
          <w:color w:val="000000" w:themeColor="text1"/>
          <w:kern w:val="24"/>
          <w:sz w:val="24"/>
        </w:rPr>
        <w:t>0.432m/d</w:t>
      </w:r>
      <w:r w:rsidRPr="00D83611">
        <w:rPr>
          <w:rFonts w:ascii="Times New Roman" w:eastAsia="宋体" w:hAnsi="Times New Roman" w:cs="Times New Roman"/>
          <w:color w:val="000000" w:themeColor="text1"/>
          <w:kern w:val="24"/>
          <w:sz w:val="24"/>
        </w:rPr>
        <w:t>。</w:t>
      </w:r>
    </w:p>
    <w:p w14:paraId="35B4A328"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kern w:val="24"/>
          <w:sz w:val="24"/>
        </w:rPr>
      </w:pPr>
      <w:r w:rsidRPr="00D83611">
        <w:rPr>
          <w:rFonts w:ascii="Times New Roman" w:eastAsia="宋体" w:hAnsi="Times New Roman" w:cs="Times New Roman"/>
          <w:color w:val="000000" w:themeColor="text1"/>
          <w:kern w:val="24"/>
          <w:sz w:val="24"/>
        </w:rPr>
        <w:t>b</w:t>
      </w:r>
      <w:r w:rsidRPr="00D83611">
        <w:rPr>
          <w:rFonts w:ascii="Times New Roman" w:eastAsia="宋体" w:hAnsi="Times New Roman" w:cs="Times New Roman"/>
          <w:color w:val="000000" w:themeColor="text1"/>
          <w:kern w:val="24"/>
          <w:sz w:val="24"/>
        </w:rPr>
        <w:t>、水力坡度及水流速度</w:t>
      </w:r>
    </w:p>
    <w:p w14:paraId="6DE40554"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kern w:val="24"/>
          <w:sz w:val="24"/>
        </w:rPr>
      </w:pPr>
      <w:r w:rsidRPr="00D83611">
        <w:rPr>
          <w:rFonts w:ascii="Times New Roman" w:eastAsia="宋体" w:hAnsi="Times New Roman" w:cs="Times New Roman"/>
          <w:color w:val="000000" w:themeColor="text1"/>
          <w:sz w:val="24"/>
        </w:rPr>
        <w:t>类比周边相似资料，项目区的水力坡度为</w:t>
      </w:r>
      <w:r w:rsidRPr="00D83611">
        <w:rPr>
          <w:rFonts w:ascii="Times New Roman" w:eastAsia="宋体" w:hAnsi="Times New Roman" w:cs="Times New Roman"/>
          <w:color w:val="000000" w:themeColor="text1"/>
          <w:sz w:val="24"/>
        </w:rPr>
        <w:t>0.1418</w:t>
      </w:r>
      <w:r w:rsidRPr="00D83611">
        <w:rPr>
          <w:rFonts w:ascii="Times New Roman" w:eastAsia="宋体" w:hAnsi="Times New Roman" w:cs="Times New Roman"/>
          <w:color w:val="000000" w:themeColor="text1"/>
          <w:sz w:val="24"/>
        </w:rPr>
        <w:t>，根据渗透系数和水力坡度，由以上公式计算得出项目区的地下水流速</w:t>
      </w:r>
      <w:r w:rsidRPr="00D83611">
        <w:rPr>
          <w:rFonts w:ascii="Times New Roman" w:eastAsia="宋体" w:hAnsi="Times New Roman" w:cs="Times New Roman"/>
          <w:color w:val="000000" w:themeColor="text1"/>
          <w:sz w:val="24"/>
        </w:rPr>
        <w:t>u</w:t>
      </w:r>
      <w:r w:rsidRPr="00D83611">
        <w:rPr>
          <w:rFonts w:ascii="Times New Roman" w:eastAsia="宋体" w:hAnsi="Times New Roman" w:cs="Times New Roman"/>
          <w:color w:val="000000" w:themeColor="text1"/>
          <w:sz w:val="24"/>
        </w:rPr>
        <w:t>约为</w:t>
      </w:r>
      <w:r w:rsidRPr="00D83611">
        <w:rPr>
          <w:rFonts w:ascii="Times New Roman" w:eastAsia="宋体" w:hAnsi="Times New Roman" w:cs="Times New Roman"/>
          <w:color w:val="000000" w:themeColor="text1"/>
          <w:sz w:val="24"/>
        </w:rPr>
        <w:t>0.061</w:t>
      </w:r>
      <w:r w:rsidRPr="00D83611">
        <w:rPr>
          <w:rFonts w:ascii="Times New Roman" w:eastAsia="宋体" w:hAnsi="Times New Roman" w:cs="Times New Roman"/>
          <w:color w:val="000000" w:themeColor="text1"/>
          <w:kern w:val="24"/>
          <w:sz w:val="24"/>
        </w:rPr>
        <w:t>m/d</w:t>
      </w:r>
      <w:r w:rsidRPr="00D83611">
        <w:rPr>
          <w:rFonts w:ascii="Times New Roman" w:eastAsia="宋体" w:hAnsi="Times New Roman" w:cs="Times New Roman"/>
          <w:color w:val="000000" w:themeColor="text1"/>
          <w:kern w:val="24"/>
          <w:sz w:val="24"/>
        </w:rPr>
        <w:t>。</w:t>
      </w:r>
    </w:p>
    <w:p w14:paraId="5FAD5283"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c</w:t>
      </w:r>
      <w:r w:rsidRPr="00D83611">
        <w:rPr>
          <w:rFonts w:ascii="Times New Roman" w:eastAsia="宋体" w:hAnsi="Times New Roman" w:cs="Times New Roman"/>
          <w:color w:val="000000" w:themeColor="text1"/>
          <w:sz w:val="24"/>
        </w:rPr>
        <w:t>、弥散度及弥散系数</w:t>
      </w:r>
    </w:p>
    <w:p w14:paraId="1743541E"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proofErr w:type="spellStart"/>
      <w:r w:rsidRPr="00D83611">
        <w:rPr>
          <w:rFonts w:ascii="Times New Roman" w:eastAsia="宋体" w:hAnsi="Times New Roman" w:cs="Times New Roman"/>
          <w:color w:val="000000" w:themeColor="text1"/>
          <w:sz w:val="24"/>
        </w:rPr>
        <w:t>D.S.Makuch</w:t>
      </w:r>
      <w:proofErr w:type="spellEnd"/>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2005</w:t>
      </w:r>
      <w:r w:rsidRPr="00D83611">
        <w:rPr>
          <w:rFonts w:ascii="Times New Roman" w:eastAsia="宋体" w:hAnsi="Times New Roman" w:cs="Times New Roman"/>
          <w:color w:val="000000" w:themeColor="text1"/>
          <w:sz w:val="24"/>
        </w:rPr>
        <w:t>）综合了其他人的研究成果，对不同岩性和不同尺度条件下介质的弥散度大小进行了统计，获得了污染物在不同岩性中迁移的纵向弥散度，并存在尺度效应现象。根据项目区岩土体透水性、地层岩性、颗粒大小、颗粒均匀度和排列情况类比，本次评价粉质黏土和砂岩地层的纵向弥散度</w:t>
      </w:r>
      <w:proofErr w:type="spellStart"/>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vertAlign w:val="subscript"/>
        </w:rPr>
        <w:t>L</w:t>
      </w:r>
      <w:proofErr w:type="spellEnd"/>
      <w:r w:rsidRPr="00D83611">
        <w:rPr>
          <w:rFonts w:ascii="Times New Roman" w:eastAsia="宋体" w:hAnsi="Times New Roman" w:cs="Times New Roman"/>
          <w:color w:val="000000" w:themeColor="text1"/>
          <w:sz w:val="24"/>
        </w:rPr>
        <w:t>取</w:t>
      </w:r>
      <w:r w:rsidRPr="00D83611">
        <w:rPr>
          <w:rFonts w:ascii="Times New Roman" w:eastAsia="宋体" w:hAnsi="Times New Roman" w:cs="Times New Roman"/>
          <w:color w:val="000000" w:themeColor="text1"/>
          <w:sz w:val="24"/>
        </w:rPr>
        <w:t>30m</w:t>
      </w:r>
      <w:r w:rsidRPr="00D83611">
        <w:rPr>
          <w:rFonts w:ascii="Times New Roman" w:eastAsia="宋体" w:hAnsi="Times New Roman" w:cs="Times New Roman"/>
          <w:color w:val="000000" w:themeColor="text1"/>
          <w:sz w:val="24"/>
        </w:rPr>
        <w:t>。</w:t>
      </w:r>
    </w:p>
    <w:p w14:paraId="0CFEC54A"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根据纵向弥散度及地下水流速，由上述公式可计算出纵向弥散度系数</w:t>
      </w:r>
      <w:r w:rsidRPr="00D83611">
        <w:rPr>
          <w:rFonts w:ascii="Times New Roman" w:eastAsia="宋体" w:hAnsi="Times New Roman" w:cs="Times New Roman"/>
          <w:color w:val="000000" w:themeColor="text1"/>
          <w:sz w:val="24"/>
        </w:rPr>
        <w:t>D</w:t>
      </w:r>
      <w:r w:rsidRPr="00D83611">
        <w:rPr>
          <w:rFonts w:ascii="Times New Roman" w:eastAsia="宋体" w:hAnsi="Times New Roman" w:cs="Times New Roman"/>
          <w:color w:val="000000" w:themeColor="text1"/>
          <w:sz w:val="24"/>
          <w:vertAlign w:val="subscript"/>
        </w:rPr>
        <w:t>L</w:t>
      </w:r>
      <w:r w:rsidRPr="00D83611">
        <w:rPr>
          <w:rFonts w:ascii="Times New Roman" w:eastAsia="宋体" w:hAnsi="Times New Roman" w:cs="Times New Roman"/>
          <w:color w:val="000000" w:themeColor="text1"/>
          <w:sz w:val="24"/>
        </w:rPr>
        <w:t>为</w:t>
      </w:r>
      <w:r w:rsidRPr="00D83611">
        <w:rPr>
          <w:rFonts w:ascii="Times New Roman" w:eastAsia="宋体" w:hAnsi="Times New Roman" w:cs="Times New Roman"/>
          <w:color w:val="000000" w:themeColor="text1"/>
          <w:sz w:val="24"/>
        </w:rPr>
        <w:t>1.84m</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/d</w:t>
      </w:r>
      <w:r w:rsidRPr="00D83611">
        <w:rPr>
          <w:rFonts w:ascii="Times New Roman" w:eastAsia="宋体" w:hAnsi="Times New Roman" w:cs="Times New Roman"/>
          <w:color w:val="000000" w:themeColor="text1"/>
          <w:sz w:val="24"/>
        </w:rPr>
        <w:t>。</w:t>
      </w:r>
    </w:p>
    <w:p w14:paraId="24E358D0"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d</w:t>
      </w:r>
      <w:r w:rsidRPr="00D83611">
        <w:rPr>
          <w:rFonts w:ascii="Times New Roman" w:eastAsia="宋体" w:hAnsi="Times New Roman" w:cs="Times New Roman"/>
          <w:color w:val="000000" w:themeColor="text1"/>
          <w:sz w:val="24"/>
        </w:rPr>
        <w:t>、计算时参数取值统计</w:t>
      </w:r>
    </w:p>
    <w:p w14:paraId="40D2EE7E" w14:textId="61983D15"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计算时渗透系数、水力坡度、水流速度、纵向弥散度、纵向弥散系数及污染源</w:t>
      </w:r>
      <w:proofErr w:type="gramStart"/>
      <w:r w:rsidRPr="00D83611">
        <w:rPr>
          <w:rFonts w:ascii="Times New Roman" w:eastAsia="宋体" w:hAnsi="Times New Roman" w:cs="Times New Roman"/>
          <w:color w:val="000000" w:themeColor="text1"/>
          <w:sz w:val="24"/>
        </w:rPr>
        <w:t>强统计</w:t>
      </w:r>
      <w:proofErr w:type="gramEnd"/>
      <w:r w:rsidRPr="00D83611">
        <w:rPr>
          <w:rFonts w:ascii="Times New Roman" w:eastAsia="宋体" w:hAnsi="Times New Roman" w:cs="Times New Roman"/>
          <w:color w:val="000000" w:themeColor="text1"/>
          <w:sz w:val="24"/>
        </w:rPr>
        <w:t>见表</w:t>
      </w:r>
      <w:r w:rsidR="00054B52" w:rsidRPr="00D83611">
        <w:rPr>
          <w:rFonts w:ascii="Times New Roman" w:eastAsia="宋体" w:hAnsi="Times New Roman" w:cs="Times New Roman"/>
          <w:color w:val="000000" w:themeColor="text1"/>
          <w:sz w:val="24"/>
        </w:rPr>
        <w:t>7.4-2</w:t>
      </w:r>
      <w:r w:rsidRPr="00D83611">
        <w:rPr>
          <w:rFonts w:ascii="Times New Roman" w:eastAsia="宋体" w:hAnsi="Times New Roman" w:cs="Times New Roman"/>
          <w:color w:val="000000" w:themeColor="text1"/>
          <w:sz w:val="24"/>
        </w:rPr>
        <w:t>。</w:t>
      </w:r>
    </w:p>
    <w:p w14:paraId="771423D3" w14:textId="17F6746B" w:rsidR="00A909D1" w:rsidRPr="00D83611" w:rsidRDefault="00A909D1" w:rsidP="00A909D1">
      <w:pPr>
        <w:ind w:firstLine="482"/>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00054B52" w:rsidRPr="00D83611">
        <w:rPr>
          <w:rFonts w:ascii="Times New Roman" w:eastAsia="宋体" w:hAnsi="Times New Roman" w:cs="Times New Roman"/>
          <w:b/>
          <w:color w:val="000000" w:themeColor="text1"/>
          <w:sz w:val="24"/>
        </w:rPr>
        <w:t>7.4-2</w:t>
      </w:r>
      <w:r w:rsidRPr="00D83611">
        <w:rPr>
          <w:rFonts w:ascii="Times New Roman" w:eastAsia="宋体" w:hAnsi="Times New Roman" w:cs="Times New Roman"/>
          <w:b/>
          <w:color w:val="000000" w:themeColor="text1"/>
          <w:sz w:val="24"/>
        </w:rPr>
        <w:t xml:space="preserve">  </w:t>
      </w:r>
      <w:r w:rsidRPr="00D83611">
        <w:rPr>
          <w:rFonts w:ascii="Times New Roman" w:eastAsia="宋体" w:hAnsi="Times New Roman" w:cs="Times New Roman"/>
          <w:b/>
          <w:color w:val="000000" w:themeColor="text1"/>
          <w:sz w:val="24"/>
        </w:rPr>
        <w:t>计算参数一览表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931"/>
        <w:gridCol w:w="1280"/>
        <w:gridCol w:w="1124"/>
        <w:gridCol w:w="1711"/>
        <w:gridCol w:w="2290"/>
      </w:tblGrid>
      <w:tr w:rsidR="00A909D1" w:rsidRPr="00D83611" w14:paraId="6AEFEE3F" w14:textId="77777777" w:rsidTr="001A763C">
        <w:trPr>
          <w:trHeight w:val="369"/>
          <w:jc w:val="center"/>
        </w:trPr>
        <w:tc>
          <w:tcPr>
            <w:tcW w:w="1186" w:type="dxa"/>
            <w:vMerge w:val="restart"/>
            <w:vAlign w:val="center"/>
          </w:tcPr>
          <w:p w14:paraId="5AAF3D80"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渗透系数</w:t>
            </w:r>
            <w:r w:rsidRPr="00D83611">
              <w:rPr>
                <w:rFonts w:ascii="Times New Roman" w:eastAsia="宋体" w:hAnsi="Times New Roman" w:cs="Times New Roman"/>
                <w:color w:val="000000" w:themeColor="text1"/>
              </w:rPr>
              <w:t>K</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m/d</w:t>
            </w:r>
            <w:r w:rsidRPr="00D83611">
              <w:rPr>
                <w:rFonts w:ascii="Times New Roman" w:eastAsia="宋体" w:hAnsi="Times New Roman" w:cs="Times New Roman"/>
                <w:color w:val="000000" w:themeColor="text1"/>
              </w:rPr>
              <w:t>）</w:t>
            </w:r>
          </w:p>
        </w:tc>
        <w:tc>
          <w:tcPr>
            <w:tcW w:w="931" w:type="dxa"/>
            <w:vMerge w:val="restart"/>
            <w:vAlign w:val="center"/>
          </w:tcPr>
          <w:p w14:paraId="0FD74E6A"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水力坡度</w:t>
            </w:r>
            <w:r w:rsidRPr="00D83611">
              <w:rPr>
                <w:rFonts w:ascii="Times New Roman" w:eastAsia="宋体" w:hAnsi="Times New Roman" w:cs="Times New Roman"/>
                <w:color w:val="000000" w:themeColor="text1"/>
              </w:rPr>
              <w:t>I</w:t>
            </w:r>
          </w:p>
        </w:tc>
        <w:tc>
          <w:tcPr>
            <w:tcW w:w="1280" w:type="dxa"/>
            <w:vMerge w:val="restart"/>
            <w:vAlign w:val="center"/>
          </w:tcPr>
          <w:p w14:paraId="51E7F619"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纵向弥散度</w:t>
            </w:r>
            <w:proofErr w:type="spellStart"/>
            <w:r w:rsidRPr="00D83611">
              <w:rPr>
                <w:rFonts w:ascii="Times New Roman" w:eastAsia="宋体" w:hAnsi="Times New Roman" w:cs="Times New Roman"/>
                <w:color w:val="000000" w:themeColor="text1"/>
              </w:rPr>
              <w:t>a</w:t>
            </w:r>
            <w:r w:rsidRPr="00D83611">
              <w:rPr>
                <w:rFonts w:ascii="Times New Roman" w:eastAsia="宋体" w:hAnsi="Times New Roman" w:cs="Times New Roman"/>
                <w:color w:val="000000" w:themeColor="text1"/>
                <w:vertAlign w:val="subscript"/>
              </w:rPr>
              <w:t>L</w:t>
            </w:r>
            <w:proofErr w:type="spellEnd"/>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m</w:t>
            </w:r>
            <w:r w:rsidRPr="00D83611">
              <w:rPr>
                <w:rFonts w:ascii="Times New Roman" w:eastAsia="宋体" w:hAnsi="Times New Roman" w:cs="Times New Roman"/>
                <w:color w:val="000000" w:themeColor="text1"/>
              </w:rPr>
              <w:t>）</w:t>
            </w:r>
          </w:p>
        </w:tc>
        <w:tc>
          <w:tcPr>
            <w:tcW w:w="1124" w:type="dxa"/>
            <w:vMerge w:val="restart"/>
            <w:vAlign w:val="center"/>
          </w:tcPr>
          <w:p w14:paraId="4AD902C2"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水流速度</w:t>
            </w:r>
            <w:r w:rsidRPr="00D83611">
              <w:rPr>
                <w:rFonts w:ascii="Times New Roman" w:eastAsia="宋体" w:hAnsi="Times New Roman" w:cs="Times New Roman"/>
                <w:color w:val="000000" w:themeColor="text1"/>
              </w:rPr>
              <w:t>u</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m/d</w:t>
            </w:r>
            <w:r w:rsidRPr="00D83611">
              <w:rPr>
                <w:rFonts w:ascii="Times New Roman" w:eastAsia="宋体" w:hAnsi="Times New Roman" w:cs="Times New Roman"/>
                <w:color w:val="000000" w:themeColor="text1"/>
              </w:rPr>
              <w:t>）</w:t>
            </w:r>
          </w:p>
        </w:tc>
        <w:tc>
          <w:tcPr>
            <w:tcW w:w="1711" w:type="dxa"/>
            <w:vMerge w:val="restart"/>
            <w:vAlign w:val="center"/>
          </w:tcPr>
          <w:p w14:paraId="024BB8FA"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纵向弥散度系数</w:t>
            </w:r>
            <w:r w:rsidRPr="00D83611">
              <w:rPr>
                <w:rFonts w:ascii="Times New Roman" w:eastAsia="宋体" w:hAnsi="Times New Roman" w:cs="Times New Roman"/>
                <w:color w:val="000000" w:themeColor="text1"/>
              </w:rPr>
              <w:t>D</w:t>
            </w:r>
            <w:r w:rsidRPr="00D83611">
              <w:rPr>
                <w:rFonts w:ascii="Times New Roman" w:eastAsia="宋体" w:hAnsi="Times New Roman" w:cs="Times New Roman"/>
                <w:color w:val="000000" w:themeColor="text1"/>
                <w:vertAlign w:val="subscript"/>
              </w:rPr>
              <w:t>L</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m</w:t>
            </w:r>
            <w:r w:rsidRPr="00D83611">
              <w:rPr>
                <w:rFonts w:ascii="Times New Roman" w:eastAsia="宋体" w:hAnsi="Times New Roman" w:cs="Times New Roman"/>
                <w:color w:val="000000" w:themeColor="text1"/>
                <w:vertAlign w:val="superscript"/>
              </w:rPr>
              <w:t>2</w:t>
            </w:r>
            <w:r w:rsidRPr="00D83611">
              <w:rPr>
                <w:rFonts w:ascii="Times New Roman" w:eastAsia="宋体" w:hAnsi="Times New Roman" w:cs="Times New Roman"/>
                <w:color w:val="000000" w:themeColor="text1"/>
              </w:rPr>
              <w:t>/d</w:t>
            </w:r>
            <w:r w:rsidRPr="00D83611">
              <w:rPr>
                <w:rFonts w:ascii="Times New Roman" w:eastAsia="宋体" w:hAnsi="Times New Roman" w:cs="Times New Roman"/>
                <w:color w:val="000000" w:themeColor="text1"/>
              </w:rPr>
              <w:t>）</w:t>
            </w:r>
          </w:p>
        </w:tc>
        <w:tc>
          <w:tcPr>
            <w:tcW w:w="2290" w:type="dxa"/>
            <w:vAlign w:val="center"/>
          </w:tcPr>
          <w:p w14:paraId="2E0402E6"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污染源强</w:t>
            </w:r>
            <w:r w:rsidRPr="00D83611">
              <w:rPr>
                <w:rFonts w:ascii="Times New Roman" w:eastAsia="宋体" w:hAnsi="Times New Roman" w:cs="Times New Roman"/>
                <w:color w:val="000000" w:themeColor="text1"/>
              </w:rPr>
              <w:t>C</w:t>
            </w:r>
            <w:r w:rsidRPr="00D83611">
              <w:rPr>
                <w:rFonts w:ascii="Times New Roman" w:eastAsia="宋体" w:hAnsi="Times New Roman" w:cs="Times New Roman"/>
                <w:color w:val="000000" w:themeColor="text1"/>
                <w:vertAlign w:val="subscript"/>
              </w:rPr>
              <w:t>0</w:t>
            </w:r>
            <w:r w:rsidRPr="00D83611">
              <w:rPr>
                <w:rFonts w:ascii="Times New Roman" w:eastAsia="宋体" w:hAnsi="Times New Roman" w:cs="Times New Roman"/>
                <w:color w:val="000000" w:themeColor="text1"/>
              </w:rPr>
              <w:t>（</w:t>
            </w:r>
            <w:r w:rsidRPr="00D83611">
              <w:rPr>
                <w:rFonts w:ascii="Times New Roman" w:eastAsia="宋体" w:hAnsi="Times New Roman" w:cs="Times New Roman"/>
                <w:color w:val="000000" w:themeColor="text1"/>
              </w:rPr>
              <w:t>mg/L</w:t>
            </w:r>
            <w:r w:rsidRPr="00D83611">
              <w:rPr>
                <w:rFonts w:ascii="Times New Roman" w:eastAsia="宋体" w:hAnsi="Times New Roman" w:cs="Times New Roman"/>
                <w:color w:val="000000" w:themeColor="text1"/>
              </w:rPr>
              <w:t>）</w:t>
            </w:r>
          </w:p>
        </w:tc>
      </w:tr>
      <w:tr w:rsidR="00A909D1" w:rsidRPr="00D83611" w14:paraId="2454543F" w14:textId="77777777" w:rsidTr="001A763C">
        <w:trPr>
          <w:trHeight w:val="369"/>
          <w:jc w:val="center"/>
        </w:trPr>
        <w:tc>
          <w:tcPr>
            <w:tcW w:w="1186" w:type="dxa"/>
            <w:vMerge/>
            <w:vAlign w:val="center"/>
          </w:tcPr>
          <w:p w14:paraId="1193DCAD" w14:textId="77777777" w:rsidR="00A909D1" w:rsidRPr="00D83611" w:rsidRDefault="00A909D1" w:rsidP="001A763C">
            <w:pPr>
              <w:jc w:val="center"/>
              <w:rPr>
                <w:rFonts w:ascii="Times New Roman" w:eastAsia="宋体" w:hAnsi="Times New Roman" w:cs="Times New Roman"/>
                <w:color w:val="000000" w:themeColor="text1"/>
              </w:rPr>
            </w:pPr>
          </w:p>
        </w:tc>
        <w:tc>
          <w:tcPr>
            <w:tcW w:w="931" w:type="dxa"/>
            <w:vMerge/>
            <w:vAlign w:val="center"/>
          </w:tcPr>
          <w:p w14:paraId="7085A100" w14:textId="77777777" w:rsidR="00A909D1" w:rsidRPr="00D83611" w:rsidRDefault="00A909D1" w:rsidP="001A763C">
            <w:pPr>
              <w:jc w:val="center"/>
              <w:rPr>
                <w:rFonts w:ascii="Times New Roman" w:eastAsia="宋体" w:hAnsi="Times New Roman" w:cs="Times New Roman"/>
                <w:color w:val="000000" w:themeColor="text1"/>
              </w:rPr>
            </w:pPr>
          </w:p>
        </w:tc>
        <w:tc>
          <w:tcPr>
            <w:tcW w:w="1280" w:type="dxa"/>
            <w:vMerge/>
            <w:vAlign w:val="center"/>
          </w:tcPr>
          <w:p w14:paraId="517E7A21" w14:textId="77777777" w:rsidR="00A909D1" w:rsidRPr="00D83611" w:rsidRDefault="00A909D1" w:rsidP="001A763C">
            <w:pPr>
              <w:jc w:val="center"/>
              <w:rPr>
                <w:rFonts w:ascii="Times New Roman" w:eastAsia="宋体" w:hAnsi="Times New Roman" w:cs="Times New Roman"/>
                <w:color w:val="000000" w:themeColor="text1"/>
              </w:rPr>
            </w:pPr>
          </w:p>
        </w:tc>
        <w:tc>
          <w:tcPr>
            <w:tcW w:w="1124" w:type="dxa"/>
            <w:vMerge/>
            <w:vAlign w:val="center"/>
          </w:tcPr>
          <w:p w14:paraId="7C202B03" w14:textId="77777777" w:rsidR="00A909D1" w:rsidRPr="00D83611" w:rsidRDefault="00A909D1" w:rsidP="001A763C">
            <w:pPr>
              <w:jc w:val="center"/>
              <w:rPr>
                <w:rFonts w:ascii="Times New Roman" w:eastAsia="宋体" w:hAnsi="Times New Roman" w:cs="Times New Roman"/>
                <w:color w:val="000000" w:themeColor="text1"/>
              </w:rPr>
            </w:pPr>
          </w:p>
        </w:tc>
        <w:tc>
          <w:tcPr>
            <w:tcW w:w="1711" w:type="dxa"/>
            <w:vMerge/>
            <w:vAlign w:val="center"/>
          </w:tcPr>
          <w:p w14:paraId="791F08EC" w14:textId="77777777" w:rsidR="00A909D1" w:rsidRPr="00D83611" w:rsidRDefault="00A909D1" w:rsidP="001A763C">
            <w:pPr>
              <w:jc w:val="center"/>
              <w:rPr>
                <w:rFonts w:ascii="Times New Roman" w:eastAsia="宋体" w:hAnsi="Times New Roman" w:cs="Times New Roman"/>
                <w:color w:val="000000" w:themeColor="text1"/>
              </w:rPr>
            </w:pPr>
          </w:p>
        </w:tc>
        <w:tc>
          <w:tcPr>
            <w:tcW w:w="2290" w:type="dxa"/>
            <w:vAlign w:val="center"/>
          </w:tcPr>
          <w:p w14:paraId="36A6493C"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氨氮</w:t>
            </w:r>
          </w:p>
        </w:tc>
      </w:tr>
      <w:tr w:rsidR="00A909D1" w:rsidRPr="00D83611" w14:paraId="74CF9188" w14:textId="77777777" w:rsidTr="001A763C">
        <w:trPr>
          <w:trHeight w:val="369"/>
          <w:jc w:val="center"/>
        </w:trPr>
        <w:tc>
          <w:tcPr>
            <w:tcW w:w="1186" w:type="dxa"/>
            <w:vAlign w:val="center"/>
          </w:tcPr>
          <w:p w14:paraId="5230B95F"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kern w:val="24"/>
              </w:rPr>
              <w:t>0.432</w:t>
            </w:r>
          </w:p>
        </w:tc>
        <w:tc>
          <w:tcPr>
            <w:tcW w:w="931" w:type="dxa"/>
            <w:vAlign w:val="center"/>
          </w:tcPr>
          <w:p w14:paraId="32444C1A"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0.1418</w:t>
            </w:r>
          </w:p>
        </w:tc>
        <w:tc>
          <w:tcPr>
            <w:tcW w:w="1280" w:type="dxa"/>
            <w:vAlign w:val="center"/>
          </w:tcPr>
          <w:p w14:paraId="01284C14"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30</w:t>
            </w:r>
          </w:p>
        </w:tc>
        <w:tc>
          <w:tcPr>
            <w:tcW w:w="1124" w:type="dxa"/>
            <w:vAlign w:val="center"/>
          </w:tcPr>
          <w:p w14:paraId="01FB4B73"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0.061</w:t>
            </w:r>
          </w:p>
        </w:tc>
        <w:tc>
          <w:tcPr>
            <w:tcW w:w="1711" w:type="dxa"/>
            <w:vAlign w:val="center"/>
          </w:tcPr>
          <w:p w14:paraId="208A2664"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1.84</w:t>
            </w:r>
          </w:p>
        </w:tc>
        <w:tc>
          <w:tcPr>
            <w:tcW w:w="2290" w:type="dxa"/>
            <w:vAlign w:val="center"/>
          </w:tcPr>
          <w:p w14:paraId="6EEF7E5C" w14:textId="77777777" w:rsidR="00A909D1" w:rsidRPr="00D83611" w:rsidRDefault="00A909D1" w:rsidP="001A763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85.64</w:t>
            </w:r>
          </w:p>
        </w:tc>
      </w:tr>
    </w:tbl>
    <w:p w14:paraId="5A0F0B9C" w14:textId="3A2A1F96" w:rsidR="00A909D1" w:rsidRPr="00D83611" w:rsidRDefault="00054B52" w:rsidP="00054B52">
      <w:pPr>
        <w:pStyle w:val="TOC3"/>
        <w:tabs>
          <w:tab w:val="right" w:leader="dot" w:pos="8296"/>
        </w:tabs>
        <w:spacing w:line="360" w:lineRule="auto"/>
        <w:ind w:left="0"/>
        <w:outlineLvl w:val="2"/>
        <w:rPr>
          <w:rFonts w:ascii="Times New Roman" w:eastAsia="宋体" w:hAnsi="Times New Roman" w:cs="Times New Roman"/>
          <w:b/>
          <w:bCs/>
          <w:i w:val="0"/>
          <w:iCs w:val="0"/>
          <w:color w:val="000000" w:themeColor="text1"/>
          <w:sz w:val="24"/>
          <w:szCs w:val="24"/>
        </w:rPr>
      </w:pPr>
      <w:bookmarkStart w:id="379" w:name="_Toc19832"/>
      <w:r w:rsidRPr="00D83611">
        <w:rPr>
          <w:rFonts w:ascii="Times New Roman" w:eastAsia="宋体" w:hAnsi="Times New Roman" w:cs="Times New Roman"/>
          <w:b/>
          <w:bCs/>
          <w:i w:val="0"/>
          <w:iCs w:val="0"/>
          <w:color w:val="000000" w:themeColor="text1"/>
          <w:sz w:val="24"/>
          <w:szCs w:val="24"/>
        </w:rPr>
        <w:t>7.4.6</w:t>
      </w:r>
      <w:r w:rsidR="00A909D1" w:rsidRPr="00D83611">
        <w:rPr>
          <w:rFonts w:ascii="Times New Roman" w:eastAsia="宋体" w:hAnsi="Times New Roman" w:cs="Times New Roman"/>
          <w:b/>
          <w:bCs/>
          <w:i w:val="0"/>
          <w:iCs w:val="0"/>
          <w:color w:val="000000" w:themeColor="text1"/>
          <w:sz w:val="24"/>
          <w:szCs w:val="24"/>
        </w:rPr>
        <w:t>地下水环境影响预测评价</w:t>
      </w:r>
      <w:bookmarkEnd w:id="379"/>
    </w:p>
    <w:p w14:paraId="0E3D4D98"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根据导则要求以及污染情形分析，预测期为</w:t>
      </w:r>
      <w:r w:rsidRPr="00D83611">
        <w:rPr>
          <w:rFonts w:ascii="Times New Roman" w:eastAsia="宋体" w:hAnsi="Times New Roman" w:cs="Times New Roman"/>
          <w:color w:val="000000" w:themeColor="text1"/>
          <w:sz w:val="24"/>
        </w:rPr>
        <w:t>20</w:t>
      </w:r>
      <w:r w:rsidRPr="00D83611">
        <w:rPr>
          <w:rFonts w:ascii="Times New Roman" w:eastAsia="宋体" w:hAnsi="Times New Roman" w:cs="Times New Roman"/>
          <w:color w:val="000000" w:themeColor="text1"/>
          <w:sz w:val="24"/>
        </w:rPr>
        <w:t>年，利用解析法进行分析，分别按照固定时间，污染物污染迁移的不同距离以及固定距离，污染物迁移时间分别进行预测评价，其中迁移距离按照</w:t>
      </w:r>
      <w:r w:rsidRPr="00D83611">
        <w:rPr>
          <w:rFonts w:ascii="Times New Roman" w:eastAsia="宋体" w:hAnsi="Times New Roman" w:cs="Times New Roman"/>
          <w:color w:val="000000" w:themeColor="text1"/>
          <w:sz w:val="24"/>
        </w:rPr>
        <w:t>50m</w:t>
      </w:r>
      <w:r w:rsidRPr="00D83611">
        <w:rPr>
          <w:rFonts w:ascii="Times New Roman" w:eastAsia="宋体" w:hAnsi="Times New Roman" w:cs="Times New Roman"/>
          <w:color w:val="000000" w:themeColor="text1"/>
          <w:sz w:val="24"/>
        </w:rPr>
        <w:t>步长考虑，共</w:t>
      </w:r>
      <w:r w:rsidRPr="00D83611">
        <w:rPr>
          <w:rFonts w:ascii="Times New Roman" w:eastAsia="宋体" w:hAnsi="Times New Roman" w:cs="Times New Roman"/>
          <w:color w:val="000000" w:themeColor="text1"/>
          <w:sz w:val="24"/>
        </w:rPr>
        <w:t>1000m</w:t>
      </w:r>
      <w:r w:rsidRPr="00D83611">
        <w:rPr>
          <w:rFonts w:ascii="Times New Roman" w:eastAsia="宋体" w:hAnsi="Times New Roman" w:cs="Times New Roman"/>
          <w:color w:val="000000" w:themeColor="text1"/>
          <w:sz w:val="24"/>
        </w:rPr>
        <w:t>，共</w:t>
      </w:r>
      <w:r w:rsidRPr="00D83611">
        <w:rPr>
          <w:rFonts w:ascii="Times New Roman" w:eastAsia="宋体" w:hAnsi="Times New Roman" w:cs="Times New Roman"/>
          <w:color w:val="000000" w:themeColor="text1"/>
          <w:sz w:val="24"/>
        </w:rPr>
        <w:t>20</w:t>
      </w:r>
      <w:r w:rsidRPr="00D83611">
        <w:rPr>
          <w:rFonts w:ascii="Times New Roman" w:eastAsia="宋体" w:hAnsi="Times New Roman" w:cs="Times New Roman"/>
          <w:color w:val="000000" w:themeColor="text1"/>
          <w:sz w:val="24"/>
        </w:rPr>
        <w:t>个步长；时间以</w:t>
      </w:r>
      <w:r w:rsidRPr="00D83611">
        <w:rPr>
          <w:rFonts w:ascii="Times New Roman" w:eastAsia="宋体" w:hAnsi="Times New Roman" w:cs="Times New Roman"/>
          <w:color w:val="000000" w:themeColor="text1"/>
          <w:sz w:val="24"/>
        </w:rPr>
        <w:t>100</w:t>
      </w:r>
      <w:r w:rsidRPr="00D83611">
        <w:rPr>
          <w:rFonts w:ascii="Times New Roman" w:eastAsia="宋体" w:hAnsi="Times New Roman" w:cs="Times New Roman"/>
          <w:color w:val="000000" w:themeColor="text1"/>
          <w:sz w:val="24"/>
        </w:rPr>
        <w:t>天为时间步长，</w:t>
      </w:r>
      <w:proofErr w:type="gramStart"/>
      <w:r w:rsidRPr="00D83611">
        <w:rPr>
          <w:rFonts w:ascii="Times New Roman" w:eastAsia="宋体" w:hAnsi="Times New Roman" w:cs="Times New Roman"/>
          <w:color w:val="000000" w:themeColor="text1"/>
          <w:sz w:val="24"/>
        </w:rPr>
        <w:t>共预测</w:t>
      </w:r>
      <w:proofErr w:type="gramEnd"/>
      <w:r w:rsidRPr="00D83611">
        <w:rPr>
          <w:rFonts w:ascii="Times New Roman" w:eastAsia="宋体" w:hAnsi="Times New Roman" w:cs="Times New Roman"/>
          <w:color w:val="000000" w:themeColor="text1"/>
          <w:sz w:val="24"/>
        </w:rPr>
        <w:t>72</w:t>
      </w:r>
      <w:r w:rsidRPr="00D83611">
        <w:rPr>
          <w:rFonts w:ascii="Times New Roman" w:eastAsia="宋体" w:hAnsi="Times New Roman" w:cs="Times New Roman"/>
          <w:color w:val="000000" w:themeColor="text1"/>
          <w:sz w:val="24"/>
        </w:rPr>
        <w:t>个时期，曲线图选取的主要时段</w:t>
      </w:r>
      <w:r w:rsidRPr="00D83611">
        <w:rPr>
          <w:rFonts w:ascii="Times New Roman" w:eastAsia="宋体" w:hAnsi="Times New Roman" w:cs="Times New Roman"/>
          <w:color w:val="000000" w:themeColor="text1"/>
          <w:sz w:val="24"/>
        </w:rPr>
        <w:t>100</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500</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1000</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2000</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5000</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7200</w:t>
      </w:r>
      <w:r w:rsidRPr="00D83611">
        <w:rPr>
          <w:rFonts w:ascii="Times New Roman" w:eastAsia="宋体" w:hAnsi="Times New Roman" w:cs="Times New Roman"/>
          <w:color w:val="000000" w:themeColor="text1"/>
          <w:sz w:val="24"/>
        </w:rPr>
        <w:t>天污染物浓度进行评价。</w:t>
      </w:r>
    </w:p>
    <w:p w14:paraId="60D6859A"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非正常工矿情景下：如污染物发生泄漏，按照固定时间</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不同距离预测氨氮扩散浓度。预测</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天时预测超标距离最远为</w:t>
      </w:r>
      <w:r w:rsidRPr="00D83611">
        <w:rPr>
          <w:rFonts w:ascii="Times New Roman" w:eastAsia="宋体" w:hAnsi="Times New Roman" w:cs="Times New Roman"/>
          <w:color w:val="000000" w:themeColor="text1"/>
          <w:sz w:val="24"/>
        </w:rPr>
        <w:t>5m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天时预测超标距离最远为</w:t>
      </w:r>
      <w:r w:rsidRPr="00D83611">
        <w:rPr>
          <w:rFonts w:ascii="Times New Roman" w:eastAsia="宋体" w:hAnsi="Times New Roman" w:cs="Times New Roman"/>
          <w:color w:val="000000" w:themeColor="text1"/>
          <w:sz w:val="24"/>
        </w:rPr>
        <w:t>12m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28</w:t>
      </w:r>
      <w:r w:rsidRPr="00D83611">
        <w:rPr>
          <w:rFonts w:ascii="Times New Roman" w:eastAsia="宋体" w:hAnsi="Times New Roman" w:cs="Times New Roman"/>
          <w:color w:val="000000" w:themeColor="text1"/>
          <w:sz w:val="24"/>
        </w:rPr>
        <w:t>天时预测超标距离最远为</w:t>
      </w:r>
      <w:r w:rsidRPr="00D83611">
        <w:rPr>
          <w:rFonts w:ascii="Times New Roman" w:eastAsia="宋体" w:hAnsi="Times New Roman" w:cs="Times New Roman"/>
          <w:color w:val="000000" w:themeColor="text1"/>
          <w:sz w:val="24"/>
        </w:rPr>
        <w:t>11m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29</w:t>
      </w:r>
      <w:r w:rsidRPr="00D83611">
        <w:rPr>
          <w:rFonts w:ascii="Times New Roman" w:eastAsia="宋体" w:hAnsi="Times New Roman" w:cs="Times New Roman"/>
          <w:color w:val="000000" w:themeColor="text1"/>
          <w:sz w:val="24"/>
        </w:rPr>
        <w:t>天以后预测结果均不超标。预测结果见图表。</w:t>
      </w:r>
    </w:p>
    <w:p w14:paraId="20D0466E" w14:textId="77777777" w:rsidR="00A909D1" w:rsidRPr="00D83611" w:rsidRDefault="00A909D1" w:rsidP="00A909D1">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noProof/>
          <w:color w:val="000000" w:themeColor="text1"/>
          <w:kern w:val="0"/>
        </w:rPr>
        <w:lastRenderedPageBreak/>
        <w:drawing>
          <wp:inline distT="0" distB="0" distL="0" distR="0" wp14:anchorId="5110ED2A" wp14:editId="11673C87">
            <wp:extent cx="3964305" cy="2451735"/>
            <wp:effectExtent l="0" t="0" r="0" b="0"/>
            <wp:docPr id="5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964305" cy="2451735"/>
                    </a:xfrm>
                    <a:prstGeom prst="rect">
                      <a:avLst/>
                    </a:prstGeom>
                    <a:noFill/>
                    <a:ln>
                      <a:noFill/>
                    </a:ln>
                  </pic:spPr>
                </pic:pic>
              </a:graphicData>
            </a:graphic>
          </wp:inline>
        </w:drawing>
      </w:r>
    </w:p>
    <w:p w14:paraId="712AA97F" w14:textId="475A729F" w:rsidR="00A909D1" w:rsidRPr="00D83611" w:rsidRDefault="00A909D1" w:rsidP="00A909D1">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图</w:t>
      </w:r>
      <w:r w:rsidR="00054B52" w:rsidRPr="00D83611">
        <w:rPr>
          <w:rFonts w:ascii="Times New Roman" w:eastAsia="宋体" w:hAnsi="Times New Roman" w:cs="Times New Roman"/>
          <w:b/>
          <w:color w:val="000000" w:themeColor="text1"/>
        </w:rPr>
        <w:t>7.4-2</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非正常工况下，固定时间（</w:t>
      </w:r>
      <w:r w:rsidRPr="00D83611">
        <w:rPr>
          <w:rFonts w:ascii="Times New Roman" w:eastAsia="宋体" w:hAnsi="Times New Roman" w:cs="Times New Roman"/>
          <w:b/>
          <w:color w:val="000000" w:themeColor="text1"/>
        </w:rPr>
        <w:t>1</w:t>
      </w:r>
      <w:r w:rsidRPr="00D83611">
        <w:rPr>
          <w:rFonts w:ascii="Times New Roman" w:eastAsia="宋体" w:hAnsi="Times New Roman" w:cs="Times New Roman"/>
          <w:b/>
          <w:color w:val="000000" w:themeColor="text1"/>
        </w:rPr>
        <w:t>天）</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不同距离氨氮浓度预测</w:t>
      </w:r>
      <w:r w:rsidRPr="00D83611">
        <w:rPr>
          <w:rFonts w:ascii="Times New Roman" w:eastAsia="宋体" w:hAnsi="Times New Roman" w:cs="Times New Roman"/>
          <w:b/>
          <w:color w:val="000000" w:themeColor="text1"/>
        </w:rPr>
        <w:t>mg/L</w:t>
      </w:r>
    </w:p>
    <w:p w14:paraId="0CB56E8B" w14:textId="77777777" w:rsidR="00A909D1" w:rsidRPr="00D83611" w:rsidRDefault="00A909D1" w:rsidP="00A909D1">
      <w:pPr>
        <w:ind w:firstLine="482"/>
        <w:jc w:val="center"/>
        <w:rPr>
          <w:rFonts w:ascii="Times New Roman" w:eastAsia="宋体" w:hAnsi="Times New Roman" w:cs="Times New Roman"/>
          <w:b/>
          <w:color w:val="000000" w:themeColor="text1"/>
        </w:rPr>
      </w:pPr>
    </w:p>
    <w:p w14:paraId="275E7249" w14:textId="77777777" w:rsidR="00A909D1" w:rsidRPr="00D83611" w:rsidRDefault="00A909D1" w:rsidP="00A909D1">
      <w:pPr>
        <w:ind w:firstLine="480"/>
        <w:jc w:val="center"/>
        <w:rPr>
          <w:rFonts w:ascii="Times New Roman" w:eastAsia="宋体" w:hAnsi="Times New Roman" w:cs="Times New Roman"/>
          <w:b/>
          <w:color w:val="000000" w:themeColor="text1"/>
        </w:rPr>
      </w:pPr>
      <w:r w:rsidRPr="00D83611">
        <w:rPr>
          <w:rFonts w:ascii="Times New Roman" w:eastAsia="宋体" w:hAnsi="Times New Roman" w:cs="Times New Roman"/>
          <w:noProof/>
          <w:color w:val="000000" w:themeColor="text1"/>
        </w:rPr>
        <w:drawing>
          <wp:inline distT="0" distB="0" distL="0" distR="0" wp14:anchorId="4089B978" wp14:editId="7E9D13CC">
            <wp:extent cx="3964305" cy="2426970"/>
            <wp:effectExtent l="0" t="0" r="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964305" cy="2426970"/>
                    </a:xfrm>
                    <a:prstGeom prst="rect">
                      <a:avLst/>
                    </a:prstGeom>
                    <a:noFill/>
                    <a:ln>
                      <a:noFill/>
                    </a:ln>
                  </pic:spPr>
                </pic:pic>
              </a:graphicData>
            </a:graphic>
          </wp:inline>
        </w:drawing>
      </w:r>
    </w:p>
    <w:p w14:paraId="6D531F4D" w14:textId="1FDA7F9E" w:rsidR="00A909D1" w:rsidRPr="00D83611" w:rsidRDefault="00A909D1" w:rsidP="00A909D1">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图</w:t>
      </w:r>
      <w:r w:rsidR="00054B52" w:rsidRPr="00D83611">
        <w:rPr>
          <w:rFonts w:ascii="Times New Roman" w:eastAsia="宋体" w:hAnsi="Times New Roman" w:cs="Times New Roman"/>
          <w:b/>
          <w:color w:val="000000" w:themeColor="text1"/>
        </w:rPr>
        <w:t>7.4-3</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非正常工况下，固定时间（</w:t>
      </w:r>
      <w:r w:rsidRPr="00D83611">
        <w:rPr>
          <w:rFonts w:ascii="Times New Roman" w:eastAsia="宋体" w:hAnsi="Times New Roman" w:cs="Times New Roman"/>
          <w:b/>
          <w:color w:val="000000" w:themeColor="text1"/>
        </w:rPr>
        <w:t>10</w:t>
      </w:r>
      <w:r w:rsidRPr="00D83611">
        <w:rPr>
          <w:rFonts w:ascii="Times New Roman" w:eastAsia="宋体" w:hAnsi="Times New Roman" w:cs="Times New Roman"/>
          <w:b/>
          <w:color w:val="000000" w:themeColor="text1"/>
        </w:rPr>
        <w:t>天）</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不同距离氨氮浓度预测</w:t>
      </w:r>
      <w:r w:rsidRPr="00D83611">
        <w:rPr>
          <w:rFonts w:ascii="Times New Roman" w:eastAsia="宋体" w:hAnsi="Times New Roman" w:cs="Times New Roman"/>
          <w:b/>
          <w:color w:val="000000" w:themeColor="text1"/>
        </w:rPr>
        <w:t>mg/L</w:t>
      </w:r>
    </w:p>
    <w:p w14:paraId="28E4C370" w14:textId="77777777" w:rsidR="00A909D1" w:rsidRPr="00D83611" w:rsidRDefault="00A909D1" w:rsidP="00A909D1">
      <w:pPr>
        <w:ind w:firstLine="480"/>
        <w:jc w:val="center"/>
        <w:rPr>
          <w:rFonts w:ascii="Times New Roman" w:eastAsia="宋体" w:hAnsi="Times New Roman" w:cs="Times New Roman"/>
          <w:color w:val="000000" w:themeColor="text1"/>
        </w:rPr>
      </w:pPr>
      <w:r w:rsidRPr="00D83611">
        <w:rPr>
          <w:rFonts w:ascii="Times New Roman" w:eastAsia="宋体" w:hAnsi="Times New Roman" w:cs="Times New Roman"/>
          <w:noProof/>
          <w:color w:val="000000" w:themeColor="text1"/>
        </w:rPr>
        <w:drawing>
          <wp:inline distT="0" distB="0" distL="0" distR="0" wp14:anchorId="6B0D65D4" wp14:editId="7C08656E">
            <wp:extent cx="3898900" cy="2401570"/>
            <wp:effectExtent l="0" t="0" r="0" b="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cstate="screen">
                      <a:extLst>
                        <a:ext uri="{28A0092B-C50C-407E-A947-70E740481C1C}">
                          <a14:useLocalDpi xmlns:a14="http://schemas.microsoft.com/office/drawing/2010/main"/>
                        </a:ext>
                      </a:extLst>
                    </a:blip>
                    <a:srcRect l="1572"/>
                    <a:stretch>
                      <a:fillRect/>
                    </a:stretch>
                  </pic:blipFill>
                  <pic:spPr bwMode="auto">
                    <a:xfrm>
                      <a:off x="0" y="0"/>
                      <a:ext cx="3898900" cy="2401570"/>
                    </a:xfrm>
                    <a:prstGeom prst="rect">
                      <a:avLst/>
                    </a:prstGeom>
                    <a:noFill/>
                    <a:ln>
                      <a:noFill/>
                    </a:ln>
                  </pic:spPr>
                </pic:pic>
              </a:graphicData>
            </a:graphic>
          </wp:inline>
        </w:drawing>
      </w:r>
    </w:p>
    <w:p w14:paraId="6B2A59E8" w14:textId="7C9DDAD5" w:rsidR="00A909D1" w:rsidRPr="00D83611" w:rsidRDefault="00A909D1" w:rsidP="00A909D1">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图</w:t>
      </w:r>
      <w:r w:rsidR="00054B52" w:rsidRPr="00D83611">
        <w:rPr>
          <w:rFonts w:ascii="Times New Roman" w:eastAsia="宋体" w:hAnsi="Times New Roman" w:cs="Times New Roman"/>
          <w:b/>
          <w:color w:val="000000" w:themeColor="text1"/>
        </w:rPr>
        <w:t>7.4-4</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非正常工况下，固定时间（</w:t>
      </w:r>
      <w:r w:rsidRPr="00D83611">
        <w:rPr>
          <w:rFonts w:ascii="Times New Roman" w:eastAsia="宋体" w:hAnsi="Times New Roman" w:cs="Times New Roman"/>
          <w:b/>
          <w:color w:val="000000" w:themeColor="text1"/>
        </w:rPr>
        <w:t>28</w:t>
      </w:r>
      <w:r w:rsidRPr="00D83611">
        <w:rPr>
          <w:rFonts w:ascii="Times New Roman" w:eastAsia="宋体" w:hAnsi="Times New Roman" w:cs="Times New Roman"/>
          <w:b/>
          <w:color w:val="000000" w:themeColor="text1"/>
        </w:rPr>
        <w:t>天）</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不同距离氨氮浓度预测</w:t>
      </w:r>
      <w:r w:rsidRPr="00D83611">
        <w:rPr>
          <w:rFonts w:ascii="Times New Roman" w:eastAsia="宋体" w:hAnsi="Times New Roman" w:cs="Times New Roman"/>
          <w:b/>
          <w:color w:val="000000" w:themeColor="text1"/>
        </w:rPr>
        <w:t>mg/L</w:t>
      </w:r>
    </w:p>
    <w:p w14:paraId="52C7F84A" w14:textId="77777777" w:rsidR="00A909D1" w:rsidRPr="00D83611" w:rsidRDefault="00A909D1" w:rsidP="00A909D1">
      <w:pPr>
        <w:ind w:firstLine="480"/>
        <w:jc w:val="center"/>
        <w:rPr>
          <w:rFonts w:ascii="Times New Roman" w:eastAsia="宋体" w:hAnsi="Times New Roman" w:cs="Times New Roman"/>
          <w:b/>
          <w:color w:val="000000" w:themeColor="text1"/>
        </w:rPr>
      </w:pPr>
      <w:r w:rsidRPr="00D83611">
        <w:rPr>
          <w:rFonts w:ascii="Times New Roman" w:eastAsia="宋体" w:hAnsi="Times New Roman" w:cs="Times New Roman"/>
          <w:noProof/>
          <w:color w:val="000000" w:themeColor="text1"/>
        </w:rPr>
        <w:lastRenderedPageBreak/>
        <w:drawing>
          <wp:inline distT="0" distB="0" distL="0" distR="0" wp14:anchorId="6928310F" wp14:editId="45EEEF48">
            <wp:extent cx="3964305" cy="2466975"/>
            <wp:effectExtent l="0" t="0" r="0" b="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964305" cy="2466975"/>
                    </a:xfrm>
                    <a:prstGeom prst="rect">
                      <a:avLst/>
                    </a:prstGeom>
                    <a:noFill/>
                    <a:ln>
                      <a:noFill/>
                    </a:ln>
                  </pic:spPr>
                </pic:pic>
              </a:graphicData>
            </a:graphic>
          </wp:inline>
        </w:drawing>
      </w:r>
    </w:p>
    <w:p w14:paraId="5C8D1502" w14:textId="51198F39" w:rsidR="00A909D1" w:rsidRPr="00D83611" w:rsidRDefault="00A909D1" w:rsidP="00A909D1">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图</w:t>
      </w:r>
      <w:r w:rsidR="00054B52" w:rsidRPr="00D83611">
        <w:rPr>
          <w:rFonts w:ascii="Times New Roman" w:eastAsia="宋体" w:hAnsi="Times New Roman" w:cs="Times New Roman"/>
          <w:b/>
          <w:color w:val="000000" w:themeColor="text1"/>
        </w:rPr>
        <w:t>7.4-5</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非正常工况下，固定时间（</w:t>
      </w:r>
      <w:r w:rsidRPr="00D83611">
        <w:rPr>
          <w:rFonts w:ascii="Times New Roman" w:eastAsia="宋体" w:hAnsi="Times New Roman" w:cs="Times New Roman"/>
          <w:b/>
          <w:color w:val="000000" w:themeColor="text1"/>
        </w:rPr>
        <w:t>29</w:t>
      </w:r>
      <w:r w:rsidRPr="00D83611">
        <w:rPr>
          <w:rFonts w:ascii="Times New Roman" w:eastAsia="宋体" w:hAnsi="Times New Roman" w:cs="Times New Roman"/>
          <w:b/>
          <w:color w:val="000000" w:themeColor="text1"/>
        </w:rPr>
        <w:t>天）</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不同距离氨氮浓度预测</w:t>
      </w:r>
      <w:r w:rsidRPr="00D83611">
        <w:rPr>
          <w:rFonts w:ascii="Times New Roman" w:eastAsia="宋体" w:hAnsi="Times New Roman" w:cs="Times New Roman"/>
          <w:b/>
          <w:color w:val="000000" w:themeColor="text1"/>
        </w:rPr>
        <w:t>mg/L</w:t>
      </w:r>
    </w:p>
    <w:p w14:paraId="2B6BDDAC" w14:textId="77777777" w:rsidR="00A909D1" w:rsidRPr="00D83611" w:rsidRDefault="00A909D1" w:rsidP="00A909D1">
      <w:pPr>
        <w:ind w:firstLine="480"/>
        <w:jc w:val="center"/>
        <w:rPr>
          <w:rFonts w:ascii="Times New Roman" w:eastAsia="宋体" w:hAnsi="Times New Roman" w:cs="Times New Roman"/>
          <w:color w:val="000000" w:themeColor="text1"/>
        </w:rPr>
      </w:pPr>
    </w:p>
    <w:p w14:paraId="6423D132" w14:textId="77777777" w:rsidR="00A909D1" w:rsidRPr="00D83611" w:rsidRDefault="00A909D1" w:rsidP="00A909D1">
      <w:pPr>
        <w:jc w:val="center"/>
        <w:rPr>
          <w:rFonts w:ascii="Times New Roman" w:eastAsia="宋体" w:hAnsi="Times New Roman" w:cs="Times New Roman"/>
          <w:color w:val="000000" w:themeColor="text1"/>
        </w:rPr>
      </w:pPr>
      <w:r w:rsidRPr="00D83611">
        <w:rPr>
          <w:rFonts w:ascii="Times New Roman" w:eastAsia="宋体" w:hAnsi="Times New Roman" w:cs="Times New Roman"/>
          <w:noProof/>
          <w:color w:val="000000" w:themeColor="text1"/>
        </w:rPr>
        <w:drawing>
          <wp:inline distT="0" distB="0" distL="0" distR="0" wp14:anchorId="7A5E6708" wp14:editId="12A3A1DC">
            <wp:extent cx="5266690" cy="2651125"/>
            <wp:effectExtent l="0" t="0" r="0" b="0"/>
            <wp:docPr id="59"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D1D5077" w14:textId="050AB456" w:rsidR="00A909D1" w:rsidRPr="00D83611" w:rsidRDefault="00A909D1" w:rsidP="00A909D1">
      <w:pPr>
        <w:ind w:firstLine="482"/>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图</w:t>
      </w:r>
      <w:r w:rsidR="00054B52" w:rsidRPr="00D83611">
        <w:rPr>
          <w:rFonts w:ascii="Times New Roman" w:eastAsia="宋体" w:hAnsi="Times New Roman" w:cs="Times New Roman"/>
          <w:b/>
          <w:color w:val="000000" w:themeColor="text1"/>
        </w:rPr>
        <w:t>7.4-6</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非正常工况下，固定时间（</w:t>
      </w:r>
      <w:r w:rsidRPr="00D83611">
        <w:rPr>
          <w:rFonts w:ascii="Times New Roman" w:eastAsia="宋体" w:hAnsi="Times New Roman" w:cs="Times New Roman"/>
          <w:b/>
          <w:color w:val="000000" w:themeColor="text1"/>
        </w:rPr>
        <w:t>100-7200</w:t>
      </w:r>
      <w:r w:rsidRPr="00D83611">
        <w:rPr>
          <w:rFonts w:ascii="Times New Roman" w:eastAsia="宋体" w:hAnsi="Times New Roman" w:cs="Times New Roman"/>
          <w:b/>
          <w:color w:val="000000" w:themeColor="text1"/>
        </w:rPr>
        <w:t>天）</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不同距离氨氮浓度预测</w:t>
      </w:r>
      <w:r w:rsidRPr="00D83611">
        <w:rPr>
          <w:rFonts w:ascii="Times New Roman" w:eastAsia="宋体" w:hAnsi="Times New Roman" w:cs="Times New Roman"/>
          <w:b/>
          <w:color w:val="000000" w:themeColor="text1"/>
        </w:rPr>
        <w:t>mg/L</w:t>
      </w:r>
    </w:p>
    <w:p w14:paraId="78A4D53F" w14:textId="77777777" w:rsidR="00A909D1" w:rsidRPr="00D83611" w:rsidRDefault="00A909D1" w:rsidP="00A909D1">
      <w:pPr>
        <w:ind w:firstLine="482"/>
        <w:jc w:val="center"/>
        <w:rPr>
          <w:rFonts w:ascii="Times New Roman" w:eastAsia="宋体" w:hAnsi="Times New Roman" w:cs="Times New Roman"/>
          <w:b/>
          <w:color w:val="000000" w:themeColor="text1"/>
        </w:rPr>
      </w:pPr>
    </w:p>
    <w:p w14:paraId="6695C0EE"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非正常工矿情景下：如污染物发生泄漏，按照固定距离</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不同时间预测氨氮扩散浓度。边界</w:t>
      </w:r>
      <w:r w:rsidRPr="00D83611">
        <w:rPr>
          <w:rFonts w:ascii="Times New Roman" w:eastAsia="宋体" w:hAnsi="Times New Roman" w:cs="Times New Roman"/>
          <w:color w:val="000000" w:themeColor="text1"/>
          <w:sz w:val="24"/>
        </w:rPr>
        <w:t>1m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5m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天至</w:t>
      </w:r>
      <w:r w:rsidRPr="00D83611">
        <w:rPr>
          <w:rFonts w:ascii="Times New Roman" w:eastAsia="宋体" w:hAnsi="Times New Roman" w:cs="Times New Roman"/>
          <w:color w:val="000000" w:themeColor="text1"/>
          <w:sz w:val="24"/>
        </w:rPr>
        <w:t>23</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10m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天至</w:t>
      </w:r>
      <w:r w:rsidRPr="00D83611">
        <w:rPr>
          <w:rFonts w:ascii="Times New Roman" w:eastAsia="宋体" w:hAnsi="Times New Roman" w:cs="Times New Roman"/>
          <w:color w:val="000000" w:themeColor="text1"/>
          <w:sz w:val="24"/>
        </w:rPr>
        <w:t>29</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14m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18</w:t>
      </w:r>
      <w:r w:rsidRPr="00D83611">
        <w:rPr>
          <w:rFonts w:ascii="Times New Roman" w:eastAsia="宋体" w:hAnsi="Times New Roman" w:cs="Times New Roman"/>
          <w:color w:val="000000" w:themeColor="text1"/>
          <w:sz w:val="24"/>
        </w:rPr>
        <w:t>天至</w:t>
      </w:r>
      <w:r w:rsidRPr="00D83611">
        <w:rPr>
          <w:rFonts w:ascii="Times New Roman" w:eastAsia="宋体" w:hAnsi="Times New Roman" w:cs="Times New Roman"/>
          <w:color w:val="000000" w:themeColor="text1"/>
          <w:sz w:val="24"/>
        </w:rPr>
        <w:t>21</w:t>
      </w:r>
      <w:r w:rsidRPr="00D83611">
        <w:rPr>
          <w:rFonts w:ascii="Times New Roman" w:eastAsia="宋体" w:hAnsi="Times New Roman" w:cs="Times New Roman"/>
          <w:color w:val="000000" w:themeColor="text1"/>
          <w:sz w:val="24"/>
        </w:rPr>
        <w:t>天。自</w:t>
      </w:r>
      <w:r w:rsidRPr="00D83611">
        <w:rPr>
          <w:rFonts w:ascii="Times New Roman" w:eastAsia="宋体" w:hAnsi="Times New Roman" w:cs="Times New Roman"/>
          <w:color w:val="000000" w:themeColor="text1"/>
          <w:sz w:val="24"/>
        </w:rPr>
        <w:t>15m</w:t>
      </w:r>
      <w:r w:rsidRPr="00D83611">
        <w:rPr>
          <w:rFonts w:ascii="Times New Roman" w:eastAsia="宋体" w:hAnsi="Times New Roman" w:cs="Times New Roman"/>
          <w:color w:val="000000" w:themeColor="text1"/>
          <w:sz w:val="24"/>
        </w:rPr>
        <w:t>以外，均未超标。预测结果见图表。</w:t>
      </w:r>
    </w:p>
    <w:p w14:paraId="1A174BCC" w14:textId="77777777" w:rsidR="00A909D1" w:rsidRPr="00D83611" w:rsidRDefault="00A909D1" w:rsidP="00A909D1">
      <w:pPr>
        <w:jc w:val="center"/>
        <w:rPr>
          <w:rFonts w:ascii="Times New Roman" w:eastAsia="宋体" w:hAnsi="Times New Roman" w:cs="Times New Roman"/>
          <w:color w:val="000000" w:themeColor="text1"/>
        </w:rPr>
      </w:pPr>
      <w:r w:rsidRPr="00D83611">
        <w:rPr>
          <w:rFonts w:ascii="Times New Roman" w:eastAsia="宋体" w:hAnsi="Times New Roman" w:cs="Times New Roman"/>
          <w:noProof/>
          <w:color w:val="000000" w:themeColor="text1"/>
        </w:rPr>
        <w:lastRenderedPageBreak/>
        <w:drawing>
          <wp:inline distT="0" distB="0" distL="0" distR="0" wp14:anchorId="2A852374" wp14:editId="50ADEB43">
            <wp:extent cx="3964305" cy="2461895"/>
            <wp:effectExtent l="0" t="0" r="0" b="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964305" cy="2461895"/>
                    </a:xfrm>
                    <a:prstGeom prst="rect">
                      <a:avLst/>
                    </a:prstGeom>
                    <a:noFill/>
                    <a:ln>
                      <a:noFill/>
                    </a:ln>
                  </pic:spPr>
                </pic:pic>
              </a:graphicData>
            </a:graphic>
          </wp:inline>
        </w:drawing>
      </w:r>
    </w:p>
    <w:p w14:paraId="0AC382B7" w14:textId="05A25FB2" w:rsidR="00A909D1" w:rsidRPr="00D83611" w:rsidRDefault="00A909D1" w:rsidP="00A909D1">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图</w:t>
      </w:r>
      <w:r w:rsidR="00054B52" w:rsidRPr="00D83611">
        <w:rPr>
          <w:rFonts w:ascii="Times New Roman" w:eastAsia="宋体" w:hAnsi="Times New Roman" w:cs="Times New Roman"/>
          <w:b/>
          <w:color w:val="000000" w:themeColor="text1"/>
        </w:rPr>
        <w:t>7.4-7</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非正常工况，固定距离（</w:t>
      </w:r>
      <w:r w:rsidRPr="00D83611">
        <w:rPr>
          <w:rFonts w:ascii="Times New Roman" w:eastAsia="宋体" w:hAnsi="Times New Roman" w:cs="Times New Roman"/>
          <w:b/>
          <w:color w:val="000000" w:themeColor="text1"/>
        </w:rPr>
        <w:t>1m</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不同时间氨氮浓度预测</w:t>
      </w:r>
      <w:r w:rsidRPr="00D83611">
        <w:rPr>
          <w:rFonts w:ascii="Times New Roman" w:eastAsia="宋体" w:hAnsi="Times New Roman" w:cs="Times New Roman"/>
          <w:b/>
          <w:color w:val="000000" w:themeColor="text1"/>
        </w:rPr>
        <w:t>mg/L</w:t>
      </w:r>
    </w:p>
    <w:p w14:paraId="097A6367" w14:textId="77777777" w:rsidR="00A909D1" w:rsidRPr="00D83611" w:rsidRDefault="00A909D1" w:rsidP="00A909D1">
      <w:pPr>
        <w:jc w:val="center"/>
        <w:rPr>
          <w:rFonts w:ascii="Times New Roman" w:eastAsia="宋体" w:hAnsi="Times New Roman" w:cs="Times New Roman"/>
          <w:color w:val="000000" w:themeColor="text1"/>
        </w:rPr>
      </w:pPr>
      <w:r w:rsidRPr="00D83611">
        <w:rPr>
          <w:rFonts w:ascii="Times New Roman" w:eastAsia="宋体" w:hAnsi="Times New Roman" w:cs="Times New Roman"/>
          <w:noProof/>
          <w:color w:val="000000" w:themeColor="text1"/>
        </w:rPr>
        <w:drawing>
          <wp:inline distT="0" distB="0" distL="0" distR="0" wp14:anchorId="3B27462D" wp14:editId="6CBC0835">
            <wp:extent cx="3959225" cy="2446655"/>
            <wp:effectExtent l="0" t="0" r="0" b="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4" cstate="screen">
                      <a:extLst>
                        <a:ext uri="{28A0092B-C50C-407E-A947-70E740481C1C}">
                          <a14:useLocalDpi xmlns:a14="http://schemas.microsoft.com/office/drawing/2010/main"/>
                        </a:ext>
                      </a:extLst>
                    </a:blip>
                    <a:srcRect l="2023" t="7375" r="1591" b="3253"/>
                    <a:stretch>
                      <a:fillRect/>
                    </a:stretch>
                  </pic:blipFill>
                  <pic:spPr bwMode="auto">
                    <a:xfrm>
                      <a:off x="0" y="0"/>
                      <a:ext cx="3959225" cy="2446655"/>
                    </a:xfrm>
                    <a:prstGeom prst="rect">
                      <a:avLst/>
                    </a:prstGeom>
                    <a:noFill/>
                    <a:ln>
                      <a:noFill/>
                    </a:ln>
                  </pic:spPr>
                </pic:pic>
              </a:graphicData>
            </a:graphic>
          </wp:inline>
        </w:drawing>
      </w:r>
    </w:p>
    <w:p w14:paraId="37440D62" w14:textId="71543D34" w:rsidR="00A909D1" w:rsidRPr="00D83611" w:rsidRDefault="00A909D1" w:rsidP="00A909D1">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图</w:t>
      </w:r>
      <w:r w:rsidR="00054B52" w:rsidRPr="00D83611">
        <w:rPr>
          <w:rFonts w:ascii="Times New Roman" w:eastAsia="宋体" w:hAnsi="Times New Roman" w:cs="Times New Roman"/>
          <w:b/>
          <w:color w:val="000000" w:themeColor="text1"/>
        </w:rPr>
        <w:t>7.4-8</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非正常工况，固定距离（</w:t>
      </w:r>
      <w:r w:rsidRPr="00D83611">
        <w:rPr>
          <w:rFonts w:ascii="Times New Roman" w:eastAsia="宋体" w:hAnsi="Times New Roman" w:cs="Times New Roman"/>
          <w:b/>
          <w:color w:val="000000" w:themeColor="text1"/>
        </w:rPr>
        <w:t>14m</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不同时间氨氮浓度预测</w:t>
      </w:r>
      <w:r w:rsidRPr="00D83611">
        <w:rPr>
          <w:rFonts w:ascii="Times New Roman" w:eastAsia="宋体" w:hAnsi="Times New Roman" w:cs="Times New Roman"/>
          <w:b/>
          <w:color w:val="000000" w:themeColor="text1"/>
        </w:rPr>
        <w:t>mg/L</w:t>
      </w:r>
    </w:p>
    <w:p w14:paraId="48C22D76" w14:textId="77777777" w:rsidR="00A909D1" w:rsidRPr="00D83611" w:rsidRDefault="00A909D1" w:rsidP="00A909D1">
      <w:pPr>
        <w:jc w:val="center"/>
        <w:rPr>
          <w:rFonts w:ascii="Times New Roman" w:eastAsia="宋体" w:hAnsi="Times New Roman" w:cs="Times New Roman"/>
          <w:b/>
          <w:color w:val="000000" w:themeColor="text1"/>
        </w:rPr>
      </w:pPr>
      <w:r w:rsidRPr="00D83611">
        <w:rPr>
          <w:rFonts w:ascii="Times New Roman" w:eastAsia="宋体" w:hAnsi="Times New Roman" w:cs="Times New Roman"/>
          <w:noProof/>
          <w:color w:val="000000" w:themeColor="text1"/>
        </w:rPr>
        <w:drawing>
          <wp:inline distT="0" distB="0" distL="0" distR="0" wp14:anchorId="0493CD9F" wp14:editId="354403AF">
            <wp:extent cx="3964305" cy="2456815"/>
            <wp:effectExtent l="0" t="0" r="0" b="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964305" cy="2456815"/>
                    </a:xfrm>
                    <a:prstGeom prst="rect">
                      <a:avLst/>
                    </a:prstGeom>
                    <a:noFill/>
                    <a:ln>
                      <a:noFill/>
                    </a:ln>
                  </pic:spPr>
                </pic:pic>
              </a:graphicData>
            </a:graphic>
          </wp:inline>
        </w:drawing>
      </w:r>
    </w:p>
    <w:p w14:paraId="5C56DEEF" w14:textId="4E542463" w:rsidR="00A909D1" w:rsidRPr="00D83611" w:rsidRDefault="00A909D1" w:rsidP="00A909D1">
      <w:pPr>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图</w:t>
      </w:r>
      <w:r w:rsidR="00054B52" w:rsidRPr="00D83611">
        <w:rPr>
          <w:rFonts w:ascii="Times New Roman" w:eastAsia="宋体" w:hAnsi="Times New Roman" w:cs="Times New Roman"/>
          <w:b/>
          <w:color w:val="000000" w:themeColor="text1"/>
        </w:rPr>
        <w:t>7.4-9</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非正常工况，固定距离（</w:t>
      </w:r>
      <w:r w:rsidRPr="00D83611">
        <w:rPr>
          <w:rFonts w:ascii="Times New Roman" w:eastAsia="宋体" w:hAnsi="Times New Roman" w:cs="Times New Roman"/>
          <w:b/>
          <w:color w:val="000000" w:themeColor="text1"/>
        </w:rPr>
        <w:t>15m</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w:t>
      </w:r>
      <w:r w:rsidRPr="00D83611">
        <w:rPr>
          <w:rFonts w:ascii="Times New Roman" w:eastAsia="宋体" w:hAnsi="Times New Roman" w:cs="Times New Roman"/>
          <w:b/>
          <w:color w:val="000000" w:themeColor="text1"/>
        </w:rPr>
        <w:t>不同时间氨氮浓度预测</w:t>
      </w:r>
      <w:r w:rsidRPr="00D83611">
        <w:rPr>
          <w:rFonts w:ascii="Times New Roman" w:eastAsia="宋体" w:hAnsi="Times New Roman" w:cs="Times New Roman"/>
          <w:b/>
          <w:color w:val="000000" w:themeColor="text1"/>
        </w:rPr>
        <w:t>mg/L</w:t>
      </w:r>
    </w:p>
    <w:p w14:paraId="0BB35337" w14:textId="77777777" w:rsidR="00A909D1" w:rsidRPr="00D83611" w:rsidRDefault="00A909D1" w:rsidP="00A909D1">
      <w:pPr>
        <w:ind w:firstLine="482"/>
        <w:jc w:val="center"/>
        <w:rPr>
          <w:rFonts w:ascii="Times New Roman" w:eastAsia="宋体" w:hAnsi="Times New Roman" w:cs="Times New Roman"/>
          <w:b/>
          <w:color w:val="000000" w:themeColor="text1"/>
        </w:rPr>
      </w:pPr>
    </w:p>
    <w:p w14:paraId="798C1708" w14:textId="77777777" w:rsidR="00A909D1" w:rsidRPr="00D83611" w:rsidRDefault="00A909D1" w:rsidP="00A909D1">
      <w:pPr>
        <w:jc w:val="center"/>
        <w:rPr>
          <w:rFonts w:ascii="Times New Roman" w:eastAsia="宋体" w:hAnsi="Times New Roman" w:cs="Times New Roman"/>
          <w:color w:val="000000" w:themeColor="text1"/>
        </w:rPr>
      </w:pPr>
      <w:r w:rsidRPr="00D83611">
        <w:rPr>
          <w:rFonts w:ascii="Times New Roman" w:eastAsia="宋体" w:hAnsi="Times New Roman" w:cs="Times New Roman"/>
          <w:noProof/>
          <w:color w:val="000000" w:themeColor="text1"/>
        </w:rPr>
        <w:lastRenderedPageBreak/>
        <w:drawing>
          <wp:inline distT="0" distB="0" distL="0" distR="0" wp14:anchorId="0D4E2FE3" wp14:editId="0B8FCCBE">
            <wp:extent cx="5272405" cy="3272155"/>
            <wp:effectExtent l="0" t="0" r="0" b="0"/>
            <wp:docPr id="6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E5C74A3" w14:textId="749FBAAC" w:rsidR="00A909D1" w:rsidRPr="00D83611" w:rsidRDefault="00A909D1" w:rsidP="00A909D1">
      <w:pPr>
        <w:ind w:firstLine="482"/>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图</w:t>
      </w:r>
      <w:r w:rsidR="00054B52" w:rsidRPr="00D83611">
        <w:rPr>
          <w:rFonts w:ascii="Times New Roman" w:eastAsia="宋体" w:hAnsi="Times New Roman" w:cs="Times New Roman"/>
          <w:b/>
          <w:color w:val="000000" w:themeColor="text1"/>
        </w:rPr>
        <w:t>7.4-10</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非正常工况，固定距离（</w:t>
      </w:r>
      <w:r w:rsidRPr="00D83611">
        <w:rPr>
          <w:rFonts w:ascii="Times New Roman" w:eastAsia="宋体" w:hAnsi="Times New Roman" w:cs="Times New Roman"/>
          <w:b/>
          <w:color w:val="000000" w:themeColor="text1"/>
        </w:rPr>
        <w:t>50-1000m</w:t>
      </w:r>
      <w:r w:rsidRPr="00D83611">
        <w:rPr>
          <w:rFonts w:ascii="Times New Roman" w:eastAsia="宋体" w:hAnsi="Times New Roman" w:cs="Times New Roman"/>
          <w:b/>
          <w:color w:val="000000" w:themeColor="text1"/>
        </w:rPr>
        <w:t>）不同时间氨氮浓度预测</w:t>
      </w:r>
      <w:r w:rsidRPr="00D83611">
        <w:rPr>
          <w:rFonts w:ascii="Times New Roman" w:eastAsia="宋体" w:hAnsi="Times New Roman" w:cs="Times New Roman"/>
          <w:b/>
          <w:color w:val="000000" w:themeColor="text1"/>
        </w:rPr>
        <w:t>mg/L</w:t>
      </w:r>
    </w:p>
    <w:p w14:paraId="0BF345E5" w14:textId="77777777" w:rsidR="00A909D1" w:rsidRPr="00D83611" w:rsidRDefault="00A909D1" w:rsidP="00A909D1">
      <w:pPr>
        <w:spacing w:line="360" w:lineRule="auto"/>
        <w:ind w:firstLineChars="200" w:firstLine="482"/>
        <w:rPr>
          <w:rFonts w:ascii="Times New Roman" w:eastAsia="宋体" w:hAnsi="Times New Roman" w:cs="Times New Roman"/>
          <w:b/>
          <w:color w:val="000000" w:themeColor="text1"/>
          <w:sz w:val="24"/>
        </w:rPr>
      </w:pPr>
      <w:bookmarkStart w:id="380" w:name="_Toc11435"/>
      <w:r w:rsidRPr="00D83611">
        <w:rPr>
          <w:rFonts w:ascii="Times New Roman" w:eastAsia="宋体" w:hAnsi="Times New Roman" w:cs="Times New Roman"/>
          <w:b/>
          <w:color w:val="000000" w:themeColor="text1"/>
          <w:sz w:val="24"/>
        </w:rPr>
        <w:t>地下水预测小结</w:t>
      </w:r>
      <w:bookmarkEnd w:id="380"/>
    </w:p>
    <w:p w14:paraId="0ECD09E8"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根据上述预测评价可知，如发生泄漏，按照固定时间</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不同距离预测氨氮扩散浓度显示：预测</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天时预测超标距离最远为</w:t>
      </w:r>
      <w:r w:rsidRPr="00D83611">
        <w:rPr>
          <w:rFonts w:ascii="Times New Roman" w:eastAsia="宋体" w:hAnsi="Times New Roman" w:cs="Times New Roman"/>
          <w:color w:val="000000" w:themeColor="text1"/>
          <w:sz w:val="24"/>
        </w:rPr>
        <w:t>5m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天时预测超标距离最远为</w:t>
      </w:r>
      <w:r w:rsidRPr="00D83611">
        <w:rPr>
          <w:rFonts w:ascii="Times New Roman" w:eastAsia="宋体" w:hAnsi="Times New Roman" w:cs="Times New Roman"/>
          <w:color w:val="000000" w:themeColor="text1"/>
          <w:sz w:val="24"/>
        </w:rPr>
        <w:t>12m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28</w:t>
      </w:r>
      <w:r w:rsidRPr="00D83611">
        <w:rPr>
          <w:rFonts w:ascii="Times New Roman" w:eastAsia="宋体" w:hAnsi="Times New Roman" w:cs="Times New Roman"/>
          <w:color w:val="000000" w:themeColor="text1"/>
          <w:sz w:val="24"/>
        </w:rPr>
        <w:t>天时预测超标距离最远为</w:t>
      </w:r>
      <w:r w:rsidRPr="00D83611">
        <w:rPr>
          <w:rFonts w:ascii="Times New Roman" w:eastAsia="宋体" w:hAnsi="Times New Roman" w:cs="Times New Roman"/>
          <w:color w:val="000000" w:themeColor="text1"/>
          <w:sz w:val="24"/>
        </w:rPr>
        <w:t>11m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29</w:t>
      </w:r>
      <w:r w:rsidRPr="00D83611">
        <w:rPr>
          <w:rFonts w:ascii="Times New Roman" w:eastAsia="宋体" w:hAnsi="Times New Roman" w:cs="Times New Roman"/>
          <w:color w:val="000000" w:themeColor="text1"/>
          <w:sz w:val="24"/>
        </w:rPr>
        <w:t>天以后预测结果均不超标。按照固定距离</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不同时间预测氨氮扩散浓度显示：边界</w:t>
      </w:r>
      <w:r w:rsidRPr="00D83611">
        <w:rPr>
          <w:rFonts w:ascii="Times New Roman" w:eastAsia="宋体" w:hAnsi="Times New Roman" w:cs="Times New Roman"/>
          <w:color w:val="000000" w:themeColor="text1"/>
          <w:sz w:val="24"/>
        </w:rPr>
        <w:t>1m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5m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天至</w:t>
      </w:r>
      <w:r w:rsidRPr="00D83611">
        <w:rPr>
          <w:rFonts w:ascii="Times New Roman" w:eastAsia="宋体" w:hAnsi="Times New Roman" w:cs="Times New Roman"/>
          <w:color w:val="000000" w:themeColor="text1"/>
          <w:sz w:val="24"/>
        </w:rPr>
        <w:t>23</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10m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天至</w:t>
      </w:r>
      <w:r w:rsidRPr="00D83611">
        <w:rPr>
          <w:rFonts w:ascii="Times New Roman" w:eastAsia="宋体" w:hAnsi="Times New Roman" w:cs="Times New Roman"/>
          <w:color w:val="000000" w:themeColor="text1"/>
          <w:sz w:val="24"/>
        </w:rPr>
        <w:t>29</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14m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18</w:t>
      </w:r>
      <w:r w:rsidRPr="00D83611">
        <w:rPr>
          <w:rFonts w:ascii="Times New Roman" w:eastAsia="宋体" w:hAnsi="Times New Roman" w:cs="Times New Roman"/>
          <w:color w:val="000000" w:themeColor="text1"/>
          <w:sz w:val="24"/>
        </w:rPr>
        <w:t>天至</w:t>
      </w:r>
      <w:r w:rsidRPr="00D83611">
        <w:rPr>
          <w:rFonts w:ascii="Times New Roman" w:eastAsia="宋体" w:hAnsi="Times New Roman" w:cs="Times New Roman"/>
          <w:color w:val="000000" w:themeColor="text1"/>
          <w:sz w:val="24"/>
        </w:rPr>
        <w:t>21</w:t>
      </w:r>
      <w:r w:rsidRPr="00D83611">
        <w:rPr>
          <w:rFonts w:ascii="Times New Roman" w:eastAsia="宋体" w:hAnsi="Times New Roman" w:cs="Times New Roman"/>
          <w:color w:val="000000" w:themeColor="text1"/>
          <w:sz w:val="24"/>
        </w:rPr>
        <w:t>天。自</w:t>
      </w:r>
      <w:r w:rsidRPr="00D83611">
        <w:rPr>
          <w:rFonts w:ascii="Times New Roman" w:eastAsia="宋体" w:hAnsi="Times New Roman" w:cs="Times New Roman"/>
          <w:color w:val="000000" w:themeColor="text1"/>
          <w:sz w:val="24"/>
        </w:rPr>
        <w:t>15m</w:t>
      </w:r>
      <w:r w:rsidRPr="00D83611">
        <w:rPr>
          <w:rFonts w:ascii="Times New Roman" w:eastAsia="宋体" w:hAnsi="Times New Roman" w:cs="Times New Roman"/>
          <w:color w:val="000000" w:themeColor="text1"/>
          <w:sz w:val="24"/>
        </w:rPr>
        <w:t>以外，</w:t>
      </w:r>
      <w:proofErr w:type="gramStart"/>
      <w:r w:rsidRPr="00D83611">
        <w:rPr>
          <w:rFonts w:ascii="Times New Roman" w:eastAsia="宋体" w:hAnsi="Times New Roman" w:cs="Times New Roman"/>
          <w:color w:val="000000" w:themeColor="text1"/>
          <w:sz w:val="24"/>
        </w:rPr>
        <w:t>各预测</w:t>
      </w:r>
      <w:proofErr w:type="gramEnd"/>
      <w:r w:rsidRPr="00D83611">
        <w:rPr>
          <w:rFonts w:ascii="Times New Roman" w:eastAsia="宋体" w:hAnsi="Times New Roman" w:cs="Times New Roman"/>
          <w:color w:val="000000" w:themeColor="text1"/>
          <w:sz w:val="24"/>
        </w:rPr>
        <w:t>时段范围内均未超标。主要影响区在场区附近，总体对地下水影响小。</w:t>
      </w:r>
    </w:p>
    <w:p w14:paraId="6B01C718" w14:textId="0A5BD5B2" w:rsidR="00A909D1" w:rsidRPr="00D83611" w:rsidRDefault="00054B52" w:rsidP="00054B52">
      <w:pPr>
        <w:pStyle w:val="af7"/>
        <w:spacing w:line="360" w:lineRule="auto"/>
        <w:outlineLvl w:val="2"/>
        <w:rPr>
          <w:rFonts w:ascii="Times New Roman" w:eastAsia="宋体" w:hAnsi="Times New Roman" w:cs="Times New Roman"/>
          <w:b/>
          <w:bCs/>
          <w:color w:val="000000" w:themeColor="text1"/>
          <w:sz w:val="24"/>
          <w:szCs w:val="24"/>
        </w:rPr>
      </w:pPr>
      <w:bookmarkStart w:id="381" w:name="_Toc11919"/>
      <w:r w:rsidRPr="00D83611">
        <w:rPr>
          <w:rFonts w:ascii="Times New Roman" w:eastAsia="宋体" w:hAnsi="Times New Roman" w:cs="Times New Roman"/>
          <w:b/>
          <w:bCs/>
          <w:color w:val="000000" w:themeColor="text1"/>
          <w:sz w:val="24"/>
          <w:szCs w:val="24"/>
        </w:rPr>
        <w:t>7.4.7</w:t>
      </w:r>
      <w:r w:rsidR="00A909D1" w:rsidRPr="00D83611">
        <w:rPr>
          <w:rFonts w:ascii="Times New Roman" w:eastAsia="宋体" w:hAnsi="Times New Roman" w:cs="Times New Roman"/>
          <w:b/>
          <w:bCs/>
          <w:color w:val="000000" w:themeColor="text1"/>
          <w:sz w:val="24"/>
          <w:szCs w:val="24"/>
        </w:rPr>
        <w:t>地下水污染防治措施</w:t>
      </w:r>
      <w:bookmarkEnd w:id="381"/>
    </w:p>
    <w:p w14:paraId="3E3FDE4D"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针对项目可能发生的地下水污染，地下水污染防治措施按照</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源头控制、末端防治、污染监控、应急响应</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相结合的原则，从污染物的产生。入渗、扩散、应急</w:t>
      </w:r>
      <w:proofErr w:type="gramStart"/>
      <w:r w:rsidRPr="00D83611">
        <w:rPr>
          <w:rFonts w:ascii="Times New Roman" w:eastAsia="宋体" w:hAnsi="Times New Roman" w:cs="Times New Roman"/>
          <w:color w:val="000000" w:themeColor="text1"/>
          <w:sz w:val="24"/>
        </w:rPr>
        <w:t>响应全阶段</w:t>
      </w:r>
      <w:proofErr w:type="gramEnd"/>
      <w:r w:rsidRPr="00D83611">
        <w:rPr>
          <w:rFonts w:ascii="Times New Roman" w:eastAsia="宋体" w:hAnsi="Times New Roman" w:cs="Times New Roman"/>
          <w:color w:val="000000" w:themeColor="text1"/>
          <w:sz w:val="24"/>
        </w:rPr>
        <w:t>进行控制。</w:t>
      </w:r>
    </w:p>
    <w:p w14:paraId="3340101B"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源头控制措施</w:t>
      </w:r>
    </w:p>
    <w:p w14:paraId="3BB6B75F"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严格按照国家相关规范要求，对罐区构筑物采取相应的措施，将污染物泄漏的环境风险事故降到最低程度；</w:t>
      </w:r>
    </w:p>
    <w:p w14:paraId="6BA59000"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末端控制措施</w:t>
      </w:r>
    </w:p>
    <w:p w14:paraId="49923DB2"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主要包括厂内罐区地面的防渗措施，</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泄漏、渗漏污染物收集措施，即在污</w:t>
      </w:r>
      <w:r w:rsidRPr="00D83611">
        <w:rPr>
          <w:rFonts w:ascii="Times New Roman" w:eastAsia="宋体" w:hAnsi="Times New Roman" w:cs="Times New Roman"/>
          <w:color w:val="000000" w:themeColor="text1"/>
          <w:sz w:val="24"/>
        </w:rPr>
        <w:lastRenderedPageBreak/>
        <w:t>染区地面进行防渗处理，防止洒落地面的污染物渗入地下，并把滞留在地面的污染物收集起来，集中收集处理，末端控制采取分区防渗原则。</w:t>
      </w:r>
    </w:p>
    <w:p w14:paraId="0A55AC82"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地下水监控措施</w:t>
      </w:r>
    </w:p>
    <w:p w14:paraId="13C7BEB6"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建立覆盖厂区及厂界边的地下水污染监控体系，在厂界周围设置一定数量的地下水污染监控井，建立完善的监测制度做到能及时发现地下水污染。</w:t>
      </w:r>
    </w:p>
    <w:p w14:paraId="70EC0A88"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应急响应措施</w:t>
      </w:r>
    </w:p>
    <w:p w14:paraId="2A5CE903"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将地下水污染事故纳入</w:t>
      </w:r>
      <w:proofErr w:type="gramStart"/>
      <w:r w:rsidRPr="00D83611">
        <w:rPr>
          <w:rFonts w:ascii="Times New Roman" w:eastAsia="宋体" w:hAnsi="Times New Roman" w:cs="Times New Roman"/>
          <w:color w:val="000000" w:themeColor="text1"/>
          <w:sz w:val="24"/>
        </w:rPr>
        <w:t>氨站事故</w:t>
      </w:r>
      <w:proofErr w:type="gramEnd"/>
      <w:r w:rsidRPr="00D83611">
        <w:rPr>
          <w:rFonts w:ascii="Times New Roman" w:eastAsia="宋体" w:hAnsi="Times New Roman" w:cs="Times New Roman"/>
          <w:color w:val="000000" w:themeColor="text1"/>
          <w:sz w:val="24"/>
        </w:rPr>
        <w:t>应急预案中，在一旦发现地下水受到污染时，</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能立即启动应急预案、</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采取相应的应急措施，</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避免污染事故扩大，</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并尽快消除污染。</w:t>
      </w:r>
    </w:p>
    <w:p w14:paraId="4963D741" w14:textId="77777777" w:rsidR="00A909D1" w:rsidRPr="00D83611" w:rsidRDefault="00A909D1" w:rsidP="00A909D1">
      <w:pPr>
        <w:spacing w:line="360" w:lineRule="auto"/>
        <w:ind w:firstLineChars="200" w:firstLine="482"/>
        <w:rPr>
          <w:rFonts w:ascii="Times New Roman" w:eastAsia="宋体" w:hAnsi="Times New Roman" w:cs="Times New Roman"/>
          <w:b/>
          <w:color w:val="000000" w:themeColor="text1"/>
          <w:sz w:val="24"/>
        </w:rPr>
      </w:pPr>
      <w:bookmarkStart w:id="382" w:name="_Toc24991"/>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1</w:t>
      </w:r>
      <w:r w:rsidRPr="00D83611">
        <w:rPr>
          <w:rFonts w:ascii="Times New Roman" w:eastAsia="宋体" w:hAnsi="Times New Roman" w:cs="Times New Roman"/>
          <w:b/>
          <w:color w:val="000000" w:themeColor="text1"/>
          <w:sz w:val="24"/>
        </w:rPr>
        <w:t>）污染防治分区</w:t>
      </w:r>
      <w:bookmarkEnd w:id="382"/>
    </w:p>
    <w:p w14:paraId="1645B72D" w14:textId="77777777" w:rsidR="00A909D1" w:rsidRPr="00D83611" w:rsidRDefault="00A909D1" w:rsidP="00A909D1">
      <w:pPr>
        <w:spacing w:line="360" w:lineRule="auto"/>
        <w:ind w:firstLineChars="200" w:firstLine="480"/>
        <w:rPr>
          <w:rFonts w:ascii="Times New Roman" w:eastAsia="宋体" w:hAnsi="Times New Roman" w:cs="Times New Roman"/>
          <w:b/>
          <w:color w:val="000000" w:themeColor="text1"/>
          <w:kern w:val="0"/>
          <w:sz w:val="24"/>
        </w:rPr>
      </w:pPr>
      <w:r w:rsidRPr="00D83611">
        <w:rPr>
          <w:rFonts w:ascii="Times New Roman" w:eastAsia="宋体" w:hAnsi="Times New Roman" w:cs="Times New Roman"/>
          <w:color w:val="000000" w:themeColor="text1"/>
          <w:sz w:val="24"/>
        </w:rPr>
        <w:t>根据工程分析提供的厂内可能泄漏物质，</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参照《石油化工工程防渗技术规范》</w:t>
      </w:r>
      <w:r w:rsidRPr="00D83611">
        <w:rPr>
          <w:rFonts w:ascii="Times New Roman" w:eastAsia="宋体" w:hAnsi="Times New Roman" w:cs="Times New Roman"/>
          <w:color w:val="000000" w:themeColor="text1"/>
          <w:sz w:val="24"/>
        </w:rPr>
        <w:t xml:space="preserve"> (GBT 50934-2013)</w:t>
      </w:r>
      <w:r w:rsidRPr="00D83611">
        <w:rPr>
          <w:rFonts w:ascii="Times New Roman" w:eastAsia="宋体" w:hAnsi="Times New Roman" w:cs="Times New Roman"/>
          <w:color w:val="000000" w:themeColor="text1"/>
          <w:sz w:val="24"/>
        </w:rPr>
        <w:t>对于防渗分区的要求，</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同时</w:t>
      </w:r>
      <w:proofErr w:type="gramStart"/>
      <w:r w:rsidRPr="00D83611">
        <w:rPr>
          <w:rFonts w:ascii="Times New Roman" w:eastAsia="宋体" w:hAnsi="Times New Roman" w:cs="Times New Roman"/>
          <w:color w:val="000000" w:themeColor="text1"/>
          <w:sz w:val="24"/>
        </w:rPr>
        <w:t>考虑氨站所在</w:t>
      </w:r>
      <w:proofErr w:type="gramEnd"/>
      <w:r w:rsidRPr="00D83611">
        <w:rPr>
          <w:rFonts w:ascii="Times New Roman" w:eastAsia="宋体" w:hAnsi="Times New Roman" w:cs="Times New Roman"/>
          <w:color w:val="000000" w:themeColor="text1"/>
          <w:sz w:val="24"/>
        </w:rPr>
        <w:t>的工程地质、水文地质条件，将本次项目划分为重点污染防治区和一般防治区，</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具体见表</w:t>
      </w:r>
      <w:r w:rsidRPr="00D83611">
        <w:rPr>
          <w:rFonts w:ascii="Times New Roman" w:eastAsia="宋体" w:hAnsi="Times New Roman" w:cs="Times New Roman"/>
          <w:color w:val="000000" w:themeColor="text1"/>
          <w:sz w:val="24"/>
        </w:rPr>
        <w:t xml:space="preserve"> 7</w:t>
      </w:r>
      <w:r w:rsidRPr="00D83611">
        <w:rPr>
          <w:rFonts w:ascii="Times New Roman" w:eastAsia="宋体" w:hAnsi="Times New Roman" w:cs="Times New Roman"/>
          <w:color w:val="000000" w:themeColor="text1"/>
          <w:sz w:val="24"/>
        </w:rPr>
        <w:t>。</w:t>
      </w:r>
    </w:p>
    <w:p w14:paraId="0B90F5AB" w14:textId="77777777" w:rsidR="00A909D1" w:rsidRPr="00D83611" w:rsidRDefault="00A909D1" w:rsidP="00A909D1">
      <w:pPr>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表</w:t>
      </w:r>
      <w:r w:rsidRPr="00D83611">
        <w:rPr>
          <w:rFonts w:ascii="Times New Roman" w:eastAsia="宋体" w:hAnsi="Times New Roman" w:cs="Times New Roman"/>
          <w:b/>
          <w:color w:val="000000" w:themeColor="text1"/>
          <w:kern w:val="0"/>
        </w:rPr>
        <w:t xml:space="preserve"> 7   </w:t>
      </w:r>
      <w:proofErr w:type="gramStart"/>
      <w:r w:rsidRPr="00D83611">
        <w:rPr>
          <w:rFonts w:ascii="Times New Roman" w:eastAsia="宋体" w:hAnsi="Times New Roman" w:cs="Times New Roman"/>
          <w:b/>
          <w:color w:val="000000" w:themeColor="text1"/>
          <w:kern w:val="0"/>
        </w:rPr>
        <w:t>氨站污染</w:t>
      </w:r>
      <w:proofErr w:type="gramEnd"/>
      <w:r w:rsidRPr="00D83611">
        <w:rPr>
          <w:rFonts w:ascii="Times New Roman" w:eastAsia="宋体" w:hAnsi="Times New Roman" w:cs="Times New Roman"/>
          <w:b/>
          <w:color w:val="000000" w:themeColor="text1"/>
          <w:kern w:val="0"/>
        </w:rPr>
        <w:t>防治分区一览表</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42"/>
        <w:gridCol w:w="2940"/>
        <w:gridCol w:w="2940"/>
      </w:tblGrid>
      <w:tr w:rsidR="00A909D1" w:rsidRPr="00D83611" w14:paraId="3AF1D180" w14:textId="77777777" w:rsidTr="001A763C">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14:paraId="532D5D10" w14:textId="77777777" w:rsidR="00A909D1" w:rsidRPr="00D83611" w:rsidRDefault="00A909D1" w:rsidP="001A763C">
            <w:pPr>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区域名称</w:t>
            </w:r>
          </w:p>
        </w:tc>
        <w:tc>
          <w:tcPr>
            <w:tcW w:w="2940" w:type="dxa"/>
            <w:tcBorders>
              <w:top w:val="single" w:sz="4" w:space="0" w:color="auto"/>
              <w:left w:val="single" w:sz="4" w:space="0" w:color="auto"/>
              <w:bottom w:val="single" w:sz="4" w:space="0" w:color="auto"/>
              <w:right w:val="single" w:sz="4" w:space="0" w:color="auto"/>
            </w:tcBorders>
            <w:vAlign w:val="center"/>
          </w:tcPr>
          <w:p w14:paraId="0E5814A5" w14:textId="77777777" w:rsidR="00A909D1" w:rsidRPr="00D83611" w:rsidRDefault="00A909D1" w:rsidP="001A763C">
            <w:pPr>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分区类别</w:t>
            </w:r>
          </w:p>
        </w:tc>
        <w:tc>
          <w:tcPr>
            <w:tcW w:w="2940" w:type="dxa"/>
            <w:tcBorders>
              <w:top w:val="single" w:sz="4" w:space="0" w:color="auto"/>
              <w:left w:val="single" w:sz="4" w:space="0" w:color="auto"/>
              <w:bottom w:val="single" w:sz="4" w:space="0" w:color="auto"/>
              <w:right w:val="single" w:sz="4" w:space="0" w:color="auto"/>
            </w:tcBorders>
            <w:vAlign w:val="center"/>
          </w:tcPr>
          <w:p w14:paraId="641CABA5" w14:textId="77777777" w:rsidR="00A909D1" w:rsidRPr="00D83611" w:rsidRDefault="00A909D1" w:rsidP="001A763C">
            <w:pPr>
              <w:jc w:val="center"/>
              <w:rPr>
                <w:rFonts w:ascii="Times New Roman" w:eastAsia="宋体" w:hAnsi="Times New Roman" w:cs="Times New Roman"/>
                <w:b/>
                <w:color w:val="000000" w:themeColor="text1"/>
                <w:kern w:val="0"/>
              </w:rPr>
            </w:pPr>
            <w:r w:rsidRPr="00D83611">
              <w:rPr>
                <w:rFonts w:ascii="Times New Roman" w:eastAsia="宋体" w:hAnsi="Times New Roman" w:cs="Times New Roman"/>
                <w:b/>
                <w:color w:val="000000" w:themeColor="text1"/>
                <w:kern w:val="0"/>
              </w:rPr>
              <w:t>防渗区域及部位</w:t>
            </w:r>
          </w:p>
        </w:tc>
      </w:tr>
      <w:tr w:rsidR="00A909D1" w:rsidRPr="00D83611" w14:paraId="192EA96B" w14:textId="77777777" w:rsidTr="001A763C">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14:paraId="69FEFF4D" w14:textId="5142C3B9" w:rsidR="00A909D1" w:rsidRPr="00D83611" w:rsidRDefault="00054B52" w:rsidP="001A763C">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hint="eastAsia"/>
                <w:color w:val="000000" w:themeColor="text1"/>
              </w:rPr>
              <w:t>缓冲罐</w:t>
            </w:r>
            <w:r w:rsidR="00A909D1" w:rsidRPr="00D83611">
              <w:rPr>
                <w:rFonts w:ascii="Times New Roman" w:eastAsia="宋体" w:hAnsi="Times New Roman" w:cs="Times New Roman"/>
                <w:color w:val="000000" w:themeColor="text1"/>
                <w:kern w:val="0"/>
              </w:rPr>
              <w:t>区</w:t>
            </w:r>
          </w:p>
        </w:tc>
        <w:tc>
          <w:tcPr>
            <w:tcW w:w="2940" w:type="dxa"/>
            <w:vMerge w:val="restart"/>
            <w:tcBorders>
              <w:top w:val="single" w:sz="4" w:space="0" w:color="auto"/>
              <w:left w:val="single" w:sz="4" w:space="0" w:color="auto"/>
              <w:right w:val="single" w:sz="4" w:space="0" w:color="auto"/>
            </w:tcBorders>
            <w:vAlign w:val="center"/>
          </w:tcPr>
          <w:p w14:paraId="76952B13" w14:textId="77777777" w:rsidR="00A909D1" w:rsidRPr="00D83611" w:rsidRDefault="00A909D1" w:rsidP="001A763C">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重点污染防治区</w:t>
            </w:r>
          </w:p>
        </w:tc>
        <w:tc>
          <w:tcPr>
            <w:tcW w:w="2940" w:type="dxa"/>
            <w:tcBorders>
              <w:top w:val="single" w:sz="4" w:space="0" w:color="auto"/>
              <w:left w:val="single" w:sz="4" w:space="0" w:color="auto"/>
              <w:bottom w:val="single" w:sz="4" w:space="0" w:color="auto"/>
              <w:right w:val="single" w:sz="4" w:space="0" w:color="auto"/>
            </w:tcBorders>
            <w:vAlign w:val="center"/>
          </w:tcPr>
          <w:p w14:paraId="53A26CA4" w14:textId="77777777" w:rsidR="00A909D1" w:rsidRPr="00D83611" w:rsidRDefault="00A909D1" w:rsidP="001A763C">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罐区地面及围堰</w:t>
            </w:r>
          </w:p>
        </w:tc>
      </w:tr>
      <w:tr w:rsidR="00A909D1" w:rsidRPr="00D83611" w14:paraId="6076AC0D" w14:textId="77777777" w:rsidTr="001A763C">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14:paraId="2E263F8B" w14:textId="77777777" w:rsidR="00A909D1" w:rsidRPr="00D83611" w:rsidRDefault="00A909D1" w:rsidP="001A763C">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装卸场地</w:t>
            </w:r>
          </w:p>
        </w:tc>
        <w:tc>
          <w:tcPr>
            <w:tcW w:w="2940" w:type="dxa"/>
            <w:vMerge/>
            <w:tcBorders>
              <w:left w:val="single" w:sz="4" w:space="0" w:color="auto"/>
              <w:bottom w:val="single" w:sz="4" w:space="0" w:color="auto"/>
              <w:right w:val="single" w:sz="4" w:space="0" w:color="auto"/>
            </w:tcBorders>
            <w:vAlign w:val="center"/>
          </w:tcPr>
          <w:p w14:paraId="0C6090E4" w14:textId="77777777" w:rsidR="00A909D1" w:rsidRPr="00D83611" w:rsidRDefault="00A909D1" w:rsidP="001A763C">
            <w:pPr>
              <w:jc w:val="center"/>
              <w:rPr>
                <w:rFonts w:ascii="Times New Roman" w:eastAsia="宋体" w:hAnsi="Times New Roman" w:cs="Times New Roman"/>
                <w:color w:val="000000" w:themeColor="text1"/>
                <w:kern w:val="0"/>
              </w:rPr>
            </w:pPr>
          </w:p>
        </w:tc>
        <w:tc>
          <w:tcPr>
            <w:tcW w:w="2940" w:type="dxa"/>
            <w:tcBorders>
              <w:top w:val="single" w:sz="4" w:space="0" w:color="auto"/>
              <w:left w:val="single" w:sz="4" w:space="0" w:color="auto"/>
              <w:bottom w:val="single" w:sz="4" w:space="0" w:color="auto"/>
              <w:right w:val="single" w:sz="4" w:space="0" w:color="auto"/>
            </w:tcBorders>
            <w:vAlign w:val="center"/>
          </w:tcPr>
          <w:p w14:paraId="6FA322B0" w14:textId="77777777" w:rsidR="00A909D1" w:rsidRPr="00D83611" w:rsidRDefault="00A909D1" w:rsidP="001A763C">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装卸场地地面</w:t>
            </w:r>
          </w:p>
        </w:tc>
      </w:tr>
      <w:tr w:rsidR="00A909D1" w:rsidRPr="00D83611" w14:paraId="01D4E8ED" w14:textId="77777777" w:rsidTr="001A763C">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14:paraId="43B36123" w14:textId="77777777" w:rsidR="00A909D1" w:rsidRPr="00D83611" w:rsidRDefault="00A909D1" w:rsidP="001A763C">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冰机厂房等其他区域</w:t>
            </w:r>
          </w:p>
        </w:tc>
        <w:tc>
          <w:tcPr>
            <w:tcW w:w="2940" w:type="dxa"/>
            <w:tcBorders>
              <w:top w:val="single" w:sz="4" w:space="0" w:color="auto"/>
              <w:left w:val="single" w:sz="4" w:space="0" w:color="auto"/>
              <w:bottom w:val="single" w:sz="4" w:space="0" w:color="auto"/>
              <w:right w:val="single" w:sz="4" w:space="0" w:color="auto"/>
            </w:tcBorders>
            <w:vAlign w:val="center"/>
          </w:tcPr>
          <w:p w14:paraId="53A26391" w14:textId="77777777" w:rsidR="00A909D1" w:rsidRPr="00D83611" w:rsidRDefault="00A909D1" w:rsidP="001A763C">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一般防治区</w:t>
            </w:r>
          </w:p>
        </w:tc>
        <w:tc>
          <w:tcPr>
            <w:tcW w:w="2940" w:type="dxa"/>
            <w:tcBorders>
              <w:top w:val="single" w:sz="4" w:space="0" w:color="auto"/>
              <w:left w:val="single" w:sz="4" w:space="0" w:color="auto"/>
              <w:bottom w:val="single" w:sz="4" w:space="0" w:color="auto"/>
              <w:right w:val="single" w:sz="4" w:space="0" w:color="auto"/>
            </w:tcBorders>
            <w:vAlign w:val="center"/>
          </w:tcPr>
          <w:p w14:paraId="17D28214" w14:textId="77777777" w:rsidR="00A909D1" w:rsidRPr="00D83611" w:rsidRDefault="00A909D1" w:rsidP="001A763C">
            <w:pPr>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区域地面</w:t>
            </w:r>
          </w:p>
        </w:tc>
      </w:tr>
    </w:tbl>
    <w:p w14:paraId="5FF86D4A" w14:textId="77777777" w:rsidR="00A909D1" w:rsidRPr="00D83611" w:rsidRDefault="00A909D1" w:rsidP="00A909D1">
      <w:pPr>
        <w:spacing w:line="360" w:lineRule="auto"/>
        <w:ind w:firstLineChars="200" w:firstLine="482"/>
        <w:rPr>
          <w:rFonts w:ascii="Times New Roman" w:eastAsia="宋体" w:hAnsi="Times New Roman" w:cs="Times New Roman"/>
          <w:b/>
          <w:color w:val="000000" w:themeColor="text1"/>
          <w:sz w:val="24"/>
        </w:rPr>
      </w:pPr>
      <w:bookmarkStart w:id="383" w:name="_Toc6315"/>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2</w:t>
      </w:r>
      <w:r w:rsidRPr="00D83611">
        <w:rPr>
          <w:rFonts w:ascii="Times New Roman" w:eastAsia="宋体" w:hAnsi="Times New Roman" w:cs="Times New Roman"/>
          <w:b/>
          <w:color w:val="000000" w:themeColor="text1"/>
          <w:sz w:val="24"/>
        </w:rPr>
        <w:t>）防渗材料选择</w:t>
      </w:r>
      <w:bookmarkEnd w:id="383"/>
    </w:p>
    <w:p w14:paraId="58859BA2"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根据《石油化工工程防渗技术规范》</w:t>
      </w:r>
      <w:r w:rsidRPr="00D83611">
        <w:rPr>
          <w:rFonts w:ascii="Times New Roman" w:eastAsia="宋体" w:hAnsi="Times New Roman" w:cs="Times New Roman"/>
          <w:color w:val="000000" w:themeColor="text1"/>
          <w:sz w:val="24"/>
        </w:rPr>
        <w:t xml:space="preserve"> (GBT 50934-2013)</w:t>
      </w:r>
      <w:r w:rsidRPr="00D83611">
        <w:rPr>
          <w:rFonts w:ascii="Times New Roman" w:eastAsia="宋体" w:hAnsi="Times New Roman" w:cs="Times New Roman"/>
          <w:color w:val="000000" w:themeColor="text1"/>
          <w:sz w:val="24"/>
        </w:rPr>
        <w:t>中对防渗的规定，重点污染防治区</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部位，其防渗性能不应低于</w:t>
      </w:r>
      <w:r w:rsidRPr="00D83611">
        <w:rPr>
          <w:rFonts w:ascii="Times New Roman" w:eastAsia="宋体" w:hAnsi="Times New Roman" w:cs="Times New Roman"/>
          <w:color w:val="000000" w:themeColor="text1"/>
          <w:sz w:val="24"/>
        </w:rPr>
        <w:t>6.0m</w:t>
      </w:r>
      <w:r w:rsidRPr="00D83611">
        <w:rPr>
          <w:rFonts w:ascii="Times New Roman" w:eastAsia="宋体" w:hAnsi="Times New Roman" w:cs="Times New Roman"/>
          <w:color w:val="000000" w:themeColor="text1"/>
          <w:sz w:val="24"/>
        </w:rPr>
        <w:t>厚渗透系数为</w:t>
      </w:r>
      <w:r w:rsidRPr="00D83611">
        <w:rPr>
          <w:rFonts w:ascii="Times New Roman" w:eastAsia="宋体" w:hAnsi="Times New Roman" w:cs="Times New Roman"/>
          <w:color w:val="000000" w:themeColor="text1"/>
          <w:sz w:val="24"/>
        </w:rPr>
        <w:t>1.0×10</w:t>
      </w:r>
      <w:r w:rsidRPr="00D83611">
        <w:rPr>
          <w:rFonts w:ascii="Times New Roman" w:eastAsia="宋体" w:hAnsi="Times New Roman" w:cs="Times New Roman"/>
          <w:color w:val="000000" w:themeColor="text1"/>
          <w:sz w:val="24"/>
          <w:vertAlign w:val="superscript"/>
        </w:rPr>
        <w:t>-7</w:t>
      </w:r>
      <w:r w:rsidRPr="00D83611">
        <w:rPr>
          <w:rFonts w:ascii="Times New Roman" w:eastAsia="宋体" w:hAnsi="Times New Roman" w:cs="Times New Roman"/>
          <w:color w:val="000000" w:themeColor="text1"/>
          <w:sz w:val="24"/>
        </w:rPr>
        <w:t>cm/s</w:t>
      </w:r>
      <w:r w:rsidRPr="00D83611">
        <w:rPr>
          <w:rFonts w:ascii="Times New Roman" w:eastAsia="宋体" w:hAnsi="Times New Roman" w:cs="Times New Roman"/>
          <w:color w:val="000000" w:themeColor="text1"/>
          <w:sz w:val="24"/>
        </w:rPr>
        <w:t>的粘土层的防渗性能。</w:t>
      </w:r>
    </w:p>
    <w:p w14:paraId="18B067FA" w14:textId="64D0B728" w:rsidR="00A909D1" w:rsidRPr="00D83611" w:rsidRDefault="00054B52" w:rsidP="00A909D1">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hint="eastAsia"/>
          <w:color w:val="000000" w:themeColor="text1"/>
          <w:sz w:val="24"/>
          <w:szCs w:val="24"/>
        </w:rPr>
        <w:t>缓冲罐</w:t>
      </w:r>
      <w:r w:rsidR="00A909D1" w:rsidRPr="00D83611">
        <w:rPr>
          <w:rFonts w:ascii="Times New Roman" w:eastAsia="宋体" w:hAnsi="Times New Roman" w:cs="Times New Roman"/>
          <w:color w:val="000000" w:themeColor="text1"/>
          <w:sz w:val="24"/>
          <w:szCs w:val="24"/>
        </w:rPr>
        <w:t>区应根据</w:t>
      </w:r>
      <w:r w:rsidRPr="00D83611">
        <w:rPr>
          <w:rFonts w:ascii="Times New Roman" w:eastAsia="宋体" w:hAnsi="Times New Roman" w:cs="Times New Roman" w:hint="eastAsia"/>
          <w:color w:val="000000" w:themeColor="text1"/>
          <w:sz w:val="24"/>
          <w:szCs w:val="24"/>
        </w:rPr>
        <w:t>缓冲罐</w:t>
      </w:r>
      <w:r w:rsidR="00A909D1" w:rsidRPr="00D83611">
        <w:rPr>
          <w:rFonts w:ascii="Times New Roman" w:eastAsia="宋体" w:hAnsi="Times New Roman" w:cs="Times New Roman"/>
          <w:color w:val="000000" w:themeColor="text1"/>
          <w:sz w:val="24"/>
          <w:szCs w:val="24"/>
        </w:rPr>
        <w:t>基础型式、</w:t>
      </w:r>
      <w:r w:rsidRPr="00D83611">
        <w:rPr>
          <w:rFonts w:ascii="Times New Roman" w:eastAsia="宋体" w:hAnsi="Times New Roman" w:cs="Times New Roman" w:hint="eastAsia"/>
          <w:color w:val="000000" w:themeColor="text1"/>
          <w:sz w:val="24"/>
          <w:szCs w:val="24"/>
        </w:rPr>
        <w:t>缓冲罐</w:t>
      </w:r>
      <w:r w:rsidR="00A909D1" w:rsidRPr="00D83611">
        <w:rPr>
          <w:rFonts w:ascii="Times New Roman" w:eastAsia="宋体" w:hAnsi="Times New Roman" w:cs="Times New Roman"/>
          <w:color w:val="000000" w:themeColor="text1"/>
          <w:sz w:val="24"/>
          <w:szCs w:val="24"/>
        </w:rPr>
        <w:t>料性质、物料温度等特征，确定装置</w:t>
      </w:r>
      <w:r w:rsidRPr="00D83611">
        <w:rPr>
          <w:rFonts w:ascii="Times New Roman" w:eastAsia="宋体" w:hAnsi="Times New Roman" w:cs="Times New Roman" w:hint="eastAsia"/>
          <w:color w:val="000000" w:themeColor="text1"/>
          <w:sz w:val="24"/>
        </w:rPr>
        <w:t>缓冲罐</w:t>
      </w:r>
      <w:r w:rsidR="00A909D1" w:rsidRPr="00D83611">
        <w:rPr>
          <w:rFonts w:ascii="Times New Roman" w:eastAsia="宋体" w:hAnsi="Times New Roman" w:cs="Times New Roman"/>
          <w:color w:val="000000" w:themeColor="text1"/>
          <w:sz w:val="24"/>
          <w:szCs w:val="24"/>
        </w:rPr>
        <w:t>罐底板下部区域防渗方案，可选择土工膜柔性防渗结构，当柔性防渗结构不适用时，可采用抗渗混凝土刚性防渗结构，</w:t>
      </w:r>
      <w:proofErr w:type="gramStart"/>
      <w:r w:rsidR="00A909D1" w:rsidRPr="00D83611">
        <w:rPr>
          <w:rFonts w:ascii="Times New Roman" w:eastAsia="宋体" w:hAnsi="Times New Roman" w:cs="Times New Roman"/>
          <w:color w:val="000000" w:themeColor="text1"/>
          <w:sz w:val="24"/>
          <w:szCs w:val="24"/>
        </w:rPr>
        <w:t>罐组围堰</w:t>
      </w:r>
      <w:proofErr w:type="gramEnd"/>
      <w:r w:rsidR="00A909D1" w:rsidRPr="00D83611">
        <w:rPr>
          <w:rFonts w:ascii="Times New Roman" w:eastAsia="宋体" w:hAnsi="Times New Roman" w:cs="Times New Roman"/>
          <w:color w:val="000000" w:themeColor="text1"/>
          <w:sz w:val="24"/>
          <w:szCs w:val="24"/>
        </w:rPr>
        <w:t>内其他区域可根据相关要求采用刚性或柔性防渗结构。</w:t>
      </w:r>
    </w:p>
    <w:p w14:paraId="4291984B" w14:textId="77777777" w:rsidR="00A909D1" w:rsidRPr="00D83611" w:rsidRDefault="00A909D1" w:rsidP="00A909D1">
      <w:pPr>
        <w:spacing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3</w:t>
      </w:r>
      <w:r w:rsidRPr="00D83611">
        <w:rPr>
          <w:rFonts w:ascii="Times New Roman" w:eastAsia="宋体" w:hAnsi="Times New Roman" w:cs="Times New Roman"/>
          <w:b/>
          <w:color w:val="000000" w:themeColor="text1"/>
          <w:sz w:val="24"/>
        </w:rPr>
        <w:t>）防渗设计要求及设计方案：</w:t>
      </w:r>
    </w:p>
    <w:p w14:paraId="668C511B"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1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①</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罐区围堰内地面防渗层的要求</w:t>
      </w:r>
    </w:p>
    <w:p w14:paraId="30106D2C"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地面防渗层可采用黏土、抗渗混凝土、高密度聚乙烯（</w:t>
      </w:r>
      <w:r w:rsidRPr="00D83611">
        <w:rPr>
          <w:rFonts w:ascii="Times New Roman" w:eastAsia="宋体" w:hAnsi="Times New Roman" w:cs="Times New Roman"/>
          <w:color w:val="000000" w:themeColor="text1"/>
          <w:sz w:val="24"/>
        </w:rPr>
        <w:t>HDPE</w:t>
      </w:r>
      <w:r w:rsidRPr="00D83611">
        <w:rPr>
          <w:rFonts w:ascii="Times New Roman" w:eastAsia="宋体" w:hAnsi="Times New Roman" w:cs="Times New Roman"/>
          <w:color w:val="000000" w:themeColor="text1"/>
          <w:sz w:val="24"/>
        </w:rPr>
        <w:t>）膜、</w:t>
      </w:r>
      <w:proofErr w:type="gramStart"/>
      <w:r w:rsidRPr="00D83611">
        <w:rPr>
          <w:rFonts w:ascii="Times New Roman" w:eastAsia="宋体" w:hAnsi="Times New Roman" w:cs="Times New Roman"/>
          <w:color w:val="000000" w:themeColor="text1"/>
          <w:sz w:val="24"/>
        </w:rPr>
        <w:t>钠基</w:t>
      </w:r>
      <w:r w:rsidRPr="00D83611">
        <w:rPr>
          <w:rFonts w:ascii="Times New Roman" w:eastAsia="宋体" w:hAnsi="Times New Roman" w:cs="Times New Roman"/>
          <w:color w:val="000000" w:themeColor="text1"/>
          <w:sz w:val="24"/>
        </w:rPr>
        <w:lastRenderedPageBreak/>
        <w:t>膨润土</w:t>
      </w:r>
      <w:proofErr w:type="gramEnd"/>
      <w:r w:rsidRPr="00D83611">
        <w:rPr>
          <w:rFonts w:ascii="Times New Roman" w:eastAsia="宋体" w:hAnsi="Times New Roman" w:cs="Times New Roman"/>
          <w:color w:val="000000" w:themeColor="text1"/>
          <w:sz w:val="24"/>
        </w:rPr>
        <w:t>防水</w:t>
      </w:r>
      <w:proofErr w:type="gramStart"/>
      <w:r w:rsidRPr="00D83611">
        <w:rPr>
          <w:rFonts w:ascii="Times New Roman" w:eastAsia="宋体" w:hAnsi="Times New Roman" w:cs="Times New Roman"/>
          <w:color w:val="000000" w:themeColor="text1"/>
          <w:sz w:val="24"/>
        </w:rPr>
        <w:t>毯</w:t>
      </w:r>
      <w:proofErr w:type="gramEnd"/>
      <w:r w:rsidRPr="00D83611">
        <w:rPr>
          <w:rFonts w:ascii="Times New Roman" w:eastAsia="宋体" w:hAnsi="Times New Roman" w:cs="Times New Roman"/>
          <w:color w:val="000000" w:themeColor="text1"/>
          <w:sz w:val="24"/>
        </w:rPr>
        <w:t>或其他防渗性能的材料。</w:t>
      </w:r>
    </w:p>
    <w:p w14:paraId="01390E33"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采用混凝土防渗层，其混凝土耐久性应符合现行国家标准《混凝土结构设计规范》（</w:t>
      </w:r>
      <w:r w:rsidRPr="00D83611">
        <w:rPr>
          <w:rFonts w:ascii="Times New Roman" w:eastAsia="宋体" w:hAnsi="Times New Roman" w:cs="Times New Roman"/>
          <w:color w:val="000000" w:themeColor="text1"/>
          <w:sz w:val="24"/>
        </w:rPr>
        <w:t>GB50010</w:t>
      </w:r>
      <w:r w:rsidRPr="00D83611">
        <w:rPr>
          <w:rFonts w:ascii="Times New Roman" w:eastAsia="宋体" w:hAnsi="Times New Roman" w:cs="Times New Roman"/>
          <w:color w:val="000000" w:themeColor="text1"/>
          <w:sz w:val="24"/>
        </w:rPr>
        <w:t>）的有关规定，并应符合下列规定：</w:t>
      </w:r>
    </w:p>
    <w:p w14:paraId="04E26C82"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、混凝土的强度等级不应低于</w:t>
      </w:r>
      <w:r w:rsidRPr="00D83611">
        <w:rPr>
          <w:rFonts w:ascii="Times New Roman" w:eastAsia="宋体" w:hAnsi="Times New Roman" w:cs="Times New Roman"/>
          <w:color w:val="000000" w:themeColor="text1"/>
          <w:sz w:val="24"/>
        </w:rPr>
        <w:t>C25</w:t>
      </w:r>
      <w:r w:rsidRPr="00D83611">
        <w:rPr>
          <w:rFonts w:ascii="Times New Roman" w:eastAsia="宋体" w:hAnsi="Times New Roman" w:cs="Times New Roman"/>
          <w:color w:val="000000" w:themeColor="text1"/>
          <w:sz w:val="24"/>
        </w:rPr>
        <w:t>，抗渗等级不应低于</w:t>
      </w:r>
      <w:r w:rsidRPr="00D83611">
        <w:rPr>
          <w:rFonts w:ascii="Times New Roman" w:eastAsia="宋体" w:hAnsi="Times New Roman" w:cs="Times New Roman"/>
          <w:color w:val="000000" w:themeColor="text1"/>
          <w:sz w:val="24"/>
        </w:rPr>
        <w:t>1.5</w:t>
      </w:r>
      <m:oMath>
        <m:r>
          <m:rPr>
            <m:sty m:val="p"/>
          </m:rPr>
          <w:rPr>
            <w:rFonts w:ascii="Cambria Math" w:eastAsia="宋体" w:hAnsi="Cambria Math" w:cs="Times New Roman"/>
            <w:color w:val="000000" w:themeColor="text1"/>
          </w:rPr>
          <m:t>×</m:t>
        </m:r>
      </m:oMath>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vertAlign w:val="superscript"/>
        </w:rPr>
        <w:t>-5</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rPr>
        <w:t>昼夜，厚度不应小于</w:t>
      </w:r>
      <w:r w:rsidRPr="00D83611">
        <w:rPr>
          <w:rFonts w:ascii="Times New Roman" w:eastAsia="宋体" w:hAnsi="Times New Roman" w:cs="Times New Roman"/>
          <w:color w:val="000000" w:themeColor="text1"/>
          <w:sz w:val="24"/>
        </w:rPr>
        <w:t>100mm</w:t>
      </w:r>
      <w:r w:rsidRPr="00D83611">
        <w:rPr>
          <w:rFonts w:ascii="Times New Roman" w:eastAsia="宋体" w:hAnsi="Times New Roman" w:cs="Times New Roman"/>
          <w:color w:val="000000" w:themeColor="text1"/>
          <w:sz w:val="24"/>
        </w:rPr>
        <w:t>；</w:t>
      </w:r>
    </w:p>
    <w:p w14:paraId="7D69709F"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B</w:t>
      </w:r>
      <w:r w:rsidRPr="00D83611">
        <w:rPr>
          <w:rFonts w:ascii="Times New Roman" w:eastAsia="宋体" w:hAnsi="Times New Roman" w:cs="Times New Roman"/>
          <w:color w:val="000000" w:themeColor="text1"/>
          <w:sz w:val="24"/>
        </w:rPr>
        <w:t>、钢纤维</w:t>
      </w:r>
      <w:proofErr w:type="gramStart"/>
      <w:r w:rsidRPr="00D83611">
        <w:rPr>
          <w:rFonts w:ascii="Times New Roman" w:eastAsia="宋体" w:hAnsi="Times New Roman" w:cs="Times New Roman"/>
          <w:color w:val="000000" w:themeColor="text1"/>
          <w:sz w:val="24"/>
        </w:rPr>
        <w:t>体积率宜为</w:t>
      </w:r>
      <w:proofErr w:type="gramEnd"/>
      <w:r w:rsidRPr="00D83611">
        <w:rPr>
          <w:rFonts w:ascii="Times New Roman" w:eastAsia="宋体" w:hAnsi="Times New Roman" w:cs="Times New Roman"/>
          <w:color w:val="000000" w:themeColor="text1"/>
          <w:sz w:val="24"/>
        </w:rPr>
        <w:t>0.25%~1.0%</w:t>
      </w:r>
      <w:r w:rsidRPr="00D83611">
        <w:rPr>
          <w:rFonts w:ascii="Times New Roman" w:eastAsia="宋体" w:hAnsi="Times New Roman" w:cs="Times New Roman"/>
          <w:color w:val="000000" w:themeColor="text1"/>
          <w:sz w:val="24"/>
        </w:rPr>
        <w:t>；</w:t>
      </w:r>
    </w:p>
    <w:p w14:paraId="51126E58"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C</w:t>
      </w:r>
      <w:r w:rsidRPr="00D83611">
        <w:rPr>
          <w:rFonts w:ascii="Times New Roman" w:eastAsia="宋体" w:hAnsi="Times New Roman" w:cs="Times New Roman"/>
          <w:color w:val="000000" w:themeColor="text1"/>
          <w:sz w:val="24"/>
        </w:rPr>
        <w:t>、合成纤维</w:t>
      </w:r>
      <w:proofErr w:type="gramStart"/>
      <w:r w:rsidRPr="00D83611">
        <w:rPr>
          <w:rFonts w:ascii="Times New Roman" w:eastAsia="宋体" w:hAnsi="Times New Roman" w:cs="Times New Roman"/>
          <w:color w:val="000000" w:themeColor="text1"/>
          <w:sz w:val="24"/>
        </w:rPr>
        <w:t>体积率宜为</w:t>
      </w:r>
      <w:proofErr w:type="gramEnd"/>
      <w:r w:rsidRPr="00D83611">
        <w:rPr>
          <w:rFonts w:ascii="Times New Roman" w:eastAsia="宋体" w:hAnsi="Times New Roman" w:cs="Times New Roman"/>
          <w:color w:val="000000" w:themeColor="text1"/>
          <w:sz w:val="24"/>
        </w:rPr>
        <w:t>0.1%~0.2%</w:t>
      </w:r>
      <w:r w:rsidRPr="00D83611">
        <w:rPr>
          <w:rFonts w:ascii="Times New Roman" w:eastAsia="宋体" w:hAnsi="Times New Roman" w:cs="Times New Roman"/>
          <w:color w:val="000000" w:themeColor="text1"/>
          <w:sz w:val="24"/>
        </w:rPr>
        <w:t>；</w:t>
      </w:r>
    </w:p>
    <w:p w14:paraId="4B1FF3D2"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D</w:t>
      </w:r>
      <w:r w:rsidRPr="00D83611">
        <w:rPr>
          <w:rFonts w:ascii="Times New Roman" w:eastAsia="宋体" w:hAnsi="Times New Roman" w:cs="Times New Roman"/>
          <w:color w:val="000000" w:themeColor="text1"/>
          <w:sz w:val="24"/>
        </w:rPr>
        <w:t>、混凝土的配合比设计应符合《不同混泥土配合比设计规程》</w:t>
      </w:r>
      <w:r w:rsidRPr="00D83611">
        <w:rPr>
          <w:rFonts w:ascii="Times New Roman" w:eastAsia="宋体" w:hAnsi="Times New Roman" w:cs="Times New Roman"/>
          <w:color w:val="000000" w:themeColor="text1"/>
          <w:sz w:val="24"/>
        </w:rPr>
        <w:t>JGJ55</w:t>
      </w:r>
      <w:r w:rsidRPr="00D83611">
        <w:rPr>
          <w:rFonts w:ascii="Times New Roman" w:eastAsia="宋体" w:hAnsi="Times New Roman" w:cs="Times New Roman"/>
          <w:color w:val="000000" w:themeColor="text1"/>
          <w:sz w:val="24"/>
        </w:rPr>
        <w:t>和《纤维混凝土应用技术规范》</w:t>
      </w:r>
      <w:r w:rsidRPr="00D83611">
        <w:rPr>
          <w:rFonts w:ascii="Times New Roman" w:eastAsia="宋体" w:hAnsi="Times New Roman" w:cs="Times New Roman"/>
          <w:color w:val="000000" w:themeColor="text1"/>
          <w:sz w:val="24"/>
        </w:rPr>
        <w:t>JG/T221</w:t>
      </w:r>
      <w:r w:rsidRPr="00D83611">
        <w:rPr>
          <w:rFonts w:ascii="Times New Roman" w:eastAsia="宋体" w:hAnsi="Times New Roman" w:cs="Times New Roman"/>
          <w:color w:val="000000" w:themeColor="text1"/>
          <w:sz w:val="24"/>
        </w:rPr>
        <w:t>的有关规定。</w:t>
      </w:r>
    </w:p>
    <w:p w14:paraId="23D98E91"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2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②</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采用高密度聚乙烯（</w:t>
      </w:r>
      <w:r w:rsidRPr="00D83611">
        <w:rPr>
          <w:rFonts w:ascii="Times New Roman" w:eastAsia="宋体" w:hAnsi="Times New Roman" w:cs="Times New Roman"/>
          <w:color w:val="000000" w:themeColor="text1"/>
          <w:sz w:val="24"/>
        </w:rPr>
        <w:t>HDPE</w:t>
      </w:r>
      <w:r w:rsidRPr="00D83611">
        <w:rPr>
          <w:rFonts w:ascii="Times New Roman" w:eastAsia="宋体" w:hAnsi="Times New Roman" w:cs="Times New Roman"/>
          <w:color w:val="000000" w:themeColor="text1"/>
          <w:sz w:val="24"/>
        </w:rPr>
        <w:t>）膜防渗层应符合下列规定：</w:t>
      </w:r>
    </w:p>
    <w:p w14:paraId="6C3F0AE5"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A</w:t>
      </w:r>
      <w:r w:rsidRPr="00D83611">
        <w:rPr>
          <w:rFonts w:ascii="Times New Roman" w:eastAsia="宋体" w:hAnsi="Times New Roman" w:cs="Times New Roman"/>
          <w:color w:val="000000" w:themeColor="text1"/>
          <w:sz w:val="24"/>
        </w:rPr>
        <w:t>、高密度聚乙烯膜，厚度不宜小于</w:t>
      </w:r>
      <w:r w:rsidRPr="00D83611">
        <w:rPr>
          <w:rFonts w:ascii="Times New Roman" w:eastAsia="宋体" w:hAnsi="Times New Roman" w:cs="Times New Roman"/>
          <w:color w:val="000000" w:themeColor="text1"/>
          <w:sz w:val="24"/>
        </w:rPr>
        <w:t>1.5mm</w:t>
      </w:r>
      <w:r w:rsidRPr="00D83611">
        <w:rPr>
          <w:rFonts w:ascii="Times New Roman" w:eastAsia="宋体" w:hAnsi="Times New Roman" w:cs="Times New Roman"/>
          <w:color w:val="000000" w:themeColor="text1"/>
          <w:sz w:val="24"/>
        </w:rPr>
        <w:t>，埋深不宜小于</w:t>
      </w:r>
      <w:r w:rsidRPr="00D83611">
        <w:rPr>
          <w:rFonts w:ascii="Times New Roman" w:eastAsia="宋体" w:hAnsi="Times New Roman" w:cs="Times New Roman"/>
          <w:color w:val="000000" w:themeColor="text1"/>
          <w:sz w:val="24"/>
        </w:rPr>
        <w:t>300mm</w:t>
      </w:r>
      <w:r w:rsidRPr="00D83611">
        <w:rPr>
          <w:rFonts w:ascii="Times New Roman" w:eastAsia="宋体" w:hAnsi="Times New Roman" w:cs="Times New Roman"/>
          <w:color w:val="000000" w:themeColor="text1"/>
          <w:sz w:val="24"/>
        </w:rPr>
        <w:t>；</w:t>
      </w:r>
    </w:p>
    <w:p w14:paraId="4991D233"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B</w:t>
      </w:r>
      <w:r w:rsidRPr="00D83611">
        <w:rPr>
          <w:rFonts w:ascii="Times New Roman" w:eastAsia="宋体" w:hAnsi="Times New Roman" w:cs="Times New Roman"/>
          <w:color w:val="000000" w:themeColor="text1"/>
          <w:sz w:val="24"/>
        </w:rPr>
        <w:t>、膜上、膜下应设置保护层，保护层可采用长丝无纺土工布，膜下保护层也可采用不含尖锐颗粒的砂石层，厚度不宜小于</w:t>
      </w:r>
      <w:r w:rsidRPr="00D83611">
        <w:rPr>
          <w:rFonts w:ascii="Times New Roman" w:eastAsia="宋体" w:hAnsi="Times New Roman" w:cs="Times New Roman"/>
          <w:color w:val="000000" w:themeColor="text1"/>
          <w:sz w:val="24"/>
        </w:rPr>
        <w:t>100mm</w:t>
      </w:r>
      <w:r w:rsidRPr="00D83611">
        <w:rPr>
          <w:rFonts w:ascii="Times New Roman" w:eastAsia="宋体" w:hAnsi="Times New Roman" w:cs="Times New Roman"/>
          <w:color w:val="000000" w:themeColor="text1"/>
          <w:sz w:val="24"/>
        </w:rPr>
        <w:t>；</w:t>
      </w:r>
    </w:p>
    <w:p w14:paraId="7A39D4A7"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C</w:t>
      </w:r>
      <w:r w:rsidRPr="00D83611">
        <w:rPr>
          <w:rFonts w:ascii="Times New Roman" w:eastAsia="宋体" w:hAnsi="Times New Roman" w:cs="Times New Roman"/>
          <w:color w:val="000000" w:themeColor="text1"/>
          <w:sz w:val="24"/>
        </w:rPr>
        <w:t>、膜上保护层以上应设置砂石层，厚度不宜小于</w:t>
      </w:r>
      <w:r w:rsidRPr="00D83611">
        <w:rPr>
          <w:rFonts w:ascii="Times New Roman" w:eastAsia="宋体" w:hAnsi="Times New Roman" w:cs="Times New Roman"/>
          <w:color w:val="000000" w:themeColor="text1"/>
          <w:sz w:val="24"/>
        </w:rPr>
        <w:t>200mm</w:t>
      </w:r>
      <w:r w:rsidRPr="00D83611">
        <w:rPr>
          <w:rFonts w:ascii="Times New Roman" w:eastAsia="宋体" w:hAnsi="Times New Roman" w:cs="Times New Roman"/>
          <w:color w:val="000000" w:themeColor="text1"/>
          <w:sz w:val="24"/>
        </w:rPr>
        <w:t>；</w:t>
      </w:r>
    </w:p>
    <w:p w14:paraId="179FFA9D" w14:textId="77777777" w:rsidR="00A909D1" w:rsidRPr="00D83611" w:rsidRDefault="00A909D1" w:rsidP="00A909D1">
      <w:pPr>
        <w:spacing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4</w:t>
      </w:r>
      <w:r w:rsidRPr="00D83611">
        <w:rPr>
          <w:rFonts w:ascii="Times New Roman" w:eastAsia="宋体" w:hAnsi="Times New Roman" w:cs="Times New Roman"/>
          <w:b/>
          <w:color w:val="000000" w:themeColor="text1"/>
          <w:sz w:val="24"/>
        </w:rPr>
        <w:t>）罐区围堰设计要求</w:t>
      </w:r>
    </w:p>
    <w:p w14:paraId="6F5E1AE5"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围堰采用抗渗钢筋混凝土，抗渗等级不应低于</w:t>
      </w:r>
      <w:r w:rsidRPr="00D83611">
        <w:rPr>
          <w:rFonts w:ascii="Times New Roman" w:eastAsia="宋体" w:hAnsi="Times New Roman" w:cs="Times New Roman"/>
          <w:color w:val="000000" w:themeColor="text1"/>
          <w:sz w:val="24"/>
        </w:rPr>
        <w:t>P6</w:t>
      </w:r>
      <w:r w:rsidRPr="00D83611">
        <w:rPr>
          <w:rFonts w:ascii="Times New Roman" w:eastAsia="宋体" w:hAnsi="Times New Roman" w:cs="Times New Roman"/>
          <w:color w:val="000000" w:themeColor="text1"/>
          <w:sz w:val="24"/>
        </w:rPr>
        <w:t>；</w:t>
      </w:r>
    </w:p>
    <w:p w14:paraId="083AB66F"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围堰的变形缝应设置不锈钢板止水带，厚度不应小于</w:t>
      </w:r>
      <w:r w:rsidRPr="00D83611">
        <w:rPr>
          <w:rFonts w:ascii="Times New Roman" w:eastAsia="宋体" w:hAnsi="Times New Roman" w:cs="Times New Roman"/>
          <w:color w:val="000000" w:themeColor="text1"/>
          <w:sz w:val="24"/>
        </w:rPr>
        <w:t>2.0mm</w:t>
      </w:r>
      <w:r w:rsidRPr="00D83611">
        <w:rPr>
          <w:rFonts w:ascii="Times New Roman" w:eastAsia="宋体" w:hAnsi="Times New Roman" w:cs="Times New Roman"/>
          <w:color w:val="000000" w:themeColor="text1"/>
          <w:sz w:val="24"/>
        </w:rPr>
        <w:t>；</w:t>
      </w:r>
    </w:p>
    <w:p w14:paraId="4F7581E3"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围堰变形缝内应设置嵌缝板、背衬材料和嵌缝密封料；</w:t>
      </w:r>
    </w:p>
    <w:p w14:paraId="6A04B8D4"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bookmarkStart w:id="384" w:name="_Toc21378"/>
      <w:r w:rsidRPr="00D83611">
        <w:rPr>
          <w:rFonts w:ascii="Times New Roman" w:eastAsia="宋体" w:hAnsi="Times New Roman" w:cs="Times New Roman"/>
          <w:color w:val="000000" w:themeColor="text1"/>
          <w:sz w:val="24"/>
        </w:rPr>
        <w:t>本项目具体实施防渗措施</w:t>
      </w:r>
      <w:bookmarkEnd w:id="384"/>
    </w:p>
    <w:p w14:paraId="52339546"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根据《石油化工工程防渗技术规范》</w:t>
      </w:r>
      <w:r w:rsidRPr="00D83611">
        <w:rPr>
          <w:rFonts w:ascii="Times New Roman" w:eastAsia="宋体" w:hAnsi="Times New Roman" w:cs="Times New Roman"/>
          <w:color w:val="000000" w:themeColor="text1"/>
          <w:sz w:val="24"/>
        </w:rPr>
        <w:t xml:space="preserve"> (GBT 50934-2013)</w:t>
      </w:r>
      <w:r w:rsidRPr="00D83611">
        <w:rPr>
          <w:rFonts w:ascii="Times New Roman" w:eastAsia="宋体" w:hAnsi="Times New Roman" w:cs="Times New Roman"/>
          <w:color w:val="000000" w:themeColor="text1"/>
          <w:sz w:val="24"/>
        </w:rPr>
        <w:t>防渗要求，本项目具体实施防渗措施如下。</w:t>
      </w:r>
    </w:p>
    <w:p w14:paraId="1FF28CBA"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1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①</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重点污染防治区防渗措施：</w:t>
      </w:r>
    </w:p>
    <w:p w14:paraId="370D7D6F" w14:textId="0817917E"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w:t>
      </w:r>
      <w:r w:rsidR="00054B52" w:rsidRPr="00D83611">
        <w:rPr>
          <w:rFonts w:ascii="Times New Roman" w:eastAsia="宋体" w:hAnsi="Times New Roman" w:cs="Times New Roman" w:hint="eastAsia"/>
          <w:color w:val="000000" w:themeColor="text1"/>
          <w:sz w:val="24"/>
        </w:rPr>
        <w:t>缓冲罐</w:t>
      </w:r>
      <w:r w:rsidRPr="00D83611">
        <w:rPr>
          <w:rFonts w:ascii="Times New Roman" w:eastAsia="宋体" w:hAnsi="Times New Roman" w:cs="Times New Roman"/>
          <w:color w:val="000000" w:themeColor="text1"/>
          <w:sz w:val="24"/>
        </w:rPr>
        <w:t>区、装卸场地地面采用抗渗混凝土刚性防渗结构，抗渗等级不小于</w:t>
      </w:r>
      <w:r w:rsidRPr="00D83611">
        <w:rPr>
          <w:rFonts w:ascii="Times New Roman" w:eastAsia="宋体" w:hAnsi="Times New Roman" w:cs="Times New Roman"/>
          <w:color w:val="000000" w:themeColor="text1"/>
          <w:sz w:val="24"/>
        </w:rPr>
        <w:t>P6</w:t>
      </w:r>
      <w:r w:rsidRPr="00D83611">
        <w:rPr>
          <w:rFonts w:ascii="Times New Roman" w:eastAsia="宋体" w:hAnsi="Times New Roman" w:cs="Times New Roman"/>
          <w:color w:val="000000" w:themeColor="text1"/>
          <w:sz w:val="24"/>
        </w:rPr>
        <w:t>，防渗层渗透系数小于</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vertAlign w:val="superscript"/>
        </w:rPr>
        <w:t>-7</w:t>
      </w:r>
      <w:r w:rsidRPr="00D83611">
        <w:rPr>
          <w:rFonts w:ascii="Times New Roman" w:eastAsia="宋体" w:hAnsi="Times New Roman" w:cs="Times New Roman"/>
          <w:color w:val="000000" w:themeColor="text1"/>
          <w:sz w:val="24"/>
        </w:rPr>
        <w:t>cm/s</w:t>
      </w:r>
      <w:r w:rsidRPr="00D83611">
        <w:rPr>
          <w:rFonts w:ascii="Times New Roman" w:eastAsia="宋体" w:hAnsi="Times New Roman" w:cs="Times New Roman"/>
          <w:color w:val="000000" w:themeColor="text1"/>
          <w:sz w:val="24"/>
        </w:rPr>
        <w:t>。</w:t>
      </w:r>
    </w:p>
    <w:p w14:paraId="1B91D834" w14:textId="172F8C6C" w:rsidR="00A909D1" w:rsidRPr="00D83611" w:rsidRDefault="00054B52"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缓冲罐</w:t>
      </w:r>
      <w:r w:rsidR="00A909D1" w:rsidRPr="00D83611">
        <w:rPr>
          <w:rFonts w:ascii="Times New Roman" w:eastAsia="宋体" w:hAnsi="Times New Roman" w:cs="Times New Roman"/>
          <w:color w:val="000000" w:themeColor="text1"/>
          <w:sz w:val="24"/>
        </w:rPr>
        <w:t>围堰采用抗渗钢筋混凝土，抗渗等级不应低于</w:t>
      </w:r>
      <w:r w:rsidR="00A909D1" w:rsidRPr="00D83611">
        <w:rPr>
          <w:rFonts w:ascii="Times New Roman" w:eastAsia="宋体" w:hAnsi="Times New Roman" w:cs="Times New Roman"/>
          <w:color w:val="000000" w:themeColor="text1"/>
          <w:sz w:val="24"/>
        </w:rPr>
        <w:t>P6</w:t>
      </w:r>
      <w:r w:rsidR="00A909D1" w:rsidRPr="00D83611">
        <w:rPr>
          <w:rFonts w:ascii="Times New Roman" w:eastAsia="宋体" w:hAnsi="Times New Roman" w:cs="Times New Roman"/>
          <w:color w:val="000000" w:themeColor="text1"/>
          <w:sz w:val="24"/>
        </w:rPr>
        <w:t>。</w:t>
      </w:r>
    </w:p>
    <w:p w14:paraId="4520044E"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2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②</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一般防治区</w:t>
      </w:r>
    </w:p>
    <w:p w14:paraId="7851EDC3"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本项目冰机厂房等其他区域采用钢筋混凝土结构。厂区其它地面除绿化用地，道路等采取灰土铺底，上层铺</w:t>
      </w:r>
      <w:r w:rsidRPr="00D83611">
        <w:rPr>
          <w:rFonts w:ascii="Times New Roman" w:eastAsia="宋体" w:hAnsi="Times New Roman" w:cs="Times New Roman"/>
          <w:color w:val="000000" w:themeColor="text1"/>
          <w:sz w:val="24"/>
        </w:rPr>
        <w:t>10~15cm</w:t>
      </w:r>
      <w:r w:rsidRPr="00D83611">
        <w:rPr>
          <w:rFonts w:ascii="Times New Roman" w:eastAsia="宋体" w:hAnsi="Times New Roman" w:cs="Times New Roman"/>
          <w:color w:val="000000" w:themeColor="text1"/>
          <w:sz w:val="24"/>
        </w:rPr>
        <w:t>的混凝土进行硬化。</w:t>
      </w:r>
    </w:p>
    <w:p w14:paraId="7A1B5257" w14:textId="77777777" w:rsidR="00A909D1" w:rsidRPr="00D83611" w:rsidRDefault="00A909D1" w:rsidP="00A909D1">
      <w:pPr>
        <w:spacing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w:t>
      </w:r>
      <w:r w:rsidRPr="00D83611">
        <w:rPr>
          <w:rFonts w:ascii="Times New Roman" w:eastAsia="宋体" w:hAnsi="Times New Roman" w:cs="Times New Roman"/>
          <w:b/>
          <w:color w:val="000000" w:themeColor="text1"/>
          <w:sz w:val="24"/>
        </w:rPr>
        <w:t>5</w:t>
      </w:r>
      <w:r w:rsidRPr="00D83611">
        <w:rPr>
          <w:rFonts w:ascii="Times New Roman" w:eastAsia="宋体" w:hAnsi="Times New Roman" w:cs="Times New Roman"/>
          <w:b/>
          <w:color w:val="000000" w:themeColor="text1"/>
          <w:sz w:val="24"/>
        </w:rPr>
        <w:t>）建立地下水监控计划</w:t>
      </w:r>
    </w:p>
    <w:p w14:paraId="0532C13B"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lastRenderedPageBreak/>
        <w:t>为了及时准确地掌握厂址周围地下水污染控制状况，要求建设单位建立站区的地下水监控体系，包括建立完善的监测制度，科学、合理设置地下水污染监控井，及时发现，及时控制。</w:t>
      </w:r>
    </w:p>
    <w:p w14:paraId="072B9E06"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1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①</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地下水跟踪监测点数量布置要求</w:t>
      </w:r>
    </w:p>
    <w:p w14:paraId="2F59F864"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本次评价按照导则要求设置</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处地下水跟踪监测点。背景值监测井应位于站区上游，布置在厂区上游设一处监测井，用于监测站区地下水未受项目影响的自然状况</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背景值监控井；站区下游监测点布置在下游约</w:t>
      </w:r>
      <w:r w:rsidRPr="00D83611">
        <w:rPr>
          <w:rFonts w:ascii="Times New Roman" w:eastAsia="宋体" w:hAnsi="Times New Roman" w:cs="Times New Roman"/>
          <w:color w:val="000000" w:themeColor="text1"/>
          <w:sz w:val="24"/>
        </w:rPr>
        <w:t>15~20m</w:t>
      </w:r>
      <w:r w:rsidRPr="00D83611">
        <w:rPr>
          <w:rFonts w:ascii="Times New Roman" w:eastAsia="宋体" w:hAnsi="Times New Roman" w:cs="Times New Roman"/>
          <w:color w:val="000000" w:themeColor="text1"/>
          <w:sz w:val="24"/>
        </w:rPr>
        <w:t>处设</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处水井，用于监测氨站内发生环境污染事故、罐区的防渗结构出现破坏的情况下对地下水的污染情况</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污染扩散监测井；罐区下游</w:t>
      </w:r>
      <w:r w:rsidRPr="00D83611">
        <w:rPr>
          <w:rFonts w:ascii="Times New Roman" w:eastAsia="宋体" w:hAnsi="Times New Roman" w:cs="Times New Roman"/>
          <w:color w:val="000000" w:themeColor="text1"/>
          <w:sz w:val="24"/>
        </w:rPr>
        <w:t>15-20m</w:t>
      </w:r>
      <w:r w:rsidRPr="00D83611">
        <w:rPr>
          <w:rFonts w:ascii="Times New Roman" w:eastAsia="宋体" w:hAnsi="Times New Roman" w:cs="Times New Roman"/>
          <w:color w:val="000000" w:themeColor="text1"/>
          <w:sz w:val="24"/>
        </w:rPr>
        <w:t>，装车区下游</w:t>
      </w:r>
      <w:r w:rsidRPr="00D83611">
        <w:rPr>
          <w:rFonts w:ascii="Times New Roman" w:eastAsia="宋体" w:hAnsi="Times New Roman" w:cs="Times New Roman"/>
          <w:color w:val="000000" w:themeColor="text1"/>
          <w:sz w:val="24"/>
        </w:rPr>
        <w:t>15-20m</w:t>
      </w:r>
      <w:r w:rsidRPr="00D83611">
        <w:rPr>
          <w:rFonts w:ascii="Times New Roman" w:eastAsia="宋体" w:hAnsi="Times New Roman" w:cs="Times New Roman"/>
          <w:color w:val="000000" w:themeColor="text1"/>
          <w:sz w:val="24"/>
        </w:rPr>
        <w:t>各设</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个点，作为监测站区地下水水位、水质受项目影响的状况</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跟踪监测井。应结合污染物特征和水文地质条件进行布设，请有资格单位进行设计和施工。</w:t>
      </w:r>
    </w:p>
    <w:p w14:paraId="299ACE40"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2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②</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地下水监测计划</w:t>
      </w:r>
    </w:p>
    <w:p w14:paraId="32E73063"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为了及时准确地掌握站区周围地下水质</w:t>
      </w:r>
      <w:proofErr w:type="gramStart"/>
      <w:r w:rsidRPr="00D83611">
        <w:rPr>
          <w:rFonts w:ascii="Times New Roman" w:eastAsia="宋体" w:hAnsi="Times New Roman" w:cs="Times New Roman"/>
          <w:color w:val="000000" w:themeColor="text1"/>
          <w:sz w:val="24"/>
        </w:rPr>
        <w:t>量状况</w:t>
      </w:r>
      <w:proofErr w:type="gramEnd"/>
      <w:r w:rsidRPr="00D83611">
        <w:rPr>
          <w:rFonts w:ascii="Times New Roman" w:eastAsia="宋体" w:hAnsi="Times New Roman" w:cs="Times New Roman"/>
          <w:color w:val="000000" w:themeColor="text1"/>
          <w:sz w:val="24"/>
        </w:rPr>
        <w:t>和地下水体中污染物的动态变化，</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应根据《地下水环境监测技术规范》（</w:t>
      </w:r>
      <w:r w:rsidRPr="00D83611">
        <w:rPr>
          <w:rFonts w:ascii="Times New Roman" w:eastAsia="宋体" w:hAnsi="Times New Roman" w:cs="Times New Roman"/>
          <w:color w:val="000000" w:themeColor="text1"/>
          <w:sz w:val="24"/>
        </w:rPr>
        <w:t>HJ/T164-2004</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的要求对项目所在区域地下水质量进行长期监测。</w:t>
      </w:r>
    </w:p>
    <w:p w14:paraId="6A381636"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3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③</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地下水监测因子</w:t>
      </w:r>
    </w:p>
    <w:p w14:paraId="04B90411"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pH</w:t>
      </w:r>
      <w:r w:rsidRPr="00D83611">
        <w:rPr>
          <w:rFonts w:ascii="Times New Roman" w:eastAsia="宋体" w:hAnsi="Times New Roman" w:cs="Times New Roman"/>
          <w:color w:val="000000" w:themeColor="text1"/>
          <w:sz w:val="24"/>
        </w:rPr>
        <w:t>、氨氮。</w:t>
      </w:r>
    </w:p>
    <w:p w14:paraId="48DDA99C"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4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④</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监测数据管理</w:t>
      </w:r>
    </w:p>
    <w:p w14:paraId="7AC0B0AB"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监测结果应按项目有关规定及时建立档案，</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并定期向当地环保部门汇报，</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对于常规监测数据应该进行公开，</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满足法律中关于知情权的要求。</w:t>
      </w:r>
    </w:p>
    <w:p w14:paraId="4D4678A5"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综上，</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在采取全面的防渗措施之后，</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项目可有效的防止物料下渗造成地下水污染的问题。</w:t>
      </w:r>
    </w:p>
    <w:p w14:paraId="238F3AC5" w14:textId="7ED63816" w:rsidR="00A909D1" w:rsidRPr="00D83611" w:rsidRDefault="00054B52" w:rsidP="00054B52">
      <w:pPr>
        <w:pStyle w:val="af7"/>
        <w:spacing w:line="360" w:lineRule="auto"/>
        <w:outlineLvl w:val="2"/>
        <w:rPr>
          <w:rFonts w:ascii="Times New Roman" w:eastAsia="宋体" w:hAnsi="Times New Roman" w:cs="Times New Roman"/>
          <w:b/>
          <w:bCs/>
          <w:color w:val="000000" w:themeColor="text1"/>
          <w:sz w:val="24"/>
          <w:szCs w:val="24"/>
        </w:rPr>
      </w:pPr>
      <w:bookmarkStart w:id="385" w:name="_Toc9405"/>
      <w:r w:rsidRPr="00D83611">
        <w:rPr>
          <w:rFonts w:ascii="Times New Roman" w:eastAsia="宋体" w:hAnsi="Times New Roman" w:cs="Times New Roman"/>
          <w:b/>
          <w:bCs/>
          <w:color w:val="000000" w:themeColor="text1"/>
          <w:sz w:val="24"/>
          <w:szCs w:val="24"/>
        </w:rPr>
        <w:t>7.4.8</w:t>
      </w:r>
      <w:r w:rsidR="00A909D1" w:rsidRPr="00D83611">
        <w:rPr>
          <w:rFonts w:ascii="Times New Roman" w:eastAsia="宋体" w:hAnsi="Times New Roman" w:cs="Times New Roman"/>
          <w:b/>
          <w:bCs/>
          <w:color w:val="000000" w:themeColor="text1"/>
          <w:sz w:val="24"/>
          <w:szCs w:val="24"/>
        </w:rPr>
        <w:t>地下水评价结论</w:t>
      </w:r>
      <w:bookmarkEnd w:id="385"/>
    </w:p>
    <w:p w14:paraId="48CE4F76"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评价区</w:t>
      </w:r>
      <w:proofErr w:type="gramEnd"/>
      <w:r w:rsidRPr="00D83611">
        <w:rPr>
          <w:rFonts w:ascii="Times New Roman" w:eastAsia="宋体" w:hAnsi="Times New Roman" w:cs="Times New Roman"/>
          <w:color w:val="000000" w:themeColor="text1"/>
          <w:sz w:val="24"/>
        </w:rPr>
        <w:t>出露地层主要为元古界昆阳群美党组（</w:t>
      </w:r>
      <w:r w:rsidRPr="00D83611">
        <w:rPr>
          <w:rFonts w:ascii="Times New Roman" w:eastAsia="宋体" w:hAnsi="Times New Roman" w:cs="Times New Roman"/>
          <w:color w:val="000000" w:themeColor="text1"/>
          <w:sz w:val="24"/>
        </w:rPr>
        <w:t>Pt1m</w:t>
      </w:r>
      <w:r w:rsidRPr="00D83611">
        <w:rPr>
          <w:rFonts w:ascii="Times New Roman" w:eastAsia="宋体" w:hAnsi="Times New Roman" w:cs="Times New Roman"/>
          <w:color w:val="000000" w:themeColor="text1"/>
          <w:sz w:val="24"/>
        </w:rPr>
        <w:t>）地层，该层以板岩为主，表层风化强烈，地下水类型主要松散层孔隙水和基岩裂隙水两类。松散层孔隙水：含水层主要为第四系残积层、坡积层（</w:t>
      </w:r>
      <w:r w:rsidRPr="00D83611">
        <w:rPr>
          <w:rFonts w:ascii="Times New Roman" w:eastAsia="宋体" w:hAnsi="Times New Roman" w:cs="Times New Roman"/>
          <w:color w:val="000000" w:themeColor="text1"/>
          <w:sz w:val="24"/>
        </w:rPr>
        <w:t>Q</w:t>
      </w:r>
      <w:r w:rsidRPr="00D83611">
        <w:rPr>
          <w:rFonts w:ascii="Times New Roman" w:eastAsia="宋体" w:hAnsi="Times New Roman" w:cs="Times New Roman"/>
          <w:color w:val="000000" w:themeColor="text1"/>
          <w:sz w:val="24"/>
        </w:rPr>
        <w:t>），含水层厚</w:t>
      </w:r>
      <w:r w:rsidRPr="00D83611">
        <w:rPr>
          <w:rFonts w:ascii="Times New Roman" w:eastAsia="宋体" w:hAnsi="Times New Roman" w:cs="Times New Roman"/>
          <w:color w:val="000000" w:themeColor="text1"/>
          <w:sz w:val="24"/>
        </w:rPr>
        <w:t>0.2~0.7m</w:t>
      </w:r>
      <w:r w:rsidRPr="00D83611">
        <w:rPr>
          <w:rFonts w:ascii="Times New Roman" w:eastAsia="宋体" w:hAnsi="Times New Roman" w:cs="Times New Roman"/>
          <w:color w:val="000000" w:themeColor="text1"/>
          <w:sz w:val="24"/>
        </w:rPr>
        <w:t>，富水性弱，水位随季节变化较大，无常年水位线，多在岩土界面形成上层滞水。基岩裂隙水：含水层为元古界昆阳群美党组（</w:t>
      </w:r>
      <w:r w:rsidRPr="00D83611">
        <w:rPr>
          <w:rFonts w:ascii="Times New Roman" w:eastAsia="宋体" w:hAnsi="Times New Roman" w:cs="Times New Roman"/>
          <w:color w:val="000000" w:themeColor="text1"/>
          <w:sz w:val="24"/>
        </w:rPr>
        <w:t>Pt1m</w:t>
      </w:r>
      <w:r w:rsidRPr="00D83611">
        <w:rPr>
          <w:rFonts w:ascii="Times New Roman" w:eastAsia="宋体" w:hAnsi="Times New Roman" w:cs="Times New Roman"/>
          <w:color w:val="000000" w:themeColor="text1"/>
          <w:sz w:val="24"/>
        </w:rPr>
        <w:t>）砂质板岩、板岩，</w:t>
      </w:r>
      <w:proofErr w:type="gramStart"/>
      <w:r w:rsidRPr="00D83611">
        <w:rPr>
          <w:rFonts w:ascii="Times New Roman" w:eastAsia="宋体" w:hAnsi="Times New Roman" w:cs="Times New Roman"/>
          <w:color w:val="000000" w:themeColor="text1"/>
          <w:sz w:val="24"/>
        </w:rPr>
        <w:t>浇层风化</w:t>
      </w:r>
      <w:proofErr w:type="gramEnd"/>
      <w:r w:rsidRPr="00D83611">
        <w:rPr>
          <w:rFonts w:ascii="Times New Roman" w:eastAsia="宋体" w:hAnsi="Times New Roman" w:cs="Times New Roman"/>
          <w:color w:val="000000" w:themeColor="text1"/>
          <w:sz w:val="24"/>
        </w:rPr>
        <w:t>裂隙发育，地下水主要赋存于基岩风化裂隙及节理裂隙中。据</w:t>
      </w:r>
      <w:r w:rsidRPr="00D83611">
        <w:rPr>
          <w:rFonts w:ascii="Times New Roman" w:eastAsia="宋体" w:hAnsi="Times New Roman" w:cs="Times New Roman"/>
          <w:color w:val="000000" w:themeColor="text1"/>
          <w:sz w:val="24"/>
        </w:rPr>
        <w:lastRenderedPageBreak/>
        <w:t>区域水文地质资料，昆阳群美党组（</w:t>
      </w:r>
      <w:r w:rsidRPr="00D83611">
        <w:rPr>
          <w:rFonts w:ascii="Times New Roman" w:eastAsia="宋体" w:hAnsi="Times New Roman" w:cs="Times New Roman"/>
          <w:color w:val="000000" w:themeColor="text1"/>
          <w:sz w:val="24"/>
        </w:rPr>
        <w:t>Pt1m</w:t>
      </w:r>
      <w:r w:rsidRPr="00D83611">
        <w:rPr>
          <w:rFonts w:ascii="Times New Roman" w:eastAsia="宋体" w:hAnsi="Times New Roman" w:cs="Times New Roman"/>
          <w:color w:val="000000" w:themeColor="text1"/>
          <w:sz w:val="24"/>
        </w:rPr>
        <w:t>）泉水流量</w:t>
      </w:r>
      <w:r w:rsidRPr="00D83611">
        <w:rPr>
          <w:rFonts w:ascii="Times New Roman" w:eastAsia="宋体" w:hAnsi="Times New Roman" w:cs="Times New Roman"/>
          <w:color w:val="000000" w:themeColor="text1"/>
          <w:sz w:val="24"/>
        </w:rPr>
        <w:t>0.14</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2.0L/s</w:t>
      </w:r>
      <w:r w:rsidRPr="00D83611">
        <w:rPr>
          <w:rFonts w:ascii="Times New Roman" w:eastAsia="宋体" w:hAnsi="Times New Roman" w:cs="Times New Roman"/>
          <w:color w:val="000000" w:themeColor="text1"/>
          <w:sz w:val="24"/>
        </w:rPr>
        <w:t>以上，地下水径流模数在</w:t>
      </w:r>
      <w:r w:rsidRPr="00D83611">
        <w:rPr>
          <w:rFonts w:ascii="Times New Roman" w:eastAsia="宋体" w:hAnsi="Times New Roman" w:cs="Times New Roman"/>
          <w:color w:val="000000" w:themeColor="text1"/>
          <w:sz w:val="24"/>
        </w:rPr>
        <w:t>0.4</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0.9L/s·km</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左右，富水性较弱，同时具有随着深度增大富水性减弱的特点。岩层富水性弱，补给条件差，场地附近未见有基岩裂隙水泉点出露，也不存在稳定地下水。</w:t>
      </w:r>
    </w:p>
    <w:p w14:paraId="2DCB4F0A"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）根据上述预测评价可知，如发生泄漏，按照固定时间</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不同距离预测氨氮扩散浓度显示：预测</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天时预测超标距离最远为</w:t>
      </w:r>
      <w:r w:rsidRPr="00D83611">
        <w:rPr>
          <w:rFonts w:ascii="Times New Roman" w:eastAsia="宋体" w:hAnsi="Times New Roman" w:cs="Times New Roman"/>
          <w:color w:val="000000" w:themeColor="text1"/>
          <w:sz w:val="24"/>
        </w:rPr>
        <w:t>5m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天时预测超标距离最远为</w:t>
      </w:r>
      <w:r w:rsidRPr="00D83611">
        <w:rPr>
          <w:rFonts w:ascii="Times New Roman" w:eastAsia="宋体" w:hAnsi="Times New Roman" w:cs="Times New Roman"/>
          <w:color w:val="000000" w:themeColor="text1"/>
          <w:sz w:val="24"/>
        </w:rPr>
        <w:t>12m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28</w:t>
      </w:r>
      <w:r w:rsidRPr="00D83611">
        <w:rPr>
          <w:rFonts w:ascii="Times New Roman" w:eastAsia="宋体" w:hAnsi="Times New Roman" w:cs="Times New Roman"/>
          <w:color w:val="000000" w:themeColor="text1"/>
          <w:sz w:val="24"/>
        </w:rPr>
        <w:t>天时预测超标距离最远为</w:t>
      </w:r>
      <w:r w:rsidRPr="00D83611">
        <w:rPr>
          <w:rFonts w:ascii="Times New Roman" w:eastAsia="宋体" w:hAnsi="Times New Roman" w:cs="Times New Roman"/>
          <w:color w:val="000000" w:themeColor="text1"/>
          <w:sz w:val="24"/>
        </w:rPr>
        <w:t>11m</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29</w:t>
      </w:r>
      <w:r w:rsidRPr="00D83611">
        <w:rPr>
          <w:rFonts w:ascii="Times New Roman" w:eastAsia="宋体" w:hAnsi="Times New Roman" w:cs="Times New Roman"/>
          <w:color w:val="000000" w:themeColor="text1"/>
          <w:sz w:val="24"/>
        </w:rPr>
        <w:t>天以后预测结果均不超标。按照固定距离</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不同时间预测氨氮扩散浓度显示：边界</w:t>
      </w:r>
      <w:r w:rsidRPr="00D83611">
        <w:rPr>
          <w:rFonts w:ascii="Times New Roman" w:eastAsia="宋体" w:hAnsi="Times New Roman" w:cs="Times New Roman"/>
          <w:color w:val="000000" w:themeColor="text1"/>
          <w:sz w:val="24"/>
        </w:rPr>
        <w:t>1m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5m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天至</w:t>
      </w:r>
      <w:r w:rsidRPr="00D83611">
        <w:rPr>
          <w:rFonts w:ascii="Times New Roman" w:eastAsia="宋体" w:hAnsi="Times New Roman" w:cs="Times New Roman"/>
          <w:color w:val="000000" w:themeColor="text1"/>
          <w:sz w:val="24"/>
        </w:rPr>
        <w:t>23</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10m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5</w:t>
      </w:r>
      <w:r w:rsidRPr="00D83611">
        <w:rPr>
          <w:rFonts w:ascii="Times New Roman" w:eastAsia="宋体" w:hAnsi="Times New Roman" w:cs="Times New Roman"/>
          <w:color w:val="000000" w:themeColor="text1"/>
          <w:sz w:val="24"/>
        </w:rPr>
        <w:t>天至</w:t>
      </w:r>
      <w:r w:rsidRPr="00D83611">
        <w:rPr>
          <w:rFonts w:ascii="Times New Roman" w:eastAsia="宋体" w:hAnsi="Times New Roman" w:cs="Times New Roman"/>
          <w:color w:val="000000" w:themeColor="text1"/>
          <w:sz w:val="24"/>
        </w:rPr>
        <w:t>29</w:t>
      </w:r>
      <w:r w:rsidRPr="00D83611">
        <w:rPr>
          <w:rFonts w:ascii="Times New Roman" w:eastAsia="宋体" w:hAnsi="Times New Roman" w:cs="Times New Roman"/>
          <w:color w:val="000000" w:themeColor="text1"/>
          <w:sz w:val="24"/>
        </w:rPr>
        <w:t>天；</w:t>
      </w:r>
      <w:r w:rsidRPr="00D83611">
        <w:rPr>
          <w:rFonts w:ascii="Times New Roman" w:eastAsia="宋体" w:hAnsi="Times New Roman" w:cs="Times New Roman"/>
          <w:color w:val="000000" w:themeColor="text1"/>
          <w:sz w:val="24"/>
        </w:rPr>
        <w:t>14m</w:t>
      </w:r>
      <w:proofErr w:type="gramStart"/>
      <w:r w:rsidRPr="00D83611">
        <w:rPr>
          <w:rFonts w:ascii="Times New Roman" w:eastAsia="宋体" w:hAnsi="Times New Roman" w:cs="Times New Roman"/>
          <w:color w:val="000000" w:themeColor="text1"/>
          <w:sz w:val="24"/>
        </w:rPr>
        <w:t>处预测</w:t>
      </w:r>
      <w:proofErr w:type="gramEnd"/>
      <w:r w:rsidRPr="00D83611">
        <w:rPr>
          <w:rFonts w:ascii="Times New Roman" w:eastAsia="宋体" w:hAnsi="Times New Roman" w:cs="Times New Roman"/>
          <w:color w:val="000000" w:themeColor="text1"/>
          <w:sz w:val="24"/>
        </w:rPr>
        <w:t>超标时间为</w:t>
      </w:r>
      <w:r w:rsidRPr="00D83611">
        <w:rPr>
          <w:rFonts w:ascii="Times New Roman" w:eastAsia="宋体" w:hAnsi="Times New Roman" w:cs="Times New Roman"/>
          <w:color w:val="000000" w:themeColor="text1"/>
          <w:sz w:val="24"/>
        </w:rPr>
        <w:t>18</w:t>
      </w:r>
      <w:r w:rsidRPr="00D83611">
        <w:rPr>
          <w:rFonts w:ascii="Times New Roman" w:eastAsia="宋体" w:hAnsi="Times New Roman" w:cs="Times New Roman"/>
          <w:color w:val="000000" w:themeColor="text1"/>
          <w:sz w:val="24"/>
        </w:rPr>
        <w:t>天至</w:t>
      </w:r>
      <w:r w:rsidRPr="00D83611">
        <w:rPr>
          <w:rFonts w:ascii="Times New Roman" w:eastAsia="宋体" w:hAnsi="Times New Roman" w:cs="Times New Roman"/>
          <w:color w:val="000000" w:themeColor="text1"/>
          <w:sz w:val="24"/>
        </w:rPr>
        <w:t>21</w:t>
      </w:r>
      <w:r w:rsidRPr="00D83611">
        <w:rPr>
          <w:rFonts w:ascii="Times New Roman" w:eastAsia="宋体" w:hAnsi="Times New Roman" w:cs="Times New Roman"/>
          <w:color w:val="000000" w:themeColor="text1"/>
          <w:sz w:val="24"/>
        </w:rPr>
        <w:t>天。自</w:t>
      </w:r>
      <w:r w:rsidRPr="00D83611">
        <w:rPr>
          <w:rFonts w:ascii="Times New Roman" w:eastAsia="宋体" w:hAnsi="Times New Roman" w:cs="Times New Roman"/>
          <w:color w:val="000000" w:themeColor="text1"/>
          <w:sz w:val="24"/>
        </w:rPr>
        <w:t>15m</w:t>
      </w:r>
      <w:r w:rsidRPr="00D83611">
        <w:rPr>
          <w:rFonts w:ascii="Times New Roman" w:eastAsia="宋体" w:hAnsi="Times New Roman" w:cs="Times New Roman"/>
          <w:color w:val="000000" w:themeColor="text1"/>
          <w:sz w:val="24"/>
        </w:rPr>
        <w:t>以外，</w:t>
      </w:r>
      <w:proofErr w:type="gramStart"/>
      <w:r w:rsidRPr="00D83611">
        <w:rPr>
          <w:rFonts w:ascii="Times New Roman" w:eastAsia="宋体" w:hAnsi="Times New Roman" w:cs="Times New Roman"/>
          <w:color w:val="000000" w:themeColor="text1"/>
          <w:sz w:val="24"/>
        </w:rPr>
        <w:t>各预测</w:t>
      </w:r>
      <w:proofErr w:type="gramEnd"/>
      <w:r w:rsidRPr="00D83611">
        <w:rPr>
          <w:rFonts w:ascii="Times New Roman" w:eastAsia="宋体" w:hAnsi="Times New Roman" w:cs="Times New Roman"/>
          <w:color w:val="000000" w:themeColor="text1"/>
          <w:sz w:val="24"/>
        </w:rPr>
        <w:t>时段范围内均未超标。主要影响区在场区附近，总体对地下水影响小。</w:t>
      </w:r>
    </w:p>
    <w:p w14:paraId="6BA3FF0F" w14:textId="1CDA5D93" w:rsidR="00A909D1" w:rsidRPr="00D83611" w:rsidRDefault="00A909D1" w:rsidP="00A909D1">
      <w:pPr>
        <w:spacing w:line="360" w:lineRule="auto"/>
        <w:ind w:firstLineChars="200" w:firstLine="480"/>
        <w:rPr>
          <w:rFonts w:ascii="Times New Roman" w:eastAsia="宋体" w:hAnsi="Times New Roman" w:cs="Times New Roman"/>
          <w:color w:val="000000" w:themeColor="text1"/>
          <w:kern w:val="24"/>
          <w:sz w:val="24"/>
        </w:rPr>
      </w:pPr>
      <w:r w:rsidRPr="00D83611">
        <w:rPr>
          <w:rFonts w:ascii="Times New Roman" w:eastAsia="宋体" w:hAnsi="Times New Roman" w:cs="Times New Roman"/>
          <w:color w:val="000000" w:themeColor="text1"/>
          <w:kern w:val="24"/>
          <w:sz w:val="24"/>
        </w:rPr>
        <w:t>（</w:t>
      </w:r>
      <w:r w:rsidRPr="00D83611">
        <w:rPr>
          <w:rFonts w:ascii="Times New Roman" w:eastAsia="宋体" w:hAnsi="Times New Roman" w:cs="Times New Roman"/>
          <w:color w:val="000000" w:themeColor="text1"/>
          <w:kern w:val="24"/>
          <w:sz w:val="24"/>
        </w:rPr>
        <w:t>3</w:t>
      </w:r>
      <w:r w:rsidRPr="00D83611">
        <w:rPr>
          <w:rFonts w:ascii="Times New Roman" w:eastAsia="宋体" w:hAnsi="Times New Roman" w:cs="Times New Roman"/>
          <w:color w:val="000000" w:themeColor="text1"/>
          <w:kern w:val="24"/>
          <w:sz w:val="24"/>
        </w:rPr>
        <w:t>）</w:t>
      </w:r>
      <w:r w:rsidRPr="00D83611">
        <w:rPr>
          <w:rFonts w:ascii="Times New Roman" w:eastAsia="宋体" w:hAnsi="Times New Roman" w:cs="Times New Roman"/>
          <w:color w:val="000000" w:themeColor="text1"/>
          <w:sz w:val="24"/>
        </w:rPr>
        <w:t>本项目</w:t>
      </w:r>
      <w:r w:rsidR="00054B52" w:rsidRPr="00D83611">
        <w:rPr>
          <w:rFonts w:ascii="Times New Roman" w:eastAsia="宋体" w:hAnsi="Times New Roman" w:cs="Times New Roman" w:hint="eastAsia"/>
          <w:color w:val="000000" w:themeColor="text1"/>
          <w:sz w:val="24"/>
        </w:rPr>
        <w:t>缓冲罐</w:t>
      </w:r>
      <w:r w:rsidRPr="00D83611">
        <w:rPr>
          <w:rFonts w:ascii="Times New Roman" w:eastAsia="宋体" w:hAnsi="Times New Roman" w:cs="Times New Roman"/>
          <w:color w:val="000000" w:themeColor="text1"/>
          <w:sz w:val="24"/>
        </w:rPr>
        <w:t>场地地面采用抗渗混凝土刚性防渗结构，抗渗等级不小于</w:t>
      </w:r>
      <w:r w:rsidRPr="00D83611">
        <w:rPr>
          <w:rFonts w:ascii="Times New Roman" w:eastAsia="宋体" w:hAnsi="Times New Roman" w:cs="Times New Roman"/>
          <w:color w:val="000000" w:themeColor="text1"/>
          <w:sz w:val="24"/>
        </w:rPr>
        <w:t>P6</w:t>
      </w:r>
      <w:r w:rsidRPr="00D83611">
        <w:rPr>
          <w:rFonts w:ascii="Times New Roman" w:eastAsia="宋体" w:hAnsi="Times New Roman" w:cs="Times New Roman"/>
          <w:color w:val="000000" w:themeColor="text1"/>
          <w:sz w:val="24"/>
        </w:rPr>
        <w:t>，防渗层渗透系数小于</w:t>
      </w:r>
      <w:r w:rsidRPr="00D83611">
        <w:rPr>
          <w:rFonts w:ascii="Times New Roman" w:eastAsia="宋体" w:hAnsi="Times New Roman" w:cs="Times New Roman"/>
          <w:color w:val="000000" w:themeColor="text1"/>
          <w:sz w:val="24"/>
        </w:rPr>
        <w:t>10</w:t>
      </w:r>
      <w:r w:rsidRPr="00D83611">
        <w:rPr>
          <w:rFonts w:ascii="Times New Roman" w:eastAsia="宋体" w:hAnsi="Times New Roman" w:cs="Times New Roman"/>
          <w:color w:val="000000" w:themeColor="text1"/>
          <w:sz w:val="24"/>
          <w:vertAlign w:val="superscript"/>
        </w:rPr>
        <w:t>-7</w:t>
      </w:r>
      <w:r w:rsidRPr="00D83611">
        <w:rPr>
          <w:rFonts w:ascii="Times New Roman" w:eastAsia="宋体" w:hAnsi="Times New Roman" w:cs="Times New Roman"/>
          <w:color w:val="000000" w:themeColor="text1"/>
          <w:sz w:val="24"/>
        </w:rPr>
        <w:t>cm/s</w:t>
      </w:r>
      <w:r w:rsidRPr="00D83611">
        <w:rPr>
          <w:rFonts w:ascii="Times New Roman" w:eastAsia="宋体" w:hAnsi="Times New Roman" w:cs="Times New Roman"/>
          <w:color w:val="000000" w:themeColor="text1"/>
          <w:sz w:val="24"/>
        </w:rPr>
        <w:t>。</w:t>
      </w:r>
      <w:r w:rsidR="00054B52" w:rsidRPr="00D83611">
        <w:rPr>
          <w:rFonts w:ascii="Times New Roman" w:eastAsia="宋体" w:hAnsi="Times New Roman" w:cs="Times New Roman" w:hint="eastAsia"/>
          <w:color w:val="000000" w:themeColor="text1"/>
          <w:sz w:val="24"/>
        </w:rPr>
        <w:t>缓冲罐</w:t>
      </w:r>
      <w:r w:rsidRPr="00D83611">
        <w:rPr>
          <w:rFonts w:ascii="Times New Roman" w:eastAsia="宋体" w:hAnsi="Times New Roman" w:cs="Times New Roman"/>
          <w:color w:val="000000" w:themeColor="text1"/>
          <w:sz w:val="24"/>
        </w:rPr>
        <w:t>围堰采用抗渗钢筋混凝土，抗渗等级不应低于</w:t>
      </w:r>
      <w:r w:rsidRPr="00D83611">
        <w:rPr>
          <w:rFonts w:ascii="Times New Roman" w:eastAsia="宋体" w:hAnsi="Times New Roman" w:cs="Times New Roman"/>
          <w:color w:val="000000" w:themeColor="text1"/>
          <w:sz w:val="24"/>
        </w:rPr>
        <w:t>P6</w:t>
      </w:r>
      <w:r w:rsidRPr="00D83611">
        <w:rPr>
          <w:rFonts w:ascii="Times New Roman" w:eastAsia="宋体" w:hAnsi="Times New Roman" w:cs="Times New Roman"/>
          <w:color w:val="000000" w:themeColor="text1"/>
          <w:sz w:val="24"/>
        </w:rPr>
        <w:t>。本项目冰机厂房等其他区域采用钢筋混凝土结构。厂区其它地面除绿化用地，道路等采取灰土铺底，上层铺</w:t>
      </w:r>
      <w:r w:rsidRPr="00D83611">
        <w:rPr>
          <w:rFonts w:ascii="Times New Roman" w:eastAsia="宋体" w:hAnsi="Times New Roman" w:cs="Times New Roman"/>
          <w:color w:val="000000" w:themeColor="text1"/>
          <w:sz w:val="24"/>
        </w:rPr>
        <w:t>10~15cm</w:t>
      </w:r>
      <w:r w:rsidRPr="00D83611">
        <w:rPr>
          <w:rFonts w:ascii="Times New Roman" w:eastAsia="宋体" w:hAnsi="Times New Roman" w:cs="Times New Roman"/>
          <w:color w:val="000000" w:themeColor="text1"/>
          <w:sz w:val="24"/>
        </w:rPr>
        <w:t>的混凝土进行硬化。</w:t>
      </w:r>
    </w:p>
    <w:p w14:paraId="0D7CC6C8" w14:textId="77777777" w:rsidR="00A909D1" w:rsidRPr="00D83611" w:rsidRDefault="00A909D1" w:rsidP="00A909D1">
      <w:pPr>
        <w:spacing w:line="360" w:lineRule="auto"/>
        <w:ind w:firstLineChars="200" w:firstLine="480"/>
        <w:rPr>
          <w:rFonts w:ascii="Times New Roman" w:eastAsia="宋体" w:hAnsi="Times New Roman" w:cs="Times New Roman"/>
          <w:color w:val="000000" w:themeColor="text1"/>
          <w:kern w:val="0"/>
          <w:sz w:val="24"/>
        </w:rPr>
      </w:pPr>
      <w:r w:rsidRPr="00D83611">
        <w:rPr>
          <w:rFonts w:ascii="Times New Roman" w:eastAsia="宋体" w:hAnsi="Times New Roman" w:cs="Times New Roman"/>
          <w:color w:val="000000" w:themeColor="text1"/>
          <w:sz w:val="24"/>
        </w:rPr>
        <w:t>拟建项目在强化地下水防渗措施，采取清洁生产措施，从源头上、过程中、各环节、各分区防治，减少污染物的产生和排放，并加强末端治理措施，同时强化跟踪监测、环境风险防范应急措施的基础上，</w:t>
      </w:r>
      <w:r w:rsidRPr="00D83611">
        <w:rPr>
          <w:rFonts w:ascii="Times New Roman" w:eastAsia="宋体" w:hAnsi="Times New Roman" w:cs="Times New Roman"/>
          <w:color w:val="000000" w:themeColor="text1"/>
          <w:kern w:val="0"/>
          <w:sz w:val="24"/>
        </w:rPr>
        <w:t>项目对地下水环境影响可以接受。</w:t>
      </w:r>
      <w:r w:rsidRPr="00D83611">
        <w:rPr>
          <w:rFonts w:ascii="Times New Roman" w:eastAsia="宋体" w:hAnsi="Times New Roman" w:cs="Times New Roman"/>
          <w:color w:val="000000" w:themeColor="text1"/>
          <w:kern w:val="0"/>
          <w:sz w:val="24"/>
        </w:rPr>
        <w:t xml:space="preserve"> </w:t>
      </w:r>
    </w:p>
    <w:p w14:paraId="06E2A287" w14:textId="77777777" w:rsidR="00A909D1" w:rsidRPr="00D83611" w:rsidRDefault="00A909D1" w:rsidP="00A909D1">
      <w:pPr>
        <w:ind w:leftChars="50" w:left="105" w:rightChars="50" w:right="105"/>
        <w:rPr>
          <w:color w:val="000000" w:themeColor="text1"/>
        </w:rPr>
      </w:pPr>
    </w:p>
    <w:bookmarkStart w:id="386" w:name="_Toc30273"/>
    <w:bookmarkStart w:id="387" w:name="_Toc12888"/>
    <w:bookmarkStart w:id="388" w:name="_Toc20813"/>
    <w:bookmarkStart w:id="389" w:name="_Toc12065"/>
    <w:p w14:paraId="5726D1A4" w14:textId="77777777" w:rsidR="00054B52" w:rsidRPr="00D83611" w:rsidRDefault="00054B52" w:rsidP="00054B52">
      <w:pPr>
        <w:spacing w:line="360" w:lineRule="auto"/>
        <w:outlineLvl w:val="1"/>
        <w:rPr>
          <w:rFonts w:ascii="Times New Roman" w:eastAsia="宋体" w:hAnsi="Times New Roman" w:cs="Times New Roman"/>
          <w:b/>
          <w:bCs/>
          <w:color w:val="000000" w:themeColor="text1"/>
          <w:sz w:val="24"/>
          <w:szCs w:val="28"/>
        </w:rPr>
      </w:pPr>
      <w:r w:rsidRPr="00D83611">
        <w:rPr>
          <w:rFonts w:ascii="Times New Roman" w:eastAsia="宋体" w:hAnsi="Times New Roman" w:cs="Times New Roman"/>
          <w:b/>
          <w:bCs/>
          <w:color w:val="000000" w:themeColor="text1"/>
          <w:sz w:val="24"/>
          <w:szCs w:val="28"/>
        </w:rPr>
        <w:fldChar w:fldCharType="begin"/>
      </w:r>
      <w:r w:rsidRPr="00D83611">
        <w:rPr>
          <w:rFonts w:ascii="Times New Roman" w:eastAsia="宋体" w:hAnsi="Times New Roman" w:cs="Times New Roman"/>
          <w:b/>
          <w:bCs/>
          <w:color w:val="000000" w:themeColor="text1"/>
          <w:sz w:val="24"/>
          <w:szCs w:val="28"/>
        </w:rPr>
        <w:instrText xml:space="preserve"> HYPERLINK \l "_Toc512505489" </w:instrText>
      </w:r>
      <w:r w:rsidRPr="00D83611">
        <w:rPr>
          <w:rFonts w:ascii="Times New Roman" w:eastAsia="宋体" w:hAnsi="Times New Roman" w:cs="Times New Roman"/>
          <w:b/>
          <w:bCs/>
          <w:color w:val="000000" w:themeColor="text1"/>
          <w:sz w:val="24"/>
          <w:szCs w:val="28"/>
        </w:rPr>
        <w:fldChar w:fldCharType="separate"/>
      </w:r>
      <w:r w:rsidRPr="00D83611">
        <w:rPr>
          <w:rFonts w:ascii="Times New Roman" w:eastAsia="宋体" w:hAnsi="Times New Roman" w:cs="Times New Roman"/>
          <w:b/>
          <w:bCs/>
          <w:color w:val="000000" w:themeColor="text1"/>
          <w:sz w:val="24"/>
          <w:szCs w:val="28"/>
        </w:rPr>
        <w:t>7.5</w:t>
      </w:r>
      <w:r w:rsidRPr="00D83611">
        <w:rPr>
          <w:rFonts w:ascii="Times New Roman" w:eastAsia="宋体" w:hAnsi="Times New Roman" w:cs="Times New Roman"/>
          <w:b/>
          <w:bCs/>
          <w:color w:val="000000" w:themeColor="text1"/>
          <w:sz w:val="24"/>
          <w:szCs w:val="28"/>
        </w:rPr>
        <w:t>固体废物对环境的影响分析</w:t>
      </w:r>
      <w:r w:rsidRPr="00D83611">
        <w:rPr>
          <w:rFonts w:ascii="Times New Roman" w:eastAsia="宋体" w:hAnsi="Times New Roman" w:cs="Times New Roman"/>
          <w:b/>
          <w:bCs/>
          <w:color w:val="000000" w:themeColor="text1"/>
          <w:sz w:val="24"/>
          <w:szCs w:val="28"/>
        </w:rPr>
        <w:fldChar w:fldCharType="end"/>
      </w:r>
      <w:bookmarkEnd w:id="386"/>
      <w:bookmarkEnd w:id="387"/>
      <w:bookmarkEnd w:id="388"/>
      <w:bookmarkEnd w:id="389"/>
    </w:p>
    <w:bookmarkStart w:id="390" w:name="_Toc25216"/>
    <w:bookmarkStart w:id="391" w:name="_Toc8431"/>
    <w:bookmarkStart w:id="392" w:name="_Toc30679"/>
    <w:bookmarkStart w:id="393" w:name="_Toc14369"/>
    <w:p w14:paraId="07456B6E" w14:textId="77777777" w:rsidR="00054B52" w:rsidRPr="00D83611" w:rsidRDefault="00054B52" w:rsidP="00054B52">
      <w:pPr>
        <w:pStyle w:val="32"/>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fldChar w:fldCharType="begin"/>
      </w:r>
      <w:r w:rsidRPr="00D83611">
        <w:rPr>
          <w:rFonts w:ascii="Times New Roman" w:eastAsia="宋体" w:hAnsi="Times New Roman" w:cs="Times New Roman"/>
          <w:color w:val="000000" w:themeColor="text1"/>
          <w:sz w:val="24"/>
          <w:szCs w:val="24"/>
        </w:rPr>
        <w:instrText xml:space="preserve"> HYPERLINK \l "_Toc512505490" </w:instrText>
      </w:r>
      <w:r w:rsidRPr="00D83611">
        <w:rPr>
          <w:rFonts w:ascii="Times New Roman" w:eastAsia="宋体" w:hAnsi="Times New Roman" w:cs="Times New Roman"/>
          <w:color w:val="000000" w:themeColor="text1"/>
          <w:sz w:val="24"/>
          <w:szCs w:val="24"/>
        </w:rPr>
        <w:fldChar w:fldCharType="separate"/>
      </w:r>
      <w:r w:rsidRPr="00D83611">
        <w:rPr>
          <w:rFonts w:ascii="Times New Roman" w:eastAsia="宋体" w:hAnsi="Times New Roman" w:cs="Times New Roman"/>
          <w:color w:val="000000" w:themeColor="text1"/>
          <w:sz w:val="24"/>
          <w:szCs w:val="24"/>
        </w:rPr>
        <w:t>7.5.1</w:t>
      </w:r>
      <w:r w:rsidRPr="00D83611">
        <w:rPr>
          <w:rFonts w:ascii="Times New Roman" w:eastAsia="宋体" w:hAnsi="Times New Roman" w:cs="Times New Roman"/>
          <w:color w:val="000000" w:themeColor="text1"/>
          <w:sz w:val="24"/>
          <w:szCs w:val="24"/>
        </w:rPr>
        <w:t>固体废物的产生量及种类</w:t>
      </w:r>
      <w:bookmarkEnd w:id="390"/>
      <w:bookmarkEnd w:id="391"/>
      <w:bookmarkEnd w:id="392"/>
      <w:bookmarkEnd w:id="393"/>
    </w:p>
    <w:p w14:paraId="0D370F30" w14:textId="77777777" w:rsidR="00054B52" w:rsidRPr="00D83611" w:rsidRDefault="00054B52" w:rsidP="00054B52">
      <w:pPr>
        <w:spacing w:line="360" w:lineRule="auto"/>
        <w:ind w:firstLineChars="200" w:firstLine="420"/>
        <w:jc w:val="both"/>
        <w:rPr>
          <w:rStyle w:val="afe"/>
          <w:rFonts w:ascii="Times New Roman" w:eastAsia="宋体" w:hAnsi="Times New Roman" w:cs="Times New Roman"/>
          <w:iCs/>
          <w:color w:val="000000" w:themeColor="text1"/>
          <w:sz w:val="24"/>
          <w:szCs w:val="24"/>
          <w:u w:val="none"/>
        </w:rPr>
      </w:pPr>
      <w:r w:rsidRPr="00D83611">
        <w:rPr>
          <w:b/>
          <w:bCs/>
          <w:color w:val="000000" w:themeColor="text1"/>
        </w:rPr>
        <w:fldChar w:fldCharType="end"/>
      </w:r>
      <w:r w:rsidRPr="00D83611">
        <w:rPr>
          <w:rStyle w:val="afe"/>
          <w:rFonts w:ascii="Times New Roman" w:eastAsia="宋体" w:hAnsi="Times New Roman" w:cs="Times New Roman"/>
          <w:iCs/>
          <w:color w:val="000000" w:themeColor="text1"/>
          <w:sz w:val="24"/>
          <w:szCs w:val="24"/>
          <w:u w:val="none"/>
        </w:rPr>
        <w:t>根据工程分析可知，建设项目产生的固体废物主要包括一般工业固体废物、危险废物和生活垃圾。一般工业固体废物主要有冲压废料、焊渣及收尘、废包装物等。危险废物主要为废抹布（含油）、废矿物油、硅烷废渣、废砂纸、打磨收尘、废溶剂、废纸盒及漆渣、废一次性</w:t>
      </w:r>
      <w:proofErr w:type="gramStart"/>
      <w:r w:rsidRPr="00D83611">
        <w:rPr>
          <w:rStyle w:val="afe"/>
          <w:rFonts w:ascii="Times New Roman" w:eastAsia="宋体" w:hAnsi="Times New Roman" w:cs="Times New Roman"/>
          <w:iCs/>
          <w:color w:val="000000" w:themeColor="text1"/>
          <w:sz w:val="24"/>
          <w:szCs w:val="24"/>
          <w:u w:val="none"/>
        </w:rPr>
        <w:t>废堵件</w:t>
      </w:r>
      <w:proofErr w:type="gramEnd"/>
      <w:r w:rsidRPr="00D83611">
        <w:rPr>
          <w:rStyle w:val="afe"/>
          <w:rFonts w:ascii="Times New Roman" w:eastAsia="宋体" w:hAnsi="Times New Roman" w:cs="Times New Roman"/>
          <w:iCs/>
          <w:color w:val="000000" w:themeColor="text1"/>
          <w:sz w:val="24"/>
          <w:szCs w:val="24"/>
          <w:u w:val="none"/>
        </w:rPr>
        <w:t>、脱脂浮油、废活性炭、废锂电池、污水处理站物化污泥等。项目产生的各种废物的产生量及废物处置措施</w:t>
      </w:r>
      <w:proofErr w:type="gramStart"/>
      <w:r w:rsidRPr="00D83611">
        <w:rPr>
          <w:rStyle w:val="afe"/>
          <w:rFonts w:ascii="Times New Roman" w:eastAsia="宋体" w:hAnsi="Times New Roman" w:cs="Times New Roman"/>
          <w:iCs/>
          <w:color w:val="000000" w:themeColor="text1"/>
          <w:sz w:val="24"/>
          <w:szCs w:val="24"/>
          <w:u w:val="none"/>
        </w:rPr>
        <w:t>见工程</w:t>
      </w:r>
      <w:proofErr w:type="gramEnd"/>
      <w:r w:rsidRPr="00D83611">
        <w:rPr>
          <w:rStyle w:val="afe"/>
          <w:rFonts w:ascii="Times New Roman" w:eastAsia="宋体" w:hAnsi="Times New Roman" w:cs="Times New Roman"/>
          <w:iCs/>
          <w:color w:val="000000" w:themeColor="text1"/>
          <w:sz w:val="24"/>
          <w:szCs w:val="24"/>
          <w:u w:val="none"/>
        </w:rPr>
        <w:t>分析章节表</w:t>
      </w:r>
      <w:r w:rsidRPr="00D83611">
        <w:rPr>
          <w:rStyle w:val="afe"/>
          <w:rFonts w:ascii="Times New Roman" w:eastAsia="宋体" w:hAnsi="Times New Roman" w:cs="Times New Roman"/>
          <w:iCs/>
          <w:color w:val="000000" w:themeColor="text1"/>
          <w:sz w:val="24"/>
          <w:szCs w:val="24"/>
          <w:u w:val="none"/>
        </w:rPr>
        <w:t>4.4-3</w:t>
      </w:r>
      <w:r w:rsidRPr="00D83611">
        <w:rPr>
          <w:rStyle w:val="afe"/>
          <w:rFonts w:ascii="Times New Roman" w:eastAsia="宋体" w:hAnsi="Times New Roman" w:cs="Times New Roman"/>
          <w:iCs/>
          <w:color w:val="000000" w:themeColor="text1"/>
          <w:sz w:val="24"/>
          <w:szCs w:val="24"/>
          <w:u w:val="none"/>
        </w:rPr>
        <w:t>。</w:t>
      </w:r>
    </w:p>
    <w:bookmarkStart w:id="394" w:name="_Toc27519"/>
    <w:bookmarkStart w:id="395" w:name="_Toc8932"/>
    <w:bookmarkStart w:id="396" w:name="_Toc19594"/>
    <w:bookmarkStart w:id="397" w:name="_Toc13079"/>
    <w:p w14:paraId="144E6F12" w14:textId="77777777" w:rsidR="00054B52" w:rsidRPr="00D83611" w:rsidRDefault="00054B52" w:rsidP="00054B52">
      <w:pPr>
        <w:pStyle w:val="32"/>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lastRenderedPageBreak/>
        <w:fldChar w:fldCharType="begin"/>
      </w:r>
      <w:r w:rsidRPr="00D83611">
        <w:rPr>
          <w:rFonts w:ascii="Times New Roman" w:eastAsia="宋体" w:hAnsi="Times New Roman" w:cs="Times New Roman"/>
          <w:color w:val="000000" w:themeColor="text1"/>
          <w:sz w:val="24"/>
          <w:szCs w:val="24"/>
        </w:rPr>
        <w:instrText xml:space="preserve"> HYPERLINK \l "_Toc512505491" </w:instrText>
      </w:r>
      <w:r w:rsidRPr="00D83611">
        <w:rPr>
          <w:rFonts w:ascii="Times New Roman" w:eastAsia="宋体" w:hAnsi="Times New Roman" w:cs="Times New Roman"/>
          <w:color w:val="000000" w:themeColor="text1"/>
          <w:sz w:val="24"/>
          <w:szCs w:val="24"/>
        </w:rPr>
        <w:fldChar w:fldCharType="separate"/>
      </w:r>
      <w:r w:rsidRPr="00D83611">
        <w:rPr>
          <w:rFonts w:ascii="Times New Roman" w:eastAsia="宋体" w:hAnsi="Times New Roman" w:cs="Times New Roman"/>
          <w:color w:val="000000" w:themeColor="text1"/>
          <w:sz w:val="24"/>
          <w:szCs w:val="24"/>
        </w:rPr>
        <w:t>7.5.2</w:t>
      </w:r>
      <w:r w:rsidRPr="00D83611">
        <w:rPr>
          <w:rFonts w:ascii="Times New Roman" w:eastAsia="宋体" w:hAnsi="Times New Roman" w:cs="Times New Roman"/>
          <w:color w:val="000000" w:themeColor="text1"/>
          <w:sz w:val="24"/>
          <w:szCs w:val="24"/>
        </w:rPr>
        <w:t>固体废物的</w:t>
      </w:r>
      <w:r w:rsidRPr="00D83611">
        <w:rPr>
          <w:rFonts w:ascii="Times New Roman" w:eastAsia="宋体" w:hAnsi="Times New Roman" w:cs="Times New Roman"/>
          <w:color w:val="000000" w:themeColor="text1"/>
          <w:sz w:val="24"/>
          <w:szCs w:val="24"/>
        </w:rPr>
        <w:fldChar w:fldCharType="end"/>
      </w:r>
      <w:r w:rsidRPr="00D83611">
        <w:rPr>
          <w:rFonts w:ascii="Times New Roman" w:eastAsia="宋体" w:hAnsi="Times New Roman" w:cs="Times New Roman"/>
          <w:color w:val="000000" w:themeColor="text1"/>
          <w:sz w:val="24"/>
          <w:szCs w:val="24"/>
        </w:rPr>
        <w:t>影响分析</w:t>
      </w:r>
      <w:bookmarkEnd w:id="394"/>
      <w:bookmarkEnd w:id="395"/>
      <w:bookmarkEnd w:id="396"/>
      <w:bookmarkEnd w:id="397"/>
    </w:p>
    <w:p w14:paraId="2007B5B8" w14:textId="77777777" w:rsidR="00054B52" w:rsidRPr="00D83611" w:rsidRDefault="00054B52" w:rsidP="00054B52">
      <w:pPr>
        <w:spacing w:line="360" w:lineRule="auto"/>
        <w:ind w:firstLineChars="200" w:firstLine="480"/>
        <w:jc w:val="both"/>
        <w:rPr>
          <w:rStyle w:val="afe"/>
          <w:rFonts w:ascii="Times New Roman" w:eastAsia="宋体" w:hAnsi="Times New Roman" w:cs="Times New Roman"/>
          <w:color w:val="000000" w:themeColor="text1"/>
          <w:kern w:val="0"/>
          <w:sz w:val="24"/>
          <w:szCs w:val="24"/>
          <w:u w:val="none"/>
        </w:rPr>
      </w:pPr>
      <w:r w:rsidRPr="00D83611">
        <w:rPr>
          <w:rStyle w:val="afe"/>
          <w:rFonts w:ascii="Times New Roman" w:eastAsia="宋体" w:hAnsi="Times New Roman" w:cs="Times New Roman"/>
          <w:color w:val="000000" w:themeColor="text1"/>
          <w:kern w:val="0"/>
          <w:sz w:val="24"/>
          <w:szCs w:val="24"/>
          <w:u w:val="none"/>
        </w:rPr>
        <w:t>固体废物对环境的影响主要是由于固体废物的堆存及处置方式不当，造成占用土地，破坏景观，污染环境空气、污染土壤、污染地表水、地下水等。因此，固体废物需经妥善处置，才可以减少对环境的影响。</w:t>
      </w:r>
    </w:p>
    <w:p w14:paraId="62D325D0" w14:textId="77777777" w:rsidR="00054B52" w:rsidRPr="00D83611" w:rsidRDefault="00054B52" w:rsidP="00054B52">
      <w:pPr>
        <w:spacing w:line="360" w:lineRule="auto"/>
        <w:ind w:firstLineChars="200" w:firstLine="480"/>
        <w:jc w:val="both"/>
        <w:rPr>
          <w:rStyle w:val="afe"/>
          <w:rFonts w:ascii="Times New Roman" w:eastAsia="宋体" w:hAnsi="Times New Roman" w:cs="Times New Roman"/>
          <w:color w:val="000000" w:themeColor="text1"/>
          <w:kern w:val="0"/>
          <w:sz w:val="24"/>
          <w:szCs w:val="24"/>
          <w:u w:val="none"/>
        </w:rPr>
      </w:pPr>
      <w:r w:rsidRPr="00D83611">
        <w:rPr>
          <w:rStyle w:val="afe"/>
          <w:rFonts w:ascii="Times New Roman" w:eastAsia="宋体" w:hAnsi="Times New Roman" w:cs="Times New Roman"/>
          <w:color w:val="000000" w:themeColor="text1"/>
          <w:kern w:val="0"/>
          <w:sz w:val="24"/>
          <w:szCs w:val="24"/>
          <w:u w:val="none"/>
        </w:rPr>
        <w:t>本项目产生的固体废弃物含有一般工业固废、危险废物、生活垃圾。其中危险废物的产生种类较多，产生量也不少。固体废物在综合利用或处置前，必须在厂内堆存一段时间。由于企业产生的固体废物成分复杂，分类收集、分类堆存及管理不当，均有可能对周围景观和环境空气产生一定影响，废物中的有害物质被雨水淋溶排入环境，污染周围地下水和土壤。为防止固体废弃物无序堆放，企业产生的固体废物应分类收集暂存并及时进行综合利用或处置。</w:t>
      </w:r>
    </w:p>
    <w:p w14:paraId="595E91D3" w14:textId="77777777" w:rsidR="00054B52" w:rsidRPr="00D83611" w:rsidRDefault="00054B52" w:rsidP="000B7B2D">
      <w:pPr>
        <w:pStyle w:val="32"/>
        <w:jc w:val="both"/>
        <w:rPr>
          <w:rFonts w:ascii="Times New Roman" w:eastAsia="宋体" w:hAnsi="Times New Roman" w:cs="Times New Roman"/>
          <w:color w:val="000000" w:themeColor="text1"/>
          <w:sz w:val="24"/>
          <w:szCs w:val="24"/>
        </w:rPr>
      </w:pPr>
      <w:bookmarkStart w:id="398" w:name="_Toc17019"/>
      <w:bookmarkStart w:id="399" w:name="_Toc32028"/>
      <w:bookmarkStart w:id="400" w:name="_Toc32431"/>
      <w:bookmarkStart w:id="401" w:name="_Toc13950"/>
      <w:r w:rsidRPr="00D83611">
        <w:rPr>
          <w:rFonts w:ascii="Times New Roman" w:eastAsia="宋体" w:hAnsi="Times New Roman" w:cs="Times New Roman"/>
          <w:color w:val="000000" w:themeColor="text1"/>
          <w:sz w:val="24"/>
          <w:szCs w:val="24"/>
        </w:rPr>
        <w:t>7.5.3</w:t>
      </w:r>
      <w:r w:rsidRPr="00D83611">
        <w:rPr>
          <w:rFonts w:ascii="Times New Roman" w:eastAsia="宋体" w:hAnsi="Times New Roman" w:cs="Times New Roman"/>
          <w:color w:val="000000" w:themeColor="text1"/>
          <w:sz w:val="24"/>
          <w:szCs w:val="24"/>
        </w:rPr>
        <w:t>固体废物的处置</w:t>
      </w:r>
      <w:bookmarkEnd w:id="398"/>
      <w:bookmarkEnd w:id="399"/>
      <w:bookmarkEnd w:id="400"/>
      <w:bookmarkEnd w:id="401"/>
    </w:p>
    <w:p w14:paraId="1C0D2FC2" w14:textId="77777777" w:rsidR="00054B52" w:rsidRPr="00D83611" w:rsidRDefault="00054B52" w:rsidP="00054B52">
      <w:pPr>
        <w:spacing w:line="360" w:lineRule="auto"/>
        <w:ind w:firstLineChars="200" w:firstLine="480"/>
        <w:rPr>
          <w:rStyle w:val="afe"/>
          <w:rFonts w:ascii="Times New Roman" w:eastAsia="宋体" w:hAnsi="Times New Roman" w:cs="Times New Roman"/>
          <w:color w:val="000000" w:themeColor="text1"/>
          <w:sz w:val="24"/>
          <w:szCs w:val="24"/>
          <w:u w:val="none"/>
        </w:rPr>
      </w:pPr>
      <w:r w:rsidRPr="00D83611">
        <w:rPr>
          <w:rFonts w:ascii="Times New Roman" w:eastAsia="宋体" w:hAnsi="Times New Roman" w:cs="Times New Roman"/>
          <w:color w:val="000000" w:themeColor="text1"/>
          <w:sz w:val="24"/>
          <w:szCs w:val="22"/>
        </w:rPr>
        <w:t>（</w:t>
      </w:r>
      <w:r w:rsidRPr="00D83611">
        <w:rPr>
          <w:rFonts w:ascii="Times New Roman" w:eastAsia="宋体" w:hAnsi="Times New Roman" w:cs="Times New Roman"/>
          <w:color w:val="000000" w:themeColor="text1"/>
          <w:sz w:val="24"/>
          <w:szCs w:val="22"/>
        </w:rPr>
        <w:t>1</w:t>
      </w:r>
      <w:r w:rsidRPr="00D83611">
        <w:rPr>
          <w:rFonts w:ascii="Times New Roman" w:eastAsia="宋体" w:hAnsi="Times New Roman" w:cs="Times New Roman"/>
          <w:color w:val="000000" w:themeColor="text1"/>
          <w:sz w:val="24"/>
          <w:szCs w:val="22"/>
        </w:rPr>
        <w:t>）</w:t>
      </w:r>
      <w:r w:rsidRPr="00D83611">
        <w:rPr>
          <w:rStyle w:val="afe"/>
          <w:rFonts w:ascii="Times New Roman" w:eastAsia="宋体" w:hAnsi="Times New Roman" w:cs="Times New Roman"/>
          <w:color w:val="000000" w:themeColor="text1"/>
          <w:sz w:val="24"/>
          <w:szCs w:val="24"/>
          <w:u w:val="none"/>
        </w:rPr>
        <w:t>一般工业固体废物</w:t>
      </w:r>
    </w:p>
    <w:p w14:paraId="40EDF2BA" w14:textId="710FF295" w:rsidR="00054B52" w:rsidRPr="00D83611" w:rsidRDefault="00054B52" w:rsidP="00054B52">
      <w:pPr>
        <w:spacing w:line="360" w:lineRule="auto"/>
        <w:ind w:firstLineChars="200" w:firstLine="480"/>
        <w:rPr>
          <w:rStyle w:val="afe"/>
          <w:rFonts w:ascii="Times New Roman" w:eastAsia="宋体" w:hAnsi="Times New Roman" w:cs="Times New Roman"/>
          <w:color w:val="000000" w:themeColor="text1"/>
          <w:sz w:val="24"/>
          <w:szCs w:val="24"/>
          <w:u w:val="none"/>
        </w:rPr>
      </w:pPr>
      <w:r w:rsidRPr="00D83611">
        <w:rPr>
          <w:rStyle w:val="afe"/>
          <w:rFonts w:ascii="Times New Roman" w:eastAsia="宋体" w:hAnsi="Times New Roman" w:cs="Times New Roman"/>
          <w:color w:val="000000" w:themeColor="text1"/>
          <w:sz w:val="24"/>
          <w:szCs w:val="24"/>
          <w:u w:val="none"/>
        </w:rPr>
        <w:t>本项目产生的一般工业固体废物主要有冲压废料、焊渣及收尘、废包装物，废物统一收集堆存，收集到一定量后外卖。废物暂存的厂房为封闭厂房，厂房地面为水泥硬化地面，这部分废物妥善收集贮存后外卖，对环境影响不大。</w:t>
      </w:r>
    </w:p>
    <w:p w14:paraId="0385ADD4"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w:t>
      </w:r>
      <w:r w:rsidRPr="00D83611">
        <w:rPr>
          <w:rFonts w:ascii="Times New Roman" w:eastAsia="宋体" w:hAnsi="Times New Roman" w:cs="Times New Roman"/>
          <w:color w:val="000000" w:themeColor="text1"/>
          <w:sz w:val="24"/>
          <w:szCs w:val="22"/>
        </w:rPr>
        <w:t>2</w:t>
      </w:r>
      <w:r w:rsidRPr="00D83611">
        <w:rPr>
          <w:rFonts w:ascii="Times New Roman" w:eastAsia="宋体" w:hAnsi="Times New Roman" w:cs="Times New Roman"/>
          <w:color w:val="000000" w:themeColor="text1"/>
          <w:sz w:val="24"/>
          <w:szCs w:val="22"/>
        </w:rPr>
        <w:t>）危险废物</w:t>
      </w:r>
    </w:p>
    <w:p w14:paraId="3A6A52D7" w14:textId="41DEBA65"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本项目产生的危险废物较多，危险废物主要为</w:t>
      </w:r>
      <w:r w:rsidRPr="00D83611">
        <w:rPr>
          <w:rStyle w:val="afe"/>
          <w:rFonts w:ascii="Times New Roman" w:eastAsia="宋体" w:hAnsi="Times New Roman" w:cs="Times New Roman"/>
          <w:color w:val="000000" w:themeColor="text1"/>
          <w:sz w:val="24"/>
          <w:szCs w:val="24"/>
        </w:rPr>
        <w:t>废矿物油</w:t>
      </w:r>
      <w:r w:rsidRPr="00D83611">
        <w:rPr>
          <w:rFonts w:ascii="Times New Roman" w:eastAsia="宋体" w:hAnsi="Times New Roman" w:cs="Times New Roman"/>
          <w:color w:val="000000" w:themeColor="text1"/>
          <w:sz w:val="24"/>
          <w:szCs w:val="24"/>
        </w:rPr>
        <w:t>HW08</w:t>
      </w:r>
      <w:r w:rsidRPr="00D83611">
        <w:rPr>
          <w:rStyle w:val="afe"/>
          <w:rFonts w:ascii="Times New Roman" w:eastAsia="宋体" w:hAnsi="Times New Roman" w:cs="Times New Roman"/>
          <w:color w:val="000000" w:themeColor="text1"/>
          <w:sz w:val="24"/>
          <w:szCs w:val="24"/>
          <w:u w:val="none"/>
        </w:rPr>
        <w:t>、</w:t>
      </w:r>
      <w:r w:rsidR="000B7B2D" w:rsidRPr="00D83611">
        <w:rPr>
          <w:rStyle w:val="afe"/>
          <w:rFonts w:ascii="Times New Roman" w:eastAsia="宋体" w:hAnsi="Times New Roman" w:cs="Times New Roman" w:hint="eastAsia"/>
          <w:color w:val="000000" w:themeColor="text1"/>
          <w:sz w:val="24"/>
          <w:szCs w:val="24"/>
          <w:u w:val="none"/>
        </w:rPr>
        <w:t>废催化剂</w:t>
      </w:r>
      <w:r w:rsidRPr="00D83611">
        <w:rPr>
          <w:rFonts w:ascii="Times New Roman" w:eastAsia="宋体" w:hAnsi="Times New Roman" w:cs="Times New Roman"/>
          <w:color w:val="000000" w:themeColor="text1"/>
          <w:sz w:val="24"/>
          <w:szCs w:val="24"/>
        </w:rPr>
        <w:t>HW</w:t>
      </w:r>
      <w:r w:rsidR="000B7B2D" w:rsidRPr="00D83611">
        <w:rPr>
          <w:rFonts w:ascii="Times New Roman" w:eastAsia="宋体" w:hAnsi="Times New Roman" w:cs="Times New Roman"/>
          <w:color w:val="000000" w:themeColor="text1"/>
          <w:sz w:val="24"/>
          <w:szCs w:val="24"/>
        </w:rPr>
        <w:t>50</w:t>
      </w:r>
      <w:r w:rsidRPr="00D83611">
        <w:rPr>
          <w:rFonts w:ascii="Times New Roman" w:eastAsia="宋体" w:hAnsi="Times New Roman" w:cs="Times New Roman"/>
          <w:color w:val="000000" w:themeColor="text1"/>
          <w:sz w:val="24"/>
          <w:szCs w:val="24"/>
        </w:rPr>
        <w:t>等。</w:t>
      </w:r>
    </w:p>
    <w:p w14:paraId="1BF8DE1F" w14:textId="0E7C18E9"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危险废物用专用的容器分开收集，存放在危险废物暂存点。本项目达产后危险废物年产生量为</w:t>
      </w:r>
      <w:r w:rsidR="000B7B2D" w:rsidRPr="00D83611">
        <w:rPr>
          <w:rFonts w:ascii="Times New Roman" w:eastAsia="宋体" w:hAnsi="Times New Roman" w:cs="Times New Roman"/>
          <w:color w:val="000000" w:themeColor="text1"/>
          <w:sz w:val="24"/>
          <w:szCs w:val="22"/>
        </w:rPr>
        <w:t>0.012</w:t>
      </w:r>
      <w:r w:rsidRPr="00D83611">
        <w:rPr>
          <w:rFonts w:ascii="Times New Roman" w:eastAsia="宋体" w:hAnsi="Times New Roman" w:cs="Times New Roman"/>
          <w:color w:val="000000" w:themeColor="text1"/>
          <w:sz w:val="24"/>
          <w:szCs w:val="22"/>
        </w:rPr>
        <w:t>吨</w:t>
      </w:r>
      <w:r w:rsidR="000B7B2D" w:rsidRPr="00D83611">
        <w:rPr>
          <w:rFonts w:ascii="Times New Roman" w:eastAsia="宋体" w:hAnsi="Times New Roman" w:cs="Times New Roman" w:hint="eastAsia"/>
          <w:color w:val="000000" w:themeColor="text1"/>
          <w:sz w:val="24"/>
          <w:szCs w:val="22"/>
        </w:rPr>
        <w:t>/</w:t>
      </w:r>
      <w:r w:rsidR="000B7B2D" w:rsidRPr="00D83611">
        <w:rPr>
          <w:rFonts w:ascii="Times New Roman" w:eastAsia="宋体" w:hAnsi="Times New Roman" w:cs="Times New Roman"/>
          <w:color w:val="000000" w:themeColor="text1"/>
          <w:sz w:val="24"/>
          <w:szCs w:val="22"/>
        </w:rPr>
        <w:t>a</w:t>
      </w:r>
      <w:r w:rsidRPr="00D83611">
        <w:rPr>
          <w:rFonts w:ascii="Times New Roman" w:eastAsia="宋体" w:hAnsi="Times New Roman" w:cs="Times New Roman"/>
          <w:color w:val="000000" w:themeColor="text1"/>
          <w:sz w:val="24"/>
          <w:szCs w:val="22"/>
        </w:rPr>
        <w:t>，</w:t>
      </w:r>
      <w:r w:rsidR="000B7B2D" w:rsidRPr="00D83611">
        <w:rPr>
          <w:rFonts w:ascii="Times New Roman" w:eastAsia="宋体" w:hAnsi="Times New Roman" w:cs="Times New Roman" w:hint="eastAsia"/>
          <w:color w:val="000000" w:themeColor="text1"/>
          <w:sz w:val="24"/>
          <w:szCs w:val="22"/>
        </w:rPr>
        <w:t>暂存于</w:t>
      </w:r>
      <w:r w:rsidRPr="00D83611">
        <w:rPr>
          <w:rFonts w:ascii="Times New Roman" w:eastAsia="宋体" w:hAnsi="Times New Roman" w:cs="Times New Roman"/>
          <w:color w:val="000000" w:themeColor="text1"/>
          <w:sz w:val="24"/>
          <w:szCs w:val="22"/>
        </w:rPr>
        <w:t>危险废物暂存间内，暂存间面积</w:t>
      </w:r>
      <w:r w:rsidRPr="00D83611">
        <w:rPr>
          <w:rFonts w:ascii="Times New Roman" w:eastAsia="宋体" w:hAnsi="Times New Roman" w:cs="Times New Roman"/>
          <w:color w:val="000000" w:themeColor="text1"/>
          <w:sz w:val="24"/>
          <w:szCs w:val="22"/>
        </w:rPr>
        <w:t>30m</w:t>
      </w:r>
      <w:r w:rsidRPr="00D83611">
        <w:rPr>
          <w:rFonts w:ascii="Times New Roman" w:eastAsia="宋体" w:hAnsi="Times New Roman" w:cs="Times New Roman"/>
          <w:color w:val="000000" w:themeColor="text1"/>
          <w:sz w:val="24"/>
          <w:szCs w:val="22"/>
          <w:vertAlign w:val="superscript"/>
        </w:rPr>
        <w:t>2</w:t>
      </w:r>
      <w:r w:rsidRPr="00D83611">
        <w:rPr>
          <w:rFonts w:ascii="Times New Roman" w:eastAsia="宋体" w:hAnsi="Times New Roman" w:cs="Times New Roman"/>
          <w:color w:val="000000" w:themeColor="text1"/>
          <w:sz w:val="24"/>
          <w:szCs w:val="22"/>
        </w:rPr>
        <w:t>，危险废物存储周期为</w:t>
      </w:r>
      <w:r w:rsidRPr="00D83611">
        <w:rPr>
          <w:rFonts w:ascii="Times New Roman" w:eastAsia="宋体" w:hAnsi="Times New Roman" w:cs="Times New Roman"/>
          <w:color w:val="000000" w:themeColor="text1"/>
          <w:sz w:val="24"/>
          <w:szCs w:val="22"/>
        </w:rPr>
        <w:t>2</w:t>
      </w:r>
      <w:r w:rsidRPr="00D83611">
        <w:rPr>
          <w:rFonts w:ascii="Times New Roman" w:eastAsia="宋体" w:hAnsi="Times New Roman" w:cs="Times New Roman"/>
          <w:color w:val="000000" w:themeColor="text1"/>
          <w:sz w:val="24"/>
          <w:szCs w:val="22"/>
        </w:rPr>
        <w:t>个月。要求危险废物暂存间参照《环境影响评价技术导则</w:t>
      </w:r>
      <w:r w:rsidRPr="00D83611">
        <w:rPr>
          <w:rFonts w:ascii="Times New Roman" w:eastAsia="宋体" w:hAnsi="Times New Roman" w:cs="Times New Roman"/>
          <w:color w:val="000000" w:themeColor="text1"/>
          <w:sz w:val="24"/>
          <w:szCs w:val="22"/>
        </w:rPr>
        <w:t xml:space="preserve"> </w:t>
      </w:r>
      <w:r w:rsidRPr="00D83611">
        <w:rPr>
          <w:rFonts w:ascii="Times New Roman" w:eastAsia="宋体" w:hAnsi="Times New Roman" w:cs="Times New Roman"/>
          <w:color w:val="000000" w:themeColor="text1"/>
          <w:sz w:val="24"/>
          <w:szCs w:val="22"/>
        </w:rPr>
        <w:t>地下水环境》（</w:t>
      </w:r>
      <w:r w:rsidRPr="00D83611">
        <w:rPr>
          <w:rFonts w:ascii="Times New Roman" w:eastAsia="宋体" w:hAnsi="Times New Roman" w:cs="Times New Roman"/>
          <w:color w:val="000000" w:themeColor="text1"/>
          <w:sz w:val="24"/>
          <w:szCs w:val="22"/>
        </w:rPr>
        <w:t>HJ610-2016</w:t>
      </w:r>
      <w:r w:rsidRPr="00D83611">
        <w:rPr>
          <w:rFonts w:ascii="Times New Roman" w:eastAsia="宋体" w:hAnsi="Times New Roman" w:cs="Times New Roman"/>
          <w:color w:val="000000" w:themeColor="text1"/>
          <w:sz w:val="24"/>
          <w:szCs w:val="22"/>
        </w:rPr>
        <w:t>）中重点防渗区的防渗要求进行防渗设计，防渗系数应不小于</w:t>
      </w:r>
      <w:r w:rsidRPr="00D83611">
        <w:rPr>
          <w:rFonts w:ascii="Times New Roman" w:eastAsia="宋体" w:hAnsi="Times New Roman" w:cs="Times New Roman"/>
          <w:color w:val="000000" w:themeColor="text1"/>
          <w:sz w:val="24"/>
          <w:szCs w:val="22"/>
        </w:rPr>
        <w:t>10</w:t>
      </w:r>
      <w:r w:rsidRPr="00D83611">
        <w:rPr>
          <w:rFonts w:ascii="Times New Roman" w:eastAsia="宋体" w:hAnsi="Times New Roman" w:cs="Times New Roman"/>
          <w:color w:val="000000" w:themeColor="text1"/>
          <w:sz w:val="24"/>
          <w:szCs w:val="22"/>
          <w:vertAlign w:val="superscript"/>
        </w:rPr>
        <w:t>-10</w:t>
      </w:r>
      <w:r w:rsidRPr="00D83611">
        <w:rPr>
          <w:rFonts w:ascii="Times New Roman" w:eastAsia="宋体" w:hAnsi="Times New Roman" w:cs="Times New Roman"/>
          <w:color w:val="000000" w:themeColor="text1"/>
          <w:sz w:val="24"/>
          <w:szCs w:val="22"/>
        </w:rPr>
        <w:t>cm/s</w:t>
      </w:r>
      <w:r w:rsidRPr="00D83611">
        <w:rPr>
          <w:rFonts w:ascii="Times New Roman" w:eastAsia="宋体" w:hAnsi="Times New Roman" w:cs="Times New Roman"/>
          <w:color w:val="000000" w:themeColor="text1"/>
          <w:sz w:val="24"/>
          <w:szCs w:val="22"/>
        </w:rPr>
        <w:t>。危险废物暂存间要防风、防雨、防晒，危险废物暂存库设围堰和导流地沟。</w:t>
      </w:r>
    </w:p>
    <w:p w14:paraId="356E00D6"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在常温常压下不水解、不挥发的固体危险废物可在贮存设施内分别堆放，其余的危险废物必须装入容器内。禁止将不相容（相互反应）的危险废物在同</w:t>
      </w:r>
      <w:r w:rsidRPr="00D83611">
        <w:rPr>
          <w:rFonts w:ascii="Times New Roman" w:eastAsia="宋体" w:hAnsi="Times New Roman" w:cs="Times New Roman"/>
          <w:color w:val="000000" w:themeColor="text1"/>
          <w:sz w:val="24"/>
          <w:szCs w:val="22"/>
        </w:rPr>
        <w:lastRenderedPageBreak/>
        <w:t>一容器内混装。无法装入常用容器的危险废物可用防漏胶袋等盛装。装载液体、半固体危险废物的容器内须留足够空间，容器顶部与液体表面之间保留</w:t>
      </w:r>
      <w:r w:rsidRPr="00D83611">
        <w:rPr>
          <w:rFonts w:ascii="Times New Roman" w:eastAsia="宋体" w:hAnsi="Times New Roman" w:cs="Times New Roman"/>
          <w:color w:val="000000" w:themeColor="text1"/>
          <w:sz w:val="24"/>
          <w:szCs w:val="22"/>
        </w:rPr>
        <w:t>100</w:t>
      </w:r>
      <w:r w:rsidRPr="00D83611">
        <w:rPr>
          <w:rFonts w:ascii="Times New Roman" w:eastAsia="宋体" w:hAnsi="Times New Roman" w:cs="Times New Roman"/>
          <w:color w:val="000000" w:themeColor="text1"/>
          <w:sz w:val="24"/>
          <w:szCs w:val="22"/>
        </w:rPr>
        <w:t>毫米以上的空间。</w:t>
      </w:r>
    </w:p>
    <w:p w14:paraId="5822E6B6"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应当使用符合标准的容器盛装危险废物。装载危险废物的容器及材质要满足相应的强度要求。装载危险废物的容器必须完好无损。液体危险废物可注入开孔直径不超过</w:t>
      </w:r>
      <w:r w:rsidRPr="00D83611">
        <w:rPr>
          <w:rFonts w:ascii="Times New Roman" w:eastAsia="宋体" w:hAnsi="Times New Roman" w:cs="Times New Roman"/>
          <w:color w:val="000000" w:themeColor="text1"/>
          <w:sz w:val="24"/>
          <w:szCs w:val="22"/>
        </w:rPr>
        <w:t>70</w:t>
      </w:r>
      <w:r w:rsidRPr="00D83611">
        <w:rPr>
          <w:rFonts w:ascii="Times New Roman" w:eastAsia="宋体" w:hAnsi="Times New Roman" w:cs="Times New Roman"/>
          <w:color w:val="000000" w:themeColor="text1"/>
          <w:sz w:val="24"/>
          <w:szCs w:val="22"/>
        </w:rPr>
        <w:t>毫米并有放气孔的桶中。</w:t>
      </w:r>
    </w:p>
    <w:p w14:paraId="4DF9AD35"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危险废物贮存设施都必须按</w:t>
      </w:r>
      <w:r w:rsidRPr="00D83611">
        <w:rPr>
          <w:rFonts w:ascii="Times New Roman" w:eastAsia="宋体" w:hAnsi="Times New Roman" w:cs="Times New Roman"/>
          <w:color w:val="000000" w:themeColor="text1"/>
          <w:sz w:val="24"/>
          <w:szCs w:val="22"/>
        </w:rPr>
        <w:t>GB15562.2</w:t>
      </w:r>
      <w:r w:rsidRPr="00D83611">
        <w:rPr>
          <w:rFonts w:ascii="Times New Roman" w:eastAsia="宋体" w:hAnsi="Times New Roman" w:cs="Times New Roman"/>
          <w:color w:val="000000" w:themeColor="text1"/>
          <w:sz w:val="24"/>
          <w:szCs w:val="22"/>
        </w:rPr>
        <w:t>的规定设置警示标志。危险废物贮存设施周围应设置围墙或其它防护栅栏。危险废物贮存设施应配备通讯设备、照明设施、安全防护服装及工具，并设有应急防护设施。</w:t>
      </w:r>
      <w:proofErr w:type="gramStart"/>
      <w:r w:rsidRPr="00D83611">
        <w:rPr>
          <w:rFonts w:ascii="Times New Roman" w:eastAsia="宋体" w:hAnsi="Times New Roman" w:cs="Times New Roman"/>
          <w:color w:val="000000" w:themeColor="text1"/>
          <w:sz w:val="24"/>
          <w:szCs w:val="22"/>
        </w:rPr>
        <w:t>危废暂存</w:t>
      </w:r>
      <w:proofErr w:type="gramEnd"/>
      <w:r w:rsidRPr="00D83611">
        <w:rPr>
          <w:rFonts w:ascii="Times New Roman" w:eastAsia="宋体" w:hAnsi="Times New Roman" w:cs="Times New Roman"/>
          <w:color w:val="000000" w:themeColor="text1"/>
          <w:sz w:val="24"/>
          <w:szCs w:val="22"/>
        </w:rPr>
        <w:t>场由专业人员操作，单独收集储运。</w:t>
      </w:r>
    </w:p>
    <w:p w14:paraId="2856E055"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本项目所产生的危险废物定期交由有资质的危险废物处置单位运输处置，</w:t>
      </w:r>
      <w:proofErr w:type="gramStart"/>
      <w:r w:rsidRPr="00D83611">
        <w:rPr>
          <w:rFonts w:ascii="Times New Roman" w:eastAsia="宋体" w:hAnsi="Times New Roman" w:cs="Times New Roman"/>
          <w:color w:val="000000" w:themeColor="text1"/>
          <w:sz w:val="24"/>
          <w:szCs w:val="22"/>
        </w:rPr>
        <w:t>危废转移</w:t>
      </w:r>
      <w:proofErr w:type="gramEnd"/>
      <w:r w:rsidRPr="00D83611">
        <w:rPr>
          <w:rFonts w:ascii="Times New Roman" w:eastAsia="宋体" w:hAnsi="Times New Roman" w:cs="Times New Roman"/>
          <w:color w:val="000000" w:themeColor="text1"/>
          <w:sz w:val="24"/>
          <w:szCs w:val="22"/>
        </w:rPr>
        <w:t>严格按照《危险废物收集</w:t>
      </w:r>
      <w:r w:rsidRPr="00D83611">
        <w:rPr>
          <w:rFonts w:ascii="Times New Roman" w:eastAsia="宋体" w:hAnsi="Times New Roman" w:cs="Times New Roman"/>
          <w:color w:val="000000" w:themeColor="text1"/>
          <w:sz w:val="24"/>
          <w:szCs w:val="22"/>
        </w:rPr>
        <w:t xml:space="preserve"> </w:t>
      </w:r>
      <w:r w:rsidRPr="00D83611">
        <w:rPr>
          <w:rFonts w:ascii="Times New Roman" w:eastAsia="宋体" w:hAnsi="Times New Roman" w:cs="Times New Roman"/>
          <w:color w:val="000000" w:themeColor="text1"/>
          <w:sz w:val="24"/>
          <w:szCs w:val="22"/>
        </w:rPr>
        <w:t>贮存</w:t>
      </w:r>
      <w:r w:rsidRPr="00D83611">
        <w:rPr>
          <w:rFonts w:ascii="Times New Roman" w:eastAsia="宋体" w:hAnsi="Times New Roman" w:cs="Times New Roman"/>
          <w:color w:val="000000" w:themeColor="text1"/>
          <w:sz w:val="24"/>
          <w:szCs w:val="22"/>
        </w:rPr>
        <w:t xml:space="preserve"> </w:t>
      </w:r>
      <w:r w:rsidRPr="00D83611">
        <w:rPr>
          <w:rFonts w:ascii="Times New Roman" w:eastAsia="宋体" w:hAnsi="Times New Roman" w:cs="Times New Roman"/>
          <w:color w:val="000000" w:themeColor="text1"/>
          <w:sz w:val="24"/>
          <w:szCs w:val="22"/>
        </w:rPr>
        <w:t>运输技术规范》（</w:t>
      </w:r>
      <w:r w:rsidRPr="00D83611">
        <w:rPr>
          <w:rFonts w:ascii="Times New Roman" w:eastAsia="宋体" w:hAnsi="Times New Roman" w:cs="Times New Roman"/>
          <w:color w:val="000000" w:themeColor="text1"/>
          <w:sz w:val="24"/>
          <w:szCs w:val="22"/>
        </w:rPr>
        <w:t>HJ2025-2012</w:t>
      </w:r>
      <w:r w:rsidRPr="00D83611">
        <w:rPr>
          <w:rFonts w:ascii="Times New Roman" w:eastAsia="宋体" w:hAnsi="Times New Roman" w:cs="Times New Roman"/>
          <w:color w:val="000000" w:themeColor="text1"/>
          <w:sz w:val="24"/>
          <w:szCs w:val="22"/>
        </w:rPr>
        <w:t>）和《危险废物转移联单管理办法》的要求进行，危险废物产生单位在转移危险废物前，须制定好危险废物转移运输途中的污染防范及事故应急措施，按照国家有关规定报批危险废物转移计划；经批准后，产生单位应当向移出地环境保护行政主管部门申请领取联单，并办理相关转移运输手续。</w:t>
      </w:r>
    </w:p>
    <w:p w14:paraId="27E8E76F"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通过严格的管理和分类，产生的固体废物可得到妥善的处置，则对环境造成的影响较小。</w:t>
      </w:r>
    </w:p>
    <w:p w14:paraId="2D035CE6" w14:textId="77777777" w:rsidR="00054B52" w:rsidRPr="00D83611" w:rsidRDefault="00054B52" w:rsidP="00054B52">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）废弃的含油抹布全过程不按危险废物管理，可混入生活垃圾，集中收集后，由环卫部门清运处置。</w:t>
      </w:r>
    </w:p>
    <w:p w14:paraId="78EC049B" w14:textId="77777777" w:rsidR="000B7B2D" w:rsidRPr="00D83611" w:rsidRDefault="00054B52" w:rsidP="000B7B2D">
      <w:pPr>
        <w:spacing w:line="360" w:lineRule="auto"/>
        <w:ind w:firstLineChars="200" w:firstLine="480"/>
        <w:rPr>
          <w:rStyle w:val="afe"/>
          <w:rFonts w:ascii="Times New Roman" w:eastAsia="宋体" w:hAnsi="Times New Roman" w:cs="Times New Roman"/>
          <w:color w:val="000000" w:themeColor="text1"/>
          <w:sz w:val="24"/>
          <w:szCs w:val="24"/>
          <w:u w:val="none"/>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w:t>
      </w:r>
      <w:bookmarkStart w:id="402" w:name="_Toc5645"/>
      <w:bookmarkStart w:id="403" w:name="_Toc19619"/>
      <w:bookmarkStart w:id="404" w:name="_Toc7097"/>
      <w:bookmarkStart w:id="405" w:name="_Toc27872"/>
      <w:r w:rsidR="000B7B2D" w:rsidRPr="00D83611">
        <w:rPr>
          <w:rStyle w:val="afe"/>
          <w:rFonts w:ascii="Times New Roman" w:eastAsia="宋体" w:hAnsi="Times New Roman" w:cs="Times New Roman"/>
          <w:color w:val="000000" w:themeColor="text1"/>
          <w:sz w:val="24"/>
          <w:szCs w:val="24"/>
          <w:u w:val="none"/>
        </w:rPr>
        <w:t>其它固体废物</w:t>
      </w:r>
    </w:p>
    <w:p w14:paraId="1179A30D" w14:textId="77777777" w:rsidR="000B7B2D" w:rsidRPr="00D83611" w:rsidRDefault="000B7B2D" w:rsidP="000B7B2D">
      <w:pPr>
        <w:spacing w:line="360" w:lineRule="auto"/>
        <w:ind w:firstLineChars="200" w:firstLine="480"/>
        <w:rPr>
          <w:rStyle w:val="afe"/>
          <w:rFonts w:ascii="Times New Roman" w:eastAsia="宋体" w:hAnsi="Times New Roman" w:cs="Times New Roman"/>
          <w:color w:val="000000" w:themeColor="text1"/>
          <w:sz w:val="24"/>
          <w:szCs w:val="24"/>
        </w:rPr>
      </w:pPr>
      <w:r w:rsidRPr="00D83611">
        <w:rPr>
          <w:rStyle w:val="afe"/>
          <w:rFonts w:ascii="Times New Roman" w:eastAsia="宋体" w:hAnsi="Times New Roman" w:cs="Times New Roman"/>
          <w:color w:val="000000" w:themeColor="text1"/>
          <w:sz w:val="24"/>
          <w:szCs w:val="24"/>
          <w:u w:val="none"/>
        </w:rPr>
        <w:t>生活垃圾由办公区和生产区设置的生活垃圾收集桶收集，由环卫部门垃圾清运车每天进行清运。化粪池污泥定期清掏，不在厂区暂存。食堂油渣暂存于餐厨垃圾桶，定期交由指定单位处理。做到及时清运，对环境影响不大。</w:t>
      </w:r>
    </w:p>
    <w:p w14:paraId="1CCA2C83" w14:textId="53A162F1" w:rsidR="00054B52" w:rsidRPr="00D83611" w:rsidRDefault="00054B52" w:rsidP="000B7B2D">
      <w:pPr>
        <w:pStyle w:val="afffffffff3"/>
        <w:spacing w:after="0" w:line="360" w:lineRule="auto"/>
        <w:ind w:firstLineChars="200" w:firstLine="482"/>
        <w:rPr>
          <w:rFonts w:ascii="Times New Roman" w:eastAsia="宋体" w:hAnsi="Times New Roman" w:cs="Times New Roman"/>
          <w:b/>
          <w:color w:val="000000" w:themeColor="text1"/>
          <w:sz w:val="24"/>
          <w:szCs w:val="24"/>
        </w:rPr>
      </w:pPr>
      <w:hyperlink w:anchor="_Toc512505494" w:history="1">
        <w:r w:rsidRPr="00D83611">
          <w:rPr>
            <w:rFonts w:ascii="Times New Roman" w:eastAsia="宋体" w:hAnsi="Times New Roman" w:cs="Times New Roman"/>
            <w:b/>
            <w:color w:val="000000" w:themeColor="text1"/>
            <w:sz w:val="24"/>
            <w:szCs w:val="24"/>
          </w:rPr>
          <w:t>7.5.4</w:t>
        </w:r>
        <w:r w:rsidRPr="00D83611">
          <w:rPr>
            <w:rFonts w:ascii="Times New Roman" w:eastAsia="宋体" w:hAnsi="Times New Roman" w:cs="Times New Roman"/>
            <w:b/>
            <w:color w:val="000000" w:themeColor="text1"/>
            <w:sz w:val="24"/>
            <w:szCs w:val="24"/>
          </w:rPr>
          <w:t>小结</w:t>
        </w:r>
      </w:hyperlink>
      <w:bookmarkEnd w:id="402"/>
      <w:bookmarkEnd w:id="403"/>
      <w:bookmarkEnd w:id="404"/>
      <w:bookmarkEnd w:id="405"/>
    </w:p>
    <w:p w14:paraId="131A6094" w14:textId="77777777" w:rsidR="00054B52" w:rsidRPr="00D83611" w:rsidRDefault="00054B52" w:rsidP="00054B52">
      <w:pPr>
        <w:spacing w:line="360" w:lineRule="auto"/>
        <w:ind w:firstLineChars="200" w:firstLine="480"/>
        <w:rPr>
          <w:rFonts w:ascii="Times New Roman" w:eastAsia="宋体" w:hAnsi="Times New Roman" w:cs="Times New Roman"/>
          <w:b/>
          <w:color w:val="000000" w:themeColor="text1"/>
          <w:sz w:val="24"/>
          <w:szCs w:val="24"/>
        </w:rPr>
      </w:pPr>
      <w:r w:rsidRPr="00D83611">
        <w:rPr>
          <w:rFonts w:ascii="Times New Roman" w:eastAsia="宋体" w:hAnsi="Times New Roman" w:cs="Times New Roman"/>
          <w:color w:val="000000" w:themeColor="text1"/>
          <w:sz w:val="24"/>
        </w:rPr>
        <w:t>本项目固体废物的收集、贮存和处置严格按照《一般工业固体废物贮存、处置场污染控制标准》（</w:t>
      </w:r>
      <w:r w:rsidRPr="00D83611">
        <w:rPr>
          <w:rFonts w:ascii="Times New Roman" w:eastAsia="宋体" w:hAnsi="Times New Roman" w:cs="Times New Roman"/>
          <w:color w:val="000000" w:themeColor="text1"/>
          <w:sz w:val="24"/>
        </w:rPr>
        <w:t>GBl8599-2001</w:t>
      </w:r>
      <w:r w:rsidRPr="00D83611">
        <w:rPr>
          <w:rFonts w:ascii="Times New Roman" w:eastAsia="宋体" w:hAnsi="Times New Roman" w:cs="Times New Roman"/>
          <w:color w:val="000000" w:themeColor="text1"/>
          <w:sz w:val="24"/>
        </w:rPr>
        <w:t>）及其修改单标准、《危险废物贮存污染控制标准》（</w:t>
      </w:r>
      <w:r w:rsidRPr="00D83611">
        <w:rPr>
          <w:rFonts w:ascii="Times New Roman" w:eastAsia="宋体" w:hAnsi="Times New Roman" w:cs="Times New Roman"/>
          <w:color w:val="000000" w:themeColor="text1"/>
          <w:sz w:val="24"/>
        </w:rPr>
        <w:t>GB18597-2001</w:t>
      </w:r>
      <w:r w:rsidRPr="00D83611">
        <w:rPr>
          <w:rFonts w:ascii="Times New Roman" w:eastAsia="宋体" w:hAnsi="Times New Roman" w:cs="Times New Roman"/>
          <w:color w:val="000000" w:themeColor="text1"/>
          <w:sz w:val="24"/>
        </w:rPr>
        <w:t>）及其修改</w:t>
      </w:r>
      <w:proofErr w:type="gramStart"/>
      <w:r w:rsidRPr="00D83611">
        <w:rPr>
          <w:rFonts w:ascii="Times New Roman" w:eastAsia="宋体" w:hAnsi="Times New Roman" w:cs="Times New Roman"/>
          <w:color w:val="000000" w:themeColor="text1"/>
          <w:sz w:val="24"/>
        </w:rPr>
        <w:t>单标准</w:t>
      </w:r>
      <w:proofErr w:type="gramEnd"/>
      <w:r w:rsidRPr="00D83611">
        <w:rPr>
          <w:rFonts w:ascii="Times New Roman" w:eastAsia="宋体" w:hAnsi="Times New Roman" w:cs="Times New Roman"/>
          <w:color w:val="000000" w:themeColor="text1"/>
          <w:sz w:val="24"/>
        </w:rPr>
        <w:t>以及《危险废物收集</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贮存</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运输技术规范》（</w:t>
      </w:r>
      <w:r w:rsidRPr="00D83611">
        <w:rPr>
          <w:rFonts w:ascii="Times New Roman" w:eastAsia="宋体" w:hAnsi="Times New Roman" w:cs="Times New Roman"/>
          <w:color w:val="000000" w:themeColor="text1"/>
          <w:sz w:val="24"/>
        </w:rPr>
        <w:t>HJ2025-2012</w:t>
      </w:r>
      <w:r w:rsidRPr="00D83611">
        <w:rPr>
          <w:rFonts w:ascii="Times New Roman" w:eastAsia="宋体" w:hAnsi="Times New Roman" w:cs="Times New Roman"/>
          <w:color w:val="000000" w:themeColor="text1"/>
          <w:sz w:val="24"/>
        </w:rPr>
        <w:t>）等相关规范进行，在加强管理并落实好各项污染防</w:t>
      </w:r>
      <w:r w:rsidRPr="00D83611">
        <w:rPr>
          <w:rFonts w:ascii="Times New Roman" w:eastAsia="宋体" w:hAnsi="Times New Roman" w:cs="Times New Roman"/>
          <w:color w:val="000000" w:themeColor="text1"/>
          <w:sz w:val="24"/>
        </w:rPr>
        <w:lastRenderedPageBreak/>
        <w:t>治措施和安全处置措施的前提下，项目产生的固体废物对周围环境的影响较小。</w:t>
      </w:r>
    </w:p>
    <w:bookmarkStart w:id="406" w:name="_Toc18038"/>
    <w:bookmarkStart w:id="407" w:name="_Toc15627"/>
    <w:bookmarkStart w:id="408" w:name="_Toc15780"/>
    <w:bookmarkStart w:id="409" w:name="_Toc28585"/>
    <w:p w14:paraId="75F7D013" w14:textId="77777777" w:rsidR="00054B52" w:rsidRPr="00D83611" w:rsidRDefault="00054B52" w:rsidP="00054B52">
      <w:pPr>
        <w:spacing w:line="360" w:lineRule="auto"/>
        <w:outlineLvl w:val="1"/>
        <w:rPr>
          <w:rFonts w:ascii="Times New Roman" w:eastAsia="宋体" w:hAnsi="Times New Roman" w:cs="Times New Roman"/>
          <w:b/>
          <w:bCs/>
          <w:color w:val="000000" w:themeColor="text1"/>
          <w:sz w:val="24"/>
          <w:szCs w:val="28"/>
        </w:rPr>
      </w:pPr>
      <w:r w:rsidRPr="00D83611">
        <w:rPr>
          <w:rFonts w:ascii="Times New Roman" w:eastAsia="宋体" w:hAnsi="Times New Roman" w:cs="Times New Roman"/>
          <w:b/>
          <w:bCs/>
          <w:color w:val="000000" w:themeColor="text1"/>
          <w:sz w:val="24"/>
          <w:szCs w:val="28"/>
        </w:rPr>
        <w:fldChar w:fldCharType="begin"/>
      </w:r>
      <w:r w:rsidRPr="00D83611">
        <w:rPr>
          <w:rFonts w:ascii="Times New Roman" w:eastAsia="宋体" w:hAnsi="Times New Roman" w:cs="Times New Roman"/>
          <w:b/>
          <w:bCs/>
          <w:color w:val="000000" w:themeColor="text1"/>
          <w:sz w:val="24"/>
          <w:szCs w:val="28"/>
        </w:rPr>
        <w:instrText xml:space="preserve"> HYPERLINK \l "_Toc512505495" </w:instrText>
      </w:r>
      <w:r w:rsidRPr="00D83611">
        <w:rPr>
          <w:rFonts w:ascii="Times New Roman" w:eastAsia="宋体" w:hAnsi="Times New Roman" w:cs="Times New Roman"/>
          <w:b/>
          <w:bCs/>
          <w:color w:val="000000" w:themeColor="text1"/>
          <w:sz w:val="24"/>
          <w:szCs w:val="28"/>
        </w:rPr>
        <w:fldChar w:fldCharType="separate"/>
      </w:r>
      <w:r w:rsidRPr="00D83611">
        <w:rPr>
          <w:rFonts w:ascii="Times New Roman" w:eastAsia="宋体" w:hAnsi="Times New Roman" w:cs="Times New Roman"/>
          <w:b/>
          <w:bCs/>
          <w:color w:val="000000" w:themeColor="text1"/>
          <w:sz w:val="24"/>
          <w:szCs w:val="28"/>
        </w:rPr>
        <w:t>7.6</w:t>
      </w:r>
      <w:r w:rsidRPr="00D83611">
        <w:rPr>
          <w:rFonts w:ascii="Times New Roman" w:eastAsia="宋体" w:hAnsi="Times New Roman" w:cs="Times New Roman"/>
          <w:b/>
          <w:bCs/>
          <w:color w:val="000000" w:themeColor="text1"/>
          <w:sz w:val="24"/>
          <w:szCs w:val="28"/>
        </w:rPr>
        <w:t>土壤环境影响分析</w:t>
      </w:r>
      <w:r w:rsidRPr="00D83611">
        <w:rPr>
          <w:rFonts w:ascii="Times New Roman" w:eastAsia="宋体" w:hAnsi="Times New Roman" w:cs="Times New Roman"/>
          <w:b/>
          <w:bCs/>
          <w:color w:val="000000" w:themeColor="text1"/>
          <w:sz w:val="24"/>
          <w:szCs w:val="28"/>
        </w:rPr>
        <w:fldChar w:fldCharType="end"/>
      </w:r>
      <w:bookmarkEnd w:id="406"/>
      <w:bookmarkEnd w:id="407"/>
      <w:bookmarkEnd w:id="408"/>
      <w:bookmarkEnd w:id="409"/>
    </w:p>
    <w:p w14:paraId="3EF65F97"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土壤污染是指人类活动所产生的物质（污染物），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14:paraId="0CBDF2E9"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污染物可以通过多种途径进入土壤，主要类型有以下三种：</w:t>
      </w:r>
    </w:p>
    <w:p w14:paraId="6E1C79F5"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大气污染型：污染物来源于被污染的大气，主要集中在土壤表层，污染物降落到地表可引起土壤土质发生变化，破坏土壤肥力与生态系统的平衡。</w:t>
      </w:r>
    </w:p>
    <w:p w14:paraId="557F9760"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水污染型：拟建项目产生的废水事故状态下直接排入外环境，致使土壤受到无机盐、有机物和病原体的污染。</w:t>
      </w:r>
    </w:p>
    <w:p w14:paraId="1ADF22F5" w14:textId="12CAE2A2"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固体废物污染型：拟建项目污水处理产生的污泥、</w:t>
      </w:r>
      <w:proofErr w:type="gramStart"/>
      <w:r w:rsidRPr="00D83611">
        <w:rPr>
          <w:rFonts w:ascii="Times New Roman" w:eastAsia="宋体" w:hAnsi="Times New Roman" w:cs="Times New Roman"/>
          <w:color w:val="000000" w:themeColor="text1"/>
          <w:sz w:val="24"/>
          <w:szCs w:val="22"/>
        </w:rPr>
        <w:t>危废等</w:t>
      </w:r>
      <w:proofErr w:type="gramEnd"/>
      <w:r w:rsidRPr="00D83611">
        <w:rPr>
          <w:rFonts w:ascii="Times New Roman" w:eastAsia="宋体" w:hAnsi="Times New Roman" w:cs="Times New Roman"/>
          <w:color w:val="000000" w:themeColor="text1"/>
          <w:sz w:val="24"/>
          <w:szCs w:val="22"/>
        </w:rPr>
        <w:t>在运输、堆放过程中散落、降水淋洗等直接或间接的影响土壤。</w:t>
      </w:r>
    </w:p>
    <w:p w14:paraId="0C652DA8" w14:textId="3E04233C" w:rsidR="000B7B2D" w:rsidRPr="00D83611" w:rsidRDefault="000B7B2D" w:rsidP="000B7B2D">
      <w:pPr>
        <w:pStyle w:val="21"/>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本项目废水不外排，固体废弃物处置率</w:t>
      </w:r>
      <w:r w:rsidRPr="00D83611">
        <w:rPr>
          <w:rFonts w:ascii="Times New Roman" w:eastAsia="宋体" w:hAnsi="Times New Roman" w:cs="Times New Roman"/>
          <w:color w:val="000000" w:themeColor="text1"/>
          <w:sz w:val="24"/>
        </w:rPr>
        <w:t>100%</w:t>
      </w:r>
      <w:r w:rsidRPr="00D83611">
        <w:rPr>
          <w:rFonts w:ascii="Times New Roman" w:eastAsia="宋体" w:hAnsi="Times New Roman" w:cs="Times New Roman"/>
          <w:color w:val="000000" w:themeColor="text1"/>
          <w:sz w:val="24"/>
        </w:rPr>
        <w:t>，产生的大气污染物为氨，产生量较小，不会对土壤产生较大危害。</w:t>
      </w:r>
    </w:p>
    <w:p w14:paraId="054B5229" w14:textId="77777777" w:rsidR="00054B52" w:rsidRPr="00D83611" w:rsidRDefault="00054B52" w:rsidP="00054B52">
      <w:pPr>
        <w:spacing w:line="360" w:lineRule="auto"/>
        <w:ind w:firstLineChars="200" w:firstLine="480"/>
        <w:rPr>
          <w:rFonts w:ascii="Times New Roman" w:eastAsia="宋体" w:hAnsi="Times New Roman" w:cs="Times New Roman"/>
          <w:color w:val="000000" w:themeColor="text1"/>
          <w:sz w:val="24"/>
          <w:szCs w:val="22"/>
        </w:rPr>
      </w:pPr>
      <w:r w:rsidRPr="00D83611">
        <w:rPr>
          <w:rFonts w:ascii="Times New Roman" w:eastAsia="宋体" w:hAnsi="Times New Roman" w:cs="Times New Roman"/>
          <w:color w:val="000000" w:themeColor="text1"/>
          <w:sz w:val="24"/>
          <w:szCs w:val="22"/>
        </w:rPr>
        <w:t>综上，污染物进入土壤环境的机率较小，对土壤影响较小。</w:t>
      </w:r>
    </w:p>
    <w:bookmarkStart w:id="410" w:name="_Toc21965"/>
    <w:bookmarkStart w:id="411" w:name="_Toc14793"/>
    <w:bookmarkStart w:id="412" w:name="_Toc15453"/>
    <w:bookmarkStart w:id="413" w:name="_Toc32372"/>
    <w:p w14:paraId="359BA8AA" w14:textId="77777777" w:rsidR="00054B52" w:rsidRPr="00D83611" w:rsidRDefault="00054B52" w:rsidP="00054B52">
      <w:pPr>
        <w:spacing w:line="360" w:lineRule="auto"/>
        <w:outlineLvl w:val="1"/>
        <w:rPr>
          <w:rFonts w:ascii="Times New Roman" w:eastAsia="宋体" w:hAnsi="Times New Roman" w:cs="Times New Roman"/>
          <w:b/>
          <w:bCs/>
          <w:color w:val="000000" w:themeColor="text1"/>
          <w:sz w:val="24"/>
          <w:szCs w:val="28"/>
        </w:rPr>
      </w:pPr>
      <w:r w:rsidRPr="00D83611">
        <w:rPr>
          <w:rFonts w:ascii="Times New Roman" w:eastAsia="宋体" w:hAnsi="Times New Roman" w:cs="Times New Roman"/>
          <w:b/>
          <w:bCs/>
          <w:color w:val="000000" w:themeColor="text1"/>
          <w:sz w:val="24"/>
          <w:szCs w:val="28"/>
        </w:rPr>
        <w:fldChar w:fldCharType="begin"/>
      </w:r>
      <w:r w:rsidRPr="00D83611">
        <w:rPr>
          <w:rFonts w:ascii="Times New Roman" w:eastAsia="宋体" w:hAnsi="Times New Roman" w:cs="Times New Roman"/>
          <w:b/>
          <w:bCs/>
          <w:color w:val="000000" w:themeColor="text1"/>
          <w:sz w:val="24"/>
          <w:szCs w:val="28"/>
        </w:rPr>
        <w:instrText xml:space="preserve"> HYPERLINK \l "_Toc512505495" </w:instrText>
      </w:r>
      <w:r w:rsidRPr="00D83611">
        <w:rPr>
          <w:rFonts w:ascii="Times New Roman" w:eastAsia="宋体" w:hAnsi="Times New Roman" w:cs="Times New Roman"/>
          <w:b/>
          <w:bCs/>
          <w:color w:val="000000" w:themeColor="text1"/>
          <w:sz w:val="24"/>
          <w:szCs w:val="28"/>
        </w:rPr>
        <w:fldChar w:fldCharType="separate"/>
      </w:r>
      <w:r w:rsidRPr="00D83611">
        <w:rPr>
          <w:rFonts w:ascii="Times New Roman" w:eastAsia="宋体" w:hAnsi="Times New Roman" w:cs="Times New Roman"/>
          <w:b/>
          <w:bCs/>
          <w:color w:val="000000" w:themeColor="text1"/>
          <w:sz w:val="24"/>
          <w:szCs w:val="28"/>
        </w:rPr>
        <w:t>7.7</w:t>
      </w:r>
      <w:r w:rsidRPr="00D83611">
        <w:rPr>
          <w:rFonts w:ascii="Times New Roman" w:eastAsia="宋体" w:hAnsi="Times New Roman" w:cs="Times New Roman"/>
          <w:b/>
          <w:bCs/>
          <w:color w:val="000000" w:themeColor="text1"/>
          <w:sz w:val="24"/>
          <w:szCs w:val="28"/>
        </w:rPr>
        <w:t>生态环境影响分析</w:t>
      </w:r>
      <w:r w:rsidRPr="00D83611">
        <w:rPr>
          <w:rFonts w:ascii="Times New Roman" w:eastAsia="宋体" w:hAnsi="Times New Roman" w:cs="Times New Roman"/>
          <w:b/>
          <w:bCs/>
          <w:color w:val="000000" w:themeColor="text1"/>
          <w:sz w:val="24"/>
          <w:szCs w:val="28"/>
        </w:rPr>
        <w:fldChar w:fldCharType="end"/>
      </w:r>
      <w:bookmarkEnd w:id="410"/>
      <w:bookmarkEnd w:id="411"/>
      <w:bookmarkEnd w:id="412"/>
      <w:bookmarkEnd w:id="413"/>
    </w:p>
    <w:p w14:paraId="3F81CD8A" w14:textId="2FA25D52" w:rsidR="00A909D1" w:rsidRPr="00D83611" w:rsidRDefault="00054B52" w:rsidP="000B7B2D">
      <w:pPr>
        <w:spacing w:line="360" w:lineRule="auto"/>
        <w:ind w:firstLineChars="200" w:firstLine="480"/>
        <w:jc w:val="both"/>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sz w:val="24"/>
          <w:szCs w:val="22"/>
        </w:rPr>
        <w:t>本项目对生态环境的影响主要存在于施工期，项目建成后厂区内均为建筑物、道路和绿地所覆盖，因施工造成的水土流失将有效得到控制。厂区内的建筑物、道路和绿化建设完成后，施工造成的景观影响得以消除，厂区内干净、整洁的环境与周边的景观环境相协调，不会对景观造成影响。随着项目区内绿化的建设，将会改善区域植被覆盖率，但应注意在项目绿化过程中应优先选择乡土物种，不得引进外来物种，以免物种入侵情况的发生。项目运营期对生态环境的影响微小</w:t>
      </w:r>
    </w:p>
    <w:p w14:paraId="71B6FF52" w14:textId="77777777" w:rsidR="00A909D1" w:rsidRPr="00D83611" w:rsidRDefault="00A909D1" w:rsidP="00A909D1">
      <w:pPr>
        <w:ind w:leftChars="50" w:left="105" w:rightChars="50" w:right="105"/>
        <w:rPr>
          <w:color w:val="000000" w:themeColor="text1"/>
        </w:rPr>
      </w:pPr>
    </w:p>
    <w:p w14:paraId="68443B42" w14:textId="1CA24B77" w:rsidR="0061487E" w:rsidRPr="00D83611" w:rsidRDefault="0061487E" w:rsidP="00A43DAF">
      <w:pPr>
        <w:pStyle w:val="21"/>
        <w:rPr>
          <w:color w:val="000000" w:themeColor="text1"/>
        </w:rPr>
      </w:pPr>
    </w:p>
    <w:p w14:paraId="257A2601" w14:textId="77777777" w:rsidR="0061487E" w:rsidRPr="00D83611" w:rsidRDefault="0061487E" w:rsidP="00A43DAF">
      <w:pPr>
        <w:pStyle w:val="21"/>
        <w:rPr>
          <w:color w:val="000000" w:themeColor="text1"/>
        </w:rPr>
        <w:sectPr w:rsidR="0061487E" w:rsidRPr="00D83611" w:rsidSect="004F607E">
          <w:pgSz w:w="11906" w:h="16838"/>
          <w:pgMar w:top="1440" w:right="1800" w:bottom="1440" w:left="1800" w:header="851" w:footer="992" w:gutter="0"/>
          <w:cols w:space="425"/>
          <w:docGrid w:type="lines" w:linePitch="312"/>
        </w:sectPr>
      </w:pPr>
    </w:p>
    <w:p w14:paraId="5189F526" w14:textId="77777777" w:rsidR="0061487E" w:rsidRPr="00D83611" w:rsidRDefault="0061487E" w:rsidP="0061487E">
      <w:pPr>
        <w:pStyle w:val="12"/>
        <w:jc w:val="center"/>
        <w:rPr>
          <w:rFonts w:ascii="Times New Roman" w:eastAsia="宋体"/>
          <w:b/>
          <w:bCs w:val="0"/>
          <w:color w:val="000000" w:themeColor="text1"/>
          <w:sz w:val="30"/>
          <w:szCs w:val="30"/>
        </w:rPr>
      </w:pPr>
      <w:bookmarkStart w:id="414" w:name="_Toc8261"/>
      <w:bookmarkStart w:id="415" w:name="_Toc22749"/>
      <w:bookmarkStart w:id="416" w:name="_Toc6704"/>
      <w:bookmarkStart w:id="417" w:name="_Toc12750"/>
      <w:r w:rsidRPr="00D83611">
        <w:rPr>
          <w:rFonts w:ascii="Times New Roman" w:eastAsia="宋体" w:cs="Arial"/>
          <w:b/>
          <w:bCs w:val="0"/>
          <w:color w:val="000000" w:themeColor="text1"/>
          <w:sz w:val="30"/>
          <w:szCs w:val="30"/>
        </w:rPr>
        <w:lastRenderedPageBreak/>
        <w:t>8</w:t>
      </w:r>
      <w:r w:rsidRPr="00D83611">
        <w:rPr>
          <w:rFonts w:ascii="Times New Roman" w:eastAsia="宋体" w:cs="Arial" w:hint="eastAsia"/>
          <w:b/>
          <w:bCs w:val="0"/>
          <w:color w:val="000000" w:themeColor="text1"/>
          <w:sz w:val="30"/>
          <w:szCs w:val="30"/>
        </w:rPr>
        <w:t>、</w:t>
      </w:r>
      <w:r w:rsidRPr="00D83611">
        <w:rPr>
          <w:rFonts w:ascii="Times New Roman" w:eastAsia="宋体"/>
          <w:b/>
          <w:bCs w:val="0"/>
          <w:color w:val="000000" w:themeColor="text1"/>
          <w:sz w:val="30"/>
          <w:szCs w:val="30"/>
        </w:rPr>
        <w:t>环境风险评价</w:t>
      </w:r>
      <w:bookmarkEnd w:id="414"/>
      <w:bookmarkEnd w:id="415"/>
      <w:bookmarkEnd w:id="416"/>
      <w:bookmarkEnd w:id="417"/>
    </w:p>
    <w:p w14:paraId="417D6F21" w14:textId="69F2A6C9" w:rsidR="00E75223" w:rsidRPr="00D83611" w:rsidRDefault="00E75223" w:rsidP="008520BC">
      <w:pPr>
        <w:spacing w:line="360" w:lineRule="auto"/>
        <w:outlineLvl w:val="1"/>
        <w:rPr>
          <w:rFonts w:ascii="Times New Roman" w:eastAsia="宋体" w:cs="Arial"/>
          <w:b/>
          <w:bCs/>
          <w:color w:val="000000" w:themeColor="text1"/>
          <w:sz w:val="24"/>
          <w:szCs w:val="28"/>
        </w:rPr>
      </w:pPr>
      <w:bookmarkStart w:id="418" w:name="_Toc331581641"/>
      <w:r w:rsidRPr="00D83611">
        <w:rPr>
          <w:rFonts w:ascii="Times New Roman" w:eastAsia="宋体" w:cs="Arial"/>
          <w:b/>
          <w:bCs/>
          <w:color w:val="000000" w:themeColor="text1"/>
          <w:sz w:val="24"/>
          <w:szCs w:val="28"/>
        </w:rPr>
        <w:t>8.1</w:t>
      </w:r>
      <w:r w:rsidRPr="00D83611">
        <w:rPr>
          <w:rFonts w:ascii="Times New Roman" w:eastAsia="宋体" w:cs="Arial" w:hint="eastAsia"/>
          <w:b/>
          <w:bCs/>
          <w:color w:val="000000" w:themeColor="text1"/>
          <w:sz w:val="24"/>
          <w:szCs w:val="28"/>
        </w:rPr>
        <w:t>、</w:t>
      </w:r>
      <w:r w:rsidRPr="00D83611">
        <w:rPr>
          <w:rFonts w:ascii="Times New Roman" w:eastAsia="宋体" w:cs="Arial"/>
          <w:b/>
          <w:bCs/>
          <w:color w:val="000000" w:themeColor="text1"/>
          <w:sz w:val="24"/>
          <w:szCs w:val="28"/>
        </w:rPr>
        <w:t>风险识别</w:t>
      </w:r>
      <w:bookmarkEnd w:id="418"/>
    </w:p>
    <w:p w14:paraId="041D1AF0" w14:textId="79E469C1" w:rsidR="00E75223" w:rsidRPr="00D83611" w:rsidRDefault="008520BC" w:rsidP="008520BC">
      <w:pPr>
        <w:pStyle w:val="32"/>
        <w:rPr>
          <w:rFonts w:ascii="Times New Roman" w:eastAsia="宋体"/>
          <w:bCs w:val="0"/>
          <w:color w:val="000000" w:themeColor="text1"/>
          <w:sz w:val="24"/>
        </w:rPr>
      </w:pPr>
      <w:bookmarkStart w:id="419" w:name="_Toc331581642"/>
      <w:r w:rsidRPr="00D83611">
        <w:rPr>
          <w:rFonts w:ascii="Times New Roman" w:eastAsia="宋体" w:hint="eastAsia"/>
          <w:bCs w:val="0"/>
          <w:color w:val="000000" w:themeColor="text1"/>
          <w:sz w:val="24"/>
        </w:rPr>
        <w:t>8</w:t>
      </w:r>
      <w:r w:rsidRPr="00D83611">
        <w:rPr>
          <w:rFonts w:ascii="Times New Roman" w:eastAsia="宋体"/>
          <w:bCs w:val="0"/>
          <w:color w:val="000000" w:themeColor="text1"/>
          <w:sz w:val="24"/>
        </w:rPr>
        <w:t>.1.1</w:t>
      </w:r>
      <w:r w:rsidR="00E75223" w:rsidRPr="00D83611">
        <w:rPr>
          <w:rFonts w:ascii="Times New Roman" w:eastAsia="宋体"/>
          <w:bCs w:val="0"/>
          <w:color w:val="000000" w:themeColor="text1"/>
          <w:sz w:val="24"/>
        </w:rPr>
        <w:t>物质风险性识别</w:t>
      </w:r>
      <w:bookmarkEnd w:id="419"/>
    </w:p>
    <w:p w14:paraId="6B9F1A6A"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根据《危险化学品名录》（</w:t>
      </w:r>
      <w:r w:rsidRPr="00D83611">
        <w:rPr>
          <w:rFonts w:ascii="Times New Roman" w:eastAsia="宋体" w:hAnsi="Times New Roman" w:cs="Times New Roman"/>
          <w:color w:val="000000" w:themeColor="text1"/>
          <w:sz w:val="24"/>
        </w:rPr>
        <w:t>2015</w:t>
      </w:r>
      <w:r w:rsidRPr="00D83611">
        <w:rPr>
          <w:rFonts w:ascii="Times New Roman" w:eastAsia="宋体" w:hAnsi="Times New Roman" w:cs="Times New Roman"/>
          <w:color w:val="000000" w:themeColor="text1"/>
          <w:sz w:val="24"/>
        </w:rPr>
        <w:t>年）及《危险化学品分类信息表》（</w:t>
      </w:r>
      <w:r w:rsidRPr="00D83611">
        <w:rPr>
          <w:rFonts w:ascii="Times New Roman" w:eastAsia="宋体" w:hAnsi="Times New Roman" w:cs="Times New Roman"/>
          <w:color w:val="000000" w:themeColor="text1"/>
          <w:sz w:val="24"/>
        </w:rPr>
        <w:t>2015</w:t>
      </w:r>
      <w:r w:rsidRPr="00D83611">
        <w:rPr>
          <w:rFonts w:ascii="Times New Roman" w:eastAsia="宋体" w:hAnsi="Times New Roman" w:cs="Times New Roman"/>
          <w:color w:val="000000" w:themeColor="text1"/>
          <w:sz w:val="24"/>
        </w:rPr>
        <w:t>年），项目生产过程中，涉及的危险化学品为液氨，液氨属于有毒类危险物质，其物质风险性识别如下：</w:t>
      </w:r>
    </w:p>
    <w:p w14:paraId="51C53B4F" w14:textId="5EE2AB39" w:rsidR="00E75223"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hint="eastAsia"/>
          <w:color w:val="000000" w:themeColor="text1"/>
          <w:sz w:val="24"/>
        </w:rPr>
        <w:t>）</w:t>
      </w:r>
      <w:r w:rsidR="00E75223" w:rsidRPr="00D83611">
        <w:rPr>
          <w:rFonts w:ascii="Times New Roman" w:eastAsia="宋体" w:hAnsi="Times New Roman" w:cs="Times New Roman"/>
          <w:color w:val="000000" w:themeColor="text1"/>
          <w:sz w:val="24"/>
        </w:rPr>
        <w:t>物质的理化常数</w:t>
      </w:r>
    </w:p>
    <w:p w14:paraId="168127A2"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国标编号：</w:t>
      </w:r>
      <w:r w:rsidRPr="00D83611">
        <w:rPr>
          <w:rFonts w:ascii="Times New Roman" w:eastAsia="宋体" w:hAnsi="Times New Roman" w:cs="Times New Roman"/>
          <w:color w:val="000000" w:themeColor="text1"/>
          <w:sz w:val="24"/>
        </w:rPr>
        <w:t xml:space="preserve">23003 </w:t>
      </w:r>
    </w:p>
    <w:p w14:paraId="73DA34D6"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CAS</w:t>
      </w:r>
      <w:r w:rsidRPr="00D83611">
        <w:rPr>
          <w:rFonts w:ascii="Times New Roman" w:eastAsia="宋体" w:hAnsi="Times New Roman" w:cs="Times New Roman"/>
          <w:color w:val="000000" w:themeColor="text1"/>
          <w:sz w:val="24"/>
        </w:rPr>
        <w:t>号：</w:t>
      </w:r>
      <w:r w:rsidRPr="00D83611">
        <w:rPr>
          <w:rFonts w:ascii="Times New Roman" w:eastAsia="宋体" w:hAnsi="Times New Roman" w:cs="Times New Roman"/>
          <w:color w:val="000000" w:themeColor="text1"/>
          <w:sz w:val="24"/>
        </w:rPr>
        <w:t xml:space="preserve"> 7664-41-7 </w:t>
      </w:r>
    </w:p>
    <w:p w14:paraId="1529DE6C"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中文名称：</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氨</w:t>
      </w:r>
      <w:r w:rsidRPr="00D83611">
        <w:rPr>
          <w:rFonts w:ascii="Times New Roman" w:eastAsia="宋体" w:hAnsi="Times New Roman" w:cs="Times New Roman"/>
          <w:color w:val="000000" w:themeColor="text1"/>
          <w:sz w:val="24"/>
        </w:rPr>
        <w:t xml:space="preserve"> </w:t>
      </w:r>
    </w:p>
    <w:p w14:paraId="02467F46"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英文名称：</w:t>
      </w:r>
      <w:r w:rsidRPr="00D83611">
        <w:rPr>
          <w:rFonts w:ascii="Times New Roman" w:eastAsia="宋体" w:hAnsi="Times New Roman" w:cs="Times New Roman"/>
          <w:color w:val="000000" w:themeColor="text1"/>
          <w:sz w:val="24"/>
        </w:rPr>
        <w:t xml:space="preserve"> ammonia </w:t>
      </w:r>
    </w:p>
    <w:p w14:paraId="658D5015"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别</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名：</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氨气</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液氨</w:t>
      </w:r>
      <w:r w:rsidRPr="00D83611">
        <w:rPr>
          <w:rFonts w:ascii="Times New Roman" w:eastAsia="宋体" w:hAnsi="Times New Roman" w:cs="Times New Roman"/>
          <w:color w:val="000000" w:themeColor="text1"/>
          <w:sz w:val="24"/>
        </w:rPr>
        <w:t xml:space="preserve">) </w:t>
      </w:r>
    </w:p>
    <w:p w14:paraId="7946238C"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分子式</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NH</w:t>
      </w:r>
      <w:r w:rsidRPr="00D83611">
        <w:rPr>
          <w:rFonts w:ascii="Times New Roman" w:eastAsia="宋体" w:hAnsi="Times New Roman" w:cs="Times New Roman"/>
          <w:color w:val="000000" w:themeColor="text1"/>
          <w:sz w:val="24"/>
          <w:vertAlign w:val="subscript"/>
        </w:rPr>
        <w:t>3</w:t>
      </w:r>
      <w:r w:rsidRPr="00D83611">
        <w:rPr>
          <w:rFonts w:ascii="Times New Roman" w:eastAsia="宋体" w:hAnsi="Times New Roman" w:cs="Times New Roman"/>
          <w:color w:val="000000" w:themeColor="text1"/>
          <w:sz w:val="24"/>
        </w:rPr>
        <w:t xml:space="preserve"> </w:t>
      </w:r>
    </w:p>
    <w:p w14:paraId="12CEB49D"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外观与性状：无色有刺激性恶臭的气体</w:t>
      </w:r>
      <w:r w:rsidRPr="00D83611">
        <w:rPr>
          <w:rFonts w:ascii="Times New Roman" w:eastAsia="宋体" w:hAnsi="Times New Roman" w:cs="Times New Roman"/>
          <w:color w:val="000000" w:themeColor="text1"/>
          <w:sz w:val="24"/>
        </w:rPr>
        <w:t xml:space="preserve"> </w:t>
      </w:r>
    </w:p>
    <w:p w14:paraId="1EF39D2A"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分子量：</w:t>
      </w:r>
      <w:r w:rsidRPr="00D83611">
        <w:rPr>
          <w:rFonts w:ascii="Times New Roman" w:eastAsia="宋体" w:hAnsi="Times New Roman" w:cs="Times New Roman"/>
          <w:color w:val="000000" w:themeColor="text1"/>
          <w:sz w:val="24"/>
        </w:rPr>
        <w:t xml:space="preserve">17.03 </w:t>
      </w:r>
    </w:p>
    <w:p w14:paraId="02E11B98"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蒸汽压：</w:t>
      </w:r>
      <w:r w:rsidRPr="00D83611">
        <w:rPr>
          <w:rFonts w:ascii="Times New Roman" w:eastAsia="宋体" w:hAnsi="Times New Roman" w:cs="Times New Roman"/>
          <w:color w:val="000000" w:themeColor="text1"/>
          <w:sz w:val="24"/>
        </w:rPr>
        <w:t>506.62kPa(4.7</w:t>
      </w:r>
      <w:r w:rsidRPr="00D83611">
        <w:rPr>
          <w:rFonts w:ascii="宋体" w:eastAsia="宋体" w:hAnsi="宋体" w:cs="宋体" w:hint="eastAsia"/>
          <w:color w:val="000000" w:themeColor="text1"/>
          <w:sz w:val="24"/>
        </w:rPr>
        <w:t>℃</w:t>
      </w:r>
      <w:r w:rsidRPr="00D83611">
        <w:rPr>
          <w:rFonts w:ascii="Times New Roman" w:eastAsia="宋体" w:hAnsi="Times New Roman" w:cs="Times New Roman"/>
          <w:color w:val="000000" w:themeColor="text1"/>
          <w:sz w:val="24"/>
        </w:rPr>
        <w:t xml:space="preserve">) </w:t>
      </w:r>
    </w:p>
    <w:p w14:paraId="10EC46B3"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熔</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点：</w:t>
      </w:r>
      <w:r w:rsidRPr="00D83611">
        <w:rPr>
          <w:rFonts w:ascii="Times New Roman" w:eastAsia="宋体" w:hAnsi="Times New Roman" w:cs="Times New Roman"/>
          <w:color w:val="000000" w:themeColor="text1"/>
          <w:sz w:val="24"/>
        </w:rPr>
        <w:t>-77.7</w:t>
      </w:r>
      <w:r w:rsidRPr="00D83611">
        <w:rPr>
          <w:rFonts w:ascii="宋体" w:eastAsia="宋体" w:hAnsi="宋体" w:cs="宋体" w:hint="eastAsia"/>
          <w:color w:val="000000" w:themeColor="text1"/>
          <w:sz w:val="24"/>
        </w:rPr>
        <w:t>℃</w:t>
      </w:r>
    </w:p>
    <w:p w14:paraId="53610883"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proofErr w:type="gramStart"/>
      <w:r w:rsidRPr="00D83611">
        <w:rPr>
          <w:rFonts w:ascii="Times New Roman" w:eastAsia="宋体" w:hAnsi="Times New Roman" w:cs="Times New Roman"/>
          <w:color w:val="000000" w:themeColor="text1"/>
          <w:sz w:val="24"/>
        </w:rPr>
        <w:t>沸</w:t>
      </w:r>
      <w:proofErr w:type="gramEnd"/>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点：</w:t>
      </w:r>
      <w:r w:rsidRPr="00D83611">
        <w:rPr>
          <w:rFonts w:ascii="Times New Roman" w:eastAsia="宋体" w:hAnsi="Times New Roman" w:cs="Times New Roman"/>
          <w:color w:val="000000" w:themeColor="text1"/>
          <w:sz w:val="24"/>
        </w:rPr>
        <w:t>-33.5</w:t>
      </w:r>
      <w:r w:rsidRPr="00D83611">
        <w:rPr>
          <w:rFonts w:ascii="宋体" w:eastAsia="宋体" w:hAnsi="宋体" w:cs="宋体" w:hint="eastAsia"/>
          <w:color w:val="000000" w:themeColor="text1"/>
          <w:sz w:val="24"/>
        </w:rPr>
        <w:t>℃</w:t>
      </w:r>
    </w:p>
    <w:p w14:paraId="4C905F02"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溶解性：易溶于水、乙醇、乙醚</w:t>
      </w:r>
      <w:r w:rsidRPr="00D83611">
        <w:rPr>
          <w:rFonts w:ascii="Times New Roman" w:eastAsia="宋体" w:hAnsi="Times New Roman" w:cs="Times New Roman"/>
          <w:color w:val="000000" w:themeColor="text1"/>
          <w:sz w:val="24"/>
        </w:rPr>
        <w:t xml:space="preserve"> </w:t>
      </w:r>
    </w:p>
    <w:p w14:paraId="5999AC43"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密</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度：相对密度</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水</w:t>
      </w:r>
      <w:r w:rsidRPr="00D83611">
        <w:rPr>
          <w:rFonts w:ascii="Times New Roman" w:eastAsia="宋体" w:hAnsi="Times New Roman" w:cs="Times New Roman"/>
          <w:color w:val="000000" w:themeColor="text1"/>
          <w:sz w:val="24"/>
        </w:rPr>
        <w:t>=1)0.82(-79</w:t>
      </w:r>
      <w:r w:rsidRPr="00D83611">
        <w:rPr>
          <w:rFonts w:ascii="宋体" w:eastAsia="宋体" w:hAnsi="宋体" w:cs="宋体" w:hint="eastAsia"/>
          <w:color w:val="000000" w:themeColor="text1"/>
          <w:sz w:val="24"/>
        </w:rPr>
        <w:t>℃</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；相对密度</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空气</w:t>
      </w:r>
      <w:r w:rsidRPr="00D83611">
        <w:rPr>
          <w:rFonts w:ascii="Times New Roman" w:eastAsia="宋体" w:hAnsi="Times New Roman" w:cs="Times New Roman"/>
          <w:color w:val="000000" w:themeColor="text1"/>
          <w:sz w:val="24"/>
        </w:rPr>
        <w:t>=1)0.6</w:t>
      </w:r>
    </w:p>
    <w:p w14:paraId="77726CB0"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稳定性：稳定</w:t>
      </w:r>
      <w:r w:rsidRPr="00D83611">
        <w:rPr>
          <w:rFonts w:ascii="Times New Roman" w:eastAsia="宋体" w:hAnsi="Times New Roman" w:cs="Times New Roman"/>
          <w:color w:val="000000" w:themeColor="text1"/>
          <w:sz w:val="24"/>
        </w:rPr>
        <w:t xml:space="preserve"> </w:t>
      </w:r>
    </w:p>
    <w:p w14:paraId="7BC0A0C8"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危险标记：</w:t>
      </w:r>
      <w:r w:rsidRPr="00D83611">
        <w:rPr>
          <w:rFonts w:ascii="Times New Roman" w:eastAsia="宋体" w:hAnsi="Times New Roman" w:cs="Times New Roman"/>
          <w:color w:val="000000" w:themeColor="text1"/>
          <w:sz w:val="24"/>
        </w:rPr>
        <w:t>6(</w:t>
      </w:r>
      <w:r w:rsidRPr="00D83611">
        <w:rPr>
          <w:rFonts w:ascii="Times New Roman" w:eastAsia="宋体" w:hAnsi="Times New Roman" w:cs="Times New Roman"/>
          <w:color w:val="000000" w:themeColor="text1"/>
          <w:sz w:val="24"/>
        </w:rPr>
        <w:t>有毒气体</w:t>
      </w:r>
      <w:r w:rsidRPr="00D83611">
        <w:rPr>
          <w:rFonts w:ascii="Times New Roman" w:eastAsia="宋体" w:hAnsi="Times New Roman" w:cs="Times New Roman"/>
          <w:color w:val="000000" w:themeColor="text1"/>
          <w:sz w:val="24"/>
        </w:rPr>
        <w:t>)</w:t>
      </w:r>
    </w:p>
    <w:p w14:paraId="27E51ACF" w14:textId="4C9FF8B3" w:rsidR="00E75223"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2</w:t>
      </w:r>
      <w:r w:rsidRPr="00D83611">
        <w:rPr>
          <w:rFonts w:ascii="Times New Roman" w:eastAsia="宋体" w:hAnsi="Times New Roman" w:cs="Times New Roman" w:hint="eastAsia"/>
          <w:color w:val="000000" w:themeColor="text1"/>
          <w:sz w:val="24"/>
        </w:rPr>
        <w:t>）</w:t>
      </w:r>
      <w:r w:rsidR="00E75223" w:rsidRPr="00D83611">
        <w:rPr>
          <w:rFonts w:ascii="Times New Roman" w:eastAsia="宋体" w:hAnsi="Times New Roman" w:cs="Times New Roman"/>
          <w:color w:val="000000" w:themeColor="text1"/>
          <w:sz w:val="24"/>
        </w:rPr>
        <w:t>健康危害</w:t>
      </w:r>
    </w:p>
    <w:p w14:paraId="1B423E4F"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侵入途径：吸入。</w:t>
      </w:r>
    </w:p>
    <w:p w14:paraId="575D1EA3"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健康危害：低浓度氨对粘膜有刺激作用，高浓度可造成组织溶解性坏死，引起化学性肺炎及灼伤。急性中毒：轻度者表现为皮肤、粘膜的刺激反应，出现鼻炎、咽炎、气管及支气管炎；可有角膜及皮肤灼伤。重度者出现喉头水肿、声门狭窄、呼吸道粘膜细胞脱落、气道阻塞而窒息，可有中毒性肺水肿和肝损伤。</w:t>
      </w:r>
      <w:proofErr w:type="gramStart"/>
      <w:r w:rsidRPr="00D83611">
        <w:rPr>
          <w:rFonts w:ascii="Times New Roman" w:eastAsia="宋体" w:hAnsi="Times New Roman" w:cs="Times New Roman"/>
          <w:color w:val="000000" w:themeColor="text1"/>
          <w:sz w:val="24"/>
        </w:rPr>
        <w:t>氨</w:t>
      </w:r>
      <w:r w:rsidRPr="00D83611">
        <w:rPr>
          <w:rFonts w:ascii="Times New Roman" w:eastAsia="宋体" w:hAnsi="Times New Roman" w:cs="Times New Roman"/>
          <w:color w:val="000000" w:themeColor="text1"/>
          <w:sz w:val="24"/>
        </w:rPr>
        <w:lastRenderedPageBreak/>
        <w:t>可引起</w:t>
      </w:r>
      <w:proofErr w:type="gramEnd"/>
      <w:r w:rsidRPr="00D83611">
        <w:rPr>
          <w:rFonts w:ascii="Times New Roman" w:eastAsia="宋体" w:hAnsi="Times New Roman" w:cs="Times New Roman"/>
          <w:color w:val="000000" w:themeColor="text1"/>
          <w:sz w:val="24"/>
        </w:rPr>
        <w:t>反射性呼吸停止。</w:t>
      </w:r>
      <w:proofErr w:type="gramStart"/>
      <w:r w:rsidRPr="00D83611">
        <w:rPr>
          <w:rFonts w:ascii="Times New Roman" w:eastAsia="宋体" w:hAnsi="Times New Roman" w:cs="Times New Roman"/>
          <w:color w:val="000000" w:themeColor="text1"/>
          <w:sz w:val="24"/>
        </w:rPr>
        <w:t>如氨溅入眼</w:t>
      </w:r>
      <w:proofErr w:type="gramEnd"/>
      <w:r w:rsidRPr="00D83611">
        <w:rPr>
          <w:rFonts w:ascii="Times New Roman" w:eastAsia="宋体" w:hAnsi="Times New Roman" w:cs="Times New Roman"/>
          <w:color w:val="000000" w:themeColor="text1"/>
          <w:sz w:val="24"/>
        </w:rPr>
        <w:t>内，可致晶体浑浊、角膜穿孔，甚至失明。</w:t>
      </w:r>
    </w:p>
    <w:p w14:paraId="2A6D2710"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吸入：迅速脱离现场至空气新鲜处。保持呼吸道通畅。呼吸困难时给输氧。呼吸停止时，立即进行人工呼吸。就医。</w:t>
      </w:r>
    </w:p>
    <w:p w14:paraId="38804E1B"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皮肤接触：立即脱去污染的衣着，用大量流动清水彻底冲洗。或用</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硼酸溶液冲洗。若有灼伤，就医治疗。</w:t>
      </w:r>
    </w:p>
    <w:p w14:paraId="2D412B9D"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眼睛接触：立即提起眼睑，用流动清水或生理盐水冲洗至少</w:t>
      </w:r>
      <w:r w:rsidRPr="00D83611">
        <w:rPr>
          <w:rFonts w:ascii="Times New Roman" w:eastAsia="宋体" w:hAnsi="Times New Roman" w:cs="Times New Roman"/>
          <w:color w:val="000000" w:themeColor="text1"/>
          <w:sz w:val="24"/>
        </w:rPr>
        <w:t>15</w:t>
      </w:r>
      <w:r w:rsidRPr="00D83611">
        <w:rPr>
          <w:rFonts w:ascii="Times New Roman" w:eastAsia="宋体" w:hAnsi="Times New Roman" w:cs="Times New Roman"/>
          <w:color w:val="000000" w:themeColor="text1"/>
          <w:sz w:val="24"/>
        </w:rPr>
        <w:t>分钟。立即就医。</w:t>
      </w:r>
    </w:p>
    <w:p w14:paraId="3832FCA7" w14:textId="17757296" w:rsidR="00E75223"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3</w:t>
      </w:r>
      <w:r w:rsidRPr="00D83611">
        <w:rPr>
          <w:rFonts w:ascii="Times New Roman" w:eastAsia="宋体" w:hAnsi="Times New Roman" w:cs="Times New Roman" w:hint="eastAsia"/>
          <w:color w:val="000000" w:themeColor="text1"/>
          <w:sz w:val="24"/>
        </w:rPr>
        <w:t>）</w:t>
      </w:r>
      <w:r w:rsidR="00E75223" w:rsidRPr="00D83611">
        <w:rPr>
          <w:rFonts w:ascii="Times New Roman" w:eastAsia="宋体" w:hAnsi="Times New Roman" w:cs="Times New Roman"/>
          <w:color w:val="000000" w:themeColor="text1"/>
          <w:sz w:val="24"/>
        </w:rPr>
        <w:t>毒理学资料及环境行为</w:t>
      </w:r>
    </w:p>
    <w:p w14:paraId="17136B9C"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与空气混合能形成爆炸性混合物，遇明火、高热能引起燃烧爆炸。与氟、氯等能发生剧烈的化学反应。若遇高热，容器内压增大，有开裂和爆炸的危险。</w:t>
      </w:r>
      <w:proofErr w:type="gramStart"/>
      <w:r w:rsidRPr="00D83611">
        <w:rPr>
          <w:rFonts w:ascii="Times New Roman" w:eastAsia="宋体" w:hAnsi="Times New Roman" w:cs="Times New Roman"/>
          <w:color w:val="000000" w:themeColor="text1"/>
          <w:sz w:val="24"/>
        </w:rPr>
        <w:t>氨在常温</w:t>
      </w:r>
      <w:proofErr w:type="gramEnd"/>
      <w:r w:rsidRPr="00D83611">
        <w:rPr>
          <w:rFonts w:ascii="Times New Roman" w:eastAsia="宋体" w:hAnsi="Times New Roman" w:cs="Times New Roman"/>
          <w:color w:val="000000" w:themeColor="text1"/>
          <w:sz w:val="24"/>
        </w:rPr>
        <w:t>下加压易液化，称为液氨，接触液氨可引起严重冻伤。与水形成氨水（</w:t>
      </w:r>
      <w:r w:rsidRPr="00D83611">
        <w:rPr>
          <w:rFonts w:ascii="Times New Roman" w:eastAsia="宋体" w:hAnsi="Times New Roman" w:cs="Times New Roman"/>
          <w:color w:val="000000" w:themeColor="text1"/>
          <w:sz w:val="24"/>
        </w:rPr>
        <w:t>NH</w:t>
      </w:r>
      <w:r w:rsidRPr="00D83611">
        <w:rPr>
          <w:rFonts w:ascii="Times New Roman" w:eastAsia="宋体" w:hAnsi="Times New Roman" w:cs="Times New Roman"/>
          <w:color w:val="000000" w:themeColor="text1"/>
          <w:sz w:val="24"/>
          <w:vertAlign w:val="subscript"/>
        </w:rPr>
        <w:t>3</w:t>
      </w:r>
      <w:r w:rsidRPr="00D83611">
        <w:rPr>
          <w:rFonts w:ascii="Times New Roman" w:eastAsia="宋体" w:hAnsi="Times New Roman" w:cs="Times New Roman"/>
          <w:color w:val="000000" w:themeColor="text1"/>
          <w:sz w:val="24"/>
        </w:rPr>
        <w:t>+H</w:t>
      </w:r>
      <w:r w:rsidRPr="00D83611">
        <w:rPr>
          <w:rFonts w:ascii="Times New Roman" w:eastAsia="宋体" w:hAnsi="Times New Roman" w:cs="Times New Roman"/>
          <w:color w:val="000000" w:themeColor="text1"/>
          <w:sz w:val="24"/>
          <w:vertAlign w:val="subscript"/>
        </w:rPr>
        <w:t>2</w:t>
      </w:r>
      <w:r w:rsidRPr="00D83611">
        <w:rPr>
          <w:rFonts w:ascii="Times New Roman" w:eastAsia="宋体" w:hAnsi="Times New Roman" w:cs="Times New Roman"/>
          <w:color w:val="000000" w:themeColor="text1"/>
          <w:sz w:val="24"/>
        </w:rPr>
        <w:t>O= NH</w:t>
      </w:r>
      <w:r w:rsidRPr="00D83611">
        <w:rPr>
          <w:rFonts w:ascii="Times New Roman" w:eastAsia="宋体" w:hAnsi="Times New Roman" w:cs="Times New Roman"/>
          <w:color w:val="000000" w:themeColor="text1"/>
          <w:sz w:val="24"/>
          <w:vertAlign w:val="subscript"/>
        </w:rPr>
        <w:t>3</w:t>
      </w:r>
      <w:r w:rsidRPr="00D83611">
        <w:rPr>
          <w:rFonts w:ascii="Times New Roman" w:eastAsia="宋体" w:hAnsi="Times New Roman" w:cs="Times New Roman"/>
          <w:color w:val="000000" w:themeColor="text1"/>
          <w:sz w:val="24"/>
        </w:rPr>
        <w:t>·H</w:t>
      </w:r>
      <w:r w:rsidRPr="00D83611">
        <w:rPr>
          <w:rFonts w:ascii="Times New Roman" w:eastAsia="宋体" w:hAnsi="Times New Roman" w:cs="Times New Roman"/>
          <w:color w:val="000000" w:themeColor="text1"/>
          <w:sz w:val="24"/>
          <w:vertAlign w:val="subscript"/>
        </w:rPr>
        <w:t>2</w:t>
      </w:r>
      <w:r w:rsidRPr="00D83611">
        <w:rPr>
          <w:rFonts w:ascii="Times New Roman" w:eastAsia="宋体" w:hAnsi="Times New Roman" w:cs="Times New Roman"/>
          <w:color w:val="000000" w:themeColor="text1"/>
          <w:sz w:val="24"/>
        </w:rPr>
        <w:t>O</w:t>
      </w:r>
      <w:r w:rsidRPr="00D83611">
        <w:rPr>
          <w:rFonts w:ascii="Times New Roman" w:eastAsia="宋体" w:hAnsi="Times New Roman" w:cs="Times New Roman"/>
          <w:color w:val="000000" w:themeColor="text1"/>
          <w:sz w:val="24"/>
        </w:rPr>
        <w:t>），呈弱碱性。氨水极不稳定，遇热后分解，</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水溶液</w:t>
      </w:r>
      <w:r w:rsidRPr="00D83611">
        <w:rPr>
          <w:rFonts w:ascii="Times New Roman" w:eastAsia="宋体" w:hAnsi="Times New Roman" w:cs="Times New Roman"/>
          <w:color w:val="000000" w:themeColor="text1"/>
          <w:sz w:val="24"/>
        </w:rPr>
        <w:t>PH</w:t>
      </w:r>
      <w:r w:rsidRPr="00D83611">
        <w:rPr>
          <w:rFonts w:ascii="Times New Roman" w:eastAsia="宋体" w:hAnsi="Times New Roman" w:cs="Times New Roman"/>
          <w:color w:val="000000" w:themeColor="text1"/>
          <w:sz w:val="24"/>
        </w:rPr>
        <w:t>值为</w:t>
      </w:r>
      <w:r w:rsidRPr="00D83611">
        <w:rPr>
          <w:rFonts w:ascii="Times New Roman" w:eastAsia="宋体" w:hAnsi="Times New Roman" w:cs="Times New Roman"/>
          <w:color w:val="000000" w:themeColor="text1"/>
          <w:sz w:val="24"/>
        </w:rPr>
        <w:t>11.7</w:t>
      </w:r>
      <w:r w:rsidRPr="00D83611">
        <w:rPr>
          <w:rFonts w:ascii="Times New Roman" w:eastAsia="宋体" w:hAnsi="Times New Roman" w:cs="Times New Roman"/>
          <w:color w:val="000000" w:themeColor="text1"/>
          <w:sz w:val="24"/>
        </w:rPr>
        <w:t>。浓氨水含氨</w:t>
      </w:r>
      <w:r w:rsidRPr="00D83611">
        <w:rPr>
          <w:rFonts w:ascii="Times New Roman" w:eastAsia="宋体" w:hAnsi="Times New Roman" w:cs="Times New Roman"/>
          <w:color w:val="000000" w:themeColor="text1"/>
          <w:sz w:val="24"/>
        </w:rPr>
        <w:t>28%</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29%</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氨在常态</w:t>
      </w:r>
      <w:proofErr w:type="gramEnd"/>
      <w:r w:rsidRPr="00D83611">
        <w:rPr>
          <w:rFonts w:ascii="Times New Roman" w:eastAsia="宋体" w:hAnsi="Times New Roman" w:cs="Times New Roman"/>
          <w:color w:val="000000" w:themeColor="text1"/>
          <w:sz w:val="24"/>
        </w:rPr>
        <w:t>下呈气体，比空气轻，易逸出，具有强烈的刺激性和腐蚀性，故易造成急性中毒和灼伤。</w:t>
      </w:r>
    </w:p>
    <w:p w14:paraId="5F140A73"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毒性：属低毒类</w:t>
      </w:r>
    </w:p>
    <w:p w14:paraId="1EE1C242"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LD</w:t>
      </w:r>
      <w:r w:rsidRPr="00D83611">
        <w:rPr>
          <w:rFonts w:ascii="Times New Roman" w:eastAsia="宋体" w:hAnsi="Times New Roman" w:cs="Times New Roman"/>
          <w:color w:val="000000" w:themeColor="text1"/>
          <w:sz w:val="24"/>
          <w:vertAlign w:val="subscript"/>
        </w:rPr>
        <w:t>50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350mg/kg</w:t>
      </w:r>
      <w:r w:rsidRPr="00D83611">
        <w:rPr>
          <w:rFonts w:ascii="Times New Roman" w:eastAsia="宋体" w:hAnsi="Times New Roman" w:cs="Times New Roman"/>
          <w:color w:val="000000" w:themeColor="text1"/>
          <w:sz w:val="24"/>
        </w:rPr>
        <w:t>（大鼠经口）</w:t>
      </w:r>
    </w:p>
    <w:p w14:paraId="55E627B4"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LC</w:t>
      </w:r>
      <w:r w:rsidRPr="00D83611">
        <w:rPr>
          <w:rFonts w:ascii="Times New Roman" w:eastAsia="宋体" w:hAnsi="Times New Roman" w:cs="Times New Roman"/>
          <w:color w:val="000000" w:themeColor="text1"/>
          <w:sz w:val="24"/>
          <w:vertAlign w:val="subscript"/>
        </w:rPr>
        <w:t>50</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 xml:space="preserve">2000ppm </w:t>
      </w:r>
      <w:r w:rsidRPr="00D83611">
        <w:rPr>
          <w:rFonts w:ascii="Times New Roman" w:eastAsia="宋体" w:hAnsi="Times New Roman" w:cs="Times New Roman"/>
          <w:color w:val="000000" w:themeColor="text1"/>
          <w:sz w:val="24"/>
        </w:rPr>
        <w:t>（约</w:t>
      </w:r>
      <w:r w:rsidRPr="00D83611">
        <w:rPr>
          <w:rFonts w:ascii="Times New Roman" w:eastAsia="宋体" w:hAnsi="Times New Roman" w:cs="Times New Roman"/>
          <w:color w:val="000000" w:themeColor="text1"/>
          <w:sz w:val="24"/>
        </w:rPr>
        <w:t>1390mg/m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小时（大鼠吸入）</w:t>
      </w:r>
    </w:p>
    <w:p w14:paraId="798E1A66"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立即威胁生命和健康浓度（</w:t>
      </w:r>
      <w:r w:rsidRPr="00D83611">
        <w:rPr>
          <w:rFonts w:ascii="Times New Roman" w:eastAsia="宋体" w:hAnsi="Times New Roman" w:cs="Times New Roman"/>
          <w:color w:val="000000" w:themeColor="text1"/>
          <w:sz w:val="24"/>
        </w:rPr>
        <w:t>IDLH</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360mg/m</w:t>
      </w:r>
      <w:r w:rsidRPr="00D83611">
        <w:rPr>
          <w:rFonts w:ascii="Times New Roman" w:eastAsia="宋体" w:hAnsi="Times New Roman" w:cs="Times New Roman"/>
          <w:color w:val="000000" w:themeColor="text1"/>
          <w:sz w:val="24"/>
          <w:vertAlign w:val="superscript"/>
        </w:rPr>
        <w:t>3</w:t>
      </w:r>
    </w:p>
    <w:p w14:paraId="5B97BE7A"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最高短时允许接触浓度（</w:t>
      </w:r>
      <w:r w:rsidRPr="00D83611">
        <w:rPr>
          <w:rFonts w:ascii="Times New Roman" w:eastAsia="宋体" w:hAnsi="Times New Roman" w:cs="Times New Roman"/>
          <w:color w:val="000000" w:themeColor="text1"/>
          <w:sz w:val="24"/>
        </w:rPr>
        <w:t>MAC</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30mg/m</w:t>
      </w:r>
      <w:r w:rsidRPr="00D83611">
        <w:rPr>
          <w:rFonts w:ascii="Times New Roman" w:eastAsia="宋体" w:hAnsi="Times New Roman" w:cs="Times New Roman"/>
          <w:color w:val="000000" w:themeColor="text1"/>
          <w:sz w:val="24"/>
          <w:vertAlign w:val="superscript"/>
        </w:rPr>
        <w:t>3</w:t>
      </w:r>
    </w:p>
    <w:p w14:paraId="67733F3C" w14:textId="7BB2C492" w:rsidR="00E75223"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4</w:t>
      </w:r>
      <w:r w:rsidRPr="00D83611">
        <w:rPr>
          <w:rFonts w:ascii="Times New Roman" w:eastAsia="宋体" w:hAnsi="Times New Roman" w:cs="Times New Roman" w:hint="eastAsia"/>
          <w:color w:val="000000" w:themeColor="text1"/>
          <w:sz w:val="24"/>
        </w:rPr>
        <w:t>）</w:t>
      </w:r>
      <w:r w:rsidR="00E75223" w:rsidRPr="00D83611">
        <w:rPr>
          <w:rFonts w:ascii="Times New Roman" w:eastAsia="宋体" w:hAnsi="Times New Roman" w:cs="Times New Roman"/>
          <w:color w:val="000000" w:themeColor="text1"/>
          <w:sz w:val="24"/>
        </w:rPr>
        <w:t>环境质量标准</w:t>
      </w:r>
    </w:p>
    <w:p w14:paraId="4B4DD6BC"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proofErr w:type="gramStart"/>
      <w:r w:rsidRPr="00D83611">
        <w:rPr>
          <w:rFonts w:ascii="Times New Roman" w:eastAsia="宋体" w:hAnsi="Times New Roman" w:cs="Times New Roman"/>
          <w:color w:val="000000" w:themeColor="text1"/>
          <w:sz w:val="24"/>
        </w:rPr>
        <w:t>氨执行</w:t>
      </w:r>
      <w:proofErr w:type="gramEnd"/>
      <w:r w:rsidRPr="00D83611">
        <w:rPr>
          <w:rFonts w:ascii="Times New Roman" w:eastAsia="宋体" w:hAnsi="Times New Roman" w:cs="Times New Roman"/>
          <w:color w:val="000000" w:themeColor="text1"/>
          <w:sz w:val="24"/>
        </w:rPr>
        <w:t>《环境影响评价技术导则</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大气环境》（</w:t>
      </w:r>
      <w:r w:rsidRPr="00D83611">
        <w:rPr>
          <w:rFonts w:ascii="Times New Roman" w:eastAsia="宋体" w:hAnsi="Times New Roman" w:cs="Times New Roman"/>
          <w:color w:val="000000" w:themeColor="text1"/>
          <w:sz w:val="24"/>
        </w:rPr>
        <w:t>HJ2.2-2018</w:t>
      </w:r>
      <w:r w:rsidRPr="00D83611">
        <w:rPr>
          <w:rFonts w:ascii="Times New Roman" w:eastAsia="宋体" w:hAnsi="Times New Roman" w:cs="Times New Roman"/>
          <w:color w:val="000000" w:themeColor="text1"/>
          <w:sz w:val="24"/>
        </w:rPr>
        <w:t>）中附录</w:t>
      </w:r>
      <w:r w:rsidRPr="00D83611">
        <w:rPr>
          <w:rFonts w:ascii="Times New Roman" w:eastAsia="宋体" w:hAnsi="Times New Roman" w:cs="Times New Roman"/>
          <w:color w:val="000000" w:themeColor="text1"/>
          <w:sz w:val="24"/>
        </w:rPr>
        <w:t>D</w:t>
      </w:r>
      <w:r w:rsidRPr="00D83611">
        <w:rPr>
          <w:rFonts w:ascii="Times New Roman" w:eastAsia="宋体" w:hAnsi="Times New Roman" w:cs="Times New Roman"/>
          <w:color w:val="000000" w:themeColor="text1"/>
          <w:sz w:val="24"/>
        </w:rPr>
        <w:t>表</w:t>
      </w:r>
      <w:r w:rsidRPr="00D83611">
        <w:rPr>
          <w:rFonts w:ascii="Times New Roman" w:eastAsia="宋体" w:hAnsi="Times New Roman" w:cs="Times New Roman"/>
          <w:color w:val="000000" w:themeColor="text1"/>
          <w:sz w:val="24"/>
        </w:rPr>
        <w:t>D.1</w:t>
      </w:r>
      <w:r w:rsidRPr="00D83611">
        <w:rPr>
          <w:rFonts w:ascii="Times New Roman" w:eastAsia="宋体" w:hAnsi="Times New Roman" w:cs="Times New Roman"/>
          <w:color w:val="000000" w:themeColor="text1"/>
          <w:sz w:val="24"/>
        </w:rPr>
        <w:t>其他污染物空气质量浓度参考限值</w:t>
      </w:r>
      <w:r w:rsidRPr="00D83611">
        <w:rPr>
          <w:rFonts w:ascii="Times New Roman" w:eastAsia="宋体" w:hAnsi="Times New Roman" w:cs="Times New Roman"/>
          <w:color w:val="000000" w:themeColor="text1"/>
          <w:sz w:val="24"/>
        </w:rPr>
        <w:t>200ug/m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（一次值）。</w:t>
      </w:r>
    </w:p>
    <w:p w14:paraId="0433C065" w14:textId="5531914C" w:rsidR="00E75223"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w:t>
      </w:r>
      <w:r w:rsidRPr="00D83611">
        <w:rPr>
          <w:rFonts w:ascii="Times New Roman" w:eastAsia="宋体" w:hAnsi="Times New Roman" w:cs="Times New Roman" w:hint="eastAsia"/>
          <w:color w:val="000000" w:themeColor="text1"/>
          <w:sz w:val="24"/>
        </w:rPr>
        <w:t>5</w:t>
      </w:r>
      <w:r w:rsidRPr="00D83611">
        <w:rPr>
          <w:rFonts w:ascii="Times New Roman" w:eastAsia="宋体" w:hAnsi="Times New Roman" w:cs="Times New Roman" w:hint="eastAsia"/>
          <w:color w:val="000000" w:themeColor="text1"/>
          <w:sz w:val="24"/>
        </w:rPr>
        <w:t>）</w:t>
      </w:r>
      <w:r w:rsidR="00E75223" w:rsidRPr="00D83611">
        <w:rPr>
          <w:rFonts w:ascii="Times New Roman" w:eastAsia="宋体" w:hAnsi="Times New Roman" w:cs="Times New Roman"/>
          <w:color w:val="000000" w:themeColor="text1"/>
          <w:sz w:val="24"/>
        </w:rPr>
        <w:t>危险信息</w:t>
      </w:r>
    </w:p>
    <w:p w14:paraId="50688ADA" w14:textId="77777777" w:rsidR="00E75223" w:rsidRPr="00D83611" w:rsidRDefault="00E75223"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根据《危险化学品分类信息表》（</w:t>
      </w:r>
      <w:r w:rsidRPr="00D83611">
        <w:rPr>
          <w:rFonts w:ascii="Times New Roman" w:eastAsia="宋体" w:hAnsi="Times New Roman" w:cs="Times New Roman"/>
          <w:color w:val="000000" w:themeColor="text1"/>
          <w:sz w:val="24"/>
        </w:rPr>
        <w:t>2015</w:t>
      </w:r>
      <w:r w:rsidRPr="00D83611">
        <w:rPr>
          <w:rFonts w:ascii="Times New Roman" w:eastAsia="宋体" w:hAnsi="Times New Roman" w:cs="Times New Roman"/>
          <w:color w:val="000000" w:themeColor="text1"/>
          <w:sz w:val="24"/>
        </w:rPr>
        <w:t>年），液氨的危险信息见表</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w:t>
      </w:r>
    </w:p>
    <w:p w14:paraId="55A3B4D2" w14:textId="58F51500" w:rsidR="00E75223" w:rsidRPr="00D83611" w:rsidRDefault="00E75223" w:rsidP="00E75223">
      <w:pPr>
        <w:jc w:val="center"/>
        <w:rPr>
          <w:rFonts w:ascii="Times New Roman" w:eastAsia="宋体" w:hAnsi="Times New Roman" w:cs="Times New Roman"/>
          <w:b/>
          <w:color w:val="000000" w:themeColor="text1"/>
          <w:kern w:val="0"/>
          <w:sz w:val="52"/>
          <w:szCs w:val="44"/>
        </w:rPr>
      </w:pPr>
      <w:r w:rsidRPr="00D83611">
        <w:rPr>
          <w:rFonts w:ascii="Times New Roman" w:eastAsia="宋体" w:hAnsi="Times New Roman" w:cs="Times New Roman"/>
          <w:b/>
          <w:color w:val="000000" w:themeColor="text1"/>
          <w:sz w:val="24"/>
        </w:rPr>
        <w:t>表</w:t>
      </w:r>
      <w:r w:rsidR="008520BC" w:rsidRPr="00D83611">
        <w:rPr>
          <w:rFonts w:ascii="Times New Roman" w:eastAsia="宋体" w:hAnsi="Times New Roman" w:cs="Times New Roman"/>
          <w:b/>
          <w:color w:val="000000" w:themeColor="text1"/>
          <w:sz w:val="24"/>
        </w:rPr>
        <w:t>8.1-</w:t>
      </w:r>
      <w:r w:rsidRPr="00D83611">
        <w:rPr>
          <w:rFonts w:ascii="Times New Roman" w:eastAsia="宋体" w:hAnsi="Times New Roman" w:cs="Times New Roman"/>
          <w:b/>
          <w:color w:val="000000" w:themeColor="text1"/>
          <w:sz w:val="24"/>
        </w:rPr>
        <w:t xml:space="preserve">1  </w:t>
      </w:r>
      <w:r w:rsidRPr="00D83611">
        <w:rPr>
          <w:rFonts w:ascii="Times New Roman" w:eastAsia="宋体" w:hAnsi="Times New Roman" w:cs="Times New Roman"/>
          <w:b/>
          <w:color w:val="000000" w:themeColor="text1"/>
          <w:sz w:val="24"/>
        </w:rPr>
        <w:t>液氨危险特性信息表</w:t>
      </w:r>
    </w:p>
    <w:tbl>
      <w:tblPr>
        <w:tblW w:w="47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
        <w:gridCol w:w="527"/>
        <w:gridCol w:w="1202"/>
        <w:gridCol w:w="1546"/>
        <w:gridCol w:w="1112"/>
        <w:gridCol w:w="3074"/>
      </w:tblGrid>
      <w:tr w:rsidR="00E75223" w:rsidRPr="00D83611" w14:paraId="49ACF1FF" w14:textId="77777777" w:rsidTr="00440DDC">
        <w:trPr>
          <w:trHeight w:val="480"/>
          <w:tblHeader/>
          <w:jc w:val="center"/>
        </w:trPr>
        <w:tc>
          <w:tcPr>
            <w:tcW w:w="271" w:type="pct"/>
            <w:vAlign w:val="center"/>
          </w:tcPr>
          <w:p w14:paraId="045CBE26" w14:textId="77777777" w:rsidR="00E75223" w:rsidRPr="00D83611" w:rsidRDefault="00E75223" w:rsidP="00440DDC">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序号</w:t>
            </w:r>
          </w:p>
        </w:tc>
        <w:tc>
          <w:tcPr>
            <w:tcW w:w="334" w:type="pct"/>
            <w:vAlign w:val="center"/>
          </w:tcPr>
          <w:p w14:paraId="74F773D2" w14:textId="77777777" w:rsidR="00E75223" w:rsidRPr="00D83611" w:rsidRDefault="00E75223" w:rsidP="00440DDC">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品名</w:t>
            </w:r>
          </w:p>
        </w:tc>
        <w:tc>
          <w:tcPr>
            <w:tcW w:w="762" w:type="pct"/>
            <w:vAlign w:val="center"/>
          </w:tcPr>
          <w:p w14:paraId="54232C16" w14:textId="77777777" w:rsidR="00E75223" w:rsidRPr="00D83611" w:rsidRDefault="00E75223" w:rsidP="00440DDC">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别名</w:t>
            </w:r>
          </w:p>
        </w:tc>
        <w:tc>
          <w:tcPr>
            <w:tcW w:w="980" w:type="pct"/>
            <w:vAlign w:val="center"/>
          </w:tcPr>
          <w:p w14:paraId="645F17F0" w14:textId="77777777" w:rsidR="00E75223" w:rsidRPr="00D83611" w:rsidRDefault="00E75223" w:rsidP="00440DDC">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英文名</w:t>
            </w:r>
          </w:p>
        </w:tc>
        <w:tc>
          <w:tcPr>
            <w:tcW w:w="705" w:type="pct"/>
            <w:vAlign w:val="center"/>
          </w:tcPr>
          <w:p w14:paraId="2F264B20" w14:textId="77777777" w:rsidR="00E75223" w:rsidRPr="00D83611" w:rsidRDefault="00E75223" w:rsidP="00440DDC">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CAS</w:t>
            </w:r>
            <w:r w:rsidRPr="00D83611">
              <w:rPr>
                <w:rFonts w:ascii="Times New Roman" w:eastAsia="宋体" w:hAnsi="Times New Roman" w:cs="Times New Roman"/>
                <w:b/>
                <w:bCs/>
                <w:color w:val="000000" w:themeColor="text1"/>
                <w:kern w:val="0"/>
              </w:rPr>
              <w:t>号</w:t>
            </w:r>
          </w:p>
        </w:tc>
        <w:tc>
          <w:tcPr>
            <w:tcW w:w="1948" w:type="pct"/>
            <w:vAlign w:val="center"/>
          </w:tcPr>
          <w:p w14:paraId="6B1CC48B" w14:textId="77777777" w:rsidR="00E75223" w:rsidRPr="00D83611" w:rsidRDefault="00E75223" w:rsidP="00440DDC">
            <w:pPr>
              <w:widowControl/>
              <w:jc w:val="center"/>
              <w:rPr>
                <w:rFonts w:ascii="Times New Roman" w:eastAsia="宋体" w:hAnsi="Times New Roman" w:cs="Times New Roman"/>
                <w:b/>
                <w:bCs/>
                <w:color w:val="000000" w:themeColor="text1"/>
                <w:kern w:val="0"/>
              </w:rPr>
            </w:pPr>
            <w:r w:rsidRPr="00D83611">
              <w:rPr>
                <w:rFonts w:ascii="Times New Roman" w:eastAsia="宋体" w:hAnsi="Times New Roman" w:cs="Times New Roman"/>
                <w:b/>
                <w:bCs/>
                <w:color w:val="000000" w:themeColor="text1"/>
                <w:kern w:val="0"/>
              </w:rPr>
              <w:t>危险性类别</w:t>
            </w:r>
          </w:p>
        </w:tc>
      </w:tr>
      <w:tr w:rsidR="00E75223" w:rsidRPr="00D83611" w14:paraId="2ADE8305" w14:textId="77777777" w:rsidTr="00440DDC">
        <w:trPr>
          <w:jc w:val="center"/>
        </w:trPr>
        <w:tc>
          <w:tcPr>
            <w:tcW w:w="271" w:type="pct"/>
            <w:vAlign w:val="center"/>
          </w:tcPr>
          <w:p w14:paraId="0ACC93E3" w14:textId="77777777" w:rsidR="00E75223" w:rsidRPr="00D83611" w:rsidRDefault="00E75223" w:rsidP="00440DDC">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2</w:t>
            </w:r>
          </w:p>
        </w:tc>
        <w:tc>
          <w:tcPr>
            <w:tcW w:w="334" w:type="pct"/>
            <w:vAlign w:val="center"/>
          </w:tcPr>
          <w:p w14:paraId="6552338B" w14:textId="77777777" w:rsidR="00E75223" w:rsidRPr="00D83611" w:rsidRDefault="00E75223" w:rsidP="00440DDC">
            <w:pPr>
              <w:widowControl/>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氨</w:t>
            </w:r>
          </w:p>
        </w:tc>
        <w:tc>
          <w:tcPr>
            <w:tcW w:w="762" w:type="pct"/>
            <w:vAlign w:val="center"/>
          </w:tcPr>
          <w:p w14:paraId="1D9051A9" w14:textId="77777777" w:rsidR="00E75223" w:rsidRPr="00D83611" w:rsidRDefault="00E75223" w:rsidP="00440DDC">
            <w:pPr>
              <w:widowControl/>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液氨；氨气</w:t>
            </w:r>
          </w:p>
        </w:tc>
        <w:tc>
          <w:tcPr>
            <w:tcW w:w="980" w:type="pct"/>
            <w:vAlign w:val="center"/>
          </w:tcPr>
          <w:p w14:paraId="44998507" w14:textId="77777777" w:rsidR="00E75223" w:rsidRPr="00D83611" w:rsidRDefault="00E75223" w:rsidP="00440DDC">
            <w:pPr>
              <w:widowControl/>
              <w:rPr>
                <w:rFonts w:ascii="Times New Roman" w:eastAsia="宋体" w:hAnsi="Times New Roman" w:cs="Times New Roman"/>
                <w:color w:val="000000" w:themeColor="text1"/>
                <w:kern w:val="0"/>
              </w:rPr>
            </w:pPr>
            <w:proofErr w:type="spellStart"/>
            <w:proofErr w:type="gramStart"/>
            <w:r w:rsidRPr="00D83611">
              <w:rPr>
                <w:rFonts w:ascii="Times New Roman" w:eastAsia="宋体" w:hAnsi="Times New Roman" w:cs="Times New Roman"/>
                <w:color w:val="000000" w:themeColor="text1"/>
                <w:kern w:val="0"/>
              </w:rPr>
              <w:t>ammonia;liquid</w:t>
            </w:r>
            <w:proofErr w:type="spellEnd"/>
            <w:proofErr w:type="gramEnd"/>
            <w:r w:rsidRPr="00D83611">
              <w:rPr>
                <w:rFonts w:ascii="Times New Roman" w:eastAsia="宋体" w:hAnsi="Times New Roman" w:cs="Times New Roman"/>
                <w:color w:val="000000" w:themeColor="text1"/>
                <w:kern w:val="0"/>
              </w:rPr>
              <w:t xml:space="preserve"> ammonia</w:t>
            </w:r>
          </w:p>
        </w:tc>
        <w:tc>
          <w:tcPr>
            <w:tcW w:w="705" w:type="pct"/>
            <w:vAlign w:val="center"/>
          </w:tcPr>
          <w:p w14:paraId="50914611" w14:textId="77777777" w:rsidR="00E75223" w:rsidRPr="00D83611" w:rsidRDefault="00E75223" w:rsidP="00440DDC">
            <w:pPr>
              <w:widowControl/>
              <w:jc w:val="center"/>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7664-41-7</w:t>
            </w:r>
          </w:p>
        </w:tc>
        <w:tc>
          <w:tcPr>
            <w:tcW w:w="1948" w:type="pct"/>
            <w:vAlign w:val="center"/>
          </w:tcPr>
          <w:p w14:paraId="7039E2EC" w14:textId="77777777" w:rsidR="00E75223" w:rsidRPr="00D83611" w:rsidRDefault="00E75223" w:rsidP="00440DDC">
            <w:pPr>
              <w:widowControl/>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易燃气体，类别</w:t>
            </w:r>
            <w:r w:rsidRPr="00D83611">
              <w:rPr>
                <w:rFonts w:ascii="Times New Roman" w:eastAsia="宋体" w:hAnsi="Times New Roman" w:cs="Times New Roman"/>
                <w:color w:val="000000" w:themeColor="text1"/>
                <w:kern w:val="0"/>
              </w:rPr>
              <w:t>2</w:t>
            </w:r>
          </w:p>
          <w:p w14:paraId="77C37563" w14:textId="77777777" w:rsidR="00E75223" w:rsidRPr="00D83611" w:rsidRDefault="00E75223" w:rsidP="00440DDC">
            <w:pPr>
              <w:widowControl/>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加压气体</w:t>
            </w:r>
          </w:p>
          <w:p w14:paraId="207B4855" w14:textId="77777777" w:rsidR="00E75223" w:rsidRPr="00D83611" w:rsidRDefault="00E75223" w:rsidP="00440DDC">
            <w:pPr>
              <w:widowControl/>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急性毒性</w:t>
            </w:r>
            <w:r w:rsidRPr="00D83611">
              <w:rPr>
                <w:rFonts w:ascii="Times New Roman" w:eastAsia="宋体" w:hAnsi="Times New Roman" w:cs="Times New Roman"/>
                <w:color w:val="000000" w:themeColor="text1"/>
                <w:kern w:val="0"/>
              </w:rPr>
              <w:t>-</w:t>
            </w:r>
            <w:r w:rsidRPr="00D83611">
              <w:rPr>
                <w:rFonts w:ascii="Times New Roman" w:eastAsia="宋体" w:hAnsi="Times New Roman" w:cs="Times New Roman"/>
                <w:color w:val="000000" w:themeColor="text1"/>
                <w:kern w:val="0"/>
              </w:rPr>
              <w:t>吸入，类别</w:t>
            </w:r>
            <w:r w:rsidRPr="00D83611">
              <w:rPr>
                <w:rFonts w:ascii="Times New Roman" w:eastAsia="宋体" w:hAnsi="Times New Roman" w:cs="Times New Roman"/>
                <w:color w:val="000000" w:themeColor="text1"/>
                <w:kern w:val="0"/>
              </w:rPr>
              <w:t>3*</w:t>
            </w:r>
          </w:p>
          <w:p w14:paraId="3492B7FA" w14:textId="77777777" w:rsidR="00E75223" w:rsidRPr="00D83611" w:rsidRDefault="00E75223" w:rsidP="00440DDC">
            <w:pPr>
              <w:widowControl/>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皮肤腐蚀</w:t>
            </w:r>
            <w:r w:rsidRPr="00D83611">
              <w:rPr>
                <w:rFonts w:ascii="Times New Roman" w:eastAsia="宋体" w:hAnsi="Times New Roman" w:cs="Times New Roman"/>
                <w:color w:val="000000" w:themeColor="text1"/>
                <w:kern w:val="0"/>
              </w:rPr>
              <w:t>/</w:t>
            </w:r>
            <w:r w:rsidRPr="00D83611">
              <w:rPr>
                <w:rFonts w:ascii="Times New Roman" w:eastAsia="宋体" w:hAnsi="Times New Roman" w:cs="Times New Roman"/>
                <w:color w:val="000000" w:themeColor="text1"/>
                <w:kern w:val="0"/>
              </w:rPr>
              <w:t>刺激，类别</w:t>
            </w:r>
            <w:r w:rsidRPr="00D83611">
              <w:rPr>
                <w:rFonts w:ascii="Times New Roman" w:eastAsia="宋体" w:hAnsi="Times New Roman" w:cs="Times New Roman"/>
                <w:color w:val="000000" w:themeColor="text1"/>
                <w:kern w:val="0"/>
              </w:rPr>
              <w:t>1B</w:t>
            </w:r>
          </w:p>
          <w:p w14:paraId="7BA8B627" w14:textId="77777777" w:rsidR="00E75223" w:rsidRPr="00D83611" w:rsidRDefault="00E75223" w:rsidP="00440DDC">
            <w:pPr>
              <w:widowControl/>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t>严重眼损伤</w:t>
            </w:r>
            <w:r w:rsidRPr="00D83611">
              <w:rPr>
                <w:rFonts w:ascii="Times New Roman" w:eastAsia="宋体" w:hAnsi="Times New Roman" w:cs="Times New Roman"/>
                <w:color w:val="000000" w:themeColor="text1"/>
                <w:kern w:val="0"/>
              </w:rPr>
              <w:t>/</w:t>
            </w:r>
            <w:r w:rsidRPr="00D83611">
              <w:rPr>
                <w:rFonts w:ascii="Times New Roman" w:eastAsia="宋体" w:hAnsi="Times New Roman" w:cs="Times New Roman"/>
                <w:color w:val="000000" w:themeColor="text1"/>
                <w:kern w:val="0"/>
              </w:rPr>
              <w:t>眼刺激，类别</w:t>
            </w:r>
            <w:r w:rsidRPr="00D83611">
              <w:rPr>
                <w:rFonts w:ascii="Times New Roman" w:eastAsia="宋体" w:hAnsi="Times New Roman" w:cs="Times New Roman"/>
                <w:color w:val="000000" w:themeColor="text1"/>
                <w:kern w:val="0"/>
              </w:rPr>
              <w:t>1</w:t>
            </w:r>
          </w:p>
          <w:p w14:paraId="1260E930" w14:textId="77777777" w:rsidR="00E75223" w:rsidRPr="00D83611" w:rsidRDefault="00E75223" w:rsidP="00440DDC">
            <w:pPr>
              <w:widowControl/>
              <w:rPr>
                <w:rFonts w:ascii="Times New Roman" w:eastAsia="宋体" w:hAnsi="Times New Roman" w:cs="Times New Roman"/>
                <w:color w:val="000000" w:themeColor="text1"/>
                <w:kern w:val="0"/>
              </w:rPr>
            </w:pPr>
            <w:r w:rsidRPr="00D83611">
              <w:rPr>
                <w:rFonts w:ascii="Times New Roman" w:eastAsia="宋体" w:hAnsi="Times New Roman" w:cs="Times New Roman"/>
                <w:color w:val="000000" w:themeColor="text1"/>
                <w:kern w:val="0"/>
              </w:rPr>
              <w:lastRenderedPageBreak/>
              <w:t>危害水生环境</w:t>
            </w:r>
            <w:r w:rsidRPr="00D83611">
              <w:rPr>
                <w:rFonts w:ascii="Times New Roman" w:eastAsia="宋体" w:hAnsi="Times New Roman" w:cs="Times New Roman"/>
                <w:color w:val="000000" w:themeColor="text1"/>
                <w:kern w:val="0"/>
              </w:rPr>
              <w:t>-</w:t>
            </w:r>
            <w:r w:rsidRPr="00D83611">
              <w:rPr>
                <w:rFonts w:ascii="Times New Roman" w:eastAsia="宋体" w:hAnsi="Times New Roman" w:cs="Times New Roman"/>
                <w:color w:val="000000" w:themeColor="text1"/>
                <w:kern w:val="0"/>
              </w:rPr>
              <w:t>急性危害，类别</w:t>
            </w:r>
            <w:r w:rsidRPr="00D83611">
              <w:rPr>
                <w:rFonts w:ascii="Times New Roman" w:eastAsia="宋体" w:hAnsi="Times New Roman" w:cs="Times New Roman"/>
                <w:color w:val="000000" w:themeColor="text1"/>
                <w:kern w:val="0"/>
              </w:rPr>
              <w:t>1</w:t>
            </w:r>
          </w:p>
        </w:tc>
      </w:tr>
    </w:tbl>
    <w:p w14:paraId="1935CAB5" w14:textId="26F2BFC6" w:rsidR="0061487E" w:rsidRPr="00D83611" w:rsidRDefault="0061487E" w:rsidP="00A43DAF">
      <w:pPr>
        <w:pStyle w:val="21"/>
        <w:rPr>
          <w:color w:val="000000" w:themeColor="text1"/>
        </w:rPr>
      </w:pPr>
    </w:p>
    <w:p w14:paraId="217A784A" w14:textId="6F27C45C" w:rsidR="008520BC" w:rsidRPr="00D83611" w:rsidRDefault="008520BC" w:rsidP="008520BC">
      <w:pPr>
        <w:pStyle w:val="32"/>
        <w:rPr>
          <w:rFonts w:ascii="Times New Roman" w:eastAsia="宋体"/>
          <w:bCs w:val="0"/>
          <w:color w:val="000000" w:themeColor="text1"/>
          <w:sz w:val="24"/>
        </w:rPr>
      </w:pPr>
      <w:r w:rsidRPr="00D83611">
        <w:rPr>
          <w:rFonts w:ascii="Times New Roman" w:eastAsia="宋体"/>
          <w:bCs w:val="0"/>
          <w:color w:val="000000" w:themeColor="text1"/>
          <w:sz w:val="24"/>
        </w:rPr>
        <w:t>8.1.2</w:t>
      </w:r>
      <w:proofErr w:type="gramStart"/>
      <w:r w:rsidRPr="00D83611">
        <w:rPr>
          <w:rFonts w:ascii="Times New Roman" w:eastAsia="宋体"/>
          <w:bCs w:val="0"/>
          <w:color w:val="000000" w:themeColor="text1"/>
          <w:sz w:val="24"/>
        </w:rPr>
        <w:t>源项分析</w:t>
      </w:r>
      <w:proofErr w:type="gramEnd"/>
    </w:p>
    <w:p w14:paraId="7265777C" w14:textId="77777777" w:rsidR="008520BC"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bookmarkStart w:id="420" w:name="_Toc331581645"/>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）可能发生的环境风险事故</w:t>
      </w:r>
      <w:bookmarkEnd w:id="420"/>
    </w:p>
    <w:p w14:paraId="39A5D0A0" w14:textId="77777777" w:rsidR="008520BC"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根据项目生产涉及的危险化学品物质特性、生产工艺，项目生产过程中可能发生的事故主要为以下几个方面：</w:t>
      </w:r>
    </w:p>
    <w:p w14:paraId="29415847" w14:textId="3832B2CA" w:rsidR="008520BC"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1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①</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正常生产过程中，缓冲罐日常维护不当，导致缓冲罐阀门、连接管线破损，造成液氨泄漏中毒事故</w:t>
      </w:r>
    </w:p>
    <w:p w14:paraId="4AE46094" w14:textId="77777777" w:rsidR="008520BC"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2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②</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液氨输送过程中，输送管线破损，造成液氨的泄漏中毒事故。</w:t>
      </w:r>
    </w:p>
    <w:p w14:paraId="3659DDDD" w14:textId="77777777" w:rsidR="008520BC"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fldChar w:fldCharType="begin"/>
      </w:r>
      <w:r w:rsidRPr="00D83611">
        <w:rPr>
          <w:rFonts w:ascii="Times New Roman" w:eastAsia="宋体" w:hAnsi="Times New Roman" w:cs="Times New Roman"/>
          <w:color w:val="000000" w:themeColor="text1"/>
          <w:sz w:val="24"/>
        </w:rPr>
        <w:instrText xml:space="preserve"> = 3 \* GB3 </w:instrText>
      </w:r>
      <w:r w:rsidRPr="00D83611">
        <w:rPr>
          <w:rFonts w:ascii="Times New Roman" w:eastAsia="宋体" w:hAnsi="Times New Roman" w:cs="Times New Roman"/>
          <w:color w:val="000000" w:themeColor="text1"/>
          <w:sz w:val="24"/>
        </w:rPr>
        <w:fldChar w:fldCharType="separate"/>
      </w:r>
      <w:r w:rsidRPr="00D83611">
        <w:rPr>
          <w:rFonts w:ascii="宋体" w:eastAsia="宋体" w:hAnsi="宋体" w:cs="宋体" w:hint="eastAsia"/>
          <w:noProof/>
          <w:color w:val="000000" w:themeColor="text1"/>
          <w:sz w:val="24"/>
        </w:rPr>
        <w:t>③</w:t>
      </w:r>
      <w:r w:rsidRPr="00D83611">
        <w:rPr>
          <w:rFonts w:ascii="Times New Roman" w:eastAsia="宋体" w:hAnsi="Times New Roman" w:cs="Times New Roman"/>
          <w:color w:val="000000" w:themeColor="text1"/>
          <w:sz w:val="24"/>
        </w:rPr>
        <w:fldChar w:fldCharType="end"/>
      </w:r>
      <w:r w:rsidRPr="00D83611">
        <w:rPr>
          <w:rFonts w:ascii="Times New Roman" w:eastAsia="宋体" w:hAnsi="Times New Roman" w:cs="Times New Roman"/>
          <w:color w:val="000000" w:themeColor="text1"/>
          <w:sz w:val="24"/>
        </w:rPr>
        <w:t>液氨装卸过程中，操作不当，导致液氨的泄漏中毒事故。</w:t>
      </w:r>
    </w:p>
    <w:p w14:paraId="30A147CB" w14:textId="77777777" w:rsidR="008520BC"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bookmarkStart w:id="421" w:name="_Toc331581646"/>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）最大可信事故及事故发生概率</w:t>
      </w:r>
      <w:bookmarkEnd w:id="421"/>
    </w:p>
    <w:p w14:paraId="364C0ECA" w14:textId="3C26DAA8" w:rsidR="008520BC"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根据项目可能发生事故的发生概率及事故产生的危害程度，环</w:t>
      </w:r>
      <w:proofErr w:type="gramStart"/>
      <w:r w:rsidRPr="00D83611">
        <w:rPr>
          <w:rFonts w:ascii="Times New Roman" w:eastAsia="宋体" w:hAnsi="Times New Roman" w:cs="Times New Roman"/>
          <w:color w:val="000000" w:themeColor="text1"/>
          <w:sz w:val="24"/>
        </w:rPr>
        <w:t>评认为</w:t>
      </w:r>
      <w:proofErr w:type="gramEnd"/>
      <w:r w:rsidRPr="00D83611">
        <w:rPr>
          <w:rFonts w:ascii="Times New Roman" w:eastAsia="宋体" w:hAnsi="Times New Roman" w:cs="Times New Roman"/>
          <w:color w:val="000000" w:themeColor="text1"/>
          <w:sz w:val="24"/>
        </w:rPr>
        <w:t>项目最大可信事故为缓冲罐与输送管连接处、阀门或输送管线发生破损，导致液氨泄漏中毒事故。</w:t>
      </w:r>
    </w:p>
    <w:p w14:paraId="1EE01F45" w14:textId="14CC8588" w:rsidR="008520BC" w:rsidRPr="00D83611" w:rsidRDefault="008520BC" w:rsidP="008520BC">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在收集查找相关资料的基础上，根据本项目确定的最大可信事故，对近年来液氨泄漏中毒事故典型案例进行了统计分析，结果见表</w:t>
      </w:r>
      <w:r w:rsidRPr="00D83611">
        <w:rPr>
          <w:rFonts w:ascii="Times New Roman" w:eastAsia="宋体" w:hAnsi="Times New Roman" w:cs="Times New Roman"/>
          <w:color w:val="000000" w:themeColor="text1"/>
          <w:sz w:val="24"/>
        </w:rPr>
        <w:t>8.1-2</w:t>
      </w:r>
      <w:r w:rsidRPr="00D83611">
        <w:rPr>
          <w:rFonts w:ascii="Times New Roman" w:eastAsia="宋体" w:hAnsi="Times New Roman" w:cs="Times New Roman"/>
          <w:color w:val="000000" w:themeColor="text1"/>
          <w:sz w:val="24"/>
        </w:rPr>
        <w:t>。</w:t>
      </w:r>
    </w:p>
    <w:p w14:paraId="171C6346" w14:textId="42E32F2B" w:rsidR="008520BC" w:rsidRPr="00D83611" w:rsidRDefault="008520BC" w:rsidP="008520BC">
      <w:pPr>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t>表</w:t>
      </w:r>
      <w:r w:rsidRPr="00D83611">
        <w:rPr>
          <w:rFonts w:ascii="Times New Roman" w:eastAsia="宋体" w:hAnsi="Times New Roman" w:cs="Times New Roman"/>
          <w:b/>
          <w:color w:val="000000" w:themeColor="text1"/>
          <w:sz w:val="24"/>
        </w:rPr>
        <w:t xml:space="preserve">8.1-2  </w:t>
      </w:r>
      <w:r w:rsidRPr="00D83611">
        <w:rPr>
          <w:rFonts w:ascii="Times New Roman" w:eastAsia="宋体" w:hAnsi="Times New Roman" w:cs="Times New Roman"/>
          <w:b/>
          <w:color w:val="000000" w:themeColor="text1"/>
          <w:sz w:val="24"/>
        </w:rPr>
        <w:t>液氨泄漏典型事故案例统计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006"/>
        <w:gridCol w:w="1185"/>
        <w:gridCol w:w="1915"/>
        <w:gridCol w:w="2552"/>
      </w:tblGrid>
      <w:tr w:rsidR="008520BC" w:rsidRPr="00D83611" w14:paraId="6750379C" w14:textId="77777777" w:rsidTr="00440DDC">
        <w:trPr>
          <w:trHeight w:val="397"/>
          <w:tblHeader/>
        </w:trPr>
        <w:tc>
          <w:tcPr>
            <w:tcW w:w="385" w:type="pct"/>
            <w:shd w:val="clear" w:color="auto" w:fill="auto"/>
            <w:vAlign w:val="center"/>
          </w:tcPr>
          <w:p w14:paraId="371939AA"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序号</w:t>
            </w:r>
          </w:p>
        </w:tc>
        <w:tc>
          <w:tcPr>
            <w:tcW w:w="1209" w:type="pct"/>
            <w:shd w:val="clear" w:color="auto" w:fill="auto"/>
            <w:vAlign w:val="center"/>
          </w:tcPr>
          <w:p w14:paraId="5DC6024D"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时间地点</w:t>
            </w:r>
          </w:p>
        </w:tc>
        <w:tc>
          <w:tcPr>
            <w:tcW w:w="714" w:type="pct"/>
            <w:shd w:val="clear" w:color="auto" w:fill="auto"/>
            <w:vAlign w:val="center"/>
          </w:tcPr>
          <w:p w14:paraId="1053321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事故类型</w:t>
            </w:r>
          </w:p>
        </w:tc>
        <w:tc>
          <w:tcPr>
            <w:tcW w:w="1154" w:type="pct"/>
            <w:shd w:val="clear" w:color="auto" w:fill="auto"/>
            <w:vAlign w:val="center"/>
          </w:tcPr>
          <w:p w14:paraId="62B6832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事故后果</w:t>
            </w:r>
          </w:p>
        </w:tc>
        <w:tc>
          <w:tcPr>
            <w:tcW w:w="1538" w:type="pct"/>
            <w:shd w:val="clear" w:color="auto" w:fill="auto"/>
            <w:vAlign w:val="center"/>
          </w:tcPr>
          <w:p w14:paraId="0ED39D8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事故原因</w:t>
            </w:r>
          </w:p>
        </w:tc>
      </w:tr>
      <w:tr w:rsidR="008520BC" w:rsidRPr="00D83611" w14:paraId="6A04D813" w14:textId="77777777" w:rsidTr="00440DDC">
        <w:trPr>
          <w:trHeight w:val="397"/>
        </w:trPr>
        <w:tc>
          <w:tcPr>
            <w:tcW w:w="385" w:type="pct"/>
            <w:shd w:val="clear" w:color="auto" w:fill="auto"/>
            <w:vAlign w:val="center"/>
          </w:tcPr>
          <w:p w14:paraId="0B725283"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1209" w:type="pct"/>
            <w:shd w:val="clear" w:color="auto" w:fill="auto"/>
            <w:vAlign w:val="center"/>
          </w:tcPr>
          <w:p w14:paraId="3BD42237"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2001.10.27</w:t>
            </w:r>
            <w:r w:rsidRPr="00D83611">
              <w:rPr>
                <w:rFonts w:ascii="Times New Roman" w:eastAsia="宋体" w:hAnsi="Times New Roman" w:cs="Times New Roman"/>
                <w:color w:val="000000" w:themeColor="text1"/>
              </w:rPr>
              <w:t>，深圳罗湖某制冰厂</w:t>
            </w:r>
          </w:p>
        </w:tc>
        <w:tc>
          <w:tcPr>
            <w:tcW w:w="714" w:type="pct"/>
            <w:shd w:val="clear" w:color="auto" w:fill="auto"/>
            <w:vAlign w:val="center"/>
          </w:tcPr>
          <w:p w14:paraId="54315B6A"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氨气泄漏</w:t>
            </w:r>
          </w:p>
        </w:tc>
        <w:tc>
          <w:tcPr>
            <w:tcW w:w="1154" w:type="pct"/>
            <w:shd w:val="clear" w:color="auto" w:fill="auto"/>
            <w:vAlign w:val="center"/>
          </w:tcPr>
          <w:p w14:paraId="048CDDA2"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多人受伤</w:t>
            </w:r>
          </w:p>
        </w:tc>
        <w:tc>
          <w:tcPr>
            <w:tcW w:w="1538" w:type="pct"/>
            <w:shd w:val="clear" w:color="auto" w:fill="auto"/>
            <w:vAlign w:val="center"/>
          </w:tcPr>
          <w:p w14:paraId="2B1F4773"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储气库总阀门松动</w:t>
            </w:r>
          </w:p>
        </w:tc>
      </w:tr>
      <w:tr w:rsidR="008520BC" w:rsidRPr="00D83611" w14:paraId="47A5C611" w14:textId="77777777" w:rsidTr="00440DDC">
        <w:trPr>
          <w:trHeight w:val="397"/>
        </w:trPr>
        <w:tc>
          <w:tcPr>
            <w:tcW w:w="385" w:type="pct"/>
            <w:shd w:val="clear" w:color="auto" w:fill="auto"/>
            <w:vAlign w:val="center"/>
          </w:tcPr>
          <w:p w14:paraId="56E22DD0"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1209" w:type="pct"/>
            <w:shd w:val="clear" w:color="auto" w:fill="auto"/>
            <w:vAlign w:val="center"/>
          </w:tcPr>
          <w:p w14:paraId="3E046765"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2006.3.8</w:t>
            </w:r>
            <w:r w:rsidRPr="00D83611">
              <w:rPr>
                <w:rFonts w:ascii="Times New Roman" w:eastAsia="宋体" w:hAnsi="Times New Roman" w:cs="Times New Roman"/>
                <w:color w:val="000000" w:themeColor="text1"/>
              </w:rPr>
              <w:t>，上海</w:t>
            </w:r>
            <w:proofErr w:type="gramStart"/>
            <w:r w:rsidRPr="00D83611">
              <w:rPr>
                <w:rFonts w:ascii="Times New Roman" w:eastAsia="宋体" w:hAnsi="Times New Roman" w:cs="Times New Roman"/>
                <w:color w:val="000000" w:themeColor="text1"/>
              </w:rPr>
              <w:t>宝山某</w:t>
            </w:r>
            <w:proofErr w:type="gramEnd"/>
            <w:r w:rsidRPr="00D83611">
              <w:rPr>
                <w:rFonts w:ascii="Times New Roman" w:eastAsia="宋体" w:hAnsi="Times New Roman" w:cs="Times New Roman"/>
                <w:color w:val="000000" w:themeColor="text1"/>
              </w:rPr>
              <w:t>冷库</w:t>
            </w:r>
          </w:p>
        </w:tc>
        <w:tc>
          <w:tcPr>
            <w:tcW w:w="714" w:type="pct"/>
            <w:shd w:val="clear" w:color="auto" w:fill="auto"/>
            <w:vAlign w:val="center"/>
          </w:tcPr>
          <w:p w14:paraId="49FF5792"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氨气泄漏</w:t>
            </w:r>
          </w:p>
        </w:tc>
        <w:tc>
          <w:tcPr>
            <w:tcW w:w="1154" w:type="pct"/>
            <w:shd w:val="clear" w:color="auto" w:fill="auto"/>
            <w:vAlign w:val="center"/>
          </w:tcPr>
          <w:p w14:paraId="63CF599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r w:rsidRPr="00D83611">
              <w:rPr>
                <w:rFonts w:ascii="Times New Roman" w:eastAsia="宋体" w:hAnsi="Times New Roman" w:cs="Times New Roman"/>
                <w:color w:val="000000" w:themeColor="text1"/>
              </w:rPr>
              <w:t>人死亡，</w:t>
            </w:r>
            <w:r w:rsidRPr="00D83611">
              <w:rPr>
                <w:rFonts w:ascii="Times New Roman" w:eastAsia="宋体" w:hAnsi="Times New Roman" w:cs="Times New Roman"/>
                <w:color w:val="000000" w:themeColor="text1"/>
              </w:rPr>
              <w:t>3</w:t>
            </w:r>
            <w:r w:rsidRPr="00D83611">
              <w:rPr>
                <w:rFonts w:ascii="Times New Roman" w:eastAsia="宋体" w:hAnsi="Times New Roman" w:cs="Times New Roman"/>
                <w:color w:val="000000" w:themeColor="text1"/>
              </w:rPr>
              <w:t>人受伤</w:t>
            </w:r>
          </w:p>
        </w:tc>
        <w:tc>
          <w:tcPr>
            <w:tcW w:w="1538" w:type="pct"/>
            <w:shd w:val="clear" w:color="auto" w:fill="auto"/>
            <w:vAlign w:val="center"/>
          </w:tcPr>
          <w:p w14:paraId="24AE23F2"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设备老化</w:t>
            </w:r>
          </w:p>
        </w:tc>
      </w:tr>
      <w:tr w:rsidR="008520BC" w:rsidRPr="00D83611" w14:paraId="004380D3" w14:textId="77777777" w:rsidTr="00440DDC">
        <w:trPr>
          <w:trHeight w:val="397"/>
        </w:trPr>
        <w:tc>
          <w:tcPr>
            <w:tcW w:w="385" w:type="pct"/>
            <w:shd w:val="clear" w:color="auto" w:fill="auto"/>
            <w:vAlign w:val="center"/>
          </w:tcPr>
          <w:p w14:paraId="3DAC5B22"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1209" w:type="pct"/>
            <w:shd w:val="clear" w:color="auto" w:fill="auto"/>
            <w:vAlign w:val="center"/>
          </w:tcPr>
          <w:p w14:paraId="183102D7"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2004.10.18</w:t>
            </w:r>
            <w:r w:rsidRPr="00D83611">
              <w:rPr>
                <w:rFonts w:ascii="Times New Roman" w:eastAsia="宋体" w:hAnsi="Times New Roman" w:cs="Times New Roman"/>
                <w:color w:val="000000" w:themeColor="text1"/>
              </w:rPr>
              <w:t>，郑州京广路某冷库</w:t>
            </w:r>
          </w:p>
        </w:tc>
        <w:tc>
          <w:tcPr>
            <w:tcW w:w="714" w:type="pct"/>
            <w:shd w:val="clear" w:color="auto" w:fill="auto"/>
            <w:vAlign w:val="center"/>
          </w:tcPr>
          <w:p w14:paraId="2B46C3A1"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氨气泄漏</w:t>
            </w:r>
          </w:p>
        </w:tc>
        <w:tc>
          <w:tcPr>
            <w:tcW w:w="1154" w:type="pct"/>
            <w:shd w:val="clear" w:color="auto" w:fill="auto"/>
            <w:vAlign w:val="center"/>
          </w:tcPr>
          <w:p w14:paraId="54CBC2F1"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进万名附近村民收到不同程度的影响</w:t>
            </w:r>
          </w:p>
        </w:tc>
        <w:tc>
          <w:tcPr>
            <w:tcW w:w="1538" w:type="pct"/>
            <w:shd w:val="clear" w:color="auto" w:fill="auto"/>
            <w:vAlign w:val="center"/>
          </w:tcPr>
          <w:p w14:paraId="28026E05"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技术人员造成阀门疏漏</w:t>
            </w:r>
          </w:p>
        </w:tc>
      </w:tr>
      <w:tr w:rsidR="008520BC" w:rsidRPr="00D83611" w14:paraId="609C1800" w14:textId="77777777" w:rsidTr="00440DDC">
        <w:trPr>
          <w:trHeight w:val="397"/>
        </w:trPr>
        <w:tc>
          <w:tcPr>
            <w:tcW w:w="385" w:type="pct"/>
            <w:shd w:val="clear" w:color="auto" w:fill="auto"/>
            <w:vAlign w:val="center"/>
          </w:tcPr>
          <w:p w14:paraId="38B1CB4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1209" w:type="pct"/>
            <w:shd w:val="clear" w:color="auto" w:fill="auto"/>
            <w:vAlign w:val="center"/>
          </w:tcPr>
          <w:p w14:paraId="17D1796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2006.8.25</w:t>
            </w:r>
            <w:r w:rsidRPr="00D83611">
              <w:rPr>
                <w:rFonts w:ascii="Times New Roman" w:eastAsia="宋体" w:hAnsi="Times New Roman" w:cs="Times New Roman"/>
                <w:color w:val="000000" w:themeColor="text1"/>
              </w:rPr>
              <w:t>，河北泊头外贸冷库</w:t>
            </w:r>
          </w:p>
        </w:tc>
        <w:tc>
          <w:tcPr>
            <w:tcW w:w="714" w:type="pct"/>
            <w:shd w:val="clear" w:color="auto" w:fill="auto"/>
            <w:vAlign w:val="center"/>
          </w:tcPr>
          <w:p w14:paraId="5A2C501E"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氨气泄漏</w:t>
            </w:r>
          </w:p>
        </w:tc>
        <w:tc>
          <w:tcPr>
            <w:tcW w:w="1154" w:type="pct"/>
            <w:shd w:val="clear" w:color="auto" w:fill="auto"/>
            <w:vAlign w:val="center"/>
          </w:tcPr>
          <w:p w14:paraId="710A82F6"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w:t>
            </w:r>
          </w:p>
        </w:tc>
        <w:tc>
          <w:tcPr>
            <w:tcW w:w="1538" w:type="pct"/>
            <w:shd w:val="clear" w:color="auto" w:fill="auto"/>
            <w:vAlign w:val="center"/>
          </w:tcPr>
          <w:p w14:paraId="3B4EFF12"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氨压缩泵崩裂</w:t>
            </w:r>
          </w:p>
        </w:tc>
      </w:tr>
      <w:tr w:rsidR="008520BC" w:rsidRPr="00D83611" w14:paraId="69AD48AD" w14:textId="77777777" w:rsidTr="00440DDC">
        <w:trPr>
          <w:trHeight w:val="397"/>
        </w:trPr>
        <w:tc>
          <w:tcPr>
            <w:tcW w:w="385" w:type="pct"/>
            <w:shd w:val="clear" w:color="auto" w:fill="auto"/>
            <w:vAlign w:val="center"/>
          </w:tcPr>
          <w:p w14:paraId="5F519642"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w:t>
            </w:r>
          </w:p>
        </w:tc>
        <w:tc>
          <w:tcPr>
            <w:tcW w:w="1209" w:type="pct"/>
            <w:shd w:val="clear" w:color="auto" w:fill="auto"/>
            <w:vAlign w:val="center"/>
          </w:tcPr>
          <w:p w14:paraId="57FE4F25"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2002.4.8</w:t>
            </w:r>
            <w:r w:rsidRPr="00D83611">
              <w:rPr>
                <w:rFonts w:ascii="Times New Roman" w:eastAsia="宋体" w:hAnsi="Times New Roman" w:cs="Times New Roman"/>
                <w:color w:val="000000" w:themeColor="text1"/>
              </w:rPr>
              <w:t>，温岭石塘华生冷冻厂</w:t>
            </w:r>
          </w:p>
        </w:tc>
        <w:tc>
          <w:tcPr>
            <w:tcW w:w="714" w:type="pct"/>
            <w:shd w:val="clear" w:color="auto" w:fill="auto"/>
            <w:vAlign w:val="center"/>
          </w:tcPr>
          <w:p w14:paraId="522F313B"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氨气泄漏</w:t>
            </w:r>
          </w:p>
        </w:tc>
        <w:tc>
          <w:tcPr>
            <w:tcW w:w="1154" w:type="pct"/>
            <w:shd w:val="clear" w:color="auto" w:fill="auto"/>
            <w:vAlign w:val="center"/>
          </w:tcPr>
          <w:p w14:paraId="778088C2"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r w:rsidRPr="00D83611">
              <w:rPr>
                <w:rFonts w:ascii="Times New Roman" w:eastAsia="宋体" w:hAnsi="Times New Roman" w:cs="Times New Roman"/>
                <w:color w:val="000000" w:themeColor="text1"/>
              </w:rPr>
              <w:t>人死亡，</w:t>
            </w:r>
            <w:r w:rsidRPr="00D83611">
              <w:rPr>
                <w:rFonts w:ascii="Times New Roman" w:eastAsia="宋体" w:hAnsi="Times New Roman" w:cs="Times New Roman"/>
                <w:color w:val="000000" w:themeColor="text1"/>
              </w:rPr>
              <w:t>2</w:t>
            </w:r>
            <w:r w:rsidRPr="00D83611">
              <w:rPr>
                <w:rFonts w:ascii="Times New Roman" w:eastAsia="宋体" w:hAnsi="Times New Roman" w:cs="Times New Roman"/>
                <w:color w:val="000000" w:themeColor="text1"/>
              </w:rPr>
              <w:t>人受伤</w:t>
            </w:r>
          </w:p>
        </w:tc>
        <w:tc>
          <w:tcPr>
            <w:tcW w:w="1538" w:type="pct"/>
            <w:shd w:val="clear" w:color="auto" w:fill="auto"/>
            <w:vAlign w:val="center"/>
          </w:tcPr>
          <w:p w14:paraId="190B8300"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氨气泄漏引发爆炸</w:t>
            </w:r>
          </w:p>
        </w:tc>
      </w:tr>
      <w:tr w:rsidR="008520BC" w:rsidRPr="00D83611" w14:paraId="29B26A9B" w14:textId="77777777" w:rsidTr="00440DDC">
        <w:trPr>
          <w:trHeight w:val="397"/>
        </w:trPr>
        <w:tc>
          <w:tcPr>
            <w:tcW w:w="385" w:type="pct"/>
            <w:shd w:val="clear" w:color="auto" w:fill="auto"/>
            <w:vAlign w:val="center"/>
          </w:tcPr>
          <w:p w14:paraId="37C9FF19"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w:t>
            </w:r>
          </w:p>
        </w:tc>
        <w:tc>
          <w:tcPr>
            <w:tcW w:w="1209" w:type="pct"/>
            <w:shd w:val="clear" w:color="auto" w:fill="auto"/>
            <w:vAlign w:val="center"/>
          </w:tcPr>
          <w:p w14:paraId="5B4C2B49"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2004.5.15</w:t>
            </w:r>
            <w:r w:rsidRPr="00D83611">
              <w:rPr>
                <w:rFonts w:ascii="Times New Roman" w:eastAsia="宋体" w:hAnsi="Times New Roman" w:cs="Times New Roman"/>
                <w:color w:val="000000" w:themeColor="text1"/>
              </w:rPr>
              <w:t>，内蒙古某冷库</w:t>
            </w:r>
          </w:p>
        </w:tc>
        <w:tc>
          <w:tcPr>
            <w:tcW w:w="714" w:type="pct"/>
            <w:shd w:val="clear" w:color="auto" w:fill="auto"/>
            <w:vAlign w:val="center"/>
          </w:tcPr>
          <w:p w14:paraId="14257B1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氨气管道爆炸</w:t>
            </w:r>
          </w:p>
        </w:tc>
        <w:tc>
          <w:tcPr>
            <w:tcW w:w="1154" w:type="pct"/>
            <w:shd w:val="clear" w:color="auto" w:fill="auto"/>
            <w:vAlign w:val="center"/>
          </w:tcPr>
          <w:p w14:paraId="7CF10171"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r w:rsidRPr="00D83611">
              <w:rPr>
                <w:rFonts w:ascii="Times New Roman" w:eastAsia="宋体" w:hAnsi="Times New Roman" w:cs="Times New Roman"/>
                <w:color w:val="000000" w:themeColor="text1"/>
              </w:rPr>
              <w:t>人死亡，</w:t>
            </w:r>
            <w:r w:rsidRPr="00D83611">
              <w:rPr>
                <w:rFonts w:ascii="Times New Roman" w:eastAsia="宋体" w:hAnsi="Times New Roman" w:cs="Times New Roman"/>
                <w:color w:val="000000" w:themeColor="text1"/>
              </w:rPr>
              <w:t>3</w:t>
            </w:r>
            <w:r w:rsidRPr="00D83611">
              <w:rPr>
                <w:rFonts w:ascii="Times New Roman" w:eastAsia="宋体" w:hAnsi="Times New Roman" w:cs="Times New Roman"/>
                <w:color w:val="000000" w:themeColor="text1"/>
              </w:rPr>
              <w:t>人受伤</w:t>
            </w:r>
          </w:p>
        </w:tc>
        <w:tc>
          <w:tcPr>
            <w:tcW w:w="1538" w:type="pct"/>
            <w:shd w:val="clear" w:color="auto" w:fill="auto"/>
            <w:vAlign w:val="center"/>
          </w:tcPr>
          <w:p w14:paraId="44D13A32"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焊接管道时未排空</w:t>
            </w:r>
            <w:proofErr w:type="gramStart"/>
            <w:r w:rsidRPr="00D83611">
              <w:rPr>
                <w:rFonts w:ascii="Times New Roman" w:eastAsia="宋体" w:hAnsi="Times New Roman" w:cs="Times New Roman"/>
                <w:color w:val="000000" w:themeColor="text1"/>
              </w:rPr>
              <w:t>管道内氮</w:t>
            </w:r>
            <w:proofErr w:type="gramEnd"/>
          </w:p>
        </w:tc>
      </w:tr>
      <w:tr w:rsidR="008520BC" w:rsidRPr="00D83611" w14:paraId="6B8B3394" w14:textId="77777777" w:rsidTr="00440DDC">
        <w:trPr>
          <w:trHeight w:val="397"/>
        </w:trPr>
        <w:tc>
          <w:tcPr>
            <w:tcW w:w="385" w:type="pct"/>
            <w:shd w:val="clear" w:color="auto" w:fill="auto"/>
            <w:vAlign w:val="center"/>
          </w:tcPr>
          <w:p w14:paraId="3CB07900"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1209" w:type="pct"/>
            <w:shd w:val="clear" w:color="auto" w:fill="auto"/>
            <w:vAlign w:val="center"/>
          </w:tcPr>
          <w:p w14:paraId="591ED3C8"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2002.5.28</w:t>
            </w:r>
            <w:r w:rsidRPr="00D83611">
              <w:rPr>
                <w:rFonts w:ascii="Times New Roman" w:eastAsia="宋体" w:hAnsi="Times New Roman" w:cs="Times New Roman"/>
                <w:color w:val="000000" w:themeColor="text1"/>
              </w:rPr>
              <w:t>，成都某</w:t>
            </w:r>
            <w:r w:rsidRPr="00D83611">
              <w:rPr>
                <w:rFonts w:ascii="Times New Roman" w:eastAsia="宋体" w:hAnsi="Times New Roman" w:cs="Times New Roman"/>
                <w:color w:val="000000" w:themeColor="text1"/>
              </w:rPr>
              <w:lastRenderedPageBreak/>
              <w:t>冷库</w:t>
            </w:r>
          </w:p>
        </w:tc>
        <w:tc>
          <w:tcPr>
            <w:tcW w:w="714" w:type="pct"/>
            <w:shd w:val="clear" w:color="auto" w:fill="auto"/>
            <w:vAlign w:val="center"/>
          </w:tcPr>
          <w:p w14:paraId="0EAF973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lastRenderedPageBreak/>
              <w:t>液氨泄漏</w:t>
            </w:r>
          </w:p>
        </w:tc>
        <w:tc>
          <w:tcPr>
            <w:tcW w:w="1154" w:type="pct"/>
            <w:shd w:val="clear" w:color="auto" w:fill="auto"/>
            <w:vAlign w:val="center"/>
          </w:tcPr>
          <w:p w14:paraId="0149FB78"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影响范围</w:t>
            </w:r>
            <w:r w:rsidRPr="00D83611">
              <w:rPr>
                <w:rFonts w:ascii="Times New Roman" w:eastAsia="宋体" w:hAnsi="Times New Roman" w:cs="Times New Roman"/>
                <w:color w:val="000000" w:themeColor="text1"/>
              </w:rPr>
              <w:t>100m</w:t>
            </w:r>
          </w:p>
        </w:tc>
        <w:tc>
          <w:tcPr>
            <w:tcW w:w="1538" w:type="pct"/>
            <w:shd w:val="clear" w:color="auto" w:fill="auto"/>
            <w:vAlign w:val="center"/>
          </w:tcPr>
          <w:p w14:paraId="0E40EB2F" w14:textId="77777777" w:rsidR="008520BC" w:rsidRPr="00D83611" w:rsidRDefault="008520BC" w:rsidP="00440DDC">
            <w:pPr>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氨罐阀门</w:t>
            </w:r>
            <w:proofErr w:type="gramEnd"/>
            <w:r w:rsidRPr="00D83611">
              <w:rPr>
                <w:rFonts w:ascii="Times New Roman" w:eastAsia="宋体" w:hAnsi="Times New Roman" w:cs="Times New Roman"/>
                <w:color w:val="000000" w:themeColor="text1"/>
              </w:rPr>
              <w:t>脚垫损坏</w:t>
            </w:r>
          </w:p>
        </w:tc>
      </w:tr>
      <w:tr w:rsidR="008520BC" w:rsidRPr="00D83611" w14:paraId="0DB265E7" w14:textId="77777777" w:rsidTr="00440DDC">
        <w:trPr>
          <w:trHeight w:val="397"/>
        </w:trPr>
        <w:tc>
          <w:tcPr>
            <w:tcW w:w="385" w:type="pct"/>
            <w:shd w:val="clear" w:color="auto" w:fill="auto"/>
            <w:vAlign w:val="center"/>
          </w:tcPr>
          <w:p w14:paraId="5646A160"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w:t>
            </w:r>
          </w:p>
        </w:tc>
        <w:tc>
          <w:tcPr>
            <w:tcW w:w="1209" w:type="pct"/>
            <w:shd w:val="clear" w:color="auto" w:fill="auto"/>
            <w:vAlign w:val="center"/>
          </w:tcPr>
          <w:p w14:paraId="6EA9B19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2003.9.6</w:t>
            </w:r>
            <w:r w:rsidRPr="00D83611">
              <w:rPr>
                <w:rFonts w:ascii="Times New Roman" w:eastAsia="宋体" w:hAnsi="Times New Roman" w:cs="Times New Roman"/>
                <w:color w:val="000000" w:themeColor="text1"/>
              </w:rPr>
              <w:t>，长春长营高速</w:t>
            </w:r>
          </w:p>
        </w:tc>
        <w:tc>
          <w:tcPr>
            <w:tcW w:w="714" w:type="pct"/>
            <w:shd w:val="clear" w:color="auto" w:fill="auto"/>
            <w:vAlign w:val="center"/>
          </w:tcPr>
          <w:p w14:paraId="7F10011E"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20t</w:t>
            </w:r>
            <w:r w:rsidRPr="00D83611">
              <w:rPr>
                <w:rFonts w:ascii="Times New Roman" w:eastAsia="宋体" w:hAnsi="Times New Roman" w:cs="Times New Roman"/>
                <w:color w:val="000000" w:themeColor="text1"/>
              </w:rPr>
              <w:t>液氨重型槽车倾翻</w:t>
            </w:r>
          </w:p>
        </w:tc>
        <w:tc>
          <w:tcPr>
            <w:tcW w:w="1154" w:type="pct"/>
            <w:shd w:val="clear" w:color="auto" w:fill="auto"/>
            <w:vAlign w:val="center"/>
          </w:tcPr>
          <w:p w14:paraId="2407CC85" w14:textId="77777777" w:rsidR="008520BC" w:rsidRPr="00D83611" w:rsidRDefault="008520BC" w:rsidP="00440DDC">
            <w:pPr>
              <w:jc w:val="center"/>
              <w:rPr>
                <w:rFonts w:ascii="Times New Roman" w:eastAsia="宋体" w:hAnsi="Times New Roman" w:cs="Times New Roman"/>
                <w:color w:val="000000" w:themeColor="text1"/>
              </w:rPr>
            </w:pPr>
            <w:smartTag w:uri="urn:schemas-microsoft-com:office:smarttags" w:element="chmetcnv">
              <w:smartTagPr>
                <w:attr w:name="TCSC" w:val="0"/>
                <w:attr w:name="NumberType" w:val="1"/>
                <w:attr w:name="Negative" w:val="False"/>
                <w:attr w:name="HasSpace" w:val="False"/>
                <w:attr w:name="SourceValue" w:val="2"/>
                <w:attr w:name="UnitName" w:val="km"/>
              </w:smartTagPr>
              <w:r w:rsidRPr="00D83611">
                <w:rPr>
                  <w:rFonts w:ascii="Times New Roman" w:eastAsia="宋体" w:hAnsi="Times New Roman" w:cs="Times New Roman"/>
                  <w:color w:val="000000" w:themeColor="text1"/>
                </w:rPr>
                <w:t>2km</w:t>
              </w:r>
            </w:smartTag>
            <w:r w:rsidRPr="00D83611">
              <w:rPr>
                <w:rFonts w:ascii="Times New Roman" w:eastAsia="宋体" w:hAnsi="Times New Roman" w:cs="Times New Roman"/>
                <w:color w:val="000000" w:themeColor="text1"/>
              </w:rPr>
              <w:t>之内植物不同程度受损，</w:t>
            </w:r>
            <w:r w:rsidRPr="00D83611">
              <w:rPr>
                <w:rFonts w:ascii="Times New Roman" w:eastAsia="宋体" w:hAnsi="Times New Roman" w:cs="Times New Roman"/>
                <w:color w:val="000000" w:themeColor="text1"/>
              </w:rPr>
              <w:t>1</w:t>
            </w:r>
            <w:r w:rsidRPr="00D83611">
              <w:rPr>
                <w:rFonts w:ascii="Times New Roman" w:eastAsia="宋体" w:hAnsi="Times New Roman" w:cs="Times New Roman"/>
                <w:color w:val="000000" w:themeColor="text1"/>
              </w:rPr>
              <w:t>人死亡，</w:t>
            </w:r>
            <w:r w:rsidRPr="00D83611">
              <w:rPr>
                <w:rFonts w:ascii="Times New Roman" w:eastAsia="宋体" w:hAnsi="Times New Roman" w:cs="Times New Roman"/>
                <w:color w:val="000000" w:themeColor="text1"/>
              </w:rPr>
              <w:t>4</w:t>
            </w:r>
            <w:r w:rsidRPr="00D83611">
              <w:rPr>
                <w:rFonts w:ascii="Times New Roman" w:eastAsia="宋体" w:hAnsi="Times New Roman" w:cs="Times New Roman"/>
                <w:color w:val="000000" w:themeColor="text1"/>
              </w:rPr>
              <w:t>人受伤</w:t>
            </w:r>
          </w:p>
        </w:tc>
        <w:tc>
          <w:tcPr>
            <w:tcW w:w="1538" w:type="pct"/>
            <w:shd w:val="clear" w:color="auto" w:fill="auto"/>
            <w:vAlign w:val="center"/>
          </w:tcPr>
          <w:p w14:paraId="5A3DBE17"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违反运输规定</w:t>
            </w:r>
          </w:p>
        </w:tc>
      </w:tr>
      <w:tr w:rsidR="008520BC" w:rsidRPr="00D83611" w14:paraId="635117D3" w14:textId="77777777" w:rsidTr="00440DDC">
        <w:trPr>
          <w:trHeight w:val="397"/>
        </w:trPr>
        <w:tc>
          <w:tcPr>
            <w:tcW w:w="385" w:type="pct"/>
            <w:shd w:val="clear" w:color="auto" w:fill="auto"/>
            <w:vAlign w:val="center"/>
          </w:tcPr>
          <w:p w14:paraId="0FFC17D4"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9</w:t>
            </w:r>
          </w:p>
        </w:tc>
        <w:tc>
          <w:tcPr>
            <w:tcW w:w="1209" w:type="pct"/>
            <w:shd w:val="clear" w:color="auto" w:fill="auto"/>
            <w:vAlign w:val="center"/>
          </w:tcPr>
          <w:p w14:paraId="552AC960"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2008.7.11</w:t>
            </w:r>
            <w:r w:rsidRPr="00D83611">
              <w:rPr>
                <w:rFonts w:ascii="Times New Roman" w:eastAsia="宋体" w:hAnsi="Times New Roman" w:cs="Times New Roman"/>
                <w:color w:val="000000" w:themeColor="text1"/>
              </w:rPr>
              <w:t>，广西河池化工股份有限公司</w:t>
            </w:r>
          </w:p>
        </w:tc>
        <w:tc>
          <w:tcPr>
            <w:tcW w:w="714" w:type="pct"/>
            <w:shd w:val="clear" w:color="auto" w:fill="auto"/>
            <w:vAlign w:val="center"/>
          </w:tcPr>
          <w:p w14:paraId="657C4BE7"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液氨泄漏</w:t>
            </w:r>
          </w:p>
        </w:tc>
        <w:tc>
          <w:tcPr>
            <w:tcW w:w="1154" w:type="pct"/>
            <w:shd w:val="clear" w:color="auto" w:fill="auto"/>
            <w:vAlign w:val="center"/>
          </w:tcPr>
          <w:p w14:paraId="6C78C990"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r w:rsidRPr="00D83611">
              <w:rPr>
                <w:rFonts w:ascii="Times New Roman" w:eastAsia="宋体" w:hAnsi="Times New Roman" w:cs="Times New Roman"/>
                <w:color w:val="000000" w:themeColor="text1"/>
              </w:rPr>
              <w:t>名工人死亡</w:t>
            </w:r>
          </w:p>
        </w:tc>
        <w:tc>
          <w:tcPr>
            <w:tcW w:w="1538" w:type="pct"/>
            <w:shd w:val="clear" w:color="auto" w:fill="auto"/>
            <w:vAlign w:val="center"/>
          </w:tcPr>
          <w:p w14:paraId="70D981A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高压液氨泵故障</w:t>
            </w:r>
          </w:p>
        </w:tc>
      </w:tr>
      <w:tr w:rsidR="008520BC" w:rsidRPr="00D83611" w14:paraId="2E2BB6C0" w14:textId="77777777" w:rsidTr="00440DDC">
        <w:trPr>
          <w:trHeight w:val="397"/>
        </w:trPr>
        <w:tc>
          <w:tcPr>
            <w:tcW w:w="385" w:type="pct"/>
            <w:shd w:val="clear" w:color="auto" w:fill="auto"/>
            <w:vAlign w:val="center"/>
          </w:tcPr>
          <w:p w14:paraId="390BE03B"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w:t>
            </w:r>
          </w:p>
        </w:tc>
        <w:tc>
          <w:tcPr>
            <w:tcW w:w="1209" w:type="pct"/>
            <w:shd w:val="clear" w:color="auto" w:fill="auto"/>
            <w:vAlign w:val="center"/>
          </w:tcPr>
          <w:p w14:paraId="17A60476"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2009.8.5</w:t>
            </w:r>
            <w:r w:rsidRPr="00D83611">
              <w:rPr>
                <w:rFonts w:ascii="Times New Roman" w:eastAsia="宋体" w:hAnsi="Times New Roman" w:cs="Times New Roman"/>
                <w:color w:val="000000" w:themeColor="text1"/>
              </w:rPr>
              <w:t>，内蒙古赤峰制药集团</w:t>
            </w:r>
          </w:p>
        </w:tc>
        <w:tc>
          <w:tcPr>
            <w:tcW w:w="714" w:type="pct"/>
            <w:shd w:val="clear" w:color="auto" w:fill="auto"/>
            <w:vAlign w:val="center"/>
          </w:tcPr>
          <w:p w14:paraId="5705F237"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液氨泄漏</w:t>
            </w:r>
          </w:p>
        </w:tc>
        <w:tc>
          <w:tcPr>
            <w:tcW w:w="1154" w:type="pct"/>
            <w:shd w:val="clear" w:color="auto" w:fill="auto"/>
            <w:vAlign w:val="center"/>
          </w:tcPr>
          <w:p w14:paraId="1A2A0F89"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202</w:t>
            </w:r>
            <w:r w:rsidRPr="00D83611">
              <w:rPr>
                <w:rFonts w:ascii="Times New Roman" w:eastAsia="宋体" w:hAnsi="Times New Roman" w:cs="Times New Roman"/>
                <w:color w:val="000000" w:themeColor="text1"/>
              </w:rPr>
              <w:t>名工作人员受伤住院</w:t>
            </w:r>
          </w:p>
        </w:tc>
        <w:tc>
          <w:tcPr>
            <w:tcW w:w="1538" w:type="pct"/>
            <w:shd w:val="clear" w:color="auto" w:fill="auto"/>
            <w:vAlign w:val="center"/>
          </w:tcPr>
          <w:p w14:paraId="5AA2AF4B"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泄</w:t>
            </w:r>
            <w:proofErr w:type="gramStart"/>
            <w:r w:rsidRPr="00D83611">
              <w:rPr>
                <w:rFonts w:ascii="Times New Roman" w:eastAsia="宋体" w:hAnsi="Times New Roman" w:cs="Times New Roman"/>
                <w:color w:val="000000" w:themeColor="text1"/>
              </w:rPr>
              <w:t>氨过程</w:t>
            </w:r>
            <w:proofErr w:type="gramEnd"/>
            <w:r w:rsidRPr="00D83611">
              <w:rPr>
                <w:rFonts w:ascii="Times New Roman" w:eastAsia="宋体" w:hAnsi="Times New Roman" w:cs="Times New Roman"/>
                <w:color w:val="000000" w:themeColor="text1"/>
              </w:rPr>
              <w:t>中，车带连接管道突然发生破裂</w:t>
            </w:r>
          </w:p>
        </w:tc>
      </w:tr>
      <w:tr w:rsidR="008520BC" w:rsidRPr="00D83611" w14:paraId="3CAFC863" w14:textId="77777777" w:rsidTr="00440DDC">
        <w:trPr>
          <w:trHeight w:val="397"/>
        </w:trPr>
        <w:tc>
          <w:tcPr>
            <w:tcW w:w="385" w:type="pct"/>
            <w:shd w:val="clear" w:color="auto" w:fill="auto"/>
            <w:vAlign w:val="center"/>
          </w:tcPr>
          <w:p w14:paraId="5E0EA9CE"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11</w:t>
            </w:r>
          </w:p>
        </w:tc>
        <w:tc>
          <w:tcPr>
            <w:tcW w:w="1209" w:type="pct"/>
            <w:shd w:val="clear" w:color="auto" w:fill="auto"/>
            <w:vAlign w:val="center"/>
          </w:tcPr>
          <w:p w14:paraId="73953DAB"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2013</w:t>
            </w:r>
            <w:r w:rsidRPr="00D83611">
              <w:rPr>
                <w:rFonts w:ascii="Times New Roman" w:eastAsia="宋体" w:hAnsi="Times New Roman" w:cs="Times New Roman"/>
                <w:color w:val="000000" w:themeColor="text1"/>
              </w:rPr>
              <w:t>年</w:t>
            </w:r>
            <w:r w:rsidRPr="00D83611">
              <w:rPr>
                <w:rFonts w:ascii="Times New Roman" w:eastAsia="宋体" w:hAnsi="Times New Roman" w:cs="Times New Roman"/>
                <w:color w:val="000000" w:themeColor="text1"/>
              </w:rPr>
              <w:t>8</w:t>
            </w:r>
            <w:r w:rsidRPr="00D83611">
              <w:rPr>
                <w:rFonts w:ascii="Times New Roman" w:eastAsia="宋体" w:hAnsi="Times New Roman" w:cs="Times New Roman"/>
                <w:color w:val="000000" w:themeColor="text1"/>
              </w:rPr>
              <w:t>月</w:t>
            </w:r>
            <w:r w:rsidRPr="00D83611">
              <w:rPr>
                <w:rFonts w:ascii="Times New Roman" w:eastAsia="宋体" w:hAnsi="Times New Roman" w:cs="Times New Roman"/>
                <w:color w:val="000000" w:themeColor="text1"/>
              </w:rPr>
              <w:t>31</w:t>
            </w:r>
            <w:r w:rsidRPr="00D83611">
              <w:rPr>
                <w:rFonts w:ascii="Times New Roman" w:eastAsia="宋体" w:hAnsi="Times New Roman" w:cs="Times New Roman"/>
                <w:color w:val="000000" w:themeColor="text1"/>
              </w:rPr>
              <w:t>日，上海翁牌冷藏实业有限公司</w:t>
            </w:r>
          </w:p>
        </w:tc>
        <w:tc>
          <w:tcPr>
            <w:tcW w:w="714" w:type="pct"/>
            <w:shd w:val="clear" w:color="auto" w:fill="auto"/>
            <w:vAlign w:val="center"/>
          </w:tcPr>
          <w:p w14:paraId="3F6BB04C"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液氨泄漏</w:t>
            </w:r>
          </w:p>
        </w:tc>
        <w:tc>
          <w:tcPr>
            <w:tcW w:w="1154" w:type="pct"/>
            <w:shd w:val="clear" w:color="auto" w:fill="auto"/>
            <w:vAlign w:val="center"/>
          </w:tcPr>
          <w:p w14:paraId="21573219"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造成</w:t>
            </w:r>
            <w:r w:rsidRPr="00D83611">
              <w:rPr>
                <w:rFonts w:ascii="Times New Roman" w:eastAsia="宋体" w:hAnsi="Times New Roman" w:cs="Times New Roman"/>
                <w:color w:val="000000" w:themeColor="text1"/>
              </w:rPr>
              <w:t>15</w:t>
            </w:r>
            <w:r w:rsidRPr="00D83611">
              <w:rPr>
                <w:rFonts w:ascii="Times New Roman" w:eastAsia="宋体" w:hAnsi="Times New Roman" w:cs="Times New Roman"/>
                <w:color w:val="000000" w:themeColor="text1"/>
              </w:rPr>
              <w:t>人死亡，</w:t>
            </w:r>
            <w:r w:rsidRPr="00D83611">
              <w:rPr>
                <w:rFonts w:ascii="Times New Roman" w:eastAsia="宋体" w:hAnsi="Times New Roman" w:cs="Times New Roman"/>
                <w:color w:val="000000" w:themeColor="text1"/>
              </w:rPr>
              <w:t>25</w:t>
            </w:r>
            <w:r w:rsidRPr="00D83611">
              <w:rPr>
                <w:rFonts w:ascii="Times New Roman" w:eastAsia="宋体" w:hAnsi="Times New Roman" w:cs="Times New Roman"/>
                <w:color w:val="000000" w:themeColor="text1"/>
              </w:rPr>
              <w:t>人受伤</w:t>
            </w:r>
          </w:p>
        </w:tc>
        <w:tc>
          <w:tcPr>
            <w:tcW w:w="1538" w:type="pct"/>
            <w:shd w:val="clear" w:color="auto" w:fill="auto"/>
            <w:vAlign w:val="center"/>
          </w:tcPr>
          <w:p w14:paraId="29299E6F" w14:textId="77777777" w:rsidR="008520BC" w:rsidRPr="00D83611" w:rsidRDefault="008520BC" w:rsidP="00440DDC">
            <w:pPr>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生产厂房内液氨管路系统管帽脱落，引起液氨泄漏，导致操作人员伤亡</w:t>
            </w:r>
          </w:p>
        </w:tc>
      </w:tr>
    </w:tbl>
    <w:p w14:paraId="3EA7636B" w14:textId="1C917AE2" w:rsidR="008520BC" w:rsidRPr="00D83611" w:rsidRDefault="008520BC" w:rsidP="008520BC">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w:t>
      </w:r>
      <w:r w:rsidRPr="00D83611">
        <w:rPr>
          <w:rFonts w:ascii="Times New Roman" w:eastAsia="宋体" w:hAnsi="Times New Roman" w:cs="Times New Roman"/>
          <w:color w:val="000000" w:themeColor="text1"/>
          <w:sz w:val="24"/>
        </w:rPr>
        <w:t>HJ169-2018</w:t>
      </w:r>
      <w:r w:rsidRPr="00D83611">
        <w:rPr>
          <w:rFonts w:ascii="Times New Roman" w:eastAsia="宋体" w:hAnsi="Times New Roman" w:cs="Times New Roman"/>
          <w:color w:val="000000" w:themeColor="text1"/>
          <w:sz w:val="24"/>
        </w:rPr>
        <w:t>《建设项目环境风险评价技术导则》附录</w:t>
      </w:r>
      <w:r w:rsidRPr="00D83611">
        <w:rPr>
          <w:rFonts w:ascii="Times New Roman" w:eastAsia="宋体" w:hAnsi="Times New Roman" w:cs="Times New Roman"/>
          <w:color w:val="000000" w:themeColor="text1"/>
          <w:sz w:val="24"/>
        </w:rPr>
        <w:t>E</w:t>
      </w:r>
      <w:r w:rsidRPr="00D83611">
        <w:rPr>
          <w:rFonts w:ascii="Times New Roman" w:eastAsia="宋体" w:hAnsi="Times New Roman" w:cs="Times New Roman"/>
          <w:color w:val="000000" w:themeColor="text1"/>
          <w:sz w:val="24"/>
        </w:rPr>
        <w:t>中给出的泄漏频率的推荐值，内径＞</w:t>
      </w:r>
      <w:r w:rsidRPr="00D83611">
        <w:rPr>
          <w:rFonts w:ascii="Times New Roman" w:eastAsia="宋体" w:hAnsi="Times New Roman" w:cs="Times New Roman"/>
          <w:color w:val="000000" w:themeColor="text1"/>
          <w:sz w:val="24"/>
        </w:rPr>
        <w:t>150mm</w:t>
      </w:r>
      <w:r w:rsidRPr="00D83611">
        <w:rPr>
          <w:rFonts w:ascii="Times New Roman" w:eastAsia="宋体" w:hAnsi="Times New Roman" w:cs="Times New Roman"/>
          <w:color w:val="000000" w:themeColor="text1"/>
          <w:sz w:val="24"/>
        </w:rPr>
        <w:t>的管道全管径泄漏频率为</w:t>
      </w:r>
      <w:r w:rsidRPr="00D83611">
        <w:rPr>
          <w:rFonts w:ascii="Times New Roman" w:eastAsia="宋体" w:hAnsi="Times New Roman" w:cs="Times New Roman"/>
          <w:color w:val="000000" w:themeColor="text1"/>
          <w:sz w:val="24"/>
        </w:rPr>
        <w:t>3.00×10</w:t>
      </w:r>
      <w:r w:rsidRPr="00D83611">
        <w:rPr>
          <w:rFonts w:ascii="Times New Roman" w:eastAsia="宋体" w:hAnsi="Times New Roman" w:cs="Times New Roman"/>
          <w:color w:val="000000" w:themeColor="text1"/>
          <w:sz w:val="24"/>
          <w:vertAlign w:val="superscript"/>
        </w:rPr>
        <w:t>-7</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次</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 xml:space="preserve"> </w:t>
      </w:r>
    </w:p>
    <w:p w14:paraId="369DD777" w14:textId="77777777" w:rsidR="008520BC" w:rsidRPr="00D83611" w:rsidRDefault="008520BC" w:rsidP="008520BC">
      <w:pPr>
        <w:spacing w:line="360" w:lineRule="auto"/>
        <w:ind w:firstLineChars="200" w:firstLine="480"/>
        <w:rPr>
          <w:rFonts w:ascii="Times New Roman" w:eastAsia="宋体" w:hAnsi="Times New Roman" w:cs="Times New Roman"/>
          <w:color w:val="000000" w:themeColor="text1"/>
          <w:sz w:val="24"/>
        </w:rPr>
      </w:pPr>
      <w:bookmarkStart w:id="422" w:name="_Toc331581647"/>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）最大可信事故泄漏量估算</w:t>
      </w:r>
      <w:bookmarkEnd w:id="422"/>
    </w:p>
    <w:p w14:paraId="605FB0AB" w14:textId="77777777" w:rsidR="008520BC" w:rsidRPr="00D83611" w:rsidRDefault="008520BC" w:rsidP="008520BC">
      <w:pPr>
        <w:spacing w:line="360" w:lineRule="auto"/>
        <w:ind w:firstLineChars="200" w:firstLine="480"/>
        <w:rPr>
          <w:color w:val="000000" w:themeColor="text1"/>
          <w:sz w:val="24"/>
        </w:rPr>
      </w:pPr>
      <w:r w:rsidRPr="00D83611">
        <w:rPr>
          <w:color w:val="000000" w:themeColor="text1"/>
          <w:sz w:val="24"/>
        </w:rPr>
        <w:fldChar w:fldCharType="begin"/>
      </w:r>
      <w:r w:rsidRPr="00D83611">
        <w:rPr>
          <w:color w:val="000000" w:themeColor="text1"/>
          <w:sz w:val="24"/>
        </w:rPr>
        <w:instrText xml:space="preserve"> = 1 \* GB3 </w:instrText>
      </w:r>
      <w:r w:rsidRPr="00D83611">
        <w:rPr>
          <w:color w:val="000000" w:themeColor="text1"/>
          <w:sz w:val="24"/>
        </w:rPr>
        <w:fldChar w:fldCharType="separate"/>
      </w:r>
      <w:r w:rsidRPr="00D83611">
        <w:rPr>
          <w:rFonts w:ascii="宋体" w:hAnsi="宋体" w:cs="宋体" w:hint="eastAsia"/>
          <w:noProof/>
          <w:color w:val="000000" w:themeColor="text1"/>
          <w:sz w:val="24"/>
        </w:rPr>
        <w:t>①</w:t>
      </w:r>
      <w:r w:rsidRPr="00D83611">
        <w:rPr>
          <w:color w:val="000000" w:themeColor="text1"/>
          <w:sz w:val="24"/>
        </w:rPr>
        <w:fldChar w:fldCharType="end"/>
      </w:r>
      <w:r w:rsidRPr="00D83611">
        <w:rPr>
          <w:color w:val="000000" w:themeColor="text1"/>
          <w:sz w:val="24"/>
        </w:rPr>
        <w:t>估算模式</w:t>
      </w:r>
    </w:p>
    <w:p w14:paraId="5209720D" w14:textId="68C2D0E4" w:rsidR="008520BC" w:rsidRPr="00D83611" w:rsidRDefault="008520BC" w:rsidP="008520BC">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液体泄漏速录</w:t>
      </w:r>
      <w:r w:rsidRPr="00D83611">
        <w:rPr>
          <w:rFonts w:ascii="Times New Roman" w:eastAsia="宋体" w:hAnsi="Times New Roman" w:cs="Times New Roman"/>
          <w:color w:val="000000" w:themeColor="text1"/>
          <w:sz w:val="24"/>
        </w:rPr>
        <w:t>Q</w:t>
      </w:r>
      <w:r w:rsidRPr="00D83611">
        <w:rPr>
          <w:rFonts w:ascii="Times New Roman" w:eastAsia="宋体" w:hAnsi="Times New Roman" w:cs="Times New Roman"/>
          <w:color w:val="000000" w:themeColor="text1"/>
          <w:sz w:val="24"/>
          <w:vertAlign w:val="subscript"/>
        </w:rPr>
        <w:t>L</w:t>
      </w:r>
      <w:r w:rsidRPr="00D83611">
        <w:rPr>
          <w:rFonts w:ascii="Times New Roman" w:eastAsia="宋体" w:hAnsi="Times New Roman" w:cs="Times New Roman"/>
          <w:color w:val="000000" w:themeColor="text1"/>
          <w:sz w:val="24"/>
        </w:rPr>
        <w:t>用伯努利方程计算，（限值条件为液体在喷口内不应有急骤蒸发，本项目</w:t>
      </w:r>
      <w:r w:rsidR="00150294" w:rsidRPr="00D83611">
        <w:rPr>
          <w:rFonts w:ascii="Times New Roman" w:eastAsia="宋体" w:hAnsi="Times New Roman" w:cs="Times New Roman" w:hint="eastAsia"/>
          <w:color w:val="000000" w:themeColor="text1"/>
          <w:sz w:val="24"/>
        </w:rPr>
        <w:t>事故为</w:t>
      </w:r>
      <w:proofErr w:type="gramStart"/>
      <w:r w:rsidRPr="00D83611">
        <w:rPr>
          <w:rFonts w:ascii="Times New Roman" w:eastAsia="宋体" w:hAnsi="Times New Roman" w:cs="Times New Roman"/>
          <w:color w:val="000000" w:themeColor="text1"/>
          <w:sz w:val="24"/>
        </w:rPr>
        <w:t>为</w:t>
      </w:r>
      <w:proofErr w:type="gramEnd"/>
      <w:r w:rsidR="00150294" w:rsidRPr="00D83611">
        <w:rPr>
          <w:rFonts w:ascii="Times New Roman" w:eastAsia="宋体" w:hAnsi="Times New Roman" w:cs="Times New Roman" w:hint="eastAsia"/>
          <w:color w:val="000000" w:themeColor="text1"/>
          <w:sz w:val="24"/>
        </w:rPr>
        <w:t>缓冲罐泄漏</w:t>
      </w:r>
      <w:r w:rsidRPr="00D83611">
        <w:rPr>
          <w:rFonts w:ascii="Times New Roman" w:eastAsia="宋体" w:hAnsi="Times New Roman" w:cs="Times New Roman"/>
          <w:color w:val="000000" w:themeColor="text1"/>
          <w:sz w:val="24"/>
        </w:rPr>
        <w:t>，液氨事故时泄漏出泄口才汽化，故仍适用）。</w:t>
      </w:r>
    </w:p>
    <w:p w14:paraId="4F694612" w14:textId="77777777" w:rsidR="008520BC" w:rsidRPr="00D83611" w:rsidRDefault="008520BC" w:rsidP="008520BC">
      <w:pPr>
        <w:spacing w:line="360" w:lineRule="auto"/>
        <w:ind w:firstLineChars="200" w:firstLine="480"/>
        <w:rPr>
          <w:i/>
          <w:color w:val="000000" w:themeColor="text1"/>
          <w:sz w:val="24"/>
        </w:rPr>
      </w:pPr>
      <m:oMathPara>
        <m:oMath>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L</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C</m:t>
              </m:r>
            </m:e>
            <m:sub>
              <m:r>
                <w:rPr>
                  <w:rFonts w:ascii="Cambria Math" w:hAnsi="Cambria Math"/>
                  <w:color w:val="000000" w:themeColor="text1"/>
                  <w:sz w:val="24"/>
                </w:rPr>
                <m:t>d</m:t>
              </m:r>
            </m:sub>
          </m:sSub>
          <m:r>
            <w:rPr>
              <w:rFonts w:ascii="Cambria Math" w:hAnsi="Cambria Math"/>
              <w:color w:val="000000" w:themeColor="text1"/>
              <w:sz w:val="24"/>
            </w:rPr>
            <m:t>A</m:t>
          </m:r>
          <m:r>
            <w:rPr>
              <w:rFonts w:ascii="Cambria Math" w:hAnsi="Cambria Math" w:hint="eastAsia"/>
              <w:color w:val="000000" w:themeColor="text1"/>
              <w:sz w:val="24"/>
            </w:rPr>
            <m:t>ρ</m:t>
          </m:r>
          <m:rad>
            <m:radPr>
              <m:degHide m:val="1"/>
              <m:ctrlPr>
                <w:rPr>
                  <w:rFonts w:ascii="Cambria Math" w:hAnsi="Cambria Math"/>
                  <w:i/>
                  <w:color w:val="000000" w:themeColor="text1"/>
                  <w:sz w:val="24"/>
                </w:rPr>
              </m:ctrlPr>
            </m:radPr>
            <m:deg/>
            <m:e>
              <m:f>
                <m:fPr>
                  <m:ctrlPr>
                    <w:rPr>
                      <w:rFonts w:ascii="Cambria Math" w:hAnsi="Cambria Math"/>
                      <w:i/>
                      <w:color w:val="000000" w:themeColor="text1"/>
                      <w:sz w:val="24"/>
                    </w:rPr>
                  </m:ctrlPr>
                </m:fPr>
                <m:num>
                  <m:r>
                    <w:rPr>
                      <w:rFonts w:ascii="Cambria Math" w:hAnsi="Cambria Math"/>
                      <w:color w:val="000000" w:themeColor="text1"/>
                      <w:sz w:val="24"/>
                    </w:rPr>
                    <m:t>2</m:t>
                  </m:r>
                  <m:r>
                    <w:rPr>
                      <w:rFonts w:ascii="Cambria Math" w:hAnsi="Cambria Math" w:hint="eastAsia"/>
                      <w:color w:val="000000" w:themeColor="text1"/>
                      <w:sz w:val="24"/>
                    </w:rPr>
                    <m:t>（</m:t>
                  </m:r>
                  <m:r>
                    <w:rPr>
                      <w:rFonts w:ascii="Cambria Math" w:hAnsi="Cambria Math"/>
                      <w:color w:val="000000" w:themeColor="text1"/>
                      <w:sz w:val="24"/>
                    </w:rPr>
                    <m:t>P-</m:t>
                  </m:r>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0</m:t>
                      </m:r>
                    </m:sub>
                  </m:sSub>
                  <m:r>
                    <w:rPr>
                      <w:rFonts w:ascii="Cambria Math" w:hAnsi="Cambria Math" w:hint="eastAsia"/>
                      <w:color w:val="000000" w:themeColor="text1"/>
                      <w:sz w:val="24"/>
                    </w:rPr>
                    <m:t>）</m:t>
                  </m:r>
                </m:num>
                <m:den>
                  <m:r>
                    <w:rPr>
                      <w:rFonts w:ascii="Cambria Math" w:hAnsi="Cambria Math" w:hint="eastAsia"/>
                      <w:color w:val="000000" w:themeColor="text1"/>
                      <w:sz w:val="24"/>
                    </w:rPr>
                    <m:t>ρ</m:t>
                  </m:r>
                </m:den>
              </m:f>
              <m:r>
                <w:rPr>
                  <w:rFonts w:ascii="Cambria Math" w:hAnsi="Cambria Math"/>
                  <w:color w:val="000000" w:themeColor="text1"/>
                  <w:sz w:val="24"/>
                </w:rPr>
                <m:t>+2gh</m:t>
              </m:r>
            </m:e>
          </m:rad>
        </m:oMath>
      </m:oMathPara>
    </w:p>
    <w:p w14:paraId="14B20938" w14:textId="77777777" w:rsidR="008520BC" w:rsidRPr="00D83611" w:rsidRDefault="008520BC" w:rsidP="008520BC">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式中：</w:t>
      </w:r>
      <w:r w:rsidRPr="00D83611">
        <w:rPr>
          <w:rFonts w:ascii="Times New Roman" w:eastAsia="宋体" w:hAnsi="Times New Roman" w:cs="Times New Roman"/>
          <w:color w:val="000000" w:themeColor="text1"/>
          <w:sz w:val="24"/>
        </w:rPr>
        <w:t>Q</w:t>
      </w:r>
      <w:r w:rsidRPr="00D83611">
        <w:rPr>
          <w:rFonts w:ascii="Times New Roman" w:eastAsia="宋体" w:hAnsi="Times New Roman" w:cs="Times New Roman"/>
          <w:color w:val="000000" w:themeColor="text1"/>
          <w:sz w:val="24"/>
          <w:vertAlign w:val="subscript"/>
        </w:rPr>
        <w:t>L</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液体泄漏速率，</w:t>
      </w:r>
      <w:r w:rsidRPr="00D83611">
        <w:rPr>
          <w:rFonts w:ascii="Times New Roman" w:eastAsia="宋体" w:hAnsi="Times New Roman" w:cs="Times New Roman"/>
          <w:color w:val="000000" w:themeColor="text1"/>
          <w:sz w:val="24"/>
        </w:rPr>
        <w:t>kg/s</w:t>
      </w:r>
      <w:r w:rsidRPr="00D83611">
        <w:rPr>
          <w:rFonts w:ascii="Times New Roman" w:eastAsia="宋体" w:hAnsi="Times New Roman" w:cs="Times New Roman"/>
          <w:color w:val="000000" w:themeColor="text1"/>
          <w:sz w:val="24"/>
        </w:rPr>
        <w:t>；</w:t>
      </w:r>
    </w:p>
    <w:p w14:paraId="0D18534F" w14:textId="3E3AC90C" w:rsidR="008520BC" w:rsidRPr="00D83611" w:rsidRDefault="008520BC" w:rsidP="008520BC">
      <w:pPr>
        <w:spacing w:line="360" w:lineRule="auto"/>
        <w:ind w:firstLineChars="500" w:firstLine="1200"/>
        <w:rPr>
          <w:rFonts w:ascii="Times New Roman" w:eastAsia="宋体" w:hAnsi="Times New Roman" w:cs="Times New Roman"/>
          <w:color w:val="000000" w:themeColor="text1"/>
          <w:sz w:val="24"/>
        </w:rPr>
      </w:pPr>
      <w:r w:rsidRPr="00D83611">
        <w:rPr>
          <w:rFonts w:ascii="Times New Roman" w:eastAsia="宋体" w:hAnsi="Times New Roman" w:cs="Times New Roman"/>
          <w:i/>
          <w:color w:val="000000" w:themeColor="text1"/>
          <w:sz w:val="24"/>
        </w:rPr>
        <w:t>P</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容器内介质压力，根据项目可</w:t>
      </w:r>
      <w:proofErr w:type="gramStart"/>
      <w:r w:rsidRPr="00D83611">
        <w:rPr>
          <w:rFonts w:ascii="Times New Roman" w:eastAsia="宋体" w:hAnsi="Times New Roman" w:cs="Times New Roman"/>
          <w:color w:val="000000" w:themeColor="text1"/>
          <w:sz w:val="24"/>
        </w:rPr>
        <w:t>研</w:t>
      </w:r>
      <w:proofErr w:type="gramEnd"/>
      <w:r w:rsidRPr="00D83611">
        <w:rPr>
          <w:rFonts w:ascii="Times New Roman" w:eastAsia="宋体" w:hAnsi="Times New Roman" w:cs="Times New Roman"/>
          <w:color w:val="000000" w:themeColor="text1"/>
          <w:sz w:val="24"/>
        </w:rPr>
        <w:t>，</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color w:val="000000" w:themeColor="text1"/>
          <w:sz w:val="24"/>
        </w:rPr>
        <w:t>设计压力为</w:t>
      </w:r>
      <w:r w:rsidRPr="00D83611">
        <w:rPr>
          <w:rFonts w:ascii="Times New Roman" w:eastAsia="宋体" w:hAnsi="Times New Roman" w:cs="Times New Roman"/>
          <w:color w:val="000000" w:themeColor="text1"/>
          <w:sz w:val="24"/>
        </w:rPr>
        <w:t>1200000Pa</w:t>
      </w:r>
      <w:r w:rsidRPr="00D83611">
        <w:rPr>
          <w:rFonts w:ascii="Times New Roman" w:eastAsia="宋体" w:hAnsi="Times New Roman" w:cs="Times New Roman"/>
          <w:color w:val="000000" w:themeColor="text1"/>
          <w:sz w:val="24"/>
        </w:rPr>
        <w:t>；</w:t>
      </w:r>
    </w:p>
    <w:p w14:paraId="7940A662" w14:textId="77777777" w:rsidR="008520BC" w:rsidRPr="00D83611" w:rsidRDefault="008520BC" w:rsidP="008520BC">
      <w:pPr>
        <w:spacing w:line="360" w:lineRule="auto"/>
        <w:ind w:firstLineChars="500" w:firstLine="1200"/>
        <w:rPr>
          <w:rFonts w:ascii="Times New Roman" w:eastAsia="宋体" w:hAnsi="Times New Roman" w:cs="Times New Roman"/>
          <w:color w:val="000000" w:themeColor="text1"/>
          <w:sz w:val="24"/>
        </w:rPr>
      </w:pPr>
      <w:r w:rsidRPr="00D83611">
        <w:rPr>
          <w:rFonts w:ascii="Times New Roman" w:eastAsia="宋体" w:hAnsi="Times New Roman" w:cs="Times New Roman"/>
          <w:i/>
          <w:color w:val="000000" w:themeColor="text1"/>
          <w:sz w:val="24"/>
        </w:rPr>
        <w:t>P</w:t>
      </w:r>
      <w:r w:rsidRPr="00D83611">
        <w:rPr>
          <w:rFonts w:ascii="Times New Roman" w:eastAsia="宋体" w:hAnsi="Times New Roman" w:cs="Times New Roman"/>
          <w:i/>
          <w:color w:val="000000" w:themeColor="text1"/>
          <w:sz w:val="24"/>
          <w:vertAlign w:val="subscript"/>
        </w:rPr>
        <w:t>0</w:t>
      </w:r>
      <w:r w:rsidRPr="00D83611">
        <w:rPr>
          <w:rFonts w:ascii="Times New Roman" w:eastAsia="宋体" w:hAnsi="Times New Roman" w:cs="Times New Roman"/>
          <w:i/>
          <w:color w:val="000000" w:themeColor="text1"/>
          <w:sz w:val="24"/>
        </w:rPr>
        <w:t>—</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环境压力，</w:t>
      </w:r>
      <w:r w:rsidRPr="00D83611">
        <w:rPr>
          <w:rFonts w:ascii="Times New Roman" w:eastAsia="宋体" w:hAnsi="Times New Roman" w:cs="Times New Roman"/>
          <w:color w:val="000000" w:themeColor="text1"/>
          <w:sz w:val="24"/>
        </w:rPr>
        <w:t>Pa</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101000pa</w:t>
      </w:r>
      <w:r w:rsidRPr="00D83611">
        <w:rPr>
          <w:rFonts w:ascii="Times New Roman" w:eastAsia="宋体" w:hAnsi="Times New Roman" w:cs="Times New Roman"/>
          <w:color w:val="000000" w:themeColor="text1"/>
          <w:sz w:val="24"/>
        </w:rPr>
        <w:t>；</w:t>
      </w:r>
    </w:p>
    <w:p w14:paraId="403BEFA5" w14:textId="77777777" w:rsidR="008520BC" w:rsidRPr="00D83611" w:rsidRDefault="008520BC" w:rsidP="008520BC">
      <w:pPr>
        <w:spacing w:line="360" w:lineRule="auto"/>
        <w:ind w:firstLineChars="500" w:firstLine="1200"/>
        <w:rPr>
          <w:rFonts w:ascii="Times New Roman" w:eastAsia="宋体" w:hAnsi="Times New Roman" w:cs="Times New Roman"/>
          <w:color w:val="000000" w:themeColor="text1"/>
          <w:sz w:val="24"/>
        </w:rPr>
      </w:pPr>
      <w:r w:rsidRPr="00D83611">
        <w:rPr>
          <w:rFonts w:ascii="Times New Roman" w:eastAsia="宋体" w:hAnsi="Times New Roman" w:cs="Times New Roman"/>
          <w:i/>
          <w:color w:val="000000" w:themeColor="text1"/>
          <w:sz w:val="24"/>
        </w:rPr>
        <w:t>ρ</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泄漏液体密度，液氨密度为</w:t>
      </w:r>
      <w:r w:rsidRPr="00D83611">
        <w:rPr>
          <w:rFonts w:ascii="Times New Roman" w:eastAsia="宋体" w:hAnsi="Times New Roman" w:cs="Times New Roman"/>
          <w:color w:val="000000" w:themeColor="text1"/>
          <w:sz w:val="24"/>
        </w:rPr>
        <w:t>0.67kg/m</w:t>
      </w:r>
      <w:r w:rsidRPr="00D83611">
        <w:rPr>
          <w:rFonts w:ascii="Times New Roman" w:eastAsia="宋体" w:hAnsi="Times New Roman" w:cs="Times New Roman"/>
          <w:color w:val="000000" w:themeColor="text1"/>
          <w:sz w:val="24"/>
          <w:vertAlign w:val="superscript"/>
        </w:rPr>
        <w:t>3</w:t>
      </w:r>
      <w:r w:rsidRPr="00D83611">
        <w:rPr>
          <w:rFonts w:ascii="Times New Roman" w:eastAsia="宋体" w:hAnsi="Times New Roman" w:cs="Times New Roman"/>
          <w:color w:val="000000" w:themeColor="text1"/>
          <w:sz w:val="24"/>
        </w:rPr>
        <w:t>；</w:t>
      </w:r>
    </w:p>
    <w:p w14:paraId="56655219" w14:textId="77777777" w:rsidR="008520BC" w:rsidRPr="00D83611" w:rsidRDefault="008520BC" w:rsidP="008520BC">
      <w:pPr>
        <w:spacing w:line="360" w:lineRule="auto"/>
        <w:ind w:firstLineChars="500" w:firstLine="1200"/>
        <w:rPr>
          <w:rFonts w:ascii="Times New Roman" w:eastAsia="宋体" w:hAnsi="Times New Roman" w:cs="Times New Roman"/>
          <w:color w:val="000000" w:themeColor="text1"/>
          <w:sz w:val="24"/>
        </w:rPr>
      </w:pPr>
      <w:r w:rsidRPr="00D83611">
        <w:rPr>
          <w:rFonts w:ascii="Times New Roman" w:eastAsia="宋体" w:hAnsi="Times New Roman" w:cs="Times New Roman"/>
          <w:i/>
          <w:color w:val="000000" w:themeColor="text1"/>
          <w:sz w:val="24"/>
        </w:rPr>
        <w:t>g</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重力加速度，</w:t>
      </w:r>
      <w:r w:rsidRPr="00D83611">
        <w:rPr>
          <w:rFonts w:ascii="Times New Roman" w:eastAsia="宋体" w:hAnsi="Times New Roman" w:cs="Times New Roman"/>
          <w:color w:val="000000" w:themeColor="text1"/>
          <w:sz w:val="24"/>
        </w:rPr>
        <w:t>9.81m/s</w:t>
      </w:r>
      <w:r w:rsidRPr="00D83611">
        <w:rPr>
          <w:rFonts w:ascii="Times New Roman" w:eastAsia="宋体" w:hAnsi="Times New Roman" w:cs="Times New Roman"/>
          <w:color w:val="000000" w:themeColor="text1"/>
          <w:sz w:val="24"/>
          <w:vertAlign w:val="superscript"/>
        </w:rPr>
        <w:t>2</w:t>
      </w:r>
      <w:r w:rsidRPr="00D83611">
        <w:rPr>
          <w:rFonts w:ascii="Times New Roman" w:eastAsia="宋体" w:hAnsi="Times New Roman" w:cs="Times New Roman"/>
          <w:color w:val="000000" w:themeColor="text1"/>
          <w:sz w:val="24"/>
        </w:rPr>
        <w:t>；</w:t>
      </w:r>
    </w:p>
    <w:p w14:paraId="080B7C07" w14:textId="14CD58B0" w:rsidR="008520BC" w:rsidRPr="00D83611" w:rsidRDefault="008520BC" w:rsidP="008520BC">
      <w:pPr>
        <w:spacing w:line="360" w:lineRule="auto"/>
        <w:ind w:firstLineChars="500" w:firstLine="1200"/>
        <w:rPr>
          <w:rFonts w:ascii="Times New Roman" w:eastAsia="宋体" w:hAnsi="Times New Roman" w:cs="Times New Roman"/>
          <w:color w:val="000000" w:themeColor="text1"/>
          <w:sz w:val="24"/>
        </w:rPr>
      </w:pPr>
      <w:r w:rsidRPr="00D83611">
        <w:rPr>
          <w:rFonts w:ascii="Times New Roman" w:eastAsia="宋体" w:hAnsi="Times New Roman" w:cs="Times New Roman"/>
          <w:i/>
          <w:color w:val="000000" w:themeColor="text1"/>
          <w:sz w:val="24"/>
        </w:rPr>
        <w:t>h</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裂口</w:t>
      </w:r>
      <w:proofErr w:type="gramStart"/>
      <w:r w:rsidRPr="00D83611">
        <w:rPr>
          <w:rFonts w:ascii="Times New Roman" w:eastAsia="宋体" w:hAnsi="Times New Roman" w:cs="Times New Roman"/>
          <w:color w:val="000000" w:themeColor="text1"/>
          <w:sz w:val="24"/>
        </w:rPr>
        <w:t>之上液</w:t>
      </w:r>
      <w:proofErr w:type="gramEnd"/>
      <w:r w:rsidRPr="00D83611">
        <w:rPr>
          <w:rFonts w:ascii="Times New Roman" w:eastAsia="宋体" w:hAnsi="Times New Roman" w:cs="Times New Roman"/>
          <w:color w:val="000000" w:themeColor="text1"/>
          <w:sz w:val="24"/>
        </w:rPr>
        <w:t>位高度，本项目</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color w:val="000000" w:themeColor="text1"/>
          <w:sz w:val="24"/>
        </w:rPr>
        <w:t>输送接口位于底部，有效容积为</w:t>
      </w:r>
      <w:r w:rsidRPr="00D83611">
        <w:rPr>
          <w:rFonts w:ascii="Times New Roman" w:eastAsia="宋体" w:hAnsi="Times New Roman" w:cs="Times New Roman"/>
          <w:color w:val="000000" w:themeColor="text1"/>
          <w:sz w:val="24"/>
        </w:rPr>
        <w:t>85%</w:t>
      </w:r>
      <w:r w:rsidRPr="00D83611">
        <w:rPr>
          <w:rFonts w:ascii="Times New Roman" w:eastAsia="宋体" w:hAnsi="Times New Roman" w:cs="Times New Roman"/>
          <w:color w:val="000000" w:themeColor="text1"/>
          <w:sz w:val="24"/>
        </w:rPr>
        <w:t>，</w:t>
      </w:r>
      <w:proofErr w:type="gramStart"/>
      <w:r w:rsidRPr="00D83611">
        <w:rPr>
          <w:rFonts w:ascii="Times New Roman" w:eastAsia="宋体" w:hAnsi="Times New Roman" w:cs="Times New Roman"/>
          <w:color w:val="000000" w:themeColor="text1"/>
          <w:sz w:val="24"/>
        </w:rPr>
        <w:t>故液位高度</w:t>
      </w:r>
      <w:proofErr w:type="gramEnd"/>
      <w:r w:rsidRPr="00D83611">
        <w:rPr>
          <w:rFonts w:ascii="Times New Roman" w:eastAsia="宋体" w:hAnsi="Times New Roman" w:cs="Times New Roman"/>
          <w:color w:val="000000" w:themeColor="text1"/>
          <w:sz w:val="24"/>
        </w:rPr>
        <w:t>取最大值</w:t>
      </w:r>
      <w:r w:rsidR="00150294"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m</w:t>
      </w:r>
      <w:r w:rsidRPr="00D83611">
        <w:rPr>
          <w:rFonts w:ascii="Times New Roman" w:eastAsia="宋体" w:hAnsi="Times New Roman" w:cs="Times New Roman"/>
          <w:color w:val="000000" w:themeColor="text1"/>
          <w:sz w:val="24"/>
        </w:rPr>
        <w:t>；</w:t>
      </w:r>
    </w:p>
    <w:p w14:paraId="3BA1BE15" w14:textId="2F1A6B40" w:rsidR="008520BC" w:rsidRPr="00D83611" w:rsidRDefault="008520BC" w:rsidP="008520BC">
      <w:pPr>
        <w:spacing w:line="360" w:lineRule="auto"/>
        <w:ind w:firstLineChars="500" w:firstLine="1200"/>
        <w:rPr>
          <w:rFonts w:ascii="Times New Roman" w:eastAsia="宋体" w:hAnsi="Times New Roman" w:cs="Times New Roman"/>
          <w:color w:val="000000" w:themeColor="text1"/>
          <w:sz w:val="24"/>
        </w:rPr>
      </w:pPr>
      <w:r w:rsidRPr="00D83611">
        <w:rPr>
          <w:rFonts w:ascii="Times New Roman" w:eastAsia="宋体" w:hAnsi="Times New Roman" w:cs="Times New Roman"/>
          <w:i/>
          <w:color w:val="000000" w:themeColor="text1"/>
          <w:sz w:val="24"/>
        </w:rPr>
        <w:t>C</w:t>
      </w:r>
      <w:r w:rsidRPr="00D83611">
        <w:rPr>
          <w:rFonts w:ascii="Times New Roman" w:eastAsia="宋体" w:hAnsi="Times New Roman" w:cs="Times New Roman"/>
          <w:i/>
          <w:color w:val="000000" w:themeColor="text1"/>
          <w:sz w:val="24"/>
          <w:vertAlign w:val="subscript"/>
        </w:rPr>
        <w:t>d</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液体泄漏系数，根据</w:t>
      </w:r>
      <w:r w:rsidRPr="00D83611">
        <w:rPr>
          <w:rFonts w:ascii="Times New Roman" w:eastAsia="宋体" w:hAnsi="Times New Roman" w:cs="Times New Roman"/>
          <w:color w:val="000000" w:themeColor="text1"/>
          <w:sz w:val="24"/>
        </w:rPr>
        <w:t>HJ169-2018</w:t>
      </w:r>
      <w:r w:rsidRPr="00D83611">
        <w:rPr>
          <w:rFonts w:ascii="Times New Roman" w:eastAsia="宋体" w:hAnsi="Times New Roman" w:cs="Times New Roman"/>
          <w:color w:val="000000" w:themeColor="text1"/>
          <w:sz w:val="24"/>
        </w:rPr>
        <w:t>《建设项目环境风险评价技术导则》推荐值为</w:t>
      </w:r>
      <w:r w:rsidRPr="00D83611">
        <w:rPr>
          <w:rFonts w:ascii="Times New Roman" w:eastAsia="宋体" w:hAnsi="Times New Roman" w:cs="Times New Roman"/>
          <w:color w:val="000000" w:themeColor="text1"/>
          <w:sz w:val="24"/>
        </w:rPr>
        <w:t>0.6~0.64</w:t>
      </w:r>
      <w:r w:rsidRPr="00D83611">
        <w:rPr>
          <w:rFonts w:ascii="Times New Roman" w:eastAsia="宋体" w:hAnsi="Times New Roman" w:cs="Times New Roman"/>
          <w:color w:val="000000" w:themeColor="text1"/>
          <w:sz w:val="24"/>
        </w:rPr>
        <w:t>，本项目取均值</w:t>
      </w:r>
      <w:r w:rsidRPr="00D83611">
        <w:rPr>
          <w:rFonts w:ascii="Times New Roman" w:eastAsia="宋体" w:hAnsi="Times New Roman" w:cs="Times New Roman"/>
          <w:color w:val="000000" w:themeColor="text1"/>
          <w:sz w:val="24"/>
        </w:rPr>
        <w:t>0.62</w:t>
      </w:r>
      <w:r w:rsidRPr="00D83611">
        <w:rPr>
          <w:rFonts w:ascii="Times New Roman" w:eastAsia="宋体" w:hAnsi="Times New Roman" w:cs="Times New Roman"/>
          <w:color w:val="000000" w:themeColor="text1"/>
          <w:sz w:val="24"/>
        </w:rPr>
        <w:t>；</w:t>
      </w:r>
    </w:p>
    <w:p w14:paraId="4706058B" w14:textId="77777777" w:rsidR="008520BC" w:rsidRPr="00D83611" w:rsidRDefault="008520BC" w:rsidP="008520BC">
      <w:pPr>
        <w:spacing w:line="360" w:lineRule="auto"/>
        <w:ind w:firstLineChars="500" w:firstLine="1200"/>
        <w:rPr>
          <w:rFonts w:ascii="Times New Roman" w:eastAsia="宋体" w:hAnsi="Times New Roman" w:cs="Times New Roman"/>
          <w:bCs/>
          <w:color w:val="000000" w:themeColor="text1"/>
          <w:sz w:val="24"/>
        </w:rPr>
      </w:pPr>
      <w:r w:rsidRPr="00D83611">
        <w:rPr>
          <w:rFonts w:ascii="Times New Roman" w:eastAsia="宋体" w:hAnsi="Times New Roman" w:cs="Times New Roman"/>
          <w:bCs/>
          <w:i/>
          <w:color w:val="000000" w:themeColor="text1"/>
          <w:sz w:val="24"/>
        </w:rPr>
        <w:t>A</w:t>
      </w:r>
      <w:r w:rsidRPr="00D83611">
        <w:rPr>
          <w:rFonts w:ascii="Times New Roman" w:eastAsia="宋体" w:hAnsi="Times New Roman" w:cs="Times New Roman"/>
          <w:bCs/>
          <w:color w:val="000000" w:themeColor="text1"/>
          <w:sz w:val="24"/>
        </w:rPr>
        <w:t>——</w:t>
      </w:r>
      <w:r w:rsidRPr="00D83611">
        <w:rPr>
          <w:rFonts w:ascii="Times New Roman" w:eastAsia="宋体" w:hAnsi="Times New Roman" w:cs="Times New Roman"/>
          <w:bCs/>
          <w:color w:val="000000" w:themeColor="text1"/>
          <w:sz w:val="24"/>
        </w:rPr>
        <w:t>裂口面积，</w:t>
      </w:r>
      <w:r w:rsidRPr="00D83611">
        <w:rPr>
          <w:rFonts w:ascii="Times New Roman" w:eastAsia="宋体" w:hAnsi="Times New Roman" w:cs="Times New Roman"/>
          <w:color w:val="000000" w:themeColor="text1"/>
          <w:sz w:val="24"/>
        </w:rPr>
        <w:t>以输送管道内径</w:t>
      </w:r>
      <w:r w:rsidRPr="00D83611">
        <w:rPr>
          <w:rFonts w:ascii="Times New Roman" w:eastAsia="宋体" w:hAnsi="Times New Roman" w:cs="Times New Roman"/>
          <w:color w:val="000000" w:themeColor="text1"/>
          <w:sz w:val="24"/>
        </w:rPr>
        <w:t>150mm</w:t>
      </w:r>
      <w:r w:rsidRPr="00D83611">
        <w:rPr>
          <w:rFonts w:ascii="Times New Roman" w:eastAsia="宋体" w:hAnsi="Times New Roman" w:cs="Times New Roman"/>
          <w:color w:val="000000" w:themeColor="text1"/>
          <w:sz w:val="24"/>
        </w:rPr>
        <w:t>计，</w:t>
      </w:r>
      <w:r w:rsidRPr="00D83611">
        <w:rPr>
          <w:rFonts w:ascii="Times New Roman" w:eastAsia="宋体" w:hAnsi="Times New Roman" w:cs="Times New Roman"/>
          <w:bCs/>
          <w:color w:val="000000" w:themeColor="text1"/>
          <w:sz w:val="24"/>
        </w:rPr>
        <w:t>取</w:t>
      </w:r>
      <w:r w:rsidRPr="00D83611">
        <w:rPr>
          <w:rFonts w:ascii="Times New Roman" w:eastAsia="宋体" w:hAnsi="Times New Roman" w:cs="Times New Roman"/>
          <w:bCs/>
          <w:color w:val="000000" w:themeColor="text1"/>
          <w:sz w:val="24"/>
        </w:rPr>
        <w:t>0.0178m</w:t>
      </w:r>
      <w:r w:rsidRPr="00D83611">
        <w:rPr>
          <w:rFonts w:ascii="Times New Roman" w:eastAsia="宋体" w:hAnsi="Times New Roman" w:cs="Times New Roman"/>
          <w:bCs/>
          <w:color w:val="000000" w:themeColor="text1"/>
          <w:sz w:val="24"/>
          <w:vertAlign w:val="superscript"/>
        </w:rPr>
        <w:t>2</w:t>
      </w:r>
      <w:r w:rsidRPr="00D83611">
        <w:rPr>
          <w:rFonts w:ascii="Times New Roman" w:eastAsia="宋体" w:hAnsi="Times New Roman" w:cs="Times New Roman"/>
          <w:bCs/>
          <w:color w:val="000000" w:themeColor="text1"/>
          <w:sz w:val="24"/>
        </w:rPr>
        <w:t>。</w:t>
      </w:r>
    </w:p>
    <w:p w14:paraId="4D0F7E23" w14:textId="77777777" w:rsidR="008520BC" w:rsidRPr="00D83611" w:rsidRDefault="008520BC" w:rsidP="008520BC">
      <w:pPr>
        <w:spacing w:line="360" w:lineRule="auto"/>
        <w:ind w:firstLineChars="200" w:firstLine="482"/>
        <w:rPr>
          <w:rFonts w:ascii="Times New Roman" w:eastAsia="宋体" w:hAnsi="Times New Roman" w:cs="Times New Roman"/>
          <w:b/>
          <w:color w:val="000000" w:themeColor="text1"/>
          <w:sz w:val="24"/>
        </w:rPr>
      </w:pPr>
      <w:r w:rsidRPr="00D83611">
        <w:rPr>
          <w:rFonts w:ascii="Times New Roman" w:eastAsia="宋体" w:hAnsi="Times New Roman" w:cs="Times New Roman"/>
          <w:b/>
          <w:color w:val="000000" w:themeColor="text1"/>
          <w:sz w:val="24"/>
        </w:rPr>
        <w:lastRenderedPageBreak/>
        <w:fldChar w:fldCharType="begin"/>
      </w:r>
      <w:r w:rsidRPr="00D83611">
        <w:rPr>
          <w:rFonts w:ascii="Times New Roman" w:eastAsia="宋体" w:hAnsi="Times New Roman" w:cs="Times New Roman"/>
          <w:b/>
          <w:color w:val="000000" w:themeColor="text1"/>
          <w:sz w:val="24"/>
        </w:rPr>
        <w:instrText xml:space="preserve"> = 2 \* GB3 </w:instrText>
      </w:r>
      <w:r w:rsidRPr="00D83611">
        <w:rPr>
          <w:rFonts w:ascii="Times New Roman" w:eastAsia="宋体" w:hAnsi="Times New Roman" w:cs="Times New Roman"/>
          <w:b/>
          <w:color w:val="000000" w:themeColor="text1"/>
          <w:sz w:val="24"/>
        </w:rPr>
        <w:fldChar w:fldCharType="separate"/>
      </w:r>
      <w:r w:rsidRPr="00D83611">
        <w:rPr>
          <w:rFonts w:ascii="宋体" w:eastAsia="宋体" w:hAnsi="宋体" w:cs="宋体" w:hint="eastAsia"/>
          <w:b/>
          <w:noProof/>
          <w:color w:val="000000" w:themeColor="text1"/>
          <w:sz w:val="24"/>
        </w:rPr>
        <w:t>②</w:t>
      </w:r>
      <w:r w:rsidRPr="00D83611">
        <w:rPr>
          <w:rFonts w:ascii="Times New Roman" w:eastAsia="宋体" w:hAnsi="Times New Roman" w:cs="Times New Roman"/>
          <w:b/>
          <w:color w:val="000000" w:themeColor="text1"/>
          <w:sz w:val="24"/>
        </w:rPr>
        <w:fldChar w:fldCharType="end"/>
      </w:r>
      <w:r w:rsidRPr="00D83611">
        <w:rPr>
          <w:rFonts w:ascii="Times New Roman" w:eastAsia="宋体" w:hAnsi="Times New Roman" w:cs="Times New Roman"/>
          <w:b/>
          <w:color w:val="000000" w:themeColor="text1"/>
          <w:sz w:val="24"/>
        </w:rPr>
        <w:t>估算结果</w:t>
      </w:r>
    </w:p>
    <w:p w14:paraId="6666D9FB" w14:textId="446FD0C1" w:rsidR="008520BC" w:rsidRPr="00D83611" w:rsidRDefault="008520BC" w:rsidP="008520BC">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本项目缓冲罐设计工作压力为</w:t>
      </w:r>
      <w:r w:rsidRPr="00D83611">
        <w:rPr>
          <w:rFonts w:ascii="Times New Roman" w:eastAsia="宋体" w:hAnsi="Times New Roman" w:cs="Times New Roman"/>
          <w:color w:val="000000" w:themeColor="text1"/>
          <w:sz w:val="24"/>
        </w:rPr>
        <w:t>1.2MPa</w:t>
      </w:r>
      <w:r w:rsidRPr="00D83611">
        <w:rPr>
          <w:rFonts w:ascii="Times New Roman" w:eastAsia="宋体" w:hAnsi="Times New Roman" w:cs="Times New Roman"/>
          <w:color w:val="000000" w:themeColor="text1"/>
          <w:sz w:val="24"/>
        </w:rPr>
        <w:t>，工作温度</w:t>
      </w:r>
      <w:smartTag w:uri="urn:schemas-microsoft-com:office:smarttags" w:element="chmetcnv">
        <w:smartTagPr>
          <w:attr w:name="TCSC" w:val="0"/>
          <w:attr w:name="NumberType" w:val="1"/>
          <w:attr w:name="Negative" w:val="False"/>
          <w:attr w:name="HasSpace" w:val="False"/>
          <w:attr w:name="SourceValue" w:val="35"/>
          <w:attr w:name="UnitName" w:val="℃"/>
        </w:smartTagPr>
        <w:r w:rsidRPr="00D83611">
          <w:rPr>
            <w:rFonts w:ascii="Times New Roman" w:eastAsia="宋体" w:hAnsi="Times New Roman" w:cs="Times New Roman"/>
            <w:color w:val="000000" w:themeColor="text1"/>
            <w:sz w:val="24"/>
          </w:rPr>
          <w:t>35</w:t>
        </w:r>
        <w:r w:rsidRPr="00D83611">
          <w:rPr>
            <w:rFonts w:ascii="宋体" w:eastAsia="宋体" w:hAnsi="宋体" w:cs="宋体" w:hint="eastAsia"/>
            <w:color w:val="000000" w:themeColor="text1"/>
            <w:sz w:val="24"/>
          </w:rPr>
          <w:t>℃</w:t>
        </w:r>
      </w:smartTag>
      <w:r w:rsidRPr="00D83611">
        <w:rPr>
          <w:rFonts w:ascii="Times New Roman" w:eastAsia="宋体" w:hAnsi="Times New Roman" w:cs="Times New Roman"/>
          <w:color w:val="000000" w:themeColor="text1"/>
          <w:sz w:val="24"/>
        </w:rPr>
        <w:t>，采用液体泄漏估算模式。氨的绝热指数为</w:t>
      </w:r>
      <w:r w:rsidRPr="00D83611">
        <w:rPr>
          <w:rFonts w:ascii="Times New Roman" w:eastAsia="宋体" w:hAnsi="Times New Roman" w:cs="Times New Roman"/>
          <w:color w:val="000000" w:themeColor="text1"/>
          <w:sz w:val="24"/>
        </w:rPr>
        <w:t>1.313</w:t>
      </w:r>
      <w:r w:rsidRPr="00D83611">
        <w:rPr>
          <w:rFonts w:ascii="Times New Roman" w:eastAsia="宋体" w:hAnsi="Times New Roman" w:cs="Times New Roman"/>
          <w:color w:val="000000" w:themeColor="text1"/>
          <w:sz w:val="24"/>
        </w:rPr>
        <w:t>，裂口等效直径按</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color w:val="000000" w:themeColor="text1"/>
          <w:sz w:val="24"/>
        </w:rPr>
        <w:t>连接管道口径</w:t>
      </w:r>
      <w:r w:rsidRPr="00D83611">
        <w:rPr>
          <w:rFonts w:ascii="Times New Roman" w:eastAsia="宋体" w:hAnsi="Times New Roman" w:cs="Times New Roman"/>
          <w:color w:val="000000" w:themeColor="text1"/>
          <w:sz w:val="24"/>
        </w:rPr>
        <w:t>150mm</w:t>
      </w:r>
      <w:r w:rsidRPr="00D83611">
        <w:rPr>
          <w:rFonts w:ascii="Times New Roman" w:eastAsia="宋体" w:hAnsi="Times New Roman" w:cs="Times New Roman"/>
          <w:color w:val="000000" w:themeColor="text1"/>
          <w:sz w:val="24"/>
        </w:rPr>
        <w:t>计，估算出发生缓冲罐接头泄漏破损时，液氨泄漏速率约</w:t>
      </w:r>
      <w:r w:rsidRPr="00D83611">
        <w:rPr>
          <w:rFonts w:ascii="Times New Roman" w:eastAsia="宋体" w:hAnsi="Times New Roman" w:cs="Times New Roman"/>
          <w:color w:val="000000" w:themeColor="text1"/>
          <w:sz w:val="24"/>
        </w:rPr>
        <w:t>13.386kg/s</w:t>
      </w:r>
      <w:r w:rsidRPr="00D83611">
        <w:rPr>
          <w:rFonts w:ascii="Times New Roman" w:eastAsia="宋体" w:hAnsi="Times New Roman" w:cs="Times New Roman"/>
          <w:color w:val="000000" w:themeColor="text1"/>
          <w:sz w:val="24"/>
        </w:rPr>
        <w:t>。泄漏持续时间以</w:t>
      </w:r>
      <w:r w:rsidRPr="00D83611">
        <w:rPr>
          <w:rFonts w:ascii="Times New Roman" w:eastAsia="宋体" w:hAnsi="Times New Roman" w:cs="Times New Roman"/>
          <w:color w:val="000000" w:themeColor="text1"/>
          <w:sz w:val="24"/>
        </w:rPr>
        <w:t>30min</w:t>
      </w:r>
      <w:r w:rsidRPr="00D83611">
        <w:rPr>
          <w:rFonts w:ascii="Times New Roman" w:eastAsia="宋体" w:hAnsi="Times New Roman" w:cs="Times New Roman"/>
          <w:color w:val="000000" w:themeColor="text1"/>
          <w:sz w:val="24"/>
        </w:rPr>
        <w:t>计，预计泄漏总量</w:t>
      </w:r>
      <w:r w:rsidRPr="00D83611">
        <w:rPr>
          <w:rFonts w:ascii="Times New Roman" w:eastAsia="宋体" w:hAnsi="Times New Roman" w:cs="Times New Roman"/>
          <w:color w:val="000000" w:themeColor="text1"/>
          <w:sz w:val="24"/>
        </w:rPr>
        <w:t>24.095t</w:t>
      </w:r>
      <w:r w:rsidRPr="00D83611">
        <w:rPr>
          <w:rFonts w:ascii="Times New Roman" w:eastAsia="宋体" w:hAnsi="Times New Roman" w:cs="Times New Roman"/>
          <w:color w:val="000000" w:themeColor="text1"/>
          <w:sz w:val="24"/>
        </w:rPr>
        <w:t>。</w:t>
      </w:r>
    </w:p>
    <w:p w14:paraId="65A77FA5" w14:textId="1B43560A" w:rsidR="008520BC" w:rsidRPr="00D83611" w:rsidRDefault="008520BC" w:rsidP="00440DDC">
      <w:pPr>
        <w:pStyle w:val="32"/>
        <w:rPr>
          <w:rFonts w:ascii="Times New Roman" w:eastAsia="宋体"/>
          <w:bCs w:val="0"/>
          <w:color w:val="000000" w:themeColor="text1"/>
          <w:sz w:val="24"/>
        </w:rPr>
      </w:pPr>
      <w:bookmarkStart w:id="423" w:name="_Toc300728629"/>
      <w:bookmarkStart w:id="424" w:name="_Toc331581648"/>
      <w:r w:rsidRPr="00D83611">
        <w:rPr>
          <w:rFonts w:ascii="Times New Roman" w:eastAsia="宋体"/>
          <w:bCs w:val="0"/>
          <w:color w:val="000000" w:themeColor="text1"/>
          <w:sz w:val="24"/>
        </w:rPr>
        <w:t>8.1.3</w:t>
      </w:r>
      <w:r w:rsidRPr="00D83611">
        <w:rPr>
          <w:rFonts w:ascii="Times New Roman" w:eastAsia="宋体"/>
          <w:bCs w:val="0"/>
          <w:color w:val="000000" w:themeColor="text1"/>
          <w:sz w:val="24"/>
        </w:rPr>
        <w:t>环境风险分析</w:t>
      </w:r>
      <w:bookmarkEnd w:id="423"/>
      <w:bookmarkEnd w:id="424"/>
    </w:p>
    <w:p w14:paraId="776883B7" w14:textId="682C1E52" w:rsidR="008520BC" w:rsidRPr="00D83611" w:rsidRDefault="00F73B1E" w:rsidP="008520BC">
      <w:pPr>
        <w:pStyle w:val="21"/>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）当地气象特征</w:t>
      </w:r>
    </w:p>
    <w:p w14:paraId="7F9424D3" w14:textId="396487FC" w:rsidR="00F73B1E" w:rsidRPr="00D83611" w:rsidRDefault="00F73B1E" w:rsidP="008520BC">
      <w:pPr>
        <w:pStyle w:val="21"/>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当地气象特征见本报告</w:t>
      </w:r>
      <w:r w:rsidRPr="00D83611">
        <w:rPr>
          <w:rFonts w:ascii="Times New Roman" w:eastAsia="宋体" w:hAnsi="Times New Roman" w:cs="Times New Roman"/>
          <w:color w:val="000000" w:themeColor="text1"/>
          <w:sz w:val="24"/>
        </w:rPr>
        <w:t>7.1.</w:t>
      </w:r>
    </w:p>
    <w:p w14:paraId="60C1AE61" w14:textId="358D3F8B" w:rsidR="00F73B1E" w:rsidRPr="00D83611" w:rsidRDefault="00F73B1E" w:rsidP="008520BC">
      <w:pPr>
        <w:pStyle w:val="21"/>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）大气环境风险</w:t>
      </w:r>
    </w:p>
    <w:p w14:paraId="0DA6E2E2"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fldChar w:fldCharType="begin"/>
      </w:r>
      <w:r w:rsidRPr="00D83611">
        <w:rPr>
          <w:rFonts w:ascii="Times New Roman" w:eastAsia="宋体" w:hAnsi="Times New Roman" w:cs="Times New Roman"/>
          <w:color w:val="000000" w:themeColor="text1"/>
          <w:sz w:val="24"/>
          <w:szCs w:val="24"/>
        </w:rPr>
        <w:instrText xml:space="preserve"> = 1 \* GB3 </w:instrText>
      </w:r>
      <w:r w:rsidRPr="00D83611">
        <w:rPr>
          <w:rFonts w:ascii="Times New Roman" w:eastAsia="宋体" w:hAnsi="Times New Roman" w:cs="Times New Roman"/>
          <w:color w:val="000000" w:themeColor="text1"/>
          <w:sz w:val="24"/>
          <w:szCs w:val="24"/>
        </w:rPr>
        <w:fldChar w:fldCharType="separate"/>
      </w:r>
      <w:r w:rsidRPr="00D83611">
        <w:rPr>
          <w:rFonts w:ascii="宋体" w:eastAsia="宋体" w:hAnsi="宋体" w:cs="宋体" w:hint="eastAsia"/>
          <w:noProof/>
          <w:color w:val="000000" w:themeColor="text1"/>
          <w:sz w:val="24"/>
          <w:szCs w:val="24"/>
        </w:rPr>
        <w:t>①</w:t>
      </w:r>
      <w:r w:rsidRPr="00D83611">
        <w:rPr>
          <w:rFonts w:ascii="Times New Roman" w:eastAsia="宋体" w:hAnsi="Times New Roman" w:cs="Times New Roman"/>
          <w:color w:val="000000" w:themeColor="text1"/>
          <w:sz w:val="24"/>
          <w:szCs w:val="24"/>
        </w:rPr>
        <w:fldChar w:fldCharType="end"/>
      </w:r>
      <w:r w:rsidRPr="00D83611">
        <w:rPr>
          <w:rFonts w:ascii="Times New Roman" w:eastAsia="宋体" w:hAnsi="Times New Roman" w:cs="Times New Roman"/>
          <w:color w:val="000000" w:themeColor="text1"/>
          <w:sz w:val="24"/>
          <w:szCs w:val="24"/>
        </w:rPr>
        <w:t>预测因子和</w:t>
      </w:r>
      <w:proofErr w:type="gramStart"/>
      <w:r w:rsidRPr="00D83611">
        <w:rPr>
          <w:rFonts w:ascii="Times New Roman" w:eastAsia="宋体" w:hAnsi="Times New Roman" w:cs="Times New Roman"/>
          <w:color w:val="000000" w:themeColor="text1"/>
          <w:sz w:val="24"/>
          <w:szCs w:val="24"/>
        </w:rPr>
        <w:t>源强</w:t>
      </w:r>
      <w:proofErr w:type="gramEnd"/>
      <w:r w:rsidRPr="00D83611">
        <w:rPr>
          <w:rFonts w:ascii="Times New Roman" w:eastAsia="宋体" w:hAnsi="Times New Roman" w:cs="Times New Roman"/>
          <w:color w:val="000000" w:themeColor="text1"/>
          <w:sz w:val="24"/>
          <w:szCs w:val="24"/>
        </w:rPr>
        <w:t>确定</w:t>
      </w:r>
    </w:p>
    <w:p w14:paraId="565AA86E"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根据本项目危险化学品特性，在进行大气环境风险预测分析时，主要预测因子为氨气。</w:t>
      </w:r>
    </w:p>
    <w:p w14:paraId="6EFC63DE" w14:textId="0BCFBACA"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根据项目液氨贮存泄漏情况，</w:t>
      </w:r>
      <w:r w:rsidRPr="00D83611">
        <w:rPr>
          <w:rFonts w:ascii="Times New Roman" w:eastAsia="宋体" w:hAnsi="Times New Roman" w:cs="Times New Roman"/>
          <w:bCs/>
          <w:color w:val="000000" w:themeColor="text1"/>
          <w:sz w:val="24"/>
          <w:szCs w:val="24"/>
        </w:rPr>
        <w:t>从风险事故的最大影响考虑，预测源强取裂口直径为</w:t>
      </w:r>
      <w:r w:rsidRPr="00D83611">
        <w:rPr>
          <w:rFonts w:ascii="Times New Roman" w:eastAsia="宋体" w:hAnsi="Times New Roman" w:cs="Times New Roman"/>
          <w:bCs/>
          <w:color w:val="000000" w:themeColor="text1"/>
          <w:sz w:val="24"/>
          <w:szCs w:val="24"/>
        </w:rPr>
        <w:t>100%</w:t>
      </w:r>
      <w:r w:rsidRPr="00D83611">
        <w:rPr>
          <w:rFonts w:ascii="Times New Roman" w:eastAsia="宋体" w:hAnsi="Times New Roman" w:cs="Times New Roman"/>
          <w:bCs/>
          <w:color w:val="000000" w:themeColor="text1"/>
          <w:sz w:val="24"/>
          <w:szCs w:val="24"/>
        </w:rPr>
        <w:t>管径时的泄漏量，由于液氨极易挥发，在泄漏</w:t>
      </w:r>
      <w:r w:rsidRPr="00D83611">
        <w:rPr>
          <w:rFonts w:ascii="Times New Roman" w:eastAsia="宋体" w:hAnsi="Times New Roman" w:cs="Times New Roman" w:hint="eastAsia"/>
          <w:bCs/>
          <w:color w:val="000000" w:themeColor="text1"/>
          <w:sz w:val="24"/>
          <w:szCs w:val="24"/>
        </w:rPr>
        <w:t>后</w:t>
      </w:r>
      <w:r w:rsidRPr="00D83611">
        <w:rPr>
          <w:rFonts w:ascii="Times New Roman" w:eastAsia="宋体" w:hAnsi="Times New Roman" w:cs="Times New Roman"/>
          <w:bCs/>
          <w:color w:val="000000" w:themeColor="text1"/>
          <w:sz w:val="24"/>
          <w:szCs w:val="24"/>
        </w:rPr>
        <w:t>的短时间内，泄漏的液氨全部挥发为氨气</w:t>
      </w:r>
      <w:r w:rsidRPr="00D83611">
        <w:rPr>
          <w:rFonts w:ascii="Times New Roman" w:eastAsia="宋体" w:hAnsi="Times New Roman" w:cs="Times New Roman"/>
          <w:color w:val="000000" w:themeColor="text1"/>
          <w:sz w:val="24"/>
          <w:szCs w:val="24"/>
        </w:rPr>
        <w:t>，源强为</w:t>
      </w:r>
      <w:r w:rsidRPr="00D83611">
        <w:rPr>
          <w:rFonts w:ascii="Times New Roman" w:eastAsia="宋体" w:hAnsi="Times New Roman" w:cs="Times New Roman"/>
          <w:color w:val="000000" w:themeColor="text1"/>
          <w:sz w:val="24"/>
          <w:szCs w:val="24"/>
        </w:rPr>
        <w:t>13.386kg/s</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hint="eastAsia"/>
          <w:color w:val="000000" w:themeColor="text1"/>
          <w:sz w:val="24"/>
          <w:szCs w:val="24"/>
        </w:rPr>
        <w:t>发生泄漏后，灌区氨气浓度自动检测设备报警，泄漏</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hint="eastAsia"/>
          <w:color w:val="000000" w:themeColor="text1"/>
          <w:sz w:val="24"/>
          <w:szCs w:val="24"/>
        </w:rPr>
        <w:t>内液氨立即转移至其他</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hint="eastAsia"/>
          <w:color w:val="000000" w:themeColor="text1"/>
          <w:sz w:val="24"/>
          <w:szCs w:val="24"/>
        </w:rPr>
        <w:t>并关闭连接阀，</w:t>
      </w:r>
      <w:r w:rsidRPr="00D83611">
        <w:rPr>
          <w:rFonts w:ascii="Times New Roman" w:eastAsia="宋体" w:hAnsi="Times New Roman" w:cs="Times New Roman"/>
          <w:color w:val="000000" w:themeColor="text1"/>
          <w:sz w:val="24"/>
          <w:szCs w:val="24"/>
        </w:rPr>
        <w:t>预测时间为</w:t>
      </w:r>
      <w:r w:rsidRPr="00D83611">
        <w:rPr>
          <w:rFonts w:ascii="Times New Roman" w:eastAsia="宋体" w:hAnsi="Times New Roman" w:cs="Times New Roman"/>
          <w:color w:val="000000" w:themeColor="text1"/>
          <w:sz w:val="24"/>
          <w:szCs w:val="24"/>
        </w:rPr>
        <w:t>30min</w:t>
      </w:r>
      <w:r w:rsidRPr="00D83611">
        <w:rPr>
          <w:rFonts w:ascii="Times New Roman" w:eastAsia="宋体" w:hAnsi="Times New Roman" w:cs="Times New Roman" w:hint="eastAsia"/>
          <w:color w:val="000000" w:themeColor="text1"/>
          <w:sz w:val="24"/>
          <w:szCs w:val="24"/>
        </w:rPr>
        <w:t>，即泄漏时间为</w:t>
      </w:r>
      <w:r w:rsidRPr="00D83611">
        <w:rPr>
          <w:rFonts w:ascii="Times New Roman" w:eastAsia="宋体" w:hAnsi="Times New Roman" w:cs="Times New Roman" w:hint="eastAsia"/>
          <w:color w:val="000000" w:themeColor="text1"/>
          <w:sz w:val="24"/>
          <w:szCs w:val="24"/>
        </w:rPr>
        <w:t>3</w:t>
      </w:r>
      <w:r w:rsidRPr="00D83611">
        <w:rPr>
          <w:rFonts w:ascii="Times New Roman" w:eastAsia="宋体" w:hAnsi="Times New Roman" w:cs="Times New Roman"/>
          <w:color w:val="000000" w:themeColor="text1"/>
          <w:sz w:val="24"/>
          <w:szCs w:val="24"/>
        </w:rPr>
        <w:t>0min</w:t>
      </w:r>
      <w:r w:rsidRPr="00D83611">
        <w:rPr>
          <w:rFonts w:ascii="Times New Roman" w:eastAsia="宋体" w:hAnsi="Times New Roman" w:cs="Times New Roman"/>
          <w:color w:val="000000" w:themeColor="text1"/>
          <w:sz w:val="24"/>
          <w:szCs w:val="24"/>
        </w:rPr>
        <w:t>。</w:t>
      </w:r>
    </w:p>
    <w:p w14:paraId="639028AB"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fldChar w:fldCharType="begin"/>
      </w:r>
      <w:r w:rsidRPr="00D83611">
        <w:rPr>
          <w:rFonts w:ascii="Times New Roman" w:eastAsia="宋体" w:hAnsi="Times New Roman" w:cs="Times New Roman"/>
          <w:color w:val="000000" w:themeColor="text1"/>
          <w:sz w:val="24"/>
          <w:szCs w:val="24"/>
        </w:rPr>
        <w:instrText xml:space="preserve"> = 2 \* GB3 </w:instrText>
      </w:r>
      <w:r w:rsidRPr="00D83611">
        <w:rPr>
          <w:rFonts w:ascii="Times New Roman" w:eastAsia="宋体" w:hAnsi="Times New Roman" w:cs="Times New Roman"/>
          <w:color w:val="000000" w:themeColor="text1"/>
          <w:sz w:val="24"/>
          <w:szCs w:val="24"/>
        </w:rPr>
        <w:fldChar w:fldCharType="separate"/>
      </w:r>
      <w:r w:rsidRPr="00D83611">
        <w:rPr>
          <w:rFonts w:ascii="宋体" w:eastAsia="宋体" w:hAnsi="宋体" w:cs="宋体" w:hint="eastAsia"/>
          <w:noProof/>
          <w:color w:val="000000" w:themeColor="text1"/>
          <w:sz w:val="24"/>
          <w:szCs w:val="24"/>
        </w:rPr>
        <w:t>②</w:t>
      </w:r>
      <w:r w:rsidRPr="00D83611">
        <w:rPr>
          <w:rFonts w:ascii="Times New Roman" w:eastAsia="宋体" w:hAnsi="Times New Roman" w:cs="Times New Roman"/>
          <w:color w:val="000000" w:themeColor="text1"/>
          <w:sz w:val="24"/>
          <w:szCs w:val="24"/>
        </w:rPr>
        <w:fldChar w:fldCharType="end"/>
      </w:r>
      <w:r w:rsidRPr="00D83611">
        <w:rPr>
          <w:rFonts w:ascii="Times New Roman" w:eastAsia="宋体" w:hAnsi="Times New Roman" w:cs="Times New Roman"/>
          <w:color w:val="000000" w:themeColor="text1"/>
          <w:sz w:val="24"/>
          <w:szCs w:val="24"/>
        </w:rPr>
        <w:t>事故气象条件</w:t>
      </w:r>
    </w:p>
    <w:p w14:paraId="2C750D0D"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在计算大气污染物扩散对环境的危害程度及范围时，不仅要考虑事故发生概率、大气污染物排放速率、大气污染物毒性指标，还应考虑项目所在地不利气象条件出现的概率及下风向的人口分布。对扩散起决定作用的气象条件主要包括风速、风向、大气稳定度和气温等。根据对安宁市气象站（国家一般气象站，</w:t>
      </w:r>
      <w:proofErr w:type="gramStart"/>
      <w:r w:rsidRPr="00D83611">
        <w:rPr>
          <w:rFonts w:ascii="Times New Roman" w:eastAsia="宋体" w:hAnsi="Times New Roman" w:cs="Times New Roman"/>
          <w:color w:val="000000" w:themeColor="text1"/>
          <w:sz w:val="24"/>
          <w:szCs w:val="24"/>
        </w:rPr>
        <w:t>省基本</w:t>
      </w:r>
      <w:proofErr w:type="gramEnd"/>
      <w:r w:rsidRPr="00D83611">
        <w:rPr>
          <w:rFonts w:ascii="Times New Roman" w:eastAsia="宋体" w:hAnsi="Times New Roman" w:cs="Times New Roman"/>
          <w:color w:val="000000" w:themeColor="text1"/>
          <w:sz w:val="24"/>
          <w:szCs w:val="24"/>
        </w:rPr>
        <w:t>气象站）提供的</w:t>
      </w:r>
      <w:r w:rsidRPr="00D83611">
        <w:rPr>
          <w:rFonts w:ascii="Times New Roman" w:eastAsia="宋体" w:hAnsi="Times New Roman" w:cs="Times New Roman"/>
          <w:color w:val="000000" w:themeColor="text1"/>
          <w:sz w:val="24"/>
          <w:szCs w:val="24"/>
        </w:rPr>
        <w:t xml:space="preserve">1989 </w:t>
      </w:r>
      <w:r w:rsidRPr="00D83611">
        <w:rPr>
          <w:rFonts w:ascii="Times New Roman" w:eastAsia="宋体" w:hAnsi="Times New Roman" w:cs="Times New Roman"/>
          <w:color w:val="000000" w:themeColor="text1"/>
          <w:sz w:val="24"/>
          <w:szCs w:val="24"/>
        </w:rPr>
        <w:t>年</w:t>
      </w:r>
      <w:r w:rsidRPr="00D83611">
        <w:rPr>
          <w:rFonts w:ascii="Times New Roman" w:eastAsia="宋体" w:hAnsi="Times New Roman" w:cs="Times New Roman"/>
          <w:color w:val="000000" w:themeColor="text1"/>
          <w:sz w:val="24"/>
          <w:szCs w:val="24"/>
        </w:rPr>
        <w:t>~2009</w:t>
      </w:r>
      <w:r w:rsidRPr="00D83611">
        <w:rPr>
          <w:rFonts w:ascii="Times New Roman" w:eastAsia="宋体" w:hAnsi="Times New Roman" w:cs="Times New Roman"/>
          <w:color w:val="000000" w:themeColor="text1"/>
          <w:sz w:val="24"/>
          <w:szCs w:val="24"/>
        </w:rPr>
        <w:t>年近</w:t>
      </w:r>
      <w:r w:rsidRPr="00D83611">
        <w:rPr>
          <w:rFonts w:ascii="Times New Roman" w:eastAsia="宋体" w:hAnsi="Times New Roman" w:cs="Times New Roman"/>
          <w:color w:val="000000" w:themeColor="text1"/>
          <w:sz w:val="24"/>
          <w:szCs w:val="24"/>
        </w:rPr>
        <w:t xml:space="preserve">20 </w:t>
      </w:r>
      <w:r w:rsidRPr="00D83611">
        <w:rPr>
          <w:rFonts w:ascii="Times New Roman" w:eastAsia="宋体" w:hAnsi="Times New Roman" w:cs="Times New Roman"/>
          <w:color w:val="000000" w:themeColor="text1"/>
          <w:sz w:val="24"/>
          <w:szCs w:val="24"/>
        </w:rPr>
        <w:t>年以上的主要气候资料统计结果分析，安宁市近</w:t>
      </w:r>
      <w:r w:rsidRPr="00D83611">
        <w:rPr>
          <w:rFonts w:ascii="Times New Roman" w:eastAsia="宋体" w:hAnsi="Times New Roman" w:cs="Times New Roman"/>
          <w:color w:val="000000" w:themeColor="text1"/>
          <w:sz w:val="24"/>
          <w:szCs w:val="24"/>
        </w:rPr>
        <w:t xml:space="preserve">20 </w:t>
      </w:r>
      <w:r w:rsidRPr="00D83611">
        <w:rPr>
          <w:rFonts w:ascii="Times New Roman" w:eastAsia="宋体" w:hAnsi="Times New Roman" w:cs="Times New Roman"/>
          <w:color w:val="000000" w:themeColor="text1"/>
          <w:sz w:val="24"/>
          <w:szCs w:val="24"/>
        </w:rPr>
        <w:t>年平均风速</w:t>
      </w:r>
      <w:r w:rsidRPr="00D83611">
        <w:rPr>
          <w:rFonts w:ascii="Times New Roman" w:eastAsia="宋体" w:hAnsi="Times New Roman" w:cs="Times New Roman"/>
          <w:color w:val="000000" w:themeColor="text1"/>
          <w:sz w:val="24"/>
          <w:szCs w:val="24"/>
        </w:rPr>
        <w:t>1.74m/s</w:t>
      </w:r>
      <w:r w:rsidRPr="00D83611">
        <w:rPr>
          <w:rFonts w:ascii="Times New Roman" w:eastAsia="宋体" w:hAnsi="Times New Roman" w:cs="Times New Roman"/>
          <w:color w:val="000000" w:themeColor="text1"/>
          <w:sz w:val="24"/>
          <w:szCs w:val="24"/>
        </w:rPr>
        <w:t>。多年以西南偏西（</w:t>
      </w:r>
      <w:r w:rsidRPr="00D83611">
        <w:rPr>
          <w:rFonts w:ascii="Times New Roman" w:eastAsia="宋体" w:hAnsi="Times New Roman" w:cs="Times New Roman"/>
          <w:color w:val="000000" w:themeColor="text1"/>
          <w:sz w:val="24"/>
          <w:szCs w:val="24"/>
        </w:rPr>
        <w:t>WSW</w:t>
      </w:r>
      <w:r w:rsidRPr="00D83611">
        <w:rPr>
          <w:rFonts w:ascii="Times New Roman" w:eastAsia="宋体" w:hAnsi="Times New Roman" w:cs="Times New Roman"/>
          <w:color w:val="000000" w:themeColor="text1"/>
          <w:sz w:val="24"/>
          <w:szCs w:val="24"/>
        </w:rPr>
        <w:t>）风为最大风频，频率为</w:t>
      </w:r>
      <w:r w:rsidRPr="00D83611">
        <w:rPr>
          <w:rFonts w:ascii="Times New Roman" w:eastAsia="宋体" w:hAnsi="Times New Roman" w:cs="Times New Roman"/>
          <w:color w:val="000000" w:themeColor="text1"/>
          <w:sz w:val="24"/>
          <w:szCs w:val="24"/>
        </w:rPr>
        <w:t>12%</w:t>
      </w:r>
      <w:r w:rsidRPr="00D83611">
        <w:rPr>
          <w:rFonts w:ascii="Times New Roman" w:eastAsia="宋体" w:hAnsi="Times New Roman" w:cs="Times New Roman"/>
          <w:color w:val="000000" w:themeColor="text1"/>
          <w:sz w:val="24"/>
          <w:szCs w:val="24"/>
        </w:rPr>
        <w:t>，次最大风频为西（</w:t>
      </w:r>
      <w:r w:rsidRPr="00D83611">
        <w:rPr>
          <w:rFonts w:ascii="Times New Roman" w:eastAsia="宋体" w:hAnsi="Times New Roman" w:cs="Times New Roman"/>
          <w:color w:val="000000" w:themeColor="text1"/>
          <w:sz w:val="24"/>
          <w:szCs w:val="24"/>
        </w:rPr>
        <w:t>W</w:t>
      </w:r>
      <w:r w:rsidRPr="00D83611">
        <w:rPr>
          <w:rFonts w:ascii="Times New Roman" w:eastAsia="宋体" w:hAnsi="Times New Roman" w:cs="Times New Roman"/>
          <w:color w:val="000000" w:themeColor="text1"/>
          <w:sz w:val="24"/>
          <w:szCs w:val="24"/>
        </w:rPr>
        <w:t>）风，出现频率</w:t>
      </w:r>
      <w:r w:rsidRPr="00D83611">
        <w:rPr>
          <w:rFonts w:ascii="Times New Roman" w:eastAsia="宋体" w:hAnsi="Times New Roman" w:cs="Times New Roman"/>
          <w:color w:val="000000" w:themeColor="text1"/>
          <w:sz w:val="24"/>
          <w:szCs w:val="24"/>
        </w:rPr>
        <w:t>9%</w:t>
      </w:r>
      <w:r w:rsidRPr="00D83611">
        <w:rPr>
          <w:rFonts w:ascii="Times New Roman" w:eastAsia="宋体" w:hAnsi="Times New Roman" w:cs="Times New Roman"/>
          <w:color w:val="000000" w:themeColor="text1"/>
          <w:sz w:val="24"/>
          <w:szCs w:val="24"/>
        </w:rPr>
        <w:t>，该区域主导风向不明显。</w:t>
      </w:r>
      <w:proofErr w:type="gramStart"/>
      <w:r w:rsidRPr="00D83611">
        <w:rPr>
          <w:rFonts w:ascii="Times New Roman" w:eastAsia="宋体" w:hAnsi="Times New Roman" w:cs="Times New Roman"/>
          <w:color w:val="000000" w:themeColor="text1"/>
          <w:sz w:val="24"/>
          <w:szCs w:val="24"/>
        </w:rPr>
        <w:t>风频最大</w:t>
      </w:r>
      <w:proofErr w:type="gramEnd"/>
      <w:r w:rsidRPr="00D83611">
        <w:rPr>
          <w:rFonts w:ascii="Times New Roman" w:eastAsia="宋体" w:hAnsi="Times New Roman" w:cs="Times New Roman"/>
          <w:color w:val="000000" w:themeColor="text1"/>
          <w:sz w:val="24"/>
          <w:szCs w:val="24"/>
        </w:rPr>
        <w:t>风向和次风向的下风向出现污染的几率比其他方位下风向侧出现污染的几率要大得多。</w:t>
      </w:r>
    </w:p>
    <w:p w14:paraId="218278E7"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综合考虑本项目所在地气象条件及出现频率，确定大气风险预测的不利气象</w:t>
      </w:r>
      <w:r w:rsidRPr="00D83611">
        <w:rPr>
          <w:rFonts w:ascii="Times New Roman" w:eastAsia="宋体" w:hAnsi="Times New Roman" w:cs="Times New Roman"/>
          <w:color w:val="000000" w:themeColor="text1"/>
          <w:sz w:val="24"/>
          <w:szCs w:val="24"/>
        </w:rPr>
        <w:lastRenderedPageBreak/>
        <w:t>条件为：</w:t>
      </w:r>
    </w:p>
    <w:p w14:paraId="2564ECD8"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）静风，</w:t>
      </w:r>
      <w:r w:rsidRPr="00D83611">
        <w:rPr>
          <w:rFonts w:ascii="Times New Roman" w:eastAsia="宋体" w:hAnsi="Times New Roman" w:cs="Times New Roman"/>
          <w:color w:val="000000" w:themeColor="text1"/>
          <w:sz w:val="24"/>
          <w:szCs w:val="24"/>
        </w:rPr>
        <w:t>D</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 xml:space="preserve">F </w:t>
      </w:r>
      <w:r w:rsidRPr="00D83611">
        <w:rPr>
          <w:rFonts w:ascii="Times New Roman" w:eastAsia="宋体" w:hAnsi="Times New Roman" w:cs="Times New Roman"/>
          <w:color w:val="000000" w:themeColor="text1"/>
          <w:sz w:val="24"/>
          <w:szCs w:val="24"/>
        </w:rPr>
        <w:t>类大气稳定度条件下，事故排放的污染物对周边大气环境及关心点方向的浓度分布情况；</w:t>
      </w:r>
    </w:p>
    <w:p w14:paraId="2BDED36A"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）小风，风速为</w:t>
      </w:r>
      <w:r w:rsidRPr="00D83611">
        <w:rPr>
          <w:rFonts w:ascii="Times New Roman" w:eastAsia="宋体" w:hAnsi="Times New Roman" w:cs="Times New Roman"/>
          <w:color w:val="000000" w:themeColor="text1"/>
          <w:sz w:val="24"/>
          <w:szCs w:val="24"/>
        </w:rPr>
        <w:t>1.5m/s</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D</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 xml:space="preserve">F </w:t>
      </w:r>
      <w:r w:rsidRPr="00D83611">
        <w:rPr>
          <w:rFonts w:ascii="Times New Roman" w:eastAsia="宋体" w:hAnsi="Times New Roman" w:cs="Times New Roman"/>
          <w:color w:val="000000" w:themeColor="text1"/>
          <w:sz w:val="24"/>
          <w:szCs w:val="24"/>
        </w:rPr>
        <w:t>类大气稳定度条件下，事故排放的污染物对周边大气环境及关心点方向的浓度分布情况。</w:t>
      </w:r>
    </w:p>
    <w:p w14:paraId="1E616526"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）多年平均风速为</w:t>
      </w:r>
      <w:r w:rsidRPr="00D83611">
        <w:rPr>
          <w:rFonts w:ascii="Times New Roman" w:eastAsia="宋体" w:hAnsi="Times New Roman" w:cs="Times New Roman"/>
          <w:color w:val="000000" w:themeColor="text1"/>
          <w:sz w:val="24"/>
          <w:szCs w:val="24"/>
        </w:rPr>
        <w:t>1.74m/s</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D</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 xml:space="preserve">F </w:t>
      </w:r>
      <w:r w:rsidRPr="00D83611">
        <w:rPr>
          <w:rFonts w:ascii="Times New Roman" w:eastAsia="宋体" w:hAnsi="Times New Roman" w:cs="Times New Roman"/>
          <w:color w:val="000000" w:themeColor="text1"/>
          <w:sz w:val="24"/>
          <w:szCs w:val="24"/>
        </w:rPr>
        <w:t>类大气稳定度条件下，事故排放的污染物对周边大气环境及关心点方向的浓度分布情况。</w:t>
      </w:r>
    </w:p>
    <w:p w14:paraId="19721BE7"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）最大平均风速为</w:t>
      </w:r>
      <w:r w:rsidRPr="00D83611">
        <w:rPr>
          <w:rFonts w:ascii="Times New Roman" w:eastAsia="宋体" w:hAnsi="Times New Roman" w:cs="Times New Roman"/>
          <w:color w:val="000000" w:themeColor="text1"/>
          <w:sz w:val="24"/>
          <w:szCs w:val="24"/>
        </w:rPr>
        <w:t>2.5m/s</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D</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 xml:space="preserve">F </w:t>
      </w:r>
      <w:r w:rsidRPr="00D83611">
        <w:rPr>
          <w:rFonts w:ascii="Times New Roman" w:eastAsia="宋体" w:hAnsi="Times New Roman" w:cs="Times New Roman"/>
          <w:color w:val="000000" w:themeColor="text1"/>
          <w:sz w:val="24"/>
          <w:szCs w:val="24"/>
        </w:rPr>
        <w:t>类大气稳定度条件下，事故排放的污染物对周边大气环境及关心点方向的浓度分布情况。</w:t>
      </w:r>
    </w:p>
    <w:p w14:paraId="49A53021"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fldChar w:fldCharType="begin"/>
      </w:r>
      <w:r w:rsidRPr="00D83611">
        <w:rPr>
          <w:rFonts w:ascii="Times New Roman" w:eastAsia="宋体" w:hAnsi="Times New Roman" w:cs="Times New Roman"/>
          <w:color w:val="000000" w:themeColor="text1"/>
          <w:sz w:val="24"/>
          <w:szCs w:val="24"/>
        </w:rPr>
        <w:instrText xml:space="preserve"> = 3 \* GB3 </w:instrText>
      </w:r>
      <w:r w:rsidRPr="00D83611">
        <w:rPr>
          <w:rFonts w:ascii="Times New Roman" w:eastAsia="宋体" w:hAnsi="Times New Roman" w:cs="Times New Roman"/>
          <w:color w:val="000000" w:themeColor="text1"/>
          <w:sz w:val="24"/>
          <w:szCs w:val="24"/>
        </w:rPr>
        <w:fldChar w:fldCharType="separate"/>
      </w:r>
      <w:r w:rsidRPr="00D83611">
        <w:rPr>
          <w:rFonts w:ascii="宋体" w:eastAsia="宋体" w:hAnsi="宋体" w:cs="宋体" w:hint="eastAsia"/>
          <w:noProof/>
          <w:color w:val="000000" w:themeColor="text1"/>
          <w:sz w:val="24"/>
          <w:szCs w:val="24"/>
        </w:rPr>
        <w:t>③</w:t>
      </w:r>
      <w:r w:rsidRPr="00D83611">
        <w:rPr>
          <w:rFonts w:ascii="Times New Roman" w:eastAsia="宋体" w:hAnsi="Times New Roman" w:cs="Times New Roman"/>
          <w:color w:val="000000" w:themeColor="text1"/>
          <w:sz w:val="24"/>
          <w:szCs w:val="24"/>
        </w:rPr>
        <w:fldChar w:fldCharType="end"/>
      </w:r>
      <w:r w:rsidRPr="00D83611">
        <w:rPr>
          <w:rFonts w:ascii="Times New Roman" w:eastAsia="宋体" w:hAnsi="Times New Roman" w:cs="Times New Roman"/>
          <w:color w:val="000000" w:themeColor="text1"/>
          <w:sz w:val="24"/>
          <w:szCs w:val="24"/>
        </w:rPr>
        <w:t>预测模式</w:t>
      </w:r>
    </w:p>
    <w:p w14:paraId="61343934" w14:textId="150F691E"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对于有毒有害物质在大气中的扩散，</w:t>
      </w:r>
      <w:proofErr w:type="gramStart"/>
      <w:r w:rsidRPr="00D83611">
        <w:rPr>
          <w:rFonts w:ascii="Times New Roman" w:eastAsia="宋体" w:hAnsi="Times New Roman" w:cs="Times New Roman"/>
          <w:bCs/>
          <w:color w:val="000000" w:themeColor="text1"/>
          <w:sz w:val="24"/>
          <w:szCs w:val="24"/>
        </w:rPr>
        <w:t>本评价</w:t>
      </w:r>
      <w:proofErr w:type="gramEnd"/>
      <w:r w:rsidRPr="00D83611">
        <w:rPr>
          <w:rFonts w:ascii="Times New Roman" w:eastAsia="宋体" w:hAnsi="Times New Roman" w:cs="Times New Roman"/>
          <w:bCs/>
          <w:color w:val="000000" w:themeColor="text1"/>
          <w:sz w:val="24"/>
          <w:szCs w:val="24"/>
        </w:rPr>
        <w:t>采用</w:t>
      </w:r>
      <w:r w:rsidRPr="00D83611">
        <w:rPr>
          <w:rFonts w:ascii="Times New Roman" w:eastAsia="宋体" w:hAnsi="Times New Roman" w:cs="Times New Roman"/>
          <w:iCs/>
          <w:color w:val="000000" w:themeColor="text1"/>
          <w:sz w:val="24"/>
          <w:szCs w:val="24"/>
        </w:rPr>
        <w:t>HJ169-20</w:t>
      </w:r>
      <w:r w:rsidR="00150294" w:rsidRPr="00D83611">
        <w:rPr>
          <w:rFonts w:ascii="Times New Roman" w:eastAsia="宋体" w:hAnsi="Times New Roman" w:cs="Times New Roman"/>
          <w:iCs/>
          <w:color w:val="000000" w:themeColor="text1"/>
          <w:sz w:val="24"/>
          <w:szCs w:val="24"/>
        </w:rPr>
        <w:t>18</w:t>
      </w:r>
      <w:r w:rsidRPr="00D83611">
        <w:rPr>
          <w:rFonts w:ascii="Times New Roman" w:eastAsia="宋体" w:hAnsi="Times New Roman" w:cs="Times New Roman"/>
          <w:iCs/>
          <w:color w:val="000000" w:themeColor="text1"/>
          <w:sz w:val="24"/>
          <w:szCs w:val="24"/>
        </w:rPr>
        <w:t>《建设项目环境风险评价技术导则》推荐的短期排放</w:t>
      </w:r>
      <w:r w:rsidRPr="00D83611">
        <w:rPr>
          <w:rFonts w:ascii="Times New Roman" w:eastAsia="宋体" w:hAnsi="Times New Roman" w:cs="Times New Roman" w:hint="eastAsia"/>
          <w:iCs/>
          <w:color w:val="000000" w:themeColor="text1"/>
          <w:sz w:val="24"/>
          <w:szCs w:val="24"/>
        </w:rPr>
        <w:t>（</w:t>
      </w:r>
      <w:r w:rsidRPr="00D83611">
        <w:rPr>
          <w:rFonts w:ascii="Times New Roman" w:eastAsia="宋体" w:hAnsi="Times New Roman" w:cs="Times New Roman" w:hint="eastAsia"/>
          <w:iCs/>
          <w:color w:val="000000" w:themeColor="text1"/>
          <w:sz w:val="24"/>
          <w:szCs w:val="24"/>
        </w:rPr>
        <w:t>1</w:t>
      </w:r>
      <w:r w:rsidRPr="00D83611">
        <w:rPr>
          <w:rFonts w:ascii="Times New Roman" w:eastAsia="宋体" w:hAnsi="Times New Roman" w:cs="Times New Roman"/>
          <w:iCs/>
          <w:color w:val="000000" w:themeColor="text1"/>
          <w:sz w:val="24"/>
          <w:szCs w:val="24"/>
        </w:rPr>
        <w:t>5</w:t>
      </w:r>
      <w:r w:rsidRPr="00D83611">
        <w:rPr>
          <w:rFonts w:ascii="Times New Roman" w:eastAsia="宋体" w:hAnsi="Times New Roman" w:cs="Times New Roman" w:hint="eastAsia"/>
          <w:iCs/>
          <w:color w:val="000000" w:themeColor="text1"/>
          <w:sz w:val="24"/>
          <w:szCs w:val="24"/>
        </w:rPr>
        <w:t>m</w:t>
      </w:r>
      <w:r w:rsidRPr="00D83611">
        <w:rPr>
          <w:rFonts w:ascii="Times New Roman" w:eastAsia="宋体" w:hAnsi="Times New Roman" w:cs="Times New Roman"/>
          <w:iCs/>
          <w:color w:val="000000" w:themeColor="text1"/>
          <w:sz w:val="24"/>
          <w:szCs w:val="24"/>
        </w:rPr>
        <w:t>i</w:t>
      </w:r>
      <w:r w:rsidRPr="00D83611">
        <w:rPr>
          <w:rFonts w:ascii="Times New Roman" w:eastAsia="宋体" w:hAnsi="Times New Roman" w:cs="Times New Roman" w:hint="eastAsia"/>
          <w:iCs/>
          <w:color w:val="000000" w:themeColor="text1"/>
          <w:sz w:val="24"/>
          <w:szCs w:val="24"/>
        </w:rPr>
        <w:t>n</w:t>
      </w:r>
      <w:r w:rsidRPr="00D83611">
        <w:rPr>
          <w:rFonts w:ascii="Times New Roman" w:eastAsia="宋体" w:hAnsi="Times New Roman" w:cs="Times New Roman" w:hint="eastAsia"/>
          <w:iCs/>
          <w:color w:val="000000" w:themeColor="text1"/>
          <w:sz w:val="24"/>
          <w:szCs w:val="24"/>
        </w:rPr>
        <w:t>）</w:t>
      </w:r>
      <w:r w:rsidRPr="00D83611">
        <w:rPr>
          <w:rFonts w:ascii="Times New Roman" w:eastAsia="宋体" w:hAnsi="Times New Roman" w:cs="Times New Roman"/>
          <w:iCs/>
          <w:color w:val="000000" w:themeColor="text1"/>
          <w:sz w:val="24"/>
          <w:szCs w:val="24"/>
        </w:rPr>
        <w:t>预测模型</w:t>
      </w:r>
      <w:r w:rsidRPr="00D83611">
        <w:rPr>
          <w:rFonts w:ascii="Times New Roman" w:eastAsia="宋体" w:hAnsi="Times New Roman" w:cs="Times New Roman"/>
          <w:iCs/>
          <w:color w:val="000000" w:themeColor="text1"/>
          <w:sz w:val="24"/>
          <w:szCs w:val="24"/>
        </w:rPr>
        <w:t>——AFTOX</w:t>
      </w:r>
      <w:r w:rsidRPr="00D83611">
        <w:rPr>
          <w:rFonts w:ascii="Times New Roman" w:eastAsia="宋体" w:hAnsi="Times New Roman" w:cs="Times New Roman"/>
          <w:iCs/>
          <w:color w:val="000000" w:themeColor="text1"/>
          <w:sz w:val="24"/>
          <w:szCs w:val="24"/>
        </w:rPr>
        <w:t>模型对短时或持续泄漏排放进行预测</w:t>
      </w:r>
      <w:r w:rsidRPr="00D83611">
        <w:rPr>
          <w:rFonts w:ascii="Times New Roman" w:eastAsia="宋体" w:hAnsi="Times New Roman" w:cs="Times New Roman"/>
          <w:bCs/>
          <w:color w:val="000000" w:themeColor="text1"/>
          <w:sz w:val="24"/>
          <w:szCs w:val="24"/>
        </w:rPr>
        <w:t>：</w:t>
      </w:r>
    </w:p>
    <w:p w14:paraId="2B836A37" w14:textId="77777777" w:rsidR="00F73B1E" w:rsidRPr="00D83611" w:rsidRDefault="00F73B1E" w:rsidP="00F73B1E">
      <w:pPr>
        <w:widowControl/>
        <w:wordWrap w:val="0"/>
        <w:autoSpaceDE/>
        <w:autoSpaceDN/>
        <w:adjustRightInd/>
        <w:ind w:firstLine="480"/>
        <w:rPr>
          <w:rFonts w:ascii="Times New Roman" w:eastAsia="宋体" w:hAnsi="Times New Roman" w:cs="Times New Roman"/>
          <w:color w:val="000000" w:themeColor="text1"/>
          <w:szCs w:val="24"/>
        </w:rPr>
      </w:pPr>
      <m:oMathPara>
        <m:oMath>
          <m:r>
            <w:rPr>
              <w:rFonts w:ascii="Cambria Math" w:eastAsia="宋体" w:hAnsi="Times New Roman" w:cs="Times New Roman"/>
              <w:color w:val="000000" w:themeColor="text1"/>
              <w:szCs w:val="24"/>
            </w:rPr>
            <m:t>C</m:t>
          </m:r>
          <m:d>
            <m:dPr>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x,y,o</m:t>
              </m:r>
            </m:e>
          </m:d>
          <m:r>
            <w:rPr>
              <w:rFonts w:ascii="Cambria Math" w:eastAsia="宋体" w:hAnsi="Times New Roman" w:cs="Times New Roman"/>
              <w:color w:val="000000" w:themeColor="text1"/>
              <w:szCs w:val="24"/>
            </w:rPr>
            <m:t>=</m:t>
          </m:r>
          <m:f>
            <m:fPr>
              <m:ctrlPr>
                <w:rPr>
                  <w:rFonts w:ascii="Cambria Math" w:eastAsia="宋体" w:hAnsi="Cambria Math" w:cs="Times New Roman"/>
                  <w:i/>
                  <w:color w:val="000000" w:themeColor="text1"/>
                  <w:szCs w:val="24"/>
                </w:rPr>
              </m:ctrlPr>
            </m:fPr>
            <m:num>
              <m:r>
                <w:rPr>
                  <w:rFonts w:ascii="Cambria Math" w:eastAsia="宋体" w:hAnsi="Times New Roman" w:cs="Times New Roman"/>
                  <w:color w:val="000000" w:themeColor="text1"/>
                  <w:szCs w:val="24"/>
                </w:rPr>
                <m:t>2Q</m:t>
              </m:r>
            </m:num>
            <m:den>
              <m:sSup>
                <m:sSupPr>
                  <m:ctrlPr>
                    <w:rPr>
                      <w:rFonts w:ascii="Cambria Math" w:eastAsia="宋体" w:hAnsi="Cambria Math" w:cs="Times New Roman"/>
                      <w:i/>
                      <w:color w:val="000000" w:themeColor="text1"/>
                      <w:szCs w:val="24"/>
                    </w:rPr>
                  </m:ctrlPr>
                </m:sSupPr>
                <m:e>
                  <m:d>
                    <m:dPr>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2π</m:t>
                      </m:r>
                    </m:e>
                  </m:d>
                </m:e>
                <m:sup>
                  <m:r>
                    <w:rPr>
                      <w:rFonts w:ascii="Cambria Math" w:eastAsia="宋体" w:hAnsi="Times New Roman" w:cs="Times New Roman"/>
                      <w:color w:val="000000" w:themeColor="text1"/>
                      <w:szCs w:val="24"/>
                    </w:rPr>
                    <m:t>3/2</m:t>
                  </m:r>
                </m:sup>
              </m:sSup>
              <m:sSub>
                <m:sSubPr>
                  <m:ctrlPr>
                    <w:rPr>
                      <w:rFonts w:ascii="Cambria Math" w:eastAsia="宋体" w:hAnsi="Cambria Math" w:cs="Times New Roman"/>
                      <w:i/>
                      <w:color w:val="000000" w:themeColor="text1"/>
                      <w:szCs w:val="24"/>
                    </w:rPr>
                  </m:ctrlPr>
                </m:sSub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x</m:t>
                  </m:r>
                </m:sub>
              </m:sSub>
              <m:sSub>
                <m:sSubPr>
                  <m:ctrlPr>
                    <w:rPr>
                      <w:rFonts w:ascii="Cambria Math" w:eastAsia="宋体" w:hAnsi="Cambria Math" w:cs="Times New Roman"/>
                      <w:i/>
                      <w:color w:val="000000" w:themeColor="text1"/>
                      <w:szCs w:val="24"/>
                    </w:rPr>
                  </m:ctrlPr>
                </m:sSub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y</m:t>
                  </m:r>
                </m:sub>
              </m:sSub>
              <m:sSub>
                <m:sSubPr>
                  <m:ctrlPr>
                    <w:rPr>
                      <w:rFonts w:ascii="Cambria Math" w:eastAsia="宋体" w:hAnsi="Cambria Math" w:cs="Times New Roman"/>
                      <w:i/>
                      <w:color w:val="000000" w:themeColor="text1"/>
                      <w:szCs w:val="24"/>
                    </w:rPr>
                  </m:ctrlPr>
                </m:sSub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z</m:t>
                  </m:r>
                </m:sub>
              </m:sSub>
            </m:den>
          </m:f>
          <m:func>
            <m:funcPr>
              <m:ctrlPr>
                <w:rPr>
                  <w:rFonts w:ascii="Cambria Math" w:eastAsia="宋体" w:hAnsi="Cambria Math" w:cs="Times New Roman"/>
                  <w:i/>
                  <w:color w:val="000000" w:themeColor="text1"/>
                  <w:szCs w:val="24"/>
                </w:rPr>
              </m:ctrlPr>
            </m:funcPr>
            <m:fName>
              <m:r>
                <w:rPr>
                  <w:rFonts w:ascii="Cambria Math" w:eastAsia="宋体" w:hAnsi="Times New Roman" w:cs="Times New Roman"/>
                  <w:color w:val="000000" w:themeColor="text1"/>
                  <w:szCs w:val="24"/>
                </w:rPr>
                <m:t>exp</m:t>
              </m:r>
            </m:fName>
            <m:e>
              <m:d>
                <m:dPr>
                  <m:begChr m:val="["/>
                  <m:endChr m:val="]"/>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m:t>
                  </m:r>
                  <m:f>
                    <m:fPr>
                      <m:ctrlPr>
                        <w:rPr>
                          <w:rFonts w:ascii="Cambria Math" w:eastAsia="宋体" w:hAnsi="Cambria Math" w:cs="Times New Roman"/>
                          <w:i/>
                          <w:color w:val="000000" w:themeColor="text1"/>
                          <w:szCs w:val="24"/>
                        </w:rPr>
                      </m:ctrlPr>
                    </m:fPr>
                    <m:num>
                      <m:sSup>
                        <m:sSupPr>
                          <m:ctrlPr>
                            <w:rPr>
                              <w:rFonts w:ascii="Cambria Math" w:eastAsia="宋体" w:hAnsi="Cambria Math" w:cs="Times New Roman"/>
                              <w:i/>
                              <w:color w:val="000000" w:themeColor="text1"/>
                              <w:szCs w:val="24"/>
                            </w:rPr>
                          </m:ctrlPr>
                        </m:sSupPr>
                        <m:e>
                          <m:d>
                            <m:dPr>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x</m:t>
                              </m:r>
                              <m:r>
                                <w:rPr>
                                  <w:rFonts w:ascii="Cambria Math" w:eastAsia="宋体" w:hAnsi="Times New Roman" w:cs="Times New Roman"/>
                                  <w:color w:val="000000" w:themeColor="text1"/>
                                  <w:szCs w:val="24"/>
                                </w:rPr>
                                <m:t>-</m:t>
                              </m:r>
                              <m:sSub>
                                <m:sSubPr>
                                  <m:ctrlPr>
                                    <w:rPr>
                                      <w:rFonts w:ascii="Cambria Math" w:eastAsia="宋体" w:hAnsi="Cambria Math" w:cs="Times New Roman"/>
                                      <w:i/>
                                      <w:color w:val="000000" w:themeColor="text1"/>
                                      <w:szCs w:val="24"/>
                                    </w:rPr>
                                  </m:ctrlPr>
                                </m:sSubPr>
                                <m:e>
                                  <m:r>
                                    <w:rPr>
                                      <w:rFonts w:ascii="Cambria Math" w:eastAsia="宋体" w:hAnsi="Times New Roman" w:cs="Times New Roman"/>
                                      <w:color w:val="000000" w:themeColor="text1"/>
                                      <w:szCs w:val="24"/>
                                    </w:rPr>
                                    <m:t>x</m:t>
                                  </m:r>
                                </m:e>
                                <m:sub>
                                  <m:r>
                                    <w:rPr>
                                      <w:rFonts w:ascii="Cambria Math" w:eastAsia="宋体" w:hAnsi="Times New Roman" w:cs="Times New Roman"/>
                                      <w:color w:val="000000" w:themeColor="text1"/>
                                      <w:szCs w:val="24"/>
                                    </w:rPr>
                                    <m:t>o</m:t>
                                  </m:r>
                                </m:sub>
                              </m:sSub>
                            </m:e>
                          </m:d>
                        </m:e>
                        <m:sup>
                          <m:r>
                            <w:rPr>
                              <w:rFonts w:ascii="Cambria Math" w:eastAsia="宋体" w:hAnsi="Times New Roman" w:cs="Times New Roman"/>
                              <w:color w:val="000000" w:themeColor="text1"/>
                              <w:szCs w:val="24"/>
                            </w:rPr>
                            <m:t>2</m:t>
                          </m:r>
                        </m:sup>
                      </m:sSup>
                    </m:num>
                    <m:den>
                      <m:r>
                        <w:rPr>
                          <w:rFonts w:ascii="Cambria Math" w:eastAsia="宋体" w:hAnsi="Times New Roman" w:cs="Times New Roman"/>
                          <w:color w:val="000000" w:themeColor="text1"/>
                          <w:szCs w:val="24"/>
                        </w:rPr>
                        <m:t>2</m:t>
                      </m:r>
                      <m:sSubSup>
                        <m:sSubSupPr>
                          <m:ctrlPr>
                            <w:rPr>
                              <w:rFonts w:ascii="Cambria Math" w:eastAsia="宋体" w:hAnsi="Cambria Math" w:cs="Times New Roman"/>
                              <w:i/>
                              <w:color w:val="000000" w:themeColor="text1"/>
                              <w:szCs w:val="24"/>
                            </w:rPr>
                          </m:ctrlPr>
                        </m:sSubSup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x</m:t>
                          </m:r>
                        </m:sub>
                        <m:sup>
                          <m:r>
                            <w:rPr>
                              <w:rFonts w:ascii="Cambria Math" w:eastAsia="宋体" w:hAnsi="Times New Roman" w:cs="Times New Roman"/>
                              <w:color w:val="000000" w:themeColor="text1"/>
                              <w:szCs w:val="24"/>
                            </w:rPr>
                            <m:t>2</m:t>
                          </m:r>
                        </m:sup>
                      </m:sSubSup>
                    </m:den>
                  </m:f>
                </m:e>
              </m:d>
            </m:e>
          </m:func>
          <m:func>
            <m:funcPr>
              <m:ctrlPr>
                <w:rPr>
                  <w:rFonts w:ascii="Cambria Math" w:eastAsia="宋体" w:hAnsi="Cambria Math" w:cs="Times New Roman"/>
                  <w:i/>
                  <w:color w:val="000000" w:themeColor="text1"/>
                  <w:szCs w:val="24"/>
                </w:rPr>
              </m:ctrlPr>
            </m:funcPr>
            <m:fName>
              <m:r>
                <w:rPr>
                  <w:rFonts w:ascii="Cambria Math" w:eastAsia="宋体" w:hAnsi="Times New Roman" w:cs="Times New Roman"/>
                  <w:color w:val="000000" w:themeColor="text1"/>
                  <w:szCs w:val="24"/>
                </w:rPr>
                <m:t>exp</m:t>
              </m:r>
            </m:fName>
            <m:e>
              <m:d>
                <m:dPr>
                  <m:begChr m:val="["/>
                  <m:endChr m:val="]"/>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m:t>
                  </m:r>
                  <m:f>
                    <m:fPr>
                      <m:ctrlPr>
                        <w:rPr>
                          <w:rFonts w:ascii="Cambria Math" w:eastAsia="宋体" w:hAnsi="Cambria Math" w:cs="Times New Roman"/>
                          <w:i/>
                          <w:color w:val="000000" w:themeColor="text1"/>
                          <w:szCs w:val="24"/>
                        </w:rPr>
                      </m:ctrlPr>
                    </m:fPr>
                    <m:num>
                      <m:sSup>
                        <m:sSupPr>
                          <m:ctrlPr>
                            <w:rPr>
                              <w:rFonts w:ascii="Cambria Math" w:eastAsia="宋体" w:hAnsi="Cambria Math" w:cs="Times New Roman"/>
                              <w:i/>
                              <w:color w:val="000000" w:themeColor="text1"/>
                              <w:szCs w:val="24"/>
                            </w:rPr>
                          </m:ctrlPr>
                        </m:sSupPr>
                        <m:e>
                          <m:d>
                            <m:dPr>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y</m:t>
                              </m:r>
                              <m:r>
                                <w:rPr>
                                  <w:rFonts w:ascii="Cambria Math" w:eastAsia="宋体" w:hAnsi="Times New Roman" w:cs="Times New Roman"/>
                                  <w:color w:val="000000" w:themeColor="text1"/>
                                  <w:szCs w:val="24"/>
                                </w:rPr>
                                <m:t>-</m:t>
                              </m:r>
                              <m:sSub>
                                <m:sSubPr>
                                  <m:ctrlPr>
                                    <w:rPr>
                                      <w:rFonts w:ascii="Cambria Math" w:eastAsia="宋体" w:hAnsi="Cambria Math" w:cs="Times New Roman"/>
                                      <w:i/>
                                      <w:color w:val="000000" w:themeColor="text1"/>
                                      <w:szCs w:val="24"/>
                                    </w:rPr>
                                  </m:ctrlPr>
                                </m:sSubPr>
                                <m:e>
                                  <m:r>
                                    <w:rPr>
                                      <w:rFonts w:ascii="Cambria Math" w:eastAsia="宋体" w:hAnsi="Times New Roman" w:cs="Times New Roman"/>
                                      <w:color w:val="000000" w:themeColor="text1"/>
                                      <w:szCs w:val="24"/>
                                    </w:rPr>
                                    <m:t>y</m:t>
                                  </m:r>
                                </m:e>
                                <m:sub>
                                  <m:r>
                                    <w:rPr>
                                      <w:rFonts w:ascii="Cambria Math" w:eastAsia="宋体" w:hAnsi="Times New Roman" w:cs="Times New Roman"/>
                                      <w:color w:val="000000" w:themeColor="text1"/>
                                      <w:szCs w:val="24"/>
                                    </w:rPr>
                                    <m:t>o</m:t>
                                  </m:r>
                                </m:sub>
                              </m:sSub>
                            </m:e>
                          </m:d>
                        </m:e>
                        <m:sup>
                          <m:r>
                            <w:rPr>
                              <w:rFonts w:ascii="Cambria Math" w:eastAsia="宋体" w:hAnsi="Times New Roman" w:cs="Times New Roman"/>
                              <w:color w:val="000000" w:themeColor="text1"/>
                              <w:szCs w:val="24"/>
                            </w:rPr>
                            <m:t>2</m:t>
                          </m:r>
                        </m:sup>
                      </m:sSup>
                    </m:num>
                    <m:den>
                      <m:r>
                        <w:rPr>
                          <w:rFonts w:ascii="Cambria Math" w:eastAsia="宋体" w:hAnsi="Times New Roman" w:cs="Times New Roman"/>
                          <w:color w:val="000000" w:themeColor="text1"/>
                          <w:szCs w:val="24"/>
                        </w:rPr>
                        <m:t>2</m:t>
                      </m:r>
                      <m:sSubSup>
                        <m:sSubSupPr>
                          <m:ctrlPr>
                            <w:rPr>
                              <w:rFonts w:ascii="Cambria Math" w:eastAsia="宋体" w:hAnsi="Cambria Math" w:cs="Times New Roman"/>
                              <w:i/>
                              <w:color w:val="000000" w:themeColor="text1"/>
                              <w:szCs w:val="24"/>
                            </w:rPr>
                          </m:ctrlPr>
                        </m:sSubSup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y</m:t>
                          </m:r>
                        </m:sub>
                        <m:sup>
                          <m:r>
                            <w:rPr>
                              <w:rFonts w:ascii="Cambria Math" w:eastAsia="宋体" w:hAnsi="Times New Roman" w:cs="Times New Roman"/>
                              <w:color w:val="000000" w:themeColor="text1"/>
                              <w:szCs w:val="24"/>
                            </w:rPr>
                            <m:t>2</m:t>
                          </m:r>
                        </m:sup>
                      </m:sSubSup>
                    </m:den>
                  </m:f>
                </m:e>
              </m:d>
            </m:e>
          </m:func>
          <m:func>
            <m:funcPr>
              <m:ctrlPr>
                <w:rPr>
                  <w:rFonts w:ascii="Cambria Math" w:eastAsia="宋体" w:hAnsi="Cambria Math" w:cs="Times New Roman"/>
                  <w:i/>
                  <w:color w:val="000000" w:themeColor="text1"/>
                  <w:szCs w:val="24"/>
                </w:rPr>
              </m:ctrlPr>
            </m:funcPr>
            <m:fName>
              <m:r>
                <w:rPr>
                  <w:rFonts w:ascii="Cambria Math" w:eastAsia="宋体" w:hAnsi="Times New Roman" w:cs="Times New Roman"/>
                  <w:color w:val="000000" w:themeColor="text1"/>
                  <w:szCs w:val="24"/>
                </w:rPr>
                <m:t>exp</m:t>
              </m:r>
            </m:fName>
            <m:e>
              <m:d>
                <m:dPr>
                  <m:begChr m:val="["/>
                  <m:endChr m:val="]"/>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m:t>
                  </m:r>
                  <m:f>
                    <m:fPr>
                      <m:ctrlPr>
                        <w:rPr>
                          <w:rFonts w:ascii="Cambria Math" w:eastAsia="宋体" w:hAnsi="Cambria Math" w:cs="Times New Roman"/>
                          <w:i/>
                          <w:color w:val="000000" w:themeColor="text1"/>
                          <w:szCs w:val="24"/>
                        </w:rPr>
                      </m:ctrlPr>
                    </m:fPr>
                    <m:num>
                      <m:sSubSup>
                        <m:sSubSupPr>
                          <m:ctrlPr>
                            <w:rPr>
                              <w:rFonts w:ascii="Cambria Math" w:eastAsia="宋体" w:hAnsi="Cambria Math" w:cs="Times New Roman"/>
                              <w:i/>
                              <w:color w:val="000000" w:themeColor="text1"/>
                              <w:szCs w:val="24"/>
                            </w:rPr>
                          </m:ctrlPr>
                        </m:sSubSupPr>
                        <m:e>
                          <m:r>
                            <w:rPr>
                              <w:rFonts w:ascii="Cambria Math" w:eastAsia="宋体" w:hAnsi="Times New Roman" w:cs="Times New Roman"/>
                              <w:color w:val="000000" w:themeColor="text1"/>
                              <w:szCs w:val="24"/>
                            </w:rPr>
                            <m:t>z</m:t>
                          </m:r>
                        </m:e>
                        <m:sub>
                          <m:r>
                            <w:rPr>
                              <w:rFonts w:ascii="Cambria Math" w:eastAsia="宋体" w:hAnsi="Times New Roman" w:cs="Times New Roman"/>
                              <w:color w:val="000000" w:themeColor="text1"/>
                              <w:szCs w:val="24"/>
                            </w:rPr>
                            <m:t>o</m:t>
                          </m:r>
                        </m:sub>
                        <m:sup>
                          <m:r>
                            <w:rPr>
                              <w:rFonts w:ascii="Cambria Math" w:eastAsia="宋体" w:hAnsi="Times New Roman" w:cs="Times New Roman"/>
                              <w:color w:val="000000" w:themeColor="text1"/>
                              <w:szCs w:val="24"/>
                            </w:rPr>
                            <m:t>2</m:t>
                          </m:r>
                        </m:sup>
                      </m:sSubSup>
                    </m:num>
                    <m:den>
                      <m:r>
                        <w:rPr>
                          <w:rFonts w:ascii="Cambria Math" w:eastAsia="宋体" w:hAnsi="Times New Roman" w:cs="Times New Roman"/>
                          <w:color w:val="000000" w:themeColor="text1"/>
                          <w:szCs w:val="24"/>
                        </w:rPr>
                        <m:t>2</m:t>
                      </m:r>
                      <m:sSubSup>
                        <m:sSubSupPr>
                          <m:ctrlPr>
                            <w:rPr>
                              <w:rFonts w:ascii="Cambria Math" w:eastAsia="宋体" w:hAnsi="Cambria Math" w:cs="Times New Roman"/>
                              <w:i/>
                              <w:color w:val="000000" w:themeColor="text1"/>
                              <w:szCs w:val="24"/>
                            </w:rPr>
                          </m:ctrlPr>
                        </m:sSubSup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z</m:t>
                          </m:r>
                        </m:sub>
                        <m:sup>
                          <m:r>
                            <w:rPr>
                              <w:rFonts w:ascii="Cambria Math" w:eastAsia="宋体" w:hAnsi="Times New Roman" w:cs="Times New Roman"/>
                              <w:color w:val="000000" w:themeColor="text1"/>
                              <w:szCs w:val="24"/>
                            </w:rPr>
                            <m:t>2</m:t>
                          </m:r>
                        </m:sup>
                      </m:sSubSup>
                    </m:den>
                  </m:f>
                </m:e>
              </m:d>
            </m:e>
          </m:func>
        </m:oMath>
      </m:oMathPara>
    </w:p>
    <w:p w14:paraId="6B8E9027" w14:textId="77777777" w:rsidR="00F73B1E" w:rsidRPr="00D83611" w:rsidRDefault="00F73B1E" w:rsidP="00F73B1E">
      <w:pPr>
        <w:autoSpaceDE/>
        <w:autoSpaceDN/>
        <w:adjustRightInd/>
        <w:spacing w:line="540" w:lineRule="exact"/>
        <w:ind w:firstLine="520"/>
        <w:jc w:val="both"/>
        <w:rPr>
          <w:rFonts w:ascii="Times New Roman" w:eastAsia="宋体" w:hAnsi="Times New Roman" w:cs="Times New Roman"/>
          <w:color w:val="000000" w:themeColor="text1"/>
          <w:spacing w:val="10"/>
          <w:szCs w:val="24"/>
        </w:rPr>
      </w:pPr>
      <w:r w:rsidRPr="00D83611">
        <w:rPr>
          <w:rFonts w:ascii="Times New Roman" w:eastAsia="宋体" w:hAnsi="Times New Roman" w:cs="Times New Roman"/>
          <w:color w:val="000000" w:themeColor="text1"/>
          <w:spacing w:val="10"/>
          <w:szCs w:val="24"/>
        </w:rPr>
        <w:t>式中：</w:t>
      </w:r>
    </w:p>
    <w:p w14:paraId="573D0FA5" w14:textId="77777777" w:rsidR="00F73B1E" w:rsidRPr="00D83611" w:rsidRDefault="00F73B1E" w:rsidP="00F73B1E">
      <w:pPr>
        <w:autoSpaceDE/>
        <w:autoSpaceDN/>
        <w:adjustRightInd/>
        <w:spacing w:line="360" w:lineRule="auto"/>
        <w:ind w:firstLineChars="600" w:firstLine="1560"/>
        <w:jc w:val="both"/>
        <w:rPr>
          <w:rFonts w:ascii="Times New Roman" w:eastAsia="宋体" w:hAnsi="Times New Roman" w:cs="Times New Roman"/>
          <w:color w:val="000000" w:themeColor="text1"/>
          <w:spacing w:val="10"/>
          <w:sz w:val="24"/>
          <w:szCs w:val="24"/>
        </w:rPr>
      </w:pPr>
      <w:r w:rsidRPr="00D83611">
        <w:rPr>
          <w:rFonts w:ascii="Times New Roman" w:eastAsia="宋体" w:hAnsi="Times New Roman" w:cs="Times New Roman"/>
          <w:color w:val="000000" w:themeColor="text1"/>
          <w:spacing w:val="10"/>
          <w:sz w:val="24"/>
          <w:szCs w:val="24"/>
        </w:rPr>
        <w:t>C</w:t>
      </w:r>
      <w:r w:rsidRPr="00D83611">
        <w:rPr>
          <w:rFonts w:ascii="Times New Roman" w:eastAsia="宋体" w:hAnsi="Times New Roman" w:cs="Times New Roman"/>
          <w:color w:val="000000" w:themeColor="text1"/>
          <w:spacing w:val="10"/>
          <w:position w:val="-10"/>
          <w:sz w:val="24"/>
          <w:szCs w:val="24"/>
        </w:rPr>
        <w:object w:dxaOrig="700" w:dyaOrig="340" w14:anchorId="00AAAE24">
          <v:shape id="_x0000_i1068" type="#_x0000_t75" style="width:34.9pt;height:16.8pt" o:ole="">
            <v:imagedata r:id="rId57" o:title=""/>
          </v:shape>
          <o:OLEObject Type="Embed" ProgID="Equations" ShapeID="_x0000_i1068" DrawAspect="Content" ObjectID="_1614498002" r:id="rId58"/>
        </w:object>
      </w:r>
      <w:r w:rsidRPr="00D83611">
        <w:rPr>
          <w:rFonts w:ascii="Times New Roman" w:eastAsia="宋体" w:hAnsi="Times New Roman" w:cs="Times New Roman"/>
          <w:color w:val="000000" w:themeColor="text1"/>
          <w:spacing w:val="10"/>
          <w:sz w:val="24"/>
          <w:szCs w:val="24"/>
        </w:rPr>
        <w:t>--</w:t>
      </w:r>
      <w:r w:rsidRPr="00D83611">
        <w:rPr>
          <w:rFonts w:ascii="Times New Roman" w:eastAsia="宋体" w:hAnsi="Times New Roman" w:cs="Times New Roman"/>
          <w:color w:val="000000" w:themeColor="text1"/>
          <w:spacing w:val="10"/>
          <w:sz w:val="24"/>
          <w:szCs w:val="24"/>
        </w:rPr>
        <w:t>下风向地面</w:t>
      </w:r>
      <w:r w:rsidRPr="00D83611">
        <w:rPr>
          <w:rFonts w:ascii="Times New Roman" w:eastAsia="宋体" w:hAnsi="Times New Roman" w:cs="Times New Roman"/>
          <w:color w:val="000000" w:themeColor="text1"/>
          <w:spacing w:val="10"/>
          <w:position w:val="-10"/>
          <w:sz w:val="24"/>
          <w:szCs w:val="24"/>
        </w:rPr>
        <w:object w:dxaOrig="560" w:dyaOrig="340" w14:anchorId="2EE745A4">
          <v:shape id="_x0000_i1069" type="#_x0000_t75" style="width:26.95pt;height:16.8pt" o:ole="">
            <v:imagedata r:id="rId59" o:title=""/>
          </v:shape>
          <o:OLEObject Type="Embed" ProgID="Equations" ShapeID="_x0000_i1069" DrawAspect="Content" ObjectID="_1614498003" r:id="rId60"/>
        </w:object>
      </w:r>
      <w:r w:rsidRPr="00D83611">
        <w:rPr>
          <w:rFonts w:ascii="Times New Roman" w:eastAsia="宋体" w:hAnsi="Times New Roman" w:cs="Times New Roman"/>
          <w:color w:val="000000" w:themeColor="text1"/>
          <w:spacing w:val="10"/>
          <w:sz w:val="24"/>
          <w:szCs w:val="24"/>
        </w:rPr>
        <w:t>坐标处的空气中污染物浓度（</w:t>
      </w:r>
      <w:r w:rsidRPr="00D83611">
        <w:rPr>
          <w:rFonts w:ascii="Times New Roman" w:eastAsia="宋体" w:hAnsi="Times New Roman" w:cs="Times New Roman"/>
          <w:color w:val="000000" w:themeColor="text1"/>
          <w:spacing w:val="10"/>
          <w:sz w:val="24"/>
          <w:szCs w:val="24"/>
        </w:rPr>
        <w:t>mg.m</w:t>
      </w:r>
      <w:r w:rsidRPr="00D83611">
        <w:rPr>
          <w:rFonts w:ascii="Times New Roman" w:eastAsia="宋体" w:hAnsi="Times New Roman" w:cs="Times New Roman"/>
          <w:color w:val="000000" w:themeColor="text1"/>
          <w:spacing w:val="10"/>
          <w:sz w:val="24"/>
          <w:szCs w:val="24"/>
          <w:vertAlign w:val="superscript"/>
        </w:rPr>
        <w:t>-3</w:t>
      </w:r>
      <w:r w:rsidRPr="00D83611">
        <w:rPr>
          <w:rFonts w:ascii="Times New Roman" w:eastAsia="宋体" w:hAnsi="Times New Roman" w:cs="Times New Roman"/>
          <w:color w:val="000000" w:themeColor="text1"/>
          <w:spacing w:val="10"/>
          <w:sz w:val="24"/>
          <w:szCs w:val="24"/>
        </w:rPr>
        <w:t>）；</w:t>
      </w:r>
    </w:p>
    <w:p w14:paraId="5C8E00EF" w14:textId="77777777" w:rsidR="00F73B1E" w:rsidRPr="00D83611" w:rsidRDefault="00F73B1E" w:rsidP="00F73B1E">
      <w:pPr>
        <w:autoSpaceDE/>
        <w:autoSpaceDN/>
        <w:adjustRightInd/>
        <w:spacing w:line="360" w:lineRule="auto"/>
        <w:ind w:firstLineChars="650" w:firstLine="1560"/>
        <w:jc w:val="both"/>
        <w:rPr>
          <w:rFonts w:ascii="Times New Roman" w:eastAsia="宋体" w:hAnsi="Times New Roman" w:cs="Times New Roman"/>
          <w:color w:val="000000" w:themeColor="text1"/>
          <w:spacing w:val="10"/>
          <w:sz w:val="24"/>
          <w:szCs w:val="24"/>
        </w:rPr>
      </w:pPr>
      <w:r w:rsidRPr="00D83611">
        <w:rPr>
          <w:rFonts w:ascii="Times New Roman" w:eastAsia="宋体" w:hAnsi="Times New Roman" w:cs="Times New Roman"/>
          <w:color w:val="000000" w:themeColor="text1"/>
          <w:spacing w:val="10"/>
          <w:position w:val="-12"/>
          <w:sz w:val="24"/>
          <w:szCs w:val="24"/>
        </w:rPr>
        <w:object w:dxaOrig="900" w:dyaOrig="360" w14:anchorId="79675EA5">
          <v:shape id="_x0000_i1070" type="#_x0000_t75" style="width:44.15pt;height:18.55pt" o:ole="">
            <v:imagedata r:id="rId61" o:title=""/>
          </v:shape>
          <o:OLEObject Type="Embed" ProgID="Equations" ShapeID="_x0000_i1070" DrawAspect="Content" ObjectID="_1614498004" r:id="rId62"/>
        </w:object>
      </w:r>
      <w:r w:rsidRPr="00D83611">
        <w:rPr>
          <w:rFonts w:ascii="Times New Roman" w:eastAsia="宋体" w:hAnsi="Times New Roman" w:cs="Times New Roman"/>
          <w:color w:val="000000" w:themeColor="text1"/>
          <w:spacing w:val="10"/>
          <w:sz w:val="24"/>
          <w:szCs w:val="24"/>
        </w:rPr>
        <w:t>--</w:t>
      </w:r>
      <w:r w:rsidRPr="00D83611">
        <w:rPr>
          <w:rFonts w:ascii="Times New Roman" w:eastAsia="宋体" w:hAnsi="Times New Roman" w:cs="Times New Roman"/>
          <w:color w:val="000000" w:themeColor="text1"/>
          <w:spacing w:val="10"/>
          <w:sz w:val="24"/>
          <w:szCs w:val="24"/>
        </w:rPr>
        <w:t>烟</w:t>
      </w:r>
      <w:proofErr w:type="gramStart"/>
      <w:r w:rsidRPr="00D83611">
        <w:rPr>
          <w:rFonts w:ascii="Times New Roman" w:eastAsia="宋体" w:hAnsi="Times New Roman" w:cs="Times New Roman"/>
          <w:color w:val="000000" w:themeColor="text1"/>
          <w:spacing w:val="10"/>
          <w:sz w:val="24"/>
          <w:szCs w:val="24"/>
        </w:rPr>
        <w:t>团中心</w:t>
      </w:r>
      <w:proofErr w:type="gramEnd"/>
      <w:r w:rsidRPr="00D83611">
        <w:rPr>
          <w:rFonts w:ascii="Times New Roman" w:eastAsia="宋体" w:hAnsi="Times New Roman" w:cs="Times New Roman"/>
          <w:color w:val="000000" w:themeColor="text1"/>
          <w:spacing w:val="10"/>
          <w:sz w:val="24"/>
          <w:szCs w:val="24"/>
        </w:rPr>
        <w:t>坐标；</w:t>
      </w:r>
    </w:p>
    <w:p w14:paraId="4EC6C26A" w14:textId="77777777" w:rsidR="00F73B1E" w:rsidRPr="00D83611" w:rsidRDefault="00F73B1E" w:rsidP="00F73B1E">
      <w:pPr>
        <w:autoSpaceDE/>
        <w:autoSpaceDN/>
        <w:adjustRightInd/>
        <w:spacing w:line="360" w:lineRule="auto"/>
        <w:ind w:firstLineChars="600" w:firstLine="1560"/>
        <w:jc w:val="both"/>
        <w:rPr>
          <w:rFonts w:ascii="Times New Roman" w:eastAsia="宋体" w:hAnsi="Times New Roman" w:cs="Times New Roman"/>
          <w:color w:val="000000" w:themeColor="text1"/>
          <w:spacing w:val="10"/>
          <w:sz w:val="24"/>
          <w:szCs w:val="24"/>
        </w:rPr>
      </w:pPr>
      <w:r w:rsidRPr="00D83611">
        <w:rPr>
          <w:rFonts w:ascii="Times New Roman" w:eastAsia="宋体" w:hAnsi="Times New Roman" w:cs="Times New Roman"/>
          <w:color w:val="000000" w:themeColor="text1"/>
          <w:spacing w:val="10"/>
          <w:sz w:val="24"/>
          <w:szCs w:val="24"/>
        </w:rPr>
        <w:t>Q--</w:t>
      </w:r>
      <w:r w:rsidRPr="00D83611">
        <w:rPr>
          <w:rFonts w:ascii="Times New Roman" w:eastAsia="宋体" w:hAnsi="Times New Roman" w:cs="Times New Roman"/>
          <w:color w:val="000000" w:themeColor="text1"/>
          <w:spacing w:val="10"/>
          <w:sz w:val="24"/>
          <w:szCs w:val="24"/>
        </w:rPr>
        <w:t>事故</w:t>
      </w:r>
      <w:proofErr w:type="gramStart"/>
      <w:r w:rsidRPr="00D83611">
        <w:rPr>
          <w:rFonts w:ascii="Times New Roman" w:eastAsia="宋体" w:hAnsi="Times New Roman" w:cs="Times New Roman"/>
          <w:color w:val="000000" w:themeColor="text1"/>
          <w:spacing w:val="10"/>
          <w:sz w:val="24"/>
          <w:szCs w:val="24"/>
        </w:rPr>
        <w:t>期间烟</w:t>
      </w:r>
      <w:proofErr w:type="gramEnd"/>
      <w:r w:rsidRPr="00D83611">
        <w:rPr>
          <w:rFonts w:ascii="Times New Roman" w:eastAsia="宋体" w:hAnsi="Times New Roman" w:cs="Times New Roman"/>
          <w:color w:val="000000" w:themeColor="text1"/>
          <w:spacing w:val="10"/>
          <w:sz w:val="24"/>
          <w:szCs w:val="24"/>
        </w:rPr>
        <w:t>团的排放量；</w:t>
      </w:r>
    </w:p>
    <w:p w14:paraId="3A1D446F" w14:textId="77777777" w:rsidR="00F73B1E" w:rsidRPr="00D83611" w:rsidRDefault="00F73B1E" w:rsidP="00F73B1E">
      <w:pPr>
        <w:tabs>
          <w:tab w:val="num" w:pos="720"/>
        </w:tabs>
        <w:autoSpaceDE/>
        <w:autoSpaceDN/>
        <w:adjustRightInd/>
        <w:spacing w:line="360" w:lineRule="auto"/>
        <w:ind w:firstLineChars="600" w:firstLine="1560"/>
        <w:jc w:val="both"/>
        <w:rPr>
          <w:rFonts w:ascii="Times New Roman" w:eastAsia="宋体" w:hAnsi="Times New Roman" w:cs="Times New Roman"/>
          <w:color w:val="000000" w:themeColor="text1"/>
          <w:spacing w:val="10"/>
          <w:sz w:val="24"/>
          <w:szCs w:val="24"/>
        </w:rPr>
      </w:pPr>
      <w:proofErr w:type="spellStart"/>
      <w:r w:rsidRPr="00D83611">
        <w:rPr>
          <w:rFonts w:ascii="Times New Roman" w:eastAsia="宋体" w:hAnsi="Times New Roman" w:cs="Times New Roman"/>
          <w:color w:val="000000" w:themeColor="text1"/>
          <w:spacing w:val="10"/>
          <w:sz w:val="24"/>
          <w:szCs w:val="24"/>
        </w:rPr>
        <w:t>σ</w:t>
      </w:r>
      <w:r w:rsidRPr="00D83611">
        <w:rPr>
          <w:rFonts w:ascii="Times New Roman" w:eastAsia="宋体" w:hAnsi="Times New Roman" w:cs="Times New Roman"/>
          <w:color w:val="000000" w:themeColor="text1"/>
          <w:spacing w:val="10"/>
          <w:sz w:val="24"/>
          <w:szCs w:val="24"/>
          <w:vertAlign w:val="subscript"/>
        </w:rPr>
        <w:t>X</w:t>
      </w:r>
      <w:proofErr w:type="spellEnd"/>
      <w:r w:rsidRPr="00D83611">
        <w:rPr>
          <w:rFonts w:ascii="Times New Roman" w:eastAsia="宋体" w:hAnsi="Times New Roman" w:cs="Times New Roman"/>
          <w:color w:val="000000" w:themeColor="text1"/>
          <w:spacing w:val="10"/>
          <w:sz w:val="24"/>
          <w:szCs w:val="24"/>
          <w:vertAlign w:val="subscript"/>
        </w:rPr>
        <w:t>、</w:t>
      </w:r>
      <w:r w:rsidRPr="00D83611">
        <w:rPr>
          <w:rFonts w:ascii="Times New Roman" w:eastAsia="宋体" w:hAnsi="Times New Roman" w:cs="Times New Roman"/>
          <w:color w:val="000000" w:themeColor="text1"/>
          <w:spacing w:val="10"/>
          <w:sz w:val="24"/>
          <w:szCs w:val="24"/>
        </w:rPr>
        <w:t>、</w:t>
      </w:r>
      <w:proofErr w:type="spellStart"/>
      <w:r w:rsidRPr="00D83611">
        <w:rPr>
          <w:rFonts w:ascii="Times New Roman" w:eastAsia="宋体" w:hAnsi="Times New Roman" w:cs="Times New Roman"/>
          <w:color w:val="000000" w:themeColor="text1"/>
          <w:spacing w:val="10"/>
          <w:sz w:val="24"/>
          <w:szCs w:val="24"/>
        </w:rPr>
        <w:t>σ</w:t>
      </w:r>
      <w:r w:rsidRPr="00D83611">
        <w:rPr>
          <w:rFonts w:ascii="Times New Roman" w:eastAsia="宋体" w:hAnsi="Times New Roman" w:cs="Times New Roman"/>
          <w:color w:val="000000" w:themeColor="text1"/>
          <w:spacing w:val="10"/>
          <w:sz w:val="24"/>
          <w:szCs w:val="24"/>
          <w:vertAlign w:val="subscript"/>
        </w:rPr>
        <w:t>y</w:t>
      </w:r>
      <w:proofErr w:type="spellEnd"/>
      <w:r w:rsidRPr="00D83611">
        <w:rPr>
          <w:rFonts w:ascii="Times New Roman" w:eastAsia="宋体" w:hAnsi="Times New Roman" w:cs="Times New Roman"/>
          <w:color w:val="000000" w:themeColor="text1"/>
          <w:spacing w:val="10"/>
          <w:sz w:val="24"/>
          <w:szCs w:val="24"/>
        </w:rPr>
        <w:t>、</w:t>
      </w:r>
      <w:proofErr w:type="spellStart"/>
      <w:r w:rsidRPr="00D83611">
        <w:rPr>
          <w:rFonts w:ascii="Times New Roman" w:eastAsia="宋体" w:hAnsi="Times New Roman" w:cs="Times New Roman"/>
          <w:color w:val="000000" w:themeColor="text1"/>
          <w:spacing w:val="10"/>
          <w:sz w:val="24"/>
          <w:szCs w:val="24"/>
        </w:rPr>
        <w:t>σ</w:t>
      </w:r>
      <w:r w:rsidRPr="00D83611">
        <w:rPr>
          <w:rFonts w:ascii="Times New Roman" w:eastAsia="宋体" w:hAnsi="Times New Roman" w:cs="Times New Roman"/>
          <w:color w:val="000000" w:themeColor="text1"/>
          <w:spacing w:val="10"/>
          <w:sz w:val="24"/>
          <w:szCs w:val="24"/>
          <w:vertAlign w:val="subscript"/>
        </w:rPr>
        <w:t>z</w:t>
      </w:r>
      <w:proofErr w:type="spellEnd"/>
      <w:r w:rsidRPr="00D83611">
        <w:rPr>
          <w:rFonts w:ascii="Times New Roman" w:eastAsia="宋体" w:hAnsi="Times New Roman" w:cs="Times New Roman"/>
          <w:color w:val="000000" w:themeColor="text1"/>
          <w:spacing w:val="10"/>
          <w:sz w:val="24"/>
          <w:szCs w:val="24"/>
        </w:rPr>
        <w:t>为</w:t>
      </w:r>
      <w:r w:rsidRPr="00D83611">
        <w:rPr>
          <w:rFonts w:ascii="Times New Roman" w:eastAsia="宋体" w:hAnsi="Times New Roman" w:cs="Times New Roman"/>
          <w:color w:val="000000" w:themeColor="text1"/>
          <w:spacing w:val="10"/>
          <w:sz w:val="24"/>
          <w:szCs w:val="24"/>
        </w:rPr>
        <w:t>X</w:t>
      </w:r>
      <w:r w:rsidRPr="00D83611">
        <w:rPr>
          <w:rFonts w:ascii="Times New Roman" w:eastAsia="宋体" w:hAnsi="Times New Roman" w:cs="Times New Roman"/>
          <w:color w:val="000000" w:themeColor="text1"/>
          <w:spacing w:val="10"/>
          <w:sz w:val="24"/>
          <w:szCs w:val="24"/>
        </w:rPr>
        <w:t>、</w:t>
      </w:r>
      <w:r w:rsidRPr="00D83611">
        <w:rPr>
          <w:rFonts w:ascii="Times New Roman" w:eastAsia="宋体" w:hAnsi="Times New Roman" w:cs="Times New Roman"/>
          <w:color w:val="000000" w:themeColor="text1"/>
          <w:spacing w:val="10"/>
          <w:sz w:val="24"/>
          <w:szCs w:val="24"/>
        </w:rPr>
        <w:t>Y</w:t>
      </w:r>
      <w:r w:rsidRPr="00D83611">
        <w:rPr>
          <w:rFonts w:ascii="Times New Roman" w:eastAsia="宋体" w:hAnsi="Times New Roman" w:cs="Times New Roman"/>
          <w:color w:val="000000" w:themeColor="text1"/>
          <w:spacing w:val="10"/>
          <w:sz w:val="24"/>
          <w:szCs w:val="24"/>
        </w:rPr>
        <w:t>、</w:t>
      </w:r>
      <w:r w:rsidRPr="00D83611">
        <w:rPr>
          <w:rFonts w:ascii="Times New Roman" w:eastAsia="宋体" w:hAnsi="Times New Roman" w:cs="Times New Roman"/>
          <w:color w:val="000000" w:themeColor="text1"/>
          <w:spacing w:val="10"/>
          <w:sz w:val="24"/>
          <w:szCs w:val="24"/>
        </w:rPr>
        <w:t>Z</w:t>
      </w:r>
      <w:r w:rsidRPr="00D83611">
        <w:rPr>
          <w:rFonts w:ascii="Times New Roman" w:eastAsia="宋体" w:hAnsi="Times New Roman" w:cs="Times New Roman"/>
          <w:color w:val="000000" w:themeColor="text1"/>
          <w:spacing w:val="10"/>
          <w:sz w:val="24"/>
          <w:szCs w:val="24"/>
        </w:rPr>
        <w:t>方向的扩散参数（</w:t>
      </w:r>
      <w:r w:rsidRPr="00D83611">
        <w:rPr>
          <w:rFonts w:ascii="Times New Roman" w:eastAsia="宋体" w:hAnsi="Times New Roman" w:cs="Times New Roman"/>
          <w:color w:val="000000" w:themeColor="text1"/>
          <w:spacing w:val="10"/>
          <w:sz w:val="24"/>
          <w:szCs w:val="24"/>
        </w:rPr>
        <w:t>m</w:t>
      </w:r>
      <w:r w:rsidRPr="00D83611">
        <w:rPr>
          <w:rFonts w:ascii="Times New Roman" w:eastAsia="宋体" w:hAnsi="Times New Roman" w:cs="Times New Roman"/>
          <w:color w:val="000000" w:themeColor="text1"/>
          <w:spacing w:val="10"/>
          <w:sz w:val="24"/>
          <w:szCs w:val="24"/>
        </w:rPr>
        <w:t>）</w:t>
      </w:r>
      <w:r w:rsidRPr="00D83611">
        <w:rPr>
          <w:rFonts w:ascii="Times New Roman" w:eastAsia="宋体" w:hAnsi="Times New Roman" w:cs="Times New Roman" w:hint="eastAsia"/>
          <w:color w:val="000000" w:themeColor="text1"/>
          <w:spacing w:val="10"/>
          <w:sz w:val="24"/>
          <w:szCs w:val="24"/>
        </w:rPr>
        <w:t>，</w:t>
      </w:r>
      <w:r w:rsidRPr="00D83611">
        <w:rPr>
          <w:rFonts w:ascii="Times New Roman" w:eastAsia="宋体" w:hAnsi="Times New Roman" w:cs="Times New Roman"/>
          <w:color w:val="000000" w:themeColor="text1"/>
          <w:spacing w:val="10"/>
          <w:sz w:val="24"/>
          <w:szCs w:val="24"/>
        </w:rPr>
        <w:t>常取</w:t>
      </w:r>
      <w:proofErr w:type="spellStart"/>
      <w:r w:rsidRPr="00D83611">
        <w:rPr>
          <w:rFonts w:ascii="Times New Roman" w:eastAsia="宋体" w:hAnsi="Times New Roman" w:cs="Times New Roman"/>
          <w:color w:val="000000" w:themeColor="text1"/>
          <w:spacing w:val="10"/>
          <w:sz w:val="24"/>
          <w:szCs w:val="24"/>
        </w:rPr>
        <w:t>σ</w:t>
      </w:r>
      <w:r w:rsidRPr="00D83611">
        <w:rPr>
          <w:rFonts w:ascii="Times New Roman" w:eastAsia="宋体" w:hAnsi="Times New Roman" w:cs="Times New Roman"/>
          <w:color w:val="000000" w:themeColor="text1"/>
          <w:spacing w:val="10"/>
          <w:sz w:val="24"/>
          <w:szCs w:val="24"/>
          <w:vertAlign w:val="subscript"/>
        </w:rPr>
        <w:t>X</w:t>
      </w:r>
      <w:proofErr w:type="spellEnd"/>
      <w:r w:rsidRPr="00D83611">
        <w:rPr>
          <w:rFonts w:ascii="Times New Roman" w:eastAsia="宋体" w:hAnsi="Times New Roman" w:cs="Times New Roman"/>
          <w:color w:val="000000" w:themeColor="text1"/>
          <w:spacing w:val="10"/>
          <w:sz w:val="24"/>
          <w:szCs w:val="24"/>
          <w:vertAlign w:val="subscript"/>
        </w:rPr>
        <w:t xml:space="preserve"> </w:t>
      </w:r>
      <w:r w:rsidRPr="00D83611">
        <w:rPr>
          <w:rFonts w:ascii="Times New Roman" w:eastAsia="宋体" w:hAnsi="Times New Roman" w:cs="Times New Roman"/>
          <w:color w:val="000000" w:themeColor="text1"/>
          <w:spacing w:val="10"/>
          <w:sz w:val="24"/>
          <w:szCs w:val="24"/>
        </w:rPr>
        <w:t>=</w:t>
      </w:r>
      <w:proofErr w:type="spellStart"/>
      <w:r w:rsidRPr="00D83611">
        <w:rPr>
          <w:rFonts w:ascii="Times New Roman" w:eastAsia="宋体" w:hAnsi="Times New Roman" w:cs="Times New Roman"/>
          <w:color w:val="000000" w:themeColor="text1"/>
          <w:spacing w:val="10"/>
          <w:sz w:val="24"/>
          <w:szCs w:val="24"/>
        </w:rPr>
        <w:t>σ</w:t>
      </w:r>
      <w:r w:rsidRPr="00D83611">
        <w:rPr>
          <w:rFonts w:ascii="Times New Roman" w:eastAsia="宋体" w:hAnsi="Times New Roman" w:cs="Times New Roman"/>
          <w:color w:val="000000" w:themeColor="text1"/>
          <w:spacing w:val="10"/>
          <w:sz w:val="24"/>
          <w:szCs w:val="24"/>
          <w:vertAlign w:val="subscript"/>
        </w:rPr>
        <w:t>y</w:t>
      </w:r>
      <w:proofErr w:type="spellEnd"/>
      <w:r w:rsidRPr="00D83611">
        <w:rPr>
          <w:rFonts w:ascii="Times New Roman" w:eastAsia="宋体" w:hAnsi="Times New Roman" w:cs="Times New Roman"/>
          <w:color w:val="000000" w:themeColor="text1"/>
          <w:spacing w:val="10"/>
          <w:sz w:val="24"/>
          <w:szCs w:val="24"/>
        </w:rPr>
        <w:t>。</w:t>
      </w:r>
    </w:p>
    <w:p w14:paraId="0FD72DB2" w14:textId="5ABE7896" w:rsidR="00F73B1E" w:rsidRPr="00D83611" w:rsidRDefault="00F73B1E" w:rsidP="00F73B1E">
      <w:pPr>
        <w:autoSpaceDE/>
        <w:autoSpaceDN/>
        <w:adjustRightInd/>
        <w:spacing w:line="360" w:lineRule="auto"/>
        <w:ind w:firstLineChars="200" w:firstLine="52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pacing w:val="10"/>
          <w:sz w:val="24"/>
          <w:szCs w:val="24"/>
        </w:rPr>
        <w:t>按照</w:t>
      </w:r>
      <w:r w:rsidRPr="00D83611">
        <w:rPr>
          <w:rFonts w:ascii="Times New Roman" w:eastAsia="宋体" w:hAnsi="Times New Roman" w:cs="Times New Roman"/>
          <w:color w:val="000000" w:themeColor="text1"/>
          <w:sz w:val="24"/>
          <w:szCs w:val="24"/>
        </w:rPr>
        <w:t>《建设项目环境风险评价技术导则》（</w:t>
      </w:r>
      <w:r w:rsidRPr="00D83611">
        <w:rPr>
          <w:rFonts w:ascii="Times New Roman" w:eastAsia="宋体" w:hAnsi="Times New Roman" w:cs="Times New Roman"/>
          <w:color w:val="000000" w:themeColor="text1"/>
          <w:sz w:val="24"/>
          <w:szCs w:val="24"/>
        </w:rPr>
        <w:t>HJ169</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20</w:t>
      </w:r>
      <w:r w:rsidR="00150294" w:rsidRPr="00D83611">
        <w:rPr>
          <w:rFonts w:ascii="Times New Roman" w:eastAsia="宋体" w:hAnsi="Times New Roman" w:cs="Times New Roman"/>
          <w:color w:val="000000" w:themeColor="text1"/>
          <w:sz w:val="24"/>
          <w:szCs w:val="24"/>
        </w:rPr>
        <w:t>18</w:t>
      </w:r>
      <w:r w:rsidRPr="00D83611">
        <w:rPr>
          <w:rFonts w:ascii="Times New Roman" w:eastAsia="宋体" w:hAnsi="Times New Roman" w:cs="Times New Roman"/>
          <w:color w:val="000000" w:themeColor="text1"/>
          <w:sz w:val="24"/>
          <w:szCs w:val="24"/>
        </w:rPr>
        <w:t>）的要求，预测时按一年气象资料逐时滑移或按天气取样规范取样，计算各网格点和关心点浓度值，然后对浓度值由小到大排序，取其累积概率水平为</w:t>
      </w:r>
      <w:r w:rsidRPr="00D83611">
        <w:rPr>
          <w:rFonts w:ascii="Times New Roman" w:eastAsia="宋体" w:hAnsi="Times New Roman" w:cs="Times New Roman"/>
          <w:color w:val="000000" w:themeColor="text1"/>
          <w:sz w:val="24"/>
          <w:szCs w:val="24"/>
        </w:rPr>
        <w:t>95%</w:t>
      </w:r>
      <w:r w:rsidRPr="00D83611">
        <w:rPr>
          <w:rFonts w:ascii="Times New Roman" w:eastAsia="宋体" w:hAnsi="Times New Roman" w:cs="Times New Roman"/>
          <w:color w:val="000000" w:themeColor="text1"/>
          <w:sz w:val="24"/>
          <w:szCs w:val="24"/>
        </w:rPr>
        <w:t>的值，作为各网格点和关心点的浓度代表值进行评价。</w:t>
      </w:r>
    </w:p>
    <w:p w14:paraId="4D00B132" w14:textId="77777777" w:rsidR="00F73B1E" w:rsidRPr="00D83611" w:rsidRDefault="00F73B1E" w:rsidP="00F73B1E">
      <w:pPr>
        <w:autoSpaceDE/>
        <w:autoSpaceDN/>
        <w:adjustRightInd/>
        <w:spacing w:line="360" w:lineRule="auto"/>
        <w:ind w:firstLineChars="200" w:firstLine="482"/>
        <w:jc w:val="both"/>
        <w:rPr>
          <w:rFonts w:ascii="Times New Roman" w:eastAsia="宋体" w:hAnsi="Times New Roman" w:cs="Times New Roman"/>
          <w:b/>
          <w:color w:val="000000" w:themeColor="text1"/>
          <w:sz w:val="24"/>
          <w:szCs w:val="24"/>
        </w:rPr>
      </w:pPr>
      <w:r w:rsidRPr="00D83611">
        <w:rPr>
          <w:rFonts w:ascii="Times New Roman" w:eastAsia="宋体" w:hAnsi="Times New Roman" w:cs="Times New Roman"/>
          <w:b/>
          <w:color w:val="000000" w:themeColor="text1"/>
          <w:sz w:val="24"/>
          <w:szCs w:val="24"/>
        </w:rPr>
        <w:fldChar w:fldCharType="begin"/>
      </w:r>
      <w:r w:rsidRPr="00D83611">
        <w:rPr>
          <w:rFonts w:ascii="Times New Roman" w:eastAsia="宋体" w:hAnsi="Times New Roman" w:cs="Times New Roman"/>
          <w:b/>
          <w:color w:val="000000" w:themeColor="text1"/>
          <w:sz w:val="24"/>
          <w:szCs w:val="24"/>
        </w:rPr>
        <w:instrText xml:space="preserve"> </w:instrText>
      </w:r>
      <w:r w:rsidRPr="00D83611">
        <w:rPr>
          <w:rFonts w:ascii="Times New Roman" w:eastAsia="宋体" w:hAnsi="Times New Roman" w:cs="Times New Roman" w:hint="eastAsia"/>
          <w:b/>
          <w:color w:val="000000" w:themeColor="text1"/>
          <w:sz w:val="24"/>
          <w:szCs w:val="24"/>
        </w:rPr>
        <w:instrText>= 4 \* GB3</w:instrText>
      </w:r>
      <w:r w:rsidRPr="00D83611">
        <w:rPr>
          <w:rFonts w:ascii="Times New Roman" w:eastAsia="宋体" w:hAnsi="Times New Roman" w:cs="Times New Roman"/>
          <w:b/>
          <w:color w:val="000000" w:themeColor="text1"/>
          <w:sz w:val="24"/>
          <w:szCs w:val="24"/>
        </w:rPr>
        <w:instrText xml:space="preserve"> </w:instrText>
      </w:r>
      <w:r w:rsidRPr="00D83611">
        <w:rPr>
          <w:rFonts w:ascii="Times New Roman" w:eastAsia="宋体" w:hAnsi="Times New Roman" w:cs="Times New Roman"/>
          <w:b/>
          <w:color w:val="000000" w:themeColor="text1"/>
          <w:sz w:val="24"/>
          <w:szCs w:val="24"/>
        </w:rPr>
        <w:fldChar w:fldCharType="separate"/>
      </w:r>
      <w:r w:rsidRPr="00D83611">
        <w:rPr>
          <w:rFonts w:ascii="Times New Roman" w:eastAsia="宋体" w:hAnsi="Times New Roman" w:cs="Times New Roman" w:hint="eastAsia"/>
          <w:b/>
          <w:noProof/>
          <w:color w:val="000000" w:themeColor="text1"/>
          <w:sz w:val="24"/>
          <w:szCs w:val="24"/>
        </w:rPr>
        <w:t>④</w:t>
      </w:r>
      <w:r w:rsidRPr="00D83611">
        <w:rPr>
          <w:rFonts w:ascii="Times New Roman" w:eastAsia="宋体" w:hAnsi="Times New Roman" w:cs="Times New Roman"/>
          <w:b/>
          <w:color w:val="000000" w:themeColor="text1"/>
          <w:sz w:val="24"/>
          <w:szCs w:val="24"/>
        </w:rPr>
        <w:fldChar w:fldCharType="end"/>
      </w:r>
      <w:r w:rsidRPr="00D83611">
        <w:rPr>
          <w:rFonts w:ascii="Times New Roman" w:eastAsia="宋体" w:hAnsi="Times New Roman" w:cs="Times New Roman" w:hint="eastAsia"/>
          <w:b/>
          <w:color w:val="000000" w:themeColor="text1"/>
          <w:sz w:val="24"/>
          <w:szCs w:val="24"/>
        </w:rPr>
        <w:t>预测参数</w:t>
      </w:r>
    </w:p>
    <w:p w14:paraId="2E9AB976" w14:textId="6D4F774D" w:rsidR="00F73B1E" w:rsidRPr="00D83611" w:rsidRDefault="00F73B1E" w:rsidP="00F73B1E">
      <w:pPr>
        <w:autoSpaceDE/>
        <w:autoSpaceDN/>
        <w:adjustRightInd/>
        <w:spacing w:line="360" w:lineRule="auto"/>
        <w:jc w:val="center"/>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t>表</w:t>
      </w:r>
      <w:r w:rsidRPr="00D83611">
        <w:rPr>
          <w:rFonts w:ascii="Times New Roman" w:eastAsia="宋体" w:hAnsi="Times New Roman" w:cs="Times New Roman"/>
          <w:b/>
          <w:color w:val="000000" w:themeColor="text1"/>
          <w:sz w:val="24"/>
          <w:szCs w:val="24"/>
        </w:rPr>
        <w:t xml:space="preserve">8.1-3  </w:t>
      </w:r>
      <w:r w:rsidRPr="00D83611">
        <w:rPr>
          <w:rFonts w:ascii="Times New Roman" w:eastAsia="宋体" w:hAnsi="Times New Roman" w:cs="Times New Roman" w:hint="eastAsia"/>
          <w:b/>
          <w:color w:val="000000" w:themeColor="text1"/>
          <w:sz w:val="24"/>
          <w:szCs w:val="24"/>
        </w:rPr>
        <w:t>预测参数一览表</w:t>
      </w:r>
    </w:p>
    <w:tbl>
      <w:tblPr>
        <w:tblStyle w:val="a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147"/>
        <w:gridCol w:w="649"/>
        <w:gridCol w:w="1364"/>
        <w:gridCol w:w="1160"/>
        <w:gridCol w:w="1405"/>
        <w:gridCol w:w="1624"/>
      </w:tblGrid>
      <w:tr w:rsidR="00F73B1E" w:rsidRPr="00D83611" w14:paraId="26102852" w14:textId="77777777" w:rsidTr="00F73B1E">
        <w:trPr>
          <w:trHeight w:val="369"/>
          <w:jc w:val="center"/>
        </w:trPr>
        <w:tc>
          <w:tcPr>
            <w:tcW w:w="571" w:type="pct"/>
            <w:vAlign w:val="center"/>
          </w:tcPr>
          <w:p w14:paraId="00C9A5BC"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b/>
                <w:color w:val="000000" w:themeColor="text1"/>
                <w:sz w:val="21"/>
                <w:szCs w:val="24"/>
              </w:rPr>
            </w:pPr>
            <w:r w:rsidRPr="00D83611">
              <w:rPr>
                <w:rFonts w:ascii="Times New Roman" w:eastAsia="宋体" w:hAnsi="Times New Roman" w:cs="Times New Roman" w:hint="eastAsia"/>
                <w:b/>
                <w:color w:val="000000" w:themeColor="text1"/>
                <w:sz w:val="21"/>
                <w:szCs w:val="24"/>
              </w:rPr>
              <w:t>预测污染物</w:t>
            </w:r>
          </w:p>
        </w:tc>
        <w:tc>
          <w:tcPr>
            <w:tcW w:w="691" w:type="pct"/>
            <w:vAlign w:val="center"/>
          </w:tcPr>
          <w:p w14:paraId="52E7C3CF"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b/>
                <w:color w:val="000000" w:themeColor="text1"/>
                <w:sz w:val="21"/>
                <w:szCs w:val="24"/>
              </w:rPr>
            </w:pPr>
            <w:r w:rsidRPr="00D83611">
              <w:rPr>
                <w:rFonts w:ascii="Times New Roman" w:eastAsia="宋体" w:hAnsi="Times New Roman" w:cs="Times New Roman" w:hint="eastAsia"/>
                <w:b/>
                <w:color w:val="000000" w:themeColor="text1"/>
                <w:sz w:val="21"/>
                <w:szCs w:val="24"/>
              </w:rPr>
              <w:t>预测模型</w:t>
            </w:r>
          </w:p>
        </w:tc>
        <w:tc>
          <w:tcPr>
            <w:tcW w:w="391" w:type="pct"/>
            <w:vAlign w:val="center"/>
          </w:tcPr>
          <w:p w14:paraId="204FC3FA"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b/>
                <w:color w:val="000000" w:themeColor="text1"/>
                <w:sz w:val="21"/>
                <w:szCs w:val="24"/>
              </w:rPr>
            </w:pPr>
            <w:r w:rsidRPr="00D83611">
              <w:rPr>
                <w:rFonts w:ascii="Times New Roman" w:eastAsia="宋体" w:hAnsi="Times New Roman" w:cs="Times New Roman" w:hint="eastAsia"/>
                <w:b/>
                <w:color w:val="000000" w:themeColor="text1"/>
                <w:sz w:val="21"/>
                <w:szCs w:val="24"/>
              </w:rPr>
              <w:t>风向</w:t>
            </w:r>
          </w:p>
        </w:tc>
        <w:tc>
          <w:tcPr>
            <w:tcW w:w="822" w:type="pct"/>
            <w:vAlign w:val="center"/>
          </w:tcPr>
          <w:p w14:paraId="2F1E22B7"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b/>
                <w:color w:val="000000" w:themeColor="text1"/>
                <w:sz w:val="21"/>
                <w:szCs w:val="24"/>
              </w:rPr>
            </w:pPr>
            <w:r w:rsidRPr="00D83611">
              <w:rPr>
                <w:rFonts w:ascii="Times New Roman" w:eastAsia="宋体" w:hAnsi="Times New Roman" w:cs="Times New Roman" w:hint="eastAsia"/>
                <w:b/>
                <w:color w:val="000000" w:themeColor="text1"/>
                <w:sz w:val="21"/>
                <w:szCs w:val="24"/>
              </w:rPr>
              <w:t>气温（℃）</w:t>
            </w:r>
          </w:p>
        </w:tc>
        <w:tc>
          <w:tcPr>
            <w:tcW w:w="699" w:type="pct"/>
            <w:vAlign w:val="center"/>
          </w:tcPr>
          <w:p w14:paraId="3226989A"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b/>
                <w:color w:val="000000" w:themeColor="text1"/>
                <w:sz w:val="21"/>
                <w:szCs w:val="24"/>
              </w:rPr>
            </w:pPr>
            <w:r w:rsidRPr="00D83611">
              <w:rPr>
                <w:rFonts w:ascii="Times New Roman" w:eastAsia="宋体" w:hAnsi="Times New Roman" w:cs="Times New Roman" w:hint="eastAsia"/>
                <w:b/>
                <w:color w:val="000000" w:themeColor="text1"/>
                <w:sz w:val="21"/>
                <w:szCs w:val="24"/>
              </w:rPr>
              <w:t>排放方式</w:t>
            </w:r>
          </w:p>
        </w:tc>
        <w:tc>
          <w:tcPr>
            <w:tcW w:w="847" w:type="pct"/>
            <w:vAlign w:val="center"/>
          </w:tcPr>
          <w:p w14:paraId="0DB928C9"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b/>
                <w:color w:val="000000" w:themeColor="text1"/>
                <w:sz w:val="21"/>
                <w:szCs w:val="24"/>
              </w:rPr>
            </w:pPr>
            <w:r w:rsidRPr="00D83611">
              <w:rPr>
                <w:rFonts w:ascii="Times New Roman" w:eastAsia="宋体" w:hAnsi="Times New Roman" w:cs="Times New Roman" w:hint="eastAsia"/>
                <w:b/>
                <w:color w:val="000000" w:themeColor="text1"/>
                <w:sz w:val="21"/>
                <w:szCs w:val="24"/>
              </w:rPr>
              <w:t>排放时长（</w:t>
            </w:r>
            <w:r w:rsidRPr="00D83611">
              <w:rPr>
                <w:rFonts w:ascii="Times New Roman" w:eastAsia="宋体" w:hAnsi="Times New Roman" w:cs="Times New Roman" w:hint="eastAsia"/>
                <w:b/>
                <w:color w:val="000000" w:themeColor="text1"/>
                <w:sz w:val="21"/>
                <w:szCs w:val="24"/>
              </w:rPr>
              <w:t>min</w:t>
            </w:r>
            <w:r w:rsidRPr="00D83611">
              <w:rPr>
                <w:rFonts w:ascii="Times New Roman" w:eastAsia="宋体" w:hAnsi="Times New Roman" w:cs="Times New Roman" w:hint="eastAsia"/>
                <w:b/>
                <w:color w:val="000000" w:themeColor="text1"/>
                <w:sz w:val="21"/>
                <w:szCs w:val="24"/>
              </w:rPr>
              <w:t>）</w:t>
            </w:r>
          </w:p>
        </w:tc>
        <w:tc>
          <w:tcPr>
            <w:tcW w:w="979" w:type="pct"/>
            <w:vAlign w:val="center"/>
          </w:tcPr>
          <w:p w14:paraId="135E5C85"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b/>
                <w:color w:val="000000" w:themeColor="text1"/>
                <w:sz w:val="21"/>
                <w:szCs w:val="24"/>
              </w:rPr>
            </w:pPr>
            <w:r w:rsidRPr="00D83611">
              <w:rPr>
                <w:rFonts w:ascii="Times New Roman" w:eastAsia="宋体" w:hAnsi="Times New Roman" w:cs="Times New Roman" w:hint="eastAsia"/>
                <w:b/>
                <w:color w:val="000000" w:themeColor="text1"/>
                <w:sz w:val="21"/>
                <w:szCs w:val="24"/>
              </w:rPr>
              <w:t>物质排放速率（</w:t>
            </w:r>
            <w:r w:rsidRPr="00D83611">
              <w:rPr>
                <w:rFonts w:ascii="Times New Roman" w:eastAsia="宋体" w:hAnsi="Times New Roman" w:cs="Times New Roman" w:hint="eastAsia"/>
                <w:b/>
                <w:color w:val="000000" w:themeColor="text1"/>
                <w:sz w:val="21"/>
                <w:szCs w:val="24"/>
              </w:rPr>
              <w:t>kg</w:t>
            </w:r>
            <w:r w:rsidRPr="00D83611">
              <w:rPr>
                <w:rFonts w:ascii="Times New Roman" w:eastAsia="宋体" w:hAnsi="Times New Roman" w:cs="Times New Roman"/>
                <w:b/>
                <w:color w:val="000000" w:themeColor="text1"/>
                <w:sz w:val="21"/>
                <w:szCs w:val="24"/>
              </w:rPr>
              <w:t>/s</w:t>
            </w:r>
            <w:r w:rsidRPr="00D83611">
              <w:rPr>
                <w:rFonts w:ascii="Times New Roman" w:eastAsia="宋体" w:hAnsi="Times New Roman" w:cs="Times New Roman" w:hint="eastAsia"/>
                <w:b/>
                <w:color w:val="000000" w:themeColor="text1"/>
                <w:sz w:val="21"/>
                <w:szCs w:val="24"/>
              </w:rPr>
              <w:t>）</w:t>
            </w:r>
          </w:p>
        </w:tc>
      </w:tr>
      <w:tr w:rsidR="00F73B1E" w:rsidRPr="00D83611" w14:paraId="7AD25D64" w14:textId="77777777" w:rsidTr="00F73B1E">
        <w:trPr>
          <w:trHeight w:val="369"/>
          <w:jc w:val="center"/>
        </w:trPr>
        <w:tc>
          <w:tcPr>
            <w:tcW w:w="571" w:type="pct"/>
            <w:vAlign w:val="center"/>
          </w:tcPr>
          <w:p w14:paraId="54E788A3"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color w:val="000000" w:themeColor="text1"/>
                <w:sz w:val="21"/>
                <w:szCs w:val="24"/>
              </w:rPr>
            </w:pPr>
            <w:r w:rsidRPr="00D83611">
              <w:rPr>
                <w:rFonts w:ascii="Times New Roman" w:eastAsia="宋体" w:hAnsi="Times New Roman" w:cs="Times New Roman" w:hint="eastAsia"/>
                <w:color w:val="000000" w:themeColor="text1"/>
                <w:sz w:val="21"/>
                <w:szCs w:val="24"/>
              </w:rPr>
              <w:t>氨</w:t>
            </w:r>
          </w:p>
        </w:tc>
        <w:tc>
          <w:tcPr>
            <w:tcW w:w="691" w:type="pct"/>
            <w:vAlign w:val="center"/>
          </w:tcPr>
          <w:p w14:paraId="5171AD8E"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color w:val="000000" w:themeColor="text1"/>
                <w:sz w:val="21"/>
                <w:szCs w:val="24"/>
              </w:rPr>
            </w:pPr>
            <w:r w:rsidRPr="00D83611">
              <w:rPr>
                <w:rFonts w:ascii="Times New Roman" w:eastAsia="宋体" w:hAnsi="Times New Roman" w:cs="Times New Roman" w:hint="eastAsia"/>
                <w:color w:val="000000" w:themeColor="text1"/>
                <w:sz w:val="21"/>
                <w:szCs w:val="24"/>
              </w:rPr>
              <w:t>AFTOX</w:t>
            </w:r>
          </w:p>
        </w:tc>
        <w:tc>
          <w:tcPr>
            <w:tcW w:w="391" w:type="pct"/>
            <w:vAlign w:val="center"/>
          </w:tcPr>
          <w:p w14:paraId="111C0059"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color w:val="000000" w:themeColor="text1"/>
                <w:sz w:val="21"/>
                <w:szCs w:val="24"/>
              </w:rPr>
            </w:pPr>
            <w:r w:rsidRPr="00D83611">
              <w:rPr>
                <w:rFonts w:ascii="Times New Roman" w:eastAsia="宋体" w:hAnsi="Times New Roman" w:cs="Times New Roman" w:hint="eastAsia"/>
                <w:color w:val="000000" w:themeColor="text1"/>
                <w:sz w:val="21"/>
                <w:szCs w:val="24"/>
              </w:rPr>
              <w:t>SSW</w:t>
            </w:r>
          </w:p>
        </w:tc>
        <w:tc>
          <w:tcPr>
            <w:tcW w:w="822" w:type="pct"/>
            <w:vAlign w:val="center"/>
          </w:tcPr>
          <w:p w14:paraId="7A460F0D"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color w:val="000000" w:themeColor="text1"/>
                <w:sz w:val="21"/>
                <w:szCs w:val="24"/>
              </w:rPr>
            </w:pPr>
            <w:r w:rsidRPr="00D83611">
              <w:rPr>
                <w:rFonts w:ascii="Times New Roman" w:eastAsia="宋体" w:hAnsi="Times New Roman" w:cs="Times New Roman" w:hint="eastAsia"/>
                <w:color w:val="000000" w:themeColor="text1"/>
                <w:sz w:val="21"/>
                <w:szCs w:val="24"/>
              </w:rPr>
              <w:t>2</w:t>
            </w:r>
            <w:r w:rsidRPr="00D83611">
              <w:rPr>
                <w:rFonts w:ascii="Times New Roman" w:eastAsia="宋体" w:hAnsi="Times New Roman" w:cs="Times New Roman"/>
                <w:color w:val="000000" w:themeColor="text1"/>
                <w:sz w:val="21"/>
                <w:szCs w:val="24"/>
              </w:rPr>
              <w:t>0</w:t>
            </w:r>
          </w:p>
        </w:tc>
        <w:tc>
          <w:tcPr>
            <w:tcW w:w="699" w:type="pct"/>
            <w:vAlign w:val="center"/>
          </w:tcPr>
          <w:p w14:paraId="6CBC52D1"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color w:val="000000" w:themeColor="text1"/>
                <w:sz w:val="21"/>
                <w:szCs w:val="24"/>
              </w:rPr>
            </w:pPr>
            <w:r w:rsidRPr="00D83611">
              <w:rPr>
                <w:rFonts w:ascii="Times New Roman" w:eastAsia="宋体" w:hAnsi="Times New Roman" w:cs="Times New Roman" w:hint="eastAsia"/>
                <w:color w:val="000000" w:themeColor="text1"/>
                <w:sz w:val="21"/>
                <w:szCs w:val="24"/>
              </w:rPr>
              <w:t>短时或持</w:t>
            </w:r>
            <w:r w:rsidRPr="00D83611">
              <w:rPr>
                <w:rFonts w:ascii="Times New Roman" w:eastAsia="宋体" w:hAnsi="Times New Roman" w:cs="Times New Roman" w:hint="eastAsia"/>
                <w:color w:val="000000" w:themeColor="text1"/>
                <w:sz w:val="21"/>
                <w:szCs w:val="24"/>
              </w:rPr>
              <w:lastRenderedPageBreak/>
              <w:t>续泄漏</w:t>
            </w:r>
          </w:p>
        </w:tc>
        <w:tc>
          <w:tcPr>
            <w:tcW w:w="847" w:type="pct"/>
            <w:vAlign w:val="center"/>
          </w:tcPr>
          <w:p w14:paraId="0FC207C0"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color w:val="000000" w:themeColor="text1"/>
                <w:sz w:val="21"/>
                <w:szCs w:val="24"/>
              </w:rPr>
            </w:pPr>
            <w:r w:rsidRPr="00D83611">
              <w:rPr>
                <w:rFonts w:ascii="Times New Roman" w:eastAsia="宋体" w:hAnsi="Times New Roman" w:cs="Times New Roman"/>
                <w:color w:val="000000" w:themeColor="text1"/>
                <w:sz w:val="21"/>
                <w:szCs w:val="24"/>
              </w:rPr>
              <w:lastRenderedPageBreak/>
              <w:t>30</w:t>
            </w:r>
          </w:p>
        </w:tc>
        <w:tc>
          <w:tcPr>
            <w:tcW w:w="979" w:type="pct"/>
            <w:vAlign w:val="center"/>
          </w:tcPr>
          <w:p w14:paraId="21B012EA" w14:textId="77777777" w:rsidR="00F73B1E" w:rsidRPr="00D83611" w:rsidRDefault="00F73B1E" w:rsidP="00F73B1E">
            <w:pPr>
              <w:autoSpaceDE/>
              <w:autoSpaceDN/>
              <w:adjustRightInd/>
              <w:spacing w:beforeLines="0" w:before="0" w:afterLines="0" w:after="0" w:line="240" w:lineRule="auto"/>
              <w:ind w:firstLineChars="0" w:firstLine="0"/>
              <w:jc w:val="center"/>
              <w:rPr>
                <w:rFonts w:ascii="Times New Roman" w:eastAsia="宋体" w:hAnsi="Times New Roman" w:cs="Times New Roman"/>
                <w:color w:val="000000" w:themeColor="text1"/>
                <w:sz w:val="21"/>
                <w:szCs w:val="24"/>
              </w:rPr>
            </w:pPr>
            <w:r w:rsidRPr="00D83611">
              <w:rPr>
                <w:rFonts w:ascii="Times New Roman" w:eastAsia="宋体" w:hAnsi="Times New Roman" w:cs="Times New Roman" w:hint="eastAsia"/>
                <w:color w:val="000000" w:themeColor="text1"/>
                <w:sz w:val="21"/>
                <w:szCs w:val="24"/>
              </w:rPr>
              <w:t>1</w:t>
            </w:r>
            <w:r w:rsidRPr="00D83611">
              <w:rPr>
                <w:rFonts w:ascii="Times New Roman" w:eastAsia="宋体" w:hAnsi="Times New Roman" w:cs="Times New Roman"/>
                <w:color w:val="000000" w:themeColor="text1"/>
                <w:sz w:val="21"/>
                <w:szCs w:val="24"/>
              </w:rPr>
              <w:t>3.386</w:t>
            </w:r>
          </w:p>
        </w:tc>
      </w:tr>
    </w:tbl>
    <w:p w14:paraId="7355C2FB" w14:textId="77777777" w:rsidR="00F73B1E" w:rsidRPr="00D83611" w:rsidRDefault="00F73B1E" w:rsidP="00F73B1E">
      <w:pPr>
        <w:widowControl/>
        <w:autoSpaceDE/>
        <w:autoSpaceDN/>
        <w:adjustRightInd/>
        <w:spacing w:line="540" w:lineRule="exact"/>
        <w:ind w:firstLine="480"/>
        <w:rPr>
          <w:rFonts w:ascii="Times New Roman" w:eastAsia="宋体" w:hAnsi="Times New Roman" w:cs="Times New Roman"/>
          <w:b/>
          <w:color w:val="000000" w:themeColor="text1"/>
          <w:sz w:val="24"/>
          <w:szCs w:val="24"/>
        </w:rPr>
      </w:pPr>
      <w:r w:rsidRPr="00D83611">
        <w:rPr>
          <w:rFonts w:ascii="Times New Roman" w:eastAsia="宋体" w:hAnsi="Times New Roman" w:cs="Times New Roman"/>
          <w:b/>
          <w:color w:val="000000" w:themeColor="text1"/>
          <w:sz w:val="24"/>
          <w:szCs w:val="24"/>
        </w:rPr>
        <w:fldChar w:fldCharType="begin"/>
      </w:r>
      <w:r w:rsidRPr="00D83611">
        <w:rPr>
          <w:rFonts w:ascii="Times New Roman" w:eastAsia="宋体" w:hAnsi="Times New Roman" w:cs="Times New Roman"/>
          <w:b/>
          <w:color w:val="000000" w:themeColor="text1"/>
          <w:sz w:val="24"/>
          <w:szCs w:val="24"/>
        </w:rPr>
        <w:instrText xml:space="preserve"> </w:instrText>
      </w:r>
      <w:r w:rsidRPr="00D83611">
        <w:rPr>
          <w:rFonts w:ascii="Times New Roman" w:eastAsia="宋体" w:hAnsi="Times New Roman" w:cs="Times New Roman" w:hint="eastAsia"/>
          <w:b/>
          <w:color w:val="000000" w:themeColor="text1"/>
          <w:sz w:val="24"/>
          <w:szCs w:val="24"/>
        </w:rPr>
        <w:instrText>= 5 \* GB3</w:instrText>
      </w:r>
      <w:r w:rsidRPr="00D83611">
        <w:rPr>
          <w:rFonts w:ascii="Times New Roman" w:eastAsia="宋体" w:hAnsi="Times New Roman" w:cs="Times New Roman"/>
          <w:b/>
          <w:color w:val="000000" w:themeColor="text1"/>
          <w:sz w:val="24"/>
          <w:szCs w:val="24"/>
        </w:rPr>
        <w:instrText xml:space="preserve"> </w:instrText>
      </w:r>
      <w:r w:rsidRPr="00D83611">
        <w:rPr>
          <w:rFonts w:ascii="Times New Roman" w:eastAsia="宋体" w:hAnsi="Times New Roman" w:cs="Times New Roman"/>
          <w:b/>
          <w:color w:val="000000" w:themeColor="text1"/>
          <w:sz w:val="24"/>
          <w:szCs w:val="24"/>
        </w:rPr>
        <w:fldChar w:fldCharType="separate"/>
      </w:r>
      <w:r w:rsidRPr="00D83611">
        <w:rPr>
          <w:rFonts w:ascii="Times New Roman" w:eastAsia="宋体" w:hAnsi="Times New Roman" w:cs="Times New Roman" w:hint="eastAsia"/>
          <w:b/>
          <w:noProof/>
          <w:color w:val="000000" w:themeColor="text1"/>
          <w:sz w:val="24"/>
          <w:szCs w:val="24"/>
        </w:rPr>
        <w:t>⑤</w:t>
      </w:r>
      <w:r w:rsidRPr="00D83611">
        <w:rPr>
          <w:rFonts w:ascii="Times New Roman" w:eastAsia="宋体" w:hAnsi="Times New Roman" w:cs="Times New Roman"/>
          <w:b/>
          <w:color w:val="000000" w:themeColor="text1"/>
          <w:sz w:val="24"/>
          <w:szCs w:val="24"/>
        </w:rPr>
        <w:fldChar w:fldCharType="end"/>
      </w:r>
      <w:r w:rsidRPr="00D83611">
        <w:rPr>
          <w:rFonts w:ascii="Times New Roman" w:eastAsia="宋体" w:hAnsi="Times New Roman" w:cs="Times New Roman"/>
          <w:b/>
          <w:color w:val="000000" w:themeColor="text1"/>
          <w:sz w:val="24"/>
          <w:szCs w:val="24"/>
        </w:rPr>
        <w:t>预测结果</w:t>
      </w:r>
    </w:p>
    <w:p w14:paraId="3C26088D" w14:textId="45B340E2" w:rsidR="00F73B1E" w:rsidRPr="00D83611" w:rsidRDefault="00F73B1E" w:rsidP="00F73B1E">
      <w:pPr>
        <w:widowControl/>
        <w:autoSpaceDE/>
        <w:autoSpaceDN/>
        <w:adjustRightInd/>
        <w:spacing w:line="540" w:lineRule="exact"/>
        <w:ind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hint="eastAsia"/>
          <w:color w:val="000000" w:themeColor="text1"/>
          <w:sz w:val="24"/>
          <w:szCs w:val="24"/>
        </w:rPr>
        <w:t>各不利气象条件下</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hint="eastAsia"/>
          <w:color w:val="000000" w:themeColor="text1"/>
          <w:sz w:val="24"/>
          <w:szCs w:val="24"/>
        </w:rPr>
        <w:t>氨气泄漏扩散浓度计算结果见表</w:t>
      </w:r>
      <w:r w:rsidRPr="00D83611">
        <w:rPr>
          <w:rFonts w:ascii="Times New Roman" w:eastAsia="宋体" w:hAnsi="Times New Roman" w:cs="Times New Roman"/>
          <w:color w:val="000000" w:themeColor="text1"/>
          <w:sz w:val="24"/>
          <w:szCs w:val="24"/>
        </w:rPr>
        <w:t>8.1-4</w:t>
      </w:r>
      <w:r w:rsidRPr="00D83611">
        <w:rPr>
          <w:rFonts w:ascii="Times New Roman" w:eastAsia="宋体" w:hAnsi="Times New Roman" w:cs="Times New Roman" w:hint="eastAsia"/>
          <w:color w:val="000000" w:themeColor="text1"/>
          <w:sz w:val="24"/>
          <w:szCs w:val="24"/>
        </w:rPr>
        <w:t>。</w:t>
      </w:r>
    </w:p>
    <w:p w14:paraId="11E5CD87" w14:textId="42F68C3E" w:rsidR="00F73B1E" w:rsidRPr="00D83611" w:rsidRDefault="00F73B1E" w:rsidP="00F73B1E">
      <w:pPr>
        <w:widowControl/>
        <w:autoSpaceDE/>
        <w:autoSpaceDN/>
        <w:adjustRightInd/>
        <w:jc w:val="center"/>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t>表</w:t>
      </w:r>
      <w:r w:rsidRPr="00D83611">
        <w:rPr>
          <w:rFonts w:ascii="Times New Roman" w:eastAsia="宋体" w:hAnsi="Times New Roman" w:cs="Times New Roman"/>
          <w:b/>
          <w:color w:val="000000" w:themeColor="text1"/>
          <w:sz w:val="24"/>
          <w:szCs w:val="24"/>
        </w:rPr>
        <w:t xml:space="preserve">8.1-4  </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hint="eastAsia"/>
          <w:b/>
          <w:color w:val="000000" w:themeColor="text1"/>
          <w:sz w:val="24"/>
          <w:szCs w:val="24"/>
        </w:rPr>
        <w:t>泄漏氨气风险事故影响预测结果一览表</w:t>
      </w:r>
    </w:p>
    <w:tbl>
      <w:tblPr>
        <w:tblStyle w:val="a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4108"/>
        <w:gridCol w:w="1276"/>
        <w:gridCol w:w="1356"/>
      </w:tblGrid>
      <w:tr w:rsidR="00F73B1E" w:rsidRPr="00D83611" w14:paraId="3E0FDAA8" w14:textId="77777777" w:rsidTr="00F73B1E">
        <w:trPr>
          <w:trHeight w:val="369"/>
          <w:jc w:val="center"/>
        </w:trPr>
        <w:tc>
          <w:tcPr>
            <w:tcW w:w="938" w:type="pct"/>
            <w:vMerge w:val="restart"/>
            <w:vAlign w:val="center"/>
          </w:tcPr>
          <w:p w14:paraId="380A73E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气象条件</w:t>
            </w:r>
          </w:p>
        </w:tc>
        <w:tc>
          <w:tcPr>
            <w:tcW w:w="2476" w:type="pct"/>
            <w:vMerge w:val="restart"/>
            <w:vAlign w:val="center"/>
          </w:tcPr>
          <w:p w14:paraId="040C75A7"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后果分析</w:t>
            </w:r>
          </w:p>
        </w:tc>
        <w:tc>
          <w:tcPr>
            <w:tcW w:w="1586" w:type="pct"/>
            <w:gridSpan w:val="2"/>
            <w:vAlign w:val="center"/>
          </w:tcPr>
          <w:p w14:paraId="6D0A454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大气稳定度</w:t>
            </w:r>
          </w:p>
        </w:tc>
      </w:tr>
      <w:tr w:rsidR="00F73B1E" w:rsidRPr="00D83611" w14:paraId="4865473A" w14:textId="77777777" w:rsidTr="00F73B1E">
        <w:trPr>
          <w:trHeight w:val="369"/>
          <w:jc w:val="center"/>
        </w:trPr>
        <w:tc>
          <w:tcPr>
            <w:tcW w:w="938" w:type="pct"/>
            <w:vMerge/>
            <w:vAlign w:val="center"/>
          </w:tcPr>
          <w:p w14:paraId="0144253E"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Merge/>
            <w:vAlign w:val="center"/>
          </w:tcPr>
          <w:p w14:paraId="2E557691"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769" w:type="pct"/>
            <w:vAlign w:val="center"/>
          </w:tcPr>
          <w:p w14:paraId="1FB2779D"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F</w:t>
            </w:r>
          </w:p>
        </w:tc>
        <w:tc>
          <w:tcPr>
            <w:tcW w:w="817" w:type="pct"/>
            <w:vAlign w:val="center"/>
          </w:tcPr>
          <w:p w14:paraId="1CA38656"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D</w:t>
            </w:r>
          </w:p>
        </w:tc>
      </w:tr>
      <w:tr w:rsidR="00F73B1E" w:rsidRPr="00D83611" w14:paraId="42EC2065" w14:textId="77777777" w:rsidTr="00F73B1E">
        <w:trPr>
          <w:trHeight w:val="369"/>
          <w:jc w:val="center"/>
        </w:trPr>
        <w:tc>
          <w:tcPr>
            <w:tcW w:w="938" w:type="pct"/>
            <w:vMerge w:val="restart"/>
            <w:vAlign w:val="center"/>
          </w:tcPr>
          <w:p w14:paraId="706A642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静风</w:t>
            </w:r>
          </w:p>
        </w:tc>
        <w:tc>
          <w:tcPr>
            <w:tcW w:w="2476" w:type="pct"/>
            <w:vAlign w:val="center"/>
          </w:tcPr>
          <w:p w14:paraId="3C9234A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最大落地浓度</w:t>
            </w:r>
            <w:r w:rsidRPr="00D83611">
              <w:rPr>
                <w:rFonts w:ascii="Times New Roman" w:eastAsia="宋体" w:hAnsi="Times New Roman" w:cs="Times New Roman" w:hint="eastAsia"/>
                <w:bCs/>
                <w:color w:val="000000" w:themeColor="text1"/>
                <w:sz w:val="21"/>
                <w:szCs w:val="24"/>
              </w:rPr>
              <w:t>C</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hint="eastAsia"/>
                <w:bCs/>
                <w:color w:val="000000" w:themeColor="text1"/>
                <w:sz w:val="21"/>
                <w:szCs w:val="24"/>
              </w:rPr>
              <w:t>mg</w:t>
            </w:r>
            <w:r w:rsidRPr="00D83611">
              <w:rPr>
                <w:rFonts w:ascii="Times New Roman" w:eastAsia="宋体" w:hAnsi="Times New Roman" w:cs="Times New Roman"/>
                <w:bCs/>
                <w:color w:val="000000" w:themeColor="text1"/>
                <w:sz w:val="21"/>
                <w:szCs w:val="24"/>
              </w:rPr>
              <w:t>/m</w:t>
            </w:r>
            <w:r w:rsidRPr="00D83611">
              <w:rPr>
                <w:rFonts w:ascii="Times New Roman" w:eastAsia="宋体" w:hAnsi="Times New Roman" w:cs="Times New Roman"/>
                <w:bCs/>
                <w:color w:val="000000" w:themeColor="text1"/>
                <w:sz w:val="21"/>
                <w:szCs w:val="24"/>
                <w:vertAlign w:val="superscript"/>
              </w:rPr>
              <w:t>3</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w:t>
            </w:r>
            <w:r w:rsidRPr="00D83611">
              <w:rPr>
                <w:rFonts w:ascii="Times New Roman" w:eastAsia="宋体" w:hAnsi="Times New Roman" w:cs="Times New Roman" w:hint="eastAsia"/>
                <w:bCs/>
                <w:color w:val="000000" w:themeColor="text1"/>
                <w:sz w:val="21"/>
                <w:szCs w:val="24"/>
              </w:rPr>
              <w:t>距离</w:t>
            </w:r>
            <w:r w:rsidRPr="00D83611">
              <w:rPr>
                <w:rFonts w:ascii="Times New Roman" w:eastAsia="宋体" w:hAnsi="Times New Roman" w:cs="Times New Roman" w:hint="eastAsia"/>
                <w:bCs/>
                <w:color w:val="000000" w:themeColor="text1"/>
                <w:sz w:val="21"/>
                <w:szCs w:val="24"/>
              </w:rPr>
              <w:t>X</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4FFA623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1477/2</w:t>
            </w:r>
          </w:p>
        </w:tc>
        <w:tc>
          <w:tcPr>
            <w:tcW w:w="817" w:type="pct"/>
            <w:vAlign w:val="center"/>
          </w:tcPr>
          <w:p w14:paraId="53962A9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882</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2</w:t>
            </w:r>
          </w:p>
        </w:tc>
      </w:tr>
      <w:tr w:rsidR="00F73B1E" w:rsidRPr="00D83611" w14:paraId="1D1698DA" w14:textId="77777777" w:rsidTr="00F73B1E">
        <w:trPr>
          <w:trHeight w:val="369"/>
          <w:jc w:val="center"/>
        </w:trPr>
        <w:tc>
          <w:tcPr>
            <w:tcW w:w="938" w:type="pct"/>
            <w:vMerge/>
            <w:vAlign w:val="center"/>
          </w:tcPr>
          <w:p w14:paraId="77A3981B"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5A0F46B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半致死浓度（</w:t>
            </w:r>
            <w:r w:rsidRPr="00D83611">
              <w:rPr>
                <w:rFonts w:ascii="Times New Roman" w:eastAsia="宋体" w:hAnsi="Times New Roman" w:cs="Times New Roman" w:hint="eastAsia"/>
                <w:bCs/>
                <w:color w:val="000000" w:themeColor="text1"/>
                <w:sz w:val="21"/>
                <w:szCs w:val="24"/>
              </w:rPr>
              <w:t>L</w:t>
            </w:r>
            <w:r w:rsidRPr="00D83611">
              <w:rPr>
                <w:rFonts w:ascii="Times New Roman" w:eastAsia="宋体" w:hAnsi="Times New Roman" w:cs="Times New Roman"/>
                <w:bCs/>
                <w:color w:val="000000" w:themeColor="text1"/>
                <w:sz w:val="21"/>
                <w:szCs w:val="24"/>
              </w:rPr>
              <w:t>C</w:t>
            </w:r>
            <w:r w:rsidRPr="00D83611">
              <w:rPr>
                <w:rFonts w:ascii="Times New Roman" w:eastAsia="宋体" w:hAnsi="Times New Roman" w:cs="Times New Roman"/>
                <w:bCs/>
                <w:color w:val="000000" w:themeColor="text1"/>
                <w:sz w:val="21"/>
                <w:szCs w:val="24"/>
                <w:vertAlign w:val="subscript"/>
              </w:rPr>
              <w:t>50</w:t>
            </w:r>
            <w:r w:rsidRPr="00D83611">
              <w:rPr>
                <w:rFonts w:ascii="Times New Roman" w:eastAsia="宋体" w:hAnsi="Times New Roman" w:cs="Times New Roman" w:hint="eastAsia"/>
                <w:bCs/>
                <w:color w:val="000000" w:themeColor="text1"/>
                <w:sz w:val="21"/>
                <w:szCs w:val="24"/>
              </w:rPr>
              <w:t>）出现的范围</w:t>
            </w:r>
            <w:r w:rsidRPr="00D83611">
              <w:rPr>
                <w:rFonts w:ascii="Times New Roman" w:eastAsia="宋体" w:hAnsi="Times New Roman" w:cs="Times New Roman"/>
                <w:bCs/>
                <w:color w:val="000000" w:themeColor="text1"/>
                <w:sz w:val="21"/>
                <w:szCs w:val="24"/>
              </w:rPr>
              <w:t>(m)</w:t>
            </w:r>
          </w:p>
        </w:tc>
        <w:tc>
          <w:tcPr>
            <w:tcW w:w="769" w:type="pct"/>
            <w:vAlign w:val="center"/>
          </w:tcPr>
          <w:p w14:paraId="1718742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39</w:t>
            </w:r>
          </w:p>
        </w:tc>
        <w:tc>
          <w:tcPr>
            <w:tcW w:w="817" w:type="pct"/>
            <w:vAlign w:val="center"/>
          </w:tcPr>
          <w:p w14:paraId="202DEE2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2</w:t>
            </w:r>
            <w:r w:rsidRPr="00D83611">
              <w:rPr>
                <w:rFonts w:ascii="Times New Roman" w:eastAsia="宋体" w:hAnsi="Times New Roman" w:cs="Times New Roman"/>
                <w:bCs/>
                <w:color w:val="000000" w:themeColor="text1"/>
                <w:sz w:val="21"/>
                <w:szCs w:val="24"/>
              </w:rPr>
              <w:t>4</w:t>
            </w:r>
          </w:p>
        </w:tc>
      </w:tr>
      <w:tr w:rsidR="00F73B1E" w:rsidRPr="00D83611" w14:paraId="2D320FF5" w14:textId="77777777" w:rsidTr="00F73B1E">
        <w:trPr>
          <w:trHeight w:val="369"/>
          <w:jc w:val="center"/>
        </w:trPr>
        <w:tc>
          <w:tcPr>
            <w:tcW w:w="938" w:type="pct"/>
            <w:vMerge/>
            <w:vAlign w:val="center"/>
          </w:tcPr>
          <w:p w14:paraId="06F2A3A3"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257C5FC9"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立即威胁生命和健康浓度出现的范围（</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2F73650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247</w:t>
            </w:r>
          </w:p>
        </w:tc>
        <w:tc>
          <w:tcPr>
            <w:tcW w:w="817" w:type="pct"/>
            <w:vAlign w:val="center"/>
          </w:tcPr>
          <w:p w14:paraId="78F6C009"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193</w:t>
            </w:r>
          </w:p>
        </w:tc>
      </w:tr>
      <w:tr w:rsidR="00F73B1E" w:rsidRPr="00D83611" w14:paraId="7A84E88E" w14:textId="77777777" w:rsidTr="00F73B1E">
        <w:trPr>
          <w:trHeight w:val="47"/>
          <w:jc w:val="center"/>
        </w:trPr>
        <w:tc>
          <w:tcPr>
            <w:tcW w:w="938" w:type="pct"/>
            <w:vMerge/>
            <w:vAlign w:val="center"/>
          </w:tcPr>
          <w:p w14:paraId="749AF90D"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785159C3"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短时允许接触浓度的范围（</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63ED795C"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1855</w:t>
            </w:r>
          </w:p>
        </w:tc>
        <w:tc>
          <w:tcPr>
            <w:tcW w:w="817" w:type="pct"/>
            <w:vAlign w:val="center"/>
          </w:tcPr>
          <w:p w14:paraId="2855B170"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1672</w:t>
            </w:r>
          </w:p>
        </w:tc>
      </w:tr>
      <w:tr w:rsidR="00F73B1E" w:rsidRPr="00D83611" w14:paraId="353CDAE4" w14:textId="77777777" w:rsidTr="00F73B1E">
        <w:trPr>
          <w:trHeight w:val="369"/>
          <w:jc w:val="center"/>
        </w:trPr>
        <w:tc>
          <w:tcPr>
            <w:tcW w:w="938" w:type="pct"/>
            <w:vMerge/>
            <w:vAlign w:val="center"/>
          </w:tcPr>
          <w:p w14:paraId="57DA8BBE"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762FD11C"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质量标准浓度距离（</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23761E41"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2</w:t>
            </w:r>
            <w:r w:rsidRPr="00D83611">
              <w:rPr>
                <w:rFonts w:ascii="Times New Roman" w:eastAsia="宋体" w:hAnsi="Times New Roman" w:cs="Times New Roman"/>
                <w:bCs/>
                <w:color w:val="000000" w:themeColor="text1"/>
                <w:sz w:val="21"/>
                <w:szCs w:val="24"/>
              </w:rPr>
              <w:t>947</w:t>
            </w:r>
          </w:p>
        </w:tc>
        <w:tc>
          <w:tcPr>
            <w:tcW w:w="817" w:type="pct"/>
            <w:vAlign w:val="center"/>
          </w:tcPr>
          <w:p w14:paraId="0573597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2</w:t>
            </w:r>
            <w:r w:rsidRPr="00D83611">
              <w:rPr>
                <w:rFonts w:ascii="Times New Roman" w:eastAsia="宋体" w:hAnsi="Times New Roman" w:cs="Times New Roman"/>
                <w:bCs/>
                <w:color w:val="000000" w:themeColor="text1"/>
                <w:sz w:val="21"/>
                <w:szCs w:val="24"/>
              </w:rPr>
              <w:t>882</w:t>
            </w:r>
          </w:p>
        </w:tc>
      </w:tr>
      <w:tr w:rsidR="00F73B1E" w:rsidRPr="00D83611" w14:paraId="60643E6F" w14:textId="77777777" w:rsidTr="00F73B1E">
        <w:trPr>
          <w:trHeight w:val="369"/>
          <w:jc w:val="center"/>
        </w:trPr>
        <w:tc>
          <w:tcPr>
            <w:tcW w:w="938" w:type="pct"/>
            <w:vMerge/>
            <w:vAlign w:val="center"/>
          </w:tcPr>
          <w:p w14:paraId="7AA6256E"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52F6ED89"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proofErr w:type="gramStart"/>
            <w:r w:rsidRPr="00D83611">
              <w:rPr>
                <w:rFonts w:ascii="Times New Roman" w:eastAsia="宋体" w:hAnsi="Times New Roman" w:cs="Times New Roman"/>
                <w:color w:val="000000" w:themeColor="text1"/>
                <w:sz w:val="21"/>
              </w:rPr>
              <w:t>大哨</w:t>
            </w:r>
            <w:proofErr w:type="gramEnd"/>
          </w:p>
        </w:tc>
        <w:tc>
          <w:tcPr>
            <w:tcW w:w="769" w:type="pct"/>
            <w:vAlign w:val="center"/>
          </w:tcPr>
          <w:p w14:paraId="66039548"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88</w:t>
            </w:r>
          </w:p>
        </w:tc>
        <w:tc>
          <w:tcPr>
            <w:tcW w:w="817" w:type="pct"/>
            <w:vAlign w:val="center"/>
          </w:tcPr>
          <w:p w14:paraId="3282D64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84</w:t>
            </w:r>
          </w:p>
        </w:tc>
      </w:tr>
      <w:tr w:rsidR="00F73B1E" w:rsidRPr="00D83611" w14:paraId="7893A530" w14:textId="77777777" w:rsidTr="00F73B1E">
        <w:trPr>
          <w:trHeight w:val="369"/>
          <w:jc w:val="center"/>
        </w:trPr>
        <w:tc>
          <w:tcPr>
            <w:tcW w:w="938" w:type="pct"/>
            <w:vMerge/>
            <w:vAlign w:val="center"/>
          </w:tcPr>
          <w:p w14:paraId="00BC08D6"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48ABAB6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下禄脿</w:t>
            </w:r>
          </w:p>
        </w:tc>
        <w:tc>
          <w:tcPr>
            <w:tcW w:w="769" w:type="pct"/>
            <w:vAlign w:val="center"/>
          </w:tcPr>
          <w:p w14:paraId="7CDC121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1.98</w:t>
            </w:r>
          </w:p>
        </w:tc>
        <w:tc>
          <w:tcPr>
            <w:tcW w:w="817" w:type="pct"/>
            <w:vAlign w:val="center"/>
          </w:tcPr>
          <w:p w14:paraId="21B003E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1.46</w:t>
            </w:r>
          </w:p>
        </w:tc>
      </w:tr>
      <w:tr w:rsidR="00F73B1E" w:rsidRPr="00D83611" w14:paraId="5AB86758" w14:textId="77777777" w:rsidTr="00F73B1E">
        <w:trPr>
          <w:trHeight w:val="369"/>
          <w:jc w:val="center"/>
        </w:trPr>
        <w:tc>
          <w:tcPr>
            <w:tcW w:w="938" w:type="pct"/>
            <w:vMerge/>
            <w:vAlign w:val="center"/>
          </w:tcPr>
          <w:p w14:paraId="53351993"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3722EF0D"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安丰营</w:t>
            </w:r>
          </w:p>
        </w:tc>
        <w:tc>
          <w:tcPr>
            <w:tcW w:w="769" w:type="pct"/>
            <w:vAlign w:val="center"/>
          </w:tcPr>
          <w:p w14:paraId="5239869C"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0.47</w:t>
            </w:r>
          </w:p>
        </w:tc>
        <w:tc>
          <w:tcPr>
            <w:tcW w:w="817" w:type="pct"/>
            <w:vAlign w:val="center"/>
          </w:tcPr>
          <w:p w14:paraId="03EDF40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0.03</w:t>
            </w:r>
          </w:p>
        </w:tc>
      </w:tr>
      <w:tr w:rsidR="00F73B1E" w:rsidRPr="00D83611" w14:paraId="7210989B" w14:textId="77777777" w:rsidTr="00F73B1E">
        <w:trPr>
          <w:trHeight w:val="369"/>
          <w:jc w:val="center"/>
        </w:trPr>
        <w:tc>
          <w:tcPr>
            <w:tcW w:w="938" w:type="pct"/>
            <w:vMerge/>
            <w:vAlign w:val="center"/>
          </w:tcPr>
          <w:p w14:paraId="6F6185E4"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B5A5D6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水井湾</w:t>
            </w:r>
          </w:p>
        </w:tc>
        <w:tc>
          <w:tcPr>
            <w:tcW w:w="769" w:type="pct"/>
            <w:vAlign w:val="center"/>
          </w:tcPr>
          <w:p w14:paraId="24BD65A0"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.008</w:t>
            </w:r>
          </w:p>
        </w:tc>
        <w:tc>
          <w:tcPr>
            <w:tcW w:w="817" w:type="pct"/>
            <w:vAlign w:val="center"/>
          </w:tcPr>
          <w:p w14:paraId="10F0699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.005</w:t>
            </w:r>
          </w:p>
        </w:tc>
      </w:tr>
      <w:tr w:rsidR="00F73B1E" w:rsidRPr="00D83611" w14:paraId="2E87D84E" w14:textId="77777777" w:rsidTr="00F73B1E">
        <w:trPr>
          <w:trHeight w:val="369"/>
          <w:jc w:val="center"/>
        </w:trPr>
        <w:tc>
          <w:tcPr>
            <w:tcW w:w="938" w:type="pct"/>
            <w:vMerge/>
            <w:vAlign w:val="center"/>
          </w:tcPr>
          <w:p w14:paraId="01BB53B8"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A87726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白塔村</w:t>
            </w:r>
          </w:p>
        </w:tc>
        <w:tc>
          <w:tcPr>
            <w:tcW w:w="769" w:type="pct"/>
            <w:vAlign w:val="center"/>
          </w:tcPr>
          <w:p w14:paraId="093D2BAC"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0.002</w:t>
            </w:r>
          </w:p>
        </w:tc>
        <w:tc>
          <w:tcPr>
            <w:tcW w:w="817" w:type="pct"/>
            <w:vAlign w:val="center"/>
          </w:tcPr>
          <w:p w14:paraId="0AC123D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w:t>
            </w:r>
          </w:p>
        </w:tc>
      </w:tr>
      <w:tr w:rsidR="00F73B1E" w:rsidRPr="00D83611" w14:paraId="548C20AC" w14:textId="77777777" w:rsidTr="00F73B1E">
        <w:trPr>
          <w:trHeight w:val="369"/>
          <w:jc w:val="center"/>
        </w:trPr>
        <w:tc>
          <w:tcPr>
            <w:tcW w:w="938" w:type="pct"/>
            <w:vMerge/>
            <w:vAlign w:val="center"/>
          </w:tcPr>
          <w:p w14:paraId="2C81F0EF"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1004CBC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罗鸣</w:t>
            </w:r>
          </w:p>
        </w:tc>
        <w:tc>
          <w:tcPr>
            <w:tcW w:w="769" w:type="pct"/>
            <w:vAlign w:val="center"/>
          </w:tcPr>
          <w:p w14:paraId="230AE71A"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0.002</w:t>
            </w:r>
          </w:p>
        </w:tc>
        <w:tc>
          <w:tcPr>
            <w:tcW w:w="817" w:type="pct"/>
            <w:vAlign w:val="center"/>
          </w:tcPr>
          <w:p w14:paraId="7450A30D"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0.001</w:t>
            </w:r>
          </w:p>
        </w:tc>
      </w:tr>
      <w:tr w:rsidR="00F73B1E" w:rsidRPr="00D83611" w14:paraId="53F9F627" w14:textId="77777777" w:rsidTr="00F73B1E">
        <w:trPr>
          <w:trHeight w:val="369"/>
          <w:jc w:val="center"/>
        </w:trPr>
        <w:tc>
          <w:tcPr>
            <w:tcW w:w="938" w:type="pct"/>
            <w:vMerge/>
            <w:vAlign w:val="center"/>
          </w:tcPr>
          <w:p w14:paraId="1ECE3AC8"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68B1CB64"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吴家村</w:t>
            </w:r>
          </w:p>
        </w:tc>
        <w:tc>
          <w:tcPr>
            <w:tcW w:w="769" w:type="pct"/>
            <w:vAlign w:val="center"/>
          </w:tcPr>
          <w:p w14:paraId="07D4B92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c>
          <w:tcPr>
            <w:tcW w:w="817" w:type="pct"/>
            <w:vAlign w:val="center"/>
          </w:tcPr>
          <w:p w14:paraId="06CF2638"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r>
      <w:tr w:rsidR="00F73B1E" w:rsidRPr="00D83611" w14:paraId="4E4CEA06" w14:textId="77777777" w:rsidTr="00F73B1E">
        <w:trPr>
          <w:trHeight w:val="369"/>
          <w:jc w:val="center"/>
        </w:trPr>
        <w:tc>
          <w:tcPr>
            <w:tcW w:w="938" w:type="pct"/>
            <w:vMerge/>
            <w:vAlign w:val="center"/>
          </w:tcPr>
          <w:p w14:paraId="37651EC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3D5A34EC"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河上庄</w:t>
            </w:r>
          </w:p>
        </w:tc>
        <w:tc>
          <w:tcPr>
            <w:tcW w:w="769" w:type="pct"/>
            <w:vAlign w:val="center"/>
          </w:tcPr>
          <w:p w14:paraId="48AD14E8"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c>
          <w:tcPr>
            <w:tcW w:w="817" w:type="pct"/>
            <w:vAlign w:val="center"/>
          </w:tcPr>
          <w:p w14:paraId="3307D396"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r>
      <w:tr w:rsidR="00F73B1E" w:rsidRPr="00D83611" w14:paraId="543F8317" w14:textId="77777777" w:rsidTr="00F73B1E">
        <w:trPr>
          <w:trHeight w:val="369"/>
          <w:jc w:val="center"/>
        </w:trPr>
        <w:tc>
          <w:tcPr>
            <w:tcW w:w="938" w:type="pct"/>
            <w:vMerge/>
            <w:vAlign w:val="center"/>
          </w:tcPr>
          <w:p w14:paraId="77BABB6C"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51B516D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青龙哨</w:t>
            </w:r>
          </w:p>
        </w:tc>
        <w:tc>
          <w:tcPr>
            <w:tcW w:w="769" w:type="pct"/>
            <w:vAlign w:val="center"/>
          </w:tcPr>
          <w:p w14:paraId="2B3B2D9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c>
          <w:tcPr>
            <w:tcW w:w="817" w:type="pct"/>
            <w:vAlign w:val="center"/>
          </w:tcPr>
          <w:p w14:paraId="18501B99"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r>
      <w:tr w:rsidR="00F73B1E" w:rsidRPr="00D83611" w14:paraId="410A1921" w14:textId="77777777" w:rsidTr="00F73B1E">
        <w:trPr>
          <w:trHeight w:val="369"/>
          <w:jc w:val="center"/>
        </w:trPr>
        <w:tc>
          <w:tcPr>
            <w:tcW w:w="938" w:type="pct"/>
            <w:vMerge/>
            <w:vAlign w:val="center"/>
          </w:tcPr>
          <w:p w14:paraId="2394E046"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216CABE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松坪</w:t>
            </w:r>
          </w:p>
        </w:tc>
        <w:tc>
          <w:tcPr>
            <w:tcW w:w="769" w:type="pct"/>
            <w:vAlign w:val="center"/>
          </w:tcPr>
          <w:p w14:paraId="610AB765"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c>
          <w:tcPr>
            <w:tcW w:w="817" w:type="pct"/>
            <w:vAlign w:val="center"/>
          </w:tcPr>
          <w:p w14:paraId="732A83AA"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r>
      <w:tr w:rsidR="00F73B1E" w:rsidRPr="00D83611" w14:paraId="48E0CD8C" w14:textId="77777777" w:rsidTr="00F73B1E">
        <w:trPr>
          <w:trHeight w:val="369"/>
          <w:jc w:val="center"/>
        </w:trPr>
        <w:tc>
          <w:tcPr>
            <w:tcW w:w="938" w:type="pct"/>
            <w:vMerge/>
            <w:vAlign w:val="center"/>
          </w:tcPr>
          <w:p w14:paraId="3B72D0F1"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3EC6921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proofErr w:type="gramStart"/>
            <w:r w:rsidRPr="00D83611">
              <w:rPr>
                <w:rFonts w:ascii="Times New Roman" w:eastAsia="宋体" w:hAnsi="Times New Roman" w:cs="Times New Roman" w:hint="eastAsia"/>
                <w:color w:val="000000" w:themeColor="text1"/>
                <w:sz w:val="21"/>
              </w:rPr>
              <w:t>庄科村</w:t>
            </w:r>
            <w:proofErr w:type="gramEnd"/>
          </w:p>
        </w:tc>
        <w:tc>
          <w:tcPr>
            <w:tcW w:w="769" w:type="pct"/>
            <w:vAlign w:val="center"/>
          </w:tcPr>
          <w:p w14:paraId="62DFE681"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c>
          <w:tcPr>
            <w:tcW w:w="817" w:type="pct"/>
            <w:vAlign w:val="center"/>
          </w:tcPr>
          <w:p w14:paraId="429AD4C1"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r>
      <w:tr w:rsidR="00F73B1E" w:rsidRPr="00D83611" w14:paraId="2311114C" w14:textId="77777777" w:rsidTr="00F73B1E">
        <w:trPr>
          <w:trHeight w:val="369"/>
          <w:jc w:val="center"/>
        </w:trPr>
        <w:tc>
          <w:tcPr>
            <w:tcW w:w="938" w:type="pct"/>
            <w:vMerge w:val="restart"/>
            <w:vAlign w:val="center"/>
          </w:tcPr>
          <w:p w14:paraId="733A611A"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风速</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1.5m/s</w:t>
            </w:r>
          </w:p>
        </w:tc>
        <w:tc>
          <w:tcPr>
            <w:tcW w:w="2476" w:type="pct"/>
            <w:vAlign w:val="center"/>
          </w:tcPr>
          <w:p w14:paraId="21AC1C3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最大落地浓度</w:t>
            </w:r>
            <w:r w:rsidRPr="00D83611">
              <w:rPr>
                <w:rFonts w:ascii="Times New Roman" w:eastAsia="宋体" w:hAnsi="Times New Roman" w:cs="Times New Roman" w:hint="eastAsia"/>
                <w:bCs/>
                <w:color w:val="000000" w:themeColor="text1"/>
                <w:sz w:val="21"/>
                <w:szCs w:val="24"/>
              </w:rPr>
              <w:t>C</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hint="eastAsia"/>
                <w:bCs/>
                <w:color w:val="000000" w:themeColor="text1"/>
                <w:sz w:val="21"/>
                <w:szCs w:val="24"/>
              </w:rPr>
              <w:t>mg</w:t>
            </w:r>
            <w:r w:rsidRPr="00D83611">
              <w:rPr>
                <w:rFonts w:ascii="Times New Roman" w:eastAsia="宋体" w:hAnsi="Times New Roman" w:cs="Times New Roman"/>
                <w:bCs/>
                <w:color w:val="000000" w:themeColor="text1"/>
                <w:sz w:val="21"/>
                <w:szCs w:val="24"/>
              </w:rPr>
              <w:t>/m</w:t>
            </w:r>
            <w:r w:rsidRPr="00D83611">
              <w:rPr>
                <w:rFonts w:ascii="Times New Roman" w:eastAsia="宋体" w:hAnsi="Times New Roman" w:cs="Times New Roman"/>
                <w:bCs/>
                <w:color w:val="000000" w:themeColor="text1"/>
                <w:sz w:val="21"/>
                <w:szCs w:val="24"/>
                <w:vertAlign w:val="superscript"/>
              </w:rPr>
              <w:t>3</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w:t>
            </w:r>
            <w:r w:rsidRPr="00D83611">
              <w:rPr>
                <w:rFonts w:ascii="Times New Roman" w:eastAsia="宋体" w:hAnsi="Times New Roman" w:cs="Times New Roman" w:hint="eastAsia"/>
                <w:bCs/>
                <w:color w:val="000000" w:themeColor="text1"/>
                <w:sz w:val="21"/>
                <w:szCs w:val="24"/>
              </w:rPr>
              <w:t>距离</w:t>
            </w:r>
            <w:r w:rsidRPr="00D83611">
              <w:rPr>
                <w:rFonts w:ascii="Times New Roman" w:eastAsia="宋体" w:hAnsi="Times New Roman" w:cs="Times New Roman" w:hint="eastAsia"/>
                <w:bCs/>
                <w:color w:val="000000" w:themeColor="text1"/>
                <w:sz w:val="21"/>
                <w:szCs w:val="24"/>
              </w:rPr>
              <w:t>X</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62C2D72C"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2743/116</w:t>
            </w:r>
          </w:p>
        </w:tc>
        <w:tc>
          <w:tcPr>
            <w:tcW w:w="817" w:type="pct"/>
            <w:vAlign w:val="center"/>
          </w:tcPr>
          <w:p w14:paraId="67C59C7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1975.4</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146</w:t>
            </w:r>
          </w:p>
        </w:tc>
      </w:tr>
      <w:tr w:rsidR="00F73B1E" w:rsidRPr="00D83611" w14:paraId="1A191923" w14:textId="77777777" w:rsidTr="00F73B1E">
        <w:trPr>
          <w:trHeight w:val="369"/>
          <w:jc w:val="center"/>
        </w:trPr>
        <w:tc>
          <w:tcPr>
            <w:tcW w:w="938" w:type="pct"/>
            <w:vMerge/>
            <w:vAlign w:val="center"/>
          </w:tcPr>
          <w:p w14:paraId="60D158B0"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5A444E19"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半致死浓度（</w:t>
            </w:r>
            <w:r w:rsidRPr="00D83611">
              <w:rPr>
                <w:rFonts w:ascii="Times New Roman" w:eastAsia="宋体" w:hAnsi="Times New Roman" w:cs="Times New Roman" w:hint="eastAsia"/>
                <w:bCs/>
                <w:color w:val="000000" w:themeColor="text1"/>
                <w:sz w:val="21"/>
                <w:szCs w:val="24"/>
              </w:rPr>
              <w:t>L</w:t>
            </w:r>
            <w:r w:rsidRPr="00D83611">
              <w:rPr>
                <w:rFonts w:ascii="Times New Roman" w:eastAsia="宋体" w:hAnsi="Times New Roman" w:cs="Times New Roman"/>
                <w:bCs/>
                <w:color w:val="000000" w:themeColor="text1"/>
                <w:sz w:val="21"/>
                <w:szCs w:val="24"/>
              </w:rPr>
              <w:t>C</w:t>
            </w:r>
            <w:r w:rsidRPr="00D83611">
              <w:rPr>
                <w:rFonts w:ascii="Times New Roman" w:eastAsia="宋体" w:hAnsi="Times New Roman" w:cs="Times New Roman"/>
                <w:bCs/>
                <w:color w:val="000000" w:themeColor="text1"/>
                <w:sz w:val="21"/>
                <w:szCs w:val="24"/>
                <w:vertAlign w:val="subscript"/>
              </w:rPr>
              <w:t>50</w:t>
            </w:r>
            <w:r w:rsidRPr="00D83611">
              <w:rPr>
                <w:rFonts w:ascii="Times New Roman" w:eastAsia="宋体" w:hAnsi="Times New Roman" w:cs="Times New Roman" w:hint="eastAsia"/>
                <w:bCs/>
                <w:color w:val="000000" w:themeColor="text1"/>
                <w:sz w:val="21"/>
                <w:szCs w:val="24"/>
              </w:rPr>
              <w:t>）出现的范围</w:t>
            </w:r>
            <w:r w:rsidRPr="00D83611">
              <w:rPr>
                <w:rFonts w:ascii="Times New Roman" w:eastAsia="宋体" w:hAnsi="Times New Roman" w:cs="Times New Roman"/>
                <w:bCs/>
                <w:color w:val="000000" w:themeColor="text1"/>
                <w:sz w:val="21"/>
                <w:szCs w:val="24"/>
              </w:rPr>
              <w:t>(m)</w:t>
            </w:r>
          </w:p>
        </w:tc>
        <w:tc>
          <w:tcPr>
            <w:tcW w:w="769" w:type="pct"/>
            <w:vAlign w:val="center"/>
          </w:tcPr>
          <w:p w14:paraId="09750015"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523</w:t>
            </w:r>
          </w:p>
        </w:tc>
        <w:tc>
          <w:tcPr>
            <w:tcW w:w="817" w:type="pct"/>
            <w:vAlign w:val="center"/>
          </w:tcPr>
          <w:p w14:paraId="6890E7CA"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5</w:t>
            </w:r>
            <w:r w:rsidRPr="00D83611">
              <w:rPr>
                <w:rFonts w:ascii="Times New Roman" w:eastAsia="宋体" w:hAnsi="Times New Roman" w:cs="Times New Roman"/>
                <w:bCs/>
                <w:color w:val="000000" w:themeColor="text1"/>
                <w:sz w:val="21"/>
                <w:szCs w:val="24"/>
              </w:rPr>
              <w:t>04</w:t>
            </w:r>
          </w:p>
        </w:tc>
      </w:tr>
      <w:tr w:rsidR="00F73B1E" w:rsidRPr="00D83611" w14:paraId="1D484A29" w14:textId="77777777" w:rsidTr="00F73B1E">
        <w:trPr>
          <w:trHeight w:val="369"/>
          <w:jc w:val="center"/>
        </w:trPr>
        <w:tc>
          <w:tcPr>
            <w:tcW w:w="938" w:type="pct"/>
            <w:vMerge/>
            <w:vAlign w:val="center"/>
          </w:tcPr>
          <w:p w14:paraId="4FE604A4"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464CF8DF"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立即威胁生命和健康浓度出现的范围（</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11F44F11"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980</w:t>
            </w:r>
          </w:p>
        </w:tc>
        <w:tc>
          <w:tcPr>
            <w:tcW w:w="817" w:type="pct"/>
            <w:vAlign w:val="center"/>
          </w:tcPr>
          <w:p w14:paraId="648A00A9"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863</w:t>
            </w:r>
          </w:p>
        </w:tc>
      </w:tr>
      <w:tr w:rsidR="00F73B1E" w:rsidRPr="00D83611" w14:paraId="0DA53155" w14:textId="77777777" w:rsidTr="00F73B1E">
        <w:trPr>
          <w:trHeight w:val="369"/>
          <w:jc w:val="center"/>
        </w:trPr>
        <w:tc>
          <w:tcPr>
            <w:tcW w:w="938" w:type="pct"/>
            <w:vMerge/>
            <w:vAlign w:val="center"/>
          </w:tcPr>
          <w:p w14:paraId="7951B68C"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4ED506C7"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短时允许接触浓度的范围（</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5D71EC1D"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3110</w:t>
            </w:r>
          </w:p>
        </w:tc>
        <w:tc>
          <w:tcPr>
            <w:tcW w:w="817" w:type="pct"/>
            <w:vAlign w:val="center"/>
          </w:tcPr>
          <w:p w14:paraId="767BFCF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2822</w:t>
            </w:r>
          </w:p>
        </w:tc>
      </w:tr>
      <w:tr w:rsidR="00F73B1E" w:rsidRPr="00D83611" w14:paraId="0EED64FC" w14:textId="77777777" w:rsidTr="00F73B1E">
        <w:trPr>
          <w:trHeight w:val="369"/>
          <w:jc w:val="center"/>
        </w:trPr>
        <w:tc>
          <w:tcPr>
            <w:tcW w:w="938" w:type="pct"/>
            <w:vMerge/>
            <w:vAlign w:val="center"/>
          </w:tcPr>
          <w:p w14:paraId="15623F02"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7517DAE2"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质量标准浓度距离（</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2F3501E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4</w:t>
            </w:r>
            <w:r w:rsidRPr="00D83611">
              <w:rPr>
                <w:rFonts w:ascii="Times New Roman" w:eastAsia="宋体" w:hAnsi="Times New Roman" w:cs="Times New Roman"/>
                <w:bCs/>
                <w:color w:val="000000" w:themeColor="text1"/>
                <w:sz w:val="21"/>
                <w:szCs w:val="24"/>
              </w:rPr>
              <w:t>976</w:t>
            </w:r>
          </w:p>
        </w:tc>
        <w:tc>
          <w:tcPr>
            <w:tcW w:w="817" w:type="pct"/>
            <w:vAlign w:val="center"/>
          </w:tcPr>
          <w:p w14:paraId="1F976AEA"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4</w:t>
            </w:r>
            <w:r w:rsidRPr="00D83611">
              <w:rPr>
                <w:rFonts w:ascii="Times New Roman" w:eastAsia="宋体" w:hAnsi="Times New Roman" w:cs="Times New Roman"/>
                <w:bCs/>
                <w:color w:val="000000" w:themeColor="text1"/>
                <w:sz w:val="21"/>
                <w:szCs w:val="24"/>
              </w:rPr>
              <w:t>456</w:t>
            </w:r>
          </w:p>
        </w:tc>
      </w:tr>
      <w:tr w:rsidR="00F73B1E" w:rsidRPr="00D83611" w14:paraId="6DA5A4B8" w14:textId="77777777" w:rsidTr="00F73B1E">
        <w:trPr>
          <w:trHeight w:val="369"/>
          <w:jc w:val="center"/>
        </w:trPr>
        <w:tc>
          <w:tcPr>
            <w:tcW w:w="938" w:type="pct"/>
            <w:vMerge/>
            <w:vAlign w:val="center"/>
          </w:tcPr>
          <w:p w14:paraId="4447C01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FA0C9BD"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roofErr w:type="gramStart"/>
            <w:r w:rsidRPr="00D83611">
              <w:rPr>
                <w:rFonts w:ascii="Times New Roman" w:eastAsia="宋体" w:hAnsi="Times New Roman" w:cs="Times New Roman"/>
                <w:color w:val="000000" w:themeColor="text1"/>
                <w:sz w:val="21"/>
              </w:rPr>
              <w:t>大哨</w:t>
            </w:r>
            <w:proofErr w:type="gramEnd"/>
          </w:p>
        </w:tc>
        <w:tc>
          <w:tcPr>
            <w:tcW w:w="769" w:type="pct"/>
            <w:vAlign w:val="center"/>
          </w:tcPr>
          <w:p w14:paraId="2667FE8D"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306</w:t>
            </w:r>
          </w:p>
        </w:tc>
        <w:tc>
          <w:tcPr>
            <w:tcW w:w="817" w:type="pct"/>
            <w:vAlign w:val="center"/>
          </w:tcPr>
          <w:p w14:paraId="7E9D251C"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284</w:t>
            </w:r>
          </w:p>
        </w:tc>
      </w:tr>
      <w:tr w:rsidR="00F73B1E" w:rsidRPr="00D83611" w14:paraId="100C90C5" w14:textId="77777777" w:rsidTr="00F73B1E">
        <w:trPr>
          <w:trHeight w:val="369"/>
          <w:jc w:val="center"/>
        </w:trPr>
        <w:tc>
          <w:tcPr>
            <w:tcW w:w="938" w:type="pct"/>
            <w:vMerge/>
            <w:vAlign w:val="center"/>
          </w:tcPr>
          <w:p w14:paraId="06AD294C"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3C16053A"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下禄脿</w:t>
            </w:r>
          </w:p>
        </w:tc>
        <w:tc>
          <w:tcPr>
            <w:tcW w:w="769" w:type="pct"/>
            <w:vAlign w:val="center"/>
          </w:tcPr>
          <w:p w14:paraId="33D359E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56</w:t>
            </w:r>
          </w:p>
        </w:tc>
        <w:tc>
          <w:tcPr>
            <w:tcW w:w="817" w:type="pct"/>
            <w:vAlign w:val="center"/>
          </w:tcPr>
          <w:p w14:paraId="4E2C2EC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48</w:t>
            </w:r>
          </w:p>
        </w:tc>
      </w:tr>
      <w:tr w:rsidR="00F73B1E" w:rsidRPr="00D83611" w14:paraId="2E7C6199" w14:textId="77777777" w:rsidTr="00F73B1E">
        <w:trPr>
          <w:trHeight w:val="369"/>
          <w:jc w:val="center"/>
        </w:trPr>
        <w:tc>
          <w:tcPr>
            <w:tcW w:w="938" w:type="pct"/>
            <w:vMerge/>
            <w:vAlign w:val="center"/>
          </w:tcPr>
          <w:p w14:paraId="4D1A99AD"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10865FF6"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安丰营</w:t>
            </w:r>
          </w:p>
        </w:tc>
        <w:tc>
          <w:tcPr>
            <w:tcW w:w="769" w:type="pct"/>
            <w:vAlign w:val="center"/>
          </w:tcPr>
          <w:p w14:paraId="0E1C193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52</w:t>
            </w:r>
          </w:p>
        </w:tc>
        <w:tc>
          <w:tcPr>
            <w:tcW w:w="817" w:type="pct"/>
            <w:vAlign w:val="center"/>
          </w:tcPr>
          <w:p w14:paraId="67010DD4"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45</w:t>
            </w:r>
          </w:p>
        </w:tc>
      </w:tr>
      <w:tr w:rsidR="00F73B1E" w:rsidRPr="00D83611" w14:paraId="3B0F625A" w14:textId="77777777" w:rsidTr="00F73B1E">
        <w:trPr>
          <w:trHeight w:val="369"/>
          <w:jc w:val="center"/>
        </w:trPr>
        <w:tc>
          <w:tcPr>
            <w:tcW w:w="938" w:type="pct"/>
            <w:vMerge/>
            <w:vAlign w:val="center"/>
          </w:tcPr>
          <w:p w14:paraId="74B8ED6A"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7578FC9B"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水井湾</w:t>
            </w:r>
          </w:p>
        </w:tc>
        <w:tc>
          <w:tcPr>
            <w:tcW w:w="769" w:type="pct"/>
            <w:vAlign w:val="center"/>
          </w:tcPr>
          <w:p w14:paraId="3D7FC550"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27</w:t>
            </w:r>
          </w:p>
        </w:tc>
        <w:tc>
          <w:tcPr>
            <w:tcW w:w="817" w:type="pct"/>
            <w:vAlign w:val="center"/>
          </w:tcPr>
          <w:p w14:paraId="69C16367"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24</w:t>
            </w:r>
          </w:p>
        </w:tc>
      </w:tr>
      <w:tr w:rsidR="00F73B1E" w:rsidRPr="00D83611" w14:paraId="5A47D489" w14:textId="77777777" w:rsidTr="00F73B1E">
        <w:trPr>
          <w:trHeight w:val="369"/>
          <w:jc w:val="center"/>
        </w:trPr>
        <w:tc>
          <w:tcPr>
            <w:tcW w:w="938" w:type="pct"/>
            <w:vMerge/>
            <w:vAlign w:val="center"/>
          </w:tcPr>
          <w:p w14:paraId="583CDACE"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31A2EEF2"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白塔村</w:t>
            </w:r>
          </w:p>
        </w:tc>
        <w:tc>
          <w:tcPr>
            <w:tcW w:w="769" w:type="pct"/>
            <w:vAlign w:val="center"/>
          </w:tcPr>
          <w:p w14:paraId="52B59926"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2</w:t>
            </w:r>
            <w:r w:rsidRPr="00D83611">
              <w:rPr>
                <w:rFonts w:ascii="Times New Roman" w:eastAsia="宋体" w:hAnsi="Times New Roman" w:cs="Times New Roman"/>
                <w:bCs/>
                <w:color w:val="000000" w:themeColor="text1"/>
                <w:sz w:val="21"/>
                <w:szCs w:val="24"/>
              </w:rPr>
              <w:t>4.63</w:t>
            </w:r>
          </w:p>
        </w:tc>
        <w:tc>
          <w:tcPr>
            <w:tcW w:w="817" w:type="pct"/>
            <w:vAlign w:val="center"/>
          </w:tcPr>
          <w:p w14:paraId="1BC11B7A"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22.76</w:t>
            </w:r>
          </w:p>
        </w:tc>
      </w:tr>
      <w:tr w:rsidR="00F73B1E" w:rsidRPr="00D83611" w14:paraId="115694B5" w14:textId="77777777" w:rsidTr="00F73B1E">
        <w:trPr>
          <w:trHeight w:val="369"/>
          <w:jc w:val="center"/>
        </w:trPr>
        <w:tc>
          <w:tcPr>
            <w:tcW w:w="938" w:type="pct"/>
            <w:vMerge/>
            <w:vAlign w:val="center"/>
          </w:tcPr>
          <w:p w14:paraId="10B174F9"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2E128D6"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罗鸣</w:t>
            </w:r>
          </w:p>
        </w:tc>
        <w:tc>
          <w:tcPr>
            <w:tcW w:w="769" w:type="pct"/>
            <w:vAlign w:val="center"/>
          </w:tcPr>
          <w:p w14:paraId="12E84BF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22.84</w:t>
            </w:r>
          </w:p>
        </w:tc>
        <w:tc>
          <w:tcPr>
            <w:tcW w:w="817" w:type="pct"/>
            <w:vAlign w:val="center"/>
          </w:tcPr>
          <w:p w14:paraId="74B65137"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21.63</w:t>
            </w:r>
          </w:p>
        </w:tc>
      </w:tr>
      <w:tr w:rsidR="00F73B1E" w:rsidRPr="00D83611" w14:paraId="080B62F5" w14:textId="77777777" w:rsidTr="00F73B1E">
        <w:trPr>
          <w:trHeight w:val="369"/>
          <w:jc w:val="center"/>
        </w:trPr>
        <w:tc>
          <w:tcPr>
            <w:tcW w:w="938" w:type="pct"/>
            <w:vMerge/>
            <w:vAlign w:val="center"/>
          </w:tcPr>
          <w:p w14:paraId="4193A29E"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57D27072"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吴家村</w:t>
            </w:r>
          </w:p>
        </w:tc>
        <w:tc>
          <w:tcPr>
            <w:tcW w:w="769" w:type="pct"/>
            <w:vAlign w:val="center"/>
          </w:tcPr>
          <w:p w14:paraId="3F30B894"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8</w:t>
            </w:r>
          </w:p>
        </w:tc>
        <w:tc>
          <w:tcPr>
            <w:tcW w:w="817" w:type="pct"/>
            <w:vAlign w:val="center"/>
          </w:tcPr>
          <w:p w14:paraId="4B25E69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6</w:t>
            </w:r>
          </w:p>
        </w:tc>
      </w:tr>
      <w:tr w:rsidR="00F73B1E" w:rsidRPr="00D83611" w14:paraId="2E449CC0" w14:textId="77777777" w:rsidTr="00F73B1E">
        <w:trPr>
          <w:trHeight w:val="369"/>
          <w:jc w:val="center"/>
        </w:trPr>
        <w:tc>
          <w:tcPr>
            <w:tcW w:w="938" w:type="pct"/>
            <w:vMerge/>
            <w:vAlign w:val="center"/>
          </w:tcPr>
          <w:p w14:paraId="37E00468"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2815D47D"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河上庄</w:t>
            </w:r>
          </w:p>
        </w:tc>
        <w:tc>
          <w:tcPr>
            <w:tcW w:w="769" w:type="pct"/>
            <w:vAlign w:val="center"/>
          </w:tcPr>
          <w:p w14:paraId="6885768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.03</w:t>
            </w:r>
          </w:p>
        </w:tc>
        <w:tc>
          <w:tcPr>
            <w:tcW w:w="817" w:type="pct"/>
            <w:vAlign w:val="center"/>
          </w:tcPr>
          <w:p w14:paraId="632219CC"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.03</w:t>
            </w:r>
          </w:p>
        </w:tc>
      </w:tr>
      <w:tr w:rsidR="00F73B1E" w:rsidRPr="00D83611" w14:paraId="45D6CBB9" w14:textId="77777777" w:rsidTr="00F73B1E">
        <w:trPr>
          <w:trHeight w:val="369"/>
          <w:jc w:val="center"/>
        </w:trPr>
        <w:tc>
          <w:tcPr>
            <w:tcW w:w="938" w:type="pct"/>
            <w:vMerge/>
            <w:vAlign w:val="center"/>
          </w:tcPr>
          <w:p w14:paraId="193E2BF9"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129A81B"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青龙哨</w:t>
            </w:r>
          </w:p>
        </w:tc>
        <w:tc>
          <w:tcPr>
            <w:tcW w:w="769" w:type="pct"/>
            <w:vAlign w:val="center"/>
          </w:tcPr>
          <w:p w14:paraId="3622D39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c>
          <w:tcPr>
            <w:tcW w:w="817" w:type="pct"/>
            <w:vAlign w:val="center"/>
          </w:tcPr>
          <w:p w14:paraId="711B77F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r>
      <w:tr w:rsidR="00F73B1E" w:rsidRPr="00D83611" w14:paraId="44348035" w14:textId="77777777" w:rsidTr="00F73B1E">
        <w:trPr>
          <w:trHeight w:val="369"/>
          <w:jc w:val="center"/>
        </w:trPr>
        <w:tc>
          <w:tcPr>
            <w:tcW w:w="938" w:type="pct"/>
            <w:vMerge/>
            <w:vAlign w:val="center"/>
          </w:tcPr>
          <w:p w14:paraId="5C5255A4"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5DAC61D2"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松坪</w:t>
            </w:r>
          </w:p>
        </w:tc>
        <w:tc>
          <w:tcPr>
            <w:tcW w:w="769" w:type="pct"/>
            <w:vAlign w:val="center"/>
          </w:tcPr>
          <w:p w14:paraId="3931AF0C"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c>
          <w:tcPr>
            <w:tcW w:w="817" w:type="pct"/>
            <w:vAlign w:val="center"/>
          </w:tcPr>
          <w:p w14:paraId="42153F91"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r>
      <w:tr w:rsidR="00F73B1E" w:rsidRPr="00D83611" w14:paraId="17C1DB5C" w14:textId="77777777" w:rsidTr="00F73B1E">
        <w:trPr>
          <w:trHeight w:val="369"/>
          <w:jc w:val="center"/>
        </w:trPr>
        <w:tc>
          <w:tcPr>
            <w:tcW w:w="938" w:type="pct"/>
            <w:vMerge/>
            <w:vAlign w:val="center"/>
          </w:tcPr>
          <w:p w14:paraId="2D2745A0"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56A6D2D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roofErr w:type="gramStart"/>
            <w:r w:rsidRPr="00D83611">
              <w:rPr>
                <w:rFonts w:ascii="Times New Roman" w:eastAsia="宋体" w:hAnsi="Times New Roman" w:cs="Times New Roman" w:hint="eastAsia"/>
                <w:color w:val="000000" w:themeColor="text1"/>
                <w:sz w:val="21"/>
              </w:rPr>
              <w:t>庄科村</w:t>
            </w:r>
            <w:proofErr w:type="gramEnd"/>
          </w:p>
        </w:tc>
        <w:tc>
          <w:tcPr>
            <w:tcW w:w="769" w:type="pct"/>
            <w:vAlign w:val="center"/>
          </w:tcPr>
          <w:p w14:paraId="58F308B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c>
          <w:tcPr>
            <w:tcW w:w="817" w:type="pct"/>
            <w:vAlign w:val="center"/>
          </w:tcPr>
          <w:p w14:paraId="7EA1944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r>
      <w:tr w:rsidR="00F73B1E" w:rsidRPr="00D83611" w14:paraId="49F2BBBE" w14:textId="77777777" w:rsidTr="00F73B1E">
        <w:trPr>
          <w:trHeight w:val="369"/>
          <w:jc w:val="center"/>
        </w:trPr>
        <w:tc>
          <w:tcPr>
            <w:tcW w:w="938" w:type="pct"/>
            <w:vMerge w:val="restart"/>
            <w:vAlign w:val="center"/>
          </w:tcPr>
          <w:p w14:paraId="03090635"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风速</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1.74m/s</w:t>
            </w:r>
          </w:p>
        </w:tc>
        <w:tc>
          <w:tcPr>
            <w:tcW w:w="2476" w:type="pct"/>
            <w:vAlign w:val="center"/>
          </w:tcPr>
          <w:p w14:paraId="0C3FD20F"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最大落地浓度</w:t>
            </w:r>
            <w:r w:rsidRPr="00D83611">
              <w:rPr>
                <w:rFonts w:ascii="Times New Roman" w:eastAsia="宋体" w:hAnsi="Times New Roman" w:cs="Times New Roman" w:hint="eastAsia"/>
                <w:bCs/>
                <w:color w:val="000000" w:themeColor="text1"/>
                <w:sz w:val="21"/>
                <w:szCs w:val="24"/>
              </w:rPr>
              <w:t>C</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hint="eastAsia"/>
                <w:bCs/>
                <w:color w:val="000000" w:themeColor="text1"/>
                <w:sz w:val="21"/>
                <w:szCs w:val="24"/>
              </w:rPr>
              <w:t>mg</w:t>
            </w:r>
            <w:r w:rsidRPr="00D83611">
              <w:rPr>
                <w:rFonts w:ascii="Times New Roman" w:eastAsia="宋体" w:hAnsi="Times New Roman" w:cs="Times New Roman"/>
                <w:bCs/>
                <w:color w:val="000000" w:themeColor="text1"/>
                <w:sz w:val="21"/>
                <w:szCs w:val="24"/>
              </w:rPr>
              <w:t>/m</w:t>
            </w:r>
            <w:r w:rsidRPr="00D83611">
              <w:rPr>
                <w:rFonts w:ascii="Times New Roman" w:eastAsia="宋体" w:hAnsi="Times New Roman" w:cs="Times New Roman"/>
                <w:bCs/>
                <w:color w:val="000000" w:themeColor="text1"/>
                <w:sz w:val="21"/>
                <w:szCs w:val="24"/>
                <w:vertAlign w:val="superscript"/>
              </w:rPr>
              <w:t>3</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w:t>
            </w:r>
            <w:r w:rsidRPr="00D83611">
              <w:rPr>
                <w:rFonts w:ascii="Times New Roman" w:eastAsia="宋体" w:hAnsi="Times New Roman" w:cs="Times New Roman" w:hint="eastAsia"/>
                <w:bCs/>
                <w:color w:val="000000" w:themeColor="text1"/>
                <w:sz w:val="21"/>
                <w:szCs w:val="24"/>
              </w:rPr>
              <w:t>距离</w:t>
            </w:r>
            <w:r w:rsidRPr="00D83611">
              <w:rPr>
                <w:rFonts w:ascii="Times New Roman" w:eastAsia="宋体" w:hAnsi="Times New Roman" w:cs="Times New Roman" w:hint="eastAsia"/>
                <w:bCs/>
                <w:color w:val="000000" w:themeColor="text1"/>
                <w:sz w:val="21"/>
                <w:szCs w:val="24"/>
              </w:rPr>
              <w:t>X</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076A42C7"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3</w:t>
            </w:r>
            <w:r w:rsidRPr="00D83611">
              <w:rPr>
                <w:rFonts w:ascii="Times New Roman" w:eastAsia="宋体" w:hAnsi="Times New Roman" w:cs="Times New Roman"/>
                <w:bCs/>
                <w:color w:val="000000" w:themeColor="text1"/>
                <w:sz w:val="21"/>
                <w:szCs w:val="24"/>
              </w:rPr>
              <w:t>025.5/146</w:t>
            </w:r>
          </w:p>
        </w:tc>
        <w:tc>
          <w:tcPr>
            <w:tcW w:w="817" w:type="pct"/>
            <w:vAlign w:val="center"/>
          </w:tcPr>
          <w:p w14:paraId="12906EA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2</w:t>
            </w:r>
            <w:r w:rsidRPr="00D83611">
              <w:rPr>
                <w:rFonts w:ascii="Times New Roman" w:eastAsia="宋体" w:hAnsi="Times New Roman" w:cs="Times New Roman"/>
                <w:bCs/>
                <w:color w:val="000000" w:themeColor="text1"/>
                <w:sz w:val="21"/>
                <w:szCs w:val="24"/>
              </w:rPr>
              <w:t>980.4</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176</w:t>
            </w:r>
          </w:p>
        </w:tc>
      </w:tr>
      <w:tr w:rsidR="00F73B1E" w:rsidRPr="00D83611" w14:paraId="361A1AA2" w14:textId="77777777" w:rsidTr="00F73B1E">
        <w:trPr>
          <w:trHeight w:val="369"/>
          <w:jc w:val="center"/>
        </w:trPr>
        <w:tc>
          <w:tcPr>
            <w:tcW w:w="938" w:type="pct"/>
            <w:vMerge/>
            <w:vAlign w:val="center"/>
          </w:tcPr>
          <w:p w14:paraId="00193341"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61D0062C"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半致死浓度（</w:t>
            </w:r>
            <w:r w:rsidRPr="00D83611">
              <w:rPr>
                <w:rFonts w:ascii="Times New Roman" w:eastAsia="宋体" w:hAnsi="Times New Roman" w:cs="Times New Roman" w:hint="eastAsia"/>
                <w:bCs/>
                <w:color w:val="000000" w:themeColor="text1"/>
                <w:sz w:val="21"/>
                <w:szCs w:val="24"/>
              </w:rPr>
              <w:t>L</w:t>
            </w:r>
            <w:r w:rsidRPr="00D83611">
              <w:rPr>
                <w:rFonts w:ascii="Times New Roman" w:eastAsia="宋体" w:hAnsi="Times New Roman" w:cs="Times New Roman"/>
                <w:bCs/>
                <w:color w:val="000000" w:themeColor="text1"/>
                <w:sz w:val="21"/>
                <w:szCs w:val="24"/>
              </w:rPr>
              <w:t>C</w:t>
            </w:r>
            <w:r w:rsidRPr="00D83611">
              <w:rPr>
                <w:rFonts w:ascii="Times New Roman" w:eastAsia="宋体" w:hAnsi="Times New Roman" w:cs="Times New Roman"/>
                <w:bCs/>
                <w:color w:val="000000" w:themeColor="text1"/>
                <w:sz w:val="21"/>
                <w:szCs w:val="24"/>
                <w:vertAlign w:val="subscript"/>
              </w:rPr>
              <w:t>50</w:t>
            </w:r>
            <w:r w:rsidRPr="00D83611">
              <w:rPr>
                <w:rFonts w:ascii="Times New Roman" w:eastAsia="宋体" w:hAnsi="Times New Roman" w:cs="Times New Roman" w:hint="eastAsia"/>
                <w:bCs/>
                <w:color w:val="000000" w:themeColor="text1"/>
                <w:sz w:val="21"/>
                <w:szCs w:val="24"/>
              </w:rPr>
              <w:t>）出现的范围</w:t>
            </w:r>
            <w:r w:rsidRPr="00D83611">
              <w:rPr>
                <w:rFonts w:ascii="Times New Roman" w:eastAsia="宋体" w:hAnsi="Times New Roman" w:cs="Times New Roman"/>
                <w:bCs/>
                <w:color w:val="000000" w:themeColor="text1"/>
                <w:sz w:val="21"/>
                <w:szCs w:val="24"/>
              </w:rPr>
              <w:t>(m)</w:t>
            </w:r>
          </w:p>
        </w:tc>
        <w:tc>
          <w:tcPr>
            <w:tcW w:w="769" w:type="pct"/>
            <w:vAlign w:val="center"/>
          </w:tcPr>
          <w:p w14:paraId="0489C3B8"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5</w:t>
            </w:r>
            <w:r w:rsidRPr="00D83611">
              <w:rPr>
                <w:rFonts w:ascii="Times New Roman" w:eastAsia="宋体" w:hAnsi="Times New Roman" w:cs="Times New Roman"/>
                <w:bCs/>
                <w:color w:val="000000" w:themeColor="text1"/>
                <w:sz w:val="21"/>
                <w:szCs w:val="24"/>
              </w:rPr>
              <w:t>50</w:t>
            </w:r>
          </w:p>
        </w:tc>
        <w:tc>
          <w:tcPr>
            <w:tcW w:w="817" w:type="pct"/>
            <w:vAlign w:val="center"/>
          </w:tcPr>
          <w:p w14:paraId="34262304"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5</w:t>
            </w:r>
            <w:r w:rsidRPr="00D83611">
              <w:rPr>
                <w:rFonts w:ascii="Times New Roman" w:eastAsia="宋体" w:hAnsi="Times New Roman" w:cs="Times New Roman"/>
                <w:bCs/>
                <w:color w:val="000000" w:themeColor="text1"/>
                <w:sz w:val="21"/>
                <w:szCs w:val="24"/>
              </w:rPr>
              <w:t>34</w:t>
            </w:r>
          </w:p>
        </w:tc>
      </w:tr>
      <w:tr w:rsidR="00F73B1E" w:rsidRPr="00D83611" w14:paraId="592190FE" w14:textId="77777777" w:rsidTr="00F73B1E">
        <w:trPr>
          <w:trHeight w:val="369"/>
          <w:jc w:val="center"/>
        </w:trPr>
        <w:tc>
          <w:tcPr>
            <w:tcW w:w="938" w:type="pct"/>
            <w:vMerge/>
            <w:vAlign w:val="center"/>
          </w:tcPr>
          <w:p w14:paraId="227C8BF3"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1F11AD9D"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立即威胁生命和健康浓度出现的范围（</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043E2CB1"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1180</w:t>
            </w:r>
          </w:p>
        </w:tc>
        <w:tc>
          <w:tcPr>
            <w:tcW w:w="817" w:type="pct"/>
            <w:vAlign w:val="center"/>
          </w:tcPr>
          <w:p w14:paraId="60452EC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1060</w:t>
            </w:r>
          </w:p>
        </w:tc>
      </w:tr>
      <w:tr w:rsidR="00F73B1E" w:rsidRPr="00D83611" w14:paraId="0A66945C" w14:textId="77777777" w:rsidTr="00F73B1E">
        <w:trPr>
          <w:trHeight w:val="369"/>
          <w:jc w:val="center"/>
        </w:trPr>
        <w:tc>
          <w:tcPr>
            <w:tcW w:w="938" w:type="pct"/>
            <w:vMerge/>
            <w:vAlign w:val="center"/>
          </w:tcPr>
          <w:p w14:paraId="77C43949"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3DD69DA1"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短时允许接触浓度的范围（</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6D6A09E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3440</w:t>
            </w:r>
          </w:p>
        </w:tc>
        <w:tc>
          <w:tcPr>
            <w:tcW w:w="817" w:type="pct"/>
            <w:vAlign w:val="center"/>
          </w:tcPr>
          <w:p w14:paraId="180B73C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3120</w:t>
            </w:r>
          </w:p>
        </w:tc>
      </w:tr>
      <w:tr w:rsidR="00F73B1E" w:rsidRPr="00D83611" w14:paraId="06D95659" w14:textId="77777777" w:rsidTr="00F73B1E">
        <w:trPr>
          <w:trHeight w:val="369"/>
          <w:jc w:val="center"/>
        </w:trPr>
        <w:tc>
          <w:tcPr>
            <w:tcW w:w="938" w:type="pct"/>
            <w:vMerge/>
            <w:vAlign w:val="center"/>
          </w:tcPr>
          <w:p w14:paraId="1C563DD4"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338EAE88"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质量标准浓度距离（</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03CA59F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5</w:t>
            </w:r>
            <w:r w:rsidRPr="00D83611">
              <w:rPr>
                <w:rFonts w:ascii="Times New Roman" w:eastAsia="宋体" w:hAnsi="Times New Roman" w:cs="Times New Roman"/>
                <w:bCs/>
                <w:color w:val="000000" w:themeColor="text1"/>
                <w:sz w:val="21"/>
                <w:szCs w:val="24"/>
              </w:rPr>
              <w:t>233</w:t>
            </w:r>
          </w:p>
        </w:tc>
        <w:tc>
          <w:tcPr>
            <w:tcW w:w="817" w:type="pct"/>
            <w:vAlign w:val="center"/>
          </w:tcPr>
          <w:p w14:paraId="04E957C8"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4</w:t>
            </w:r>
            <w:r w:rsidRPr="00D83611">
              <w:rPr>
                <w:rFonts w:ascii="Times New Roman" w:eastAsia="宋体" w:hAnsi="Times New Roman" w:cs="Times New Roman"/>
                <w:bCs/>
                <w:color w:val="000000" w:themeColor="text1"/>
                <w:sz w:val="21"/>
                <w:szCs w:val="24"/>
              </w:rPr>
              <w:t>956</w:t>
            </w:r>
          </w:p>
        </w:tc>
      </w:tr>
      <w:tr w:rsidR="00F73B1E" w:rsidRPr="00D83611" w14:paraId="28F2D57E" w14:textId="77777777" w:rsidTr="00F73B1E">
        <w:trPr>
          <w:trHeight w:val="369"/>
          <w:jc w:val="center"/>
        </w:trPr>
        <w:tc>
          <w:tcPr>
            <w:tcW w:w="938" w:type="pct"/>
            <w:vMerge/>
            <w:vAlign w:val="center"/>
          </w:tcPr>
          <w:p w14:paraId="5AD23AC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4E257860"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roofErr w:type="gramStart"/>
            <w:r w:rsidRPr="00D83611">
              <w:rPr>
                <w:rFonts w:ascii="Times New Roman" w:eastAsia="宋体" w:hAnsi="Times New Roman" w:cs="Times New Roman"/>
                <w:color w:val="000000" w:themeColor="text1"/>
                <w:sz w:val="21"/>
              </w:rPr>
              <w:t>大哨</w:t>
            </w:r>
            <w:proofErr w:type="gramEnd"/>
          </w:p>
        </w:tc>
        <w:tc>
          <w:tcPr>
            <w:tcW w:w="769" w:type="pct"/>
            <w:vAlign w:val="center"/>
          </w:tcPr>
          <w:p w14:paraId="0E87C86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356</w:t>
            </w:r>
          </w:p>
        </w:tc>
        <w:tc>
          <w:tcPr>
            <w:tcW w:w="817" w:type="pct"/>
            <w:vAlign w:val="center"/>
          </w:tcPr>
          <w:p w14:paraId="0A20D75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344</w:t>
            </w:r>
          </w:p>
        </w:tc>
      </w:tr>
      <w:tr w:rsidR="00F73B1E" w:rsidRPr="00D83611" w14:paraId="0A3411C6" w14:textId="77777777" w:rsidTr="00F73B1E">
        <w:trPr>
          <w:trHeight w:val="369"/>
          <w:jc w:val="center"/>
        </w:trPr>
        <w:tc>
          <w:tcPr>
            <w:tcW w:w="938" w:type="pct"/>
            <w:vMerge/>
            <w:vAlign w:val="center"/>
          </w:tcPr>
          <w:p w14:paraId="06F4F9ED"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7F24A09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下禄脿</w:t>
            </w:r>
          </w:p>
        </w:tc>
        <w:tc>
          <w:tcPr>
            <w:tcW w:w="769" w:type="pct"/>
            <w:vAlign w:val="center"/>
          </w:tcPr>
          <w:p w14:paraId="3B3169C4"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86</w:t>
            </w:r>
          </w:p>
        </w:tc>
        <w:tc>
          <w:tcPr>
            <w:tcW w:w="817" w:type="pct"/>
            <w:vAlign w:val="center"/>
          </w:tcPr>
          <w:p w14:paraId="71B364E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78</w:t>
            </w:r>
          </w:p>
        </w:tc>
      </w:tr>
      <w:tr w:rsidR="00F73B1E" w:rsidRPr="00D83611" w14:paraId="6B2DE444" w14:textId="77777777" w:rsidTr="00F73B1E">
        <w:trPr>
          <w:trHeight w:val="369"/>
          <w:jc w:val="center"/>
        </w:trPr>
        <w:tc>
          <w:tcPr>
            <w:tcW w:w="938" w:type="pct"/>
            <w:vMerge/>
            <w:vAlign w:val="center"/>
          </w:tcPr>
          <w:p w14:paraId="0A9A909B"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66AA3C3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安丰营</w:t>
            </w:r>
          </w:p>
        </w:tc>
        <w:tc>
          <w:tcPr>
            <w:tcW w:w="769" w:type="pct"/>
            <w:vAlign w:val="center"/>
          </w:tcPr>
          <w:p w14:paraId="2BD4BC69"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82</w:t>
            </w:r>
          </w:p>
        </w:tc>
        <w:tc>
          <w:tcPr>
            <w:tcW w:w="817" w:type="pct"/>
            <w:vAlign w:val="center"/>
          </w:tcPr>
          <w:p w14:paraId="1B4CC4FD"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65</w:t>
            </w:r>
          </w:p>
        </w:tc>
      </w:tr>
      <w:tr w:rsidR="00F73B1E" w:rsidRPr="00D83611" w14:paraId="7C17FE7B" w14:textId="77777777" w:rsidTr="00F73B1E">
        <w:trPr>
          <w:trHeight w:val="369"/>
          <w:jc w:val="center"/>
        </w:trPr>
        <w:tc>
          <w:tcPr>
            <w:tcW w:w="938" w:type="pct"/>
            <w:vMerge/>
            <w:vAlign w:val="center"/>
          </w:tcPr>
          <w:p w14:paraId="5A9AF40C"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591473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水井湾</w:t>
            </w:r>
          </w:p>
        </w:tc>
        <w:tc>
          <w:tcPr>
            <w:tcW w:w="769" w:type="pct"/>
            <w:vAlign w:val="center"/>
          </w:tcPr>
          <w:p w14:paraId="31655D60"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37</w:t>
            </w:r>
          </w:p>
        </w:tc>
        <w:tc>
          <w:tcPr>
            <w:tcW w:w="817" w:type="pct"/>
            <w:vAlign w:val="center"/>
          </w:tcPr>
          <w:p w14:paraId="18BBEA4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34</w:t>
            </w:r>
          </w:p>
        </w:tc>
      </w:tr>
      <w:tr w:rsidR="00F73B1E" w:rsidRPr="00D83611" w14:paraId="3288DECA" w14:textId="77777777" w:rsidTr="00F73B1E">
        <w:trPr>
          <w:trHeight w:val="369"/>
          <w:jc w:val="center"/>
        </w:trPr>
        <w:tc>
          <w:tcPr>
            <w:tcW w:w="938" w:type="pct"/>
            <w:vMerge/>
            <w:vAlign w:val="center"/>
          </w:tcPr>
          <w:p w14:paraId="3F8AC093"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490AA609"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白塔村</w:t>
            </w:r>
          </w:p>
        </w:tc>
        <w:tc>
          <w:tcPr>
            <w:tcW w:w="769" w:type="pct"/>
            <w:vAlign w:val="center"/>
          </w:tcPr>
          <w:p w14:paraId="389090E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2</w:t>
            </w:r>
            <w:r w:rsidRPr="00D83611">
              <w:rPr>
                <w:rFonts w:ascii="Times New Roman" w:eastAsia="宋体" w:hAnsi="Times New Roman" w:cs="Times New Roman"/>
                <w:bCs/>
                <w:color w:val="000000" w:themeColor="text1"/>
                <w:sz w:val="21"/>
                <w:szCs w:val="24"/>
              </w:rPr>
              <w:t>7.75</w:t>
            </w:r>
          </w:p>
        </w:tc>
        <w:tc>
          <w:tcPr>
            <w:tcW w:w="817" w:type="pct"/>
            <w:vAlign w:val="center"/>
          </w:tcPr>
          <w:p w14:paraId="1D14658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2</w:t>
            </w:r>
            <w:r w:rsidRPr="00D83611">
              <w:rPr>
                <w:rFonts w:ascii="Times New Roman" w:eastAsia="宋体" w:hAnsi="Times New Roman" w:cs="Times New Roman"/>
                <w:bCs/>
                <w:color w:val="000000" w:themeColor="text1"/>
                <w:sz w:val="21"/>
                <w:szCs w:val="24"/>
              </w:rPr>
              <w:t>4.77</w:t>
            </w:r>
          </w:p>
        </w:tc>
      </w:tr>
      <w:tr w:rsidR="00F73B1E" w:rsidRPr="00D83611" w14:paraId="7D8DEF79" w14:textId="77777777" w:rsidTr="00F73B1E">
        <w:trPr>
          <w:trHeight w:val="369"/>
          <w:jc w:val="center"/>
        </w:trPr>
        <w:tc>
          <w:tcPr>
            <w:tcW w:w="938" w:type="pct"/>
            <w:vMerge/>
            <w:vAlign w:val="center"/>
          </w:tcPr>
          <w:p w14:paraId="47D7BBEE"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3A517D6A"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罗鸣</w:t>
            </w:r>
          </w:p>
        </w:tc>
        <w:tc>
          <w:tcPr>
            <w:tcW w:w="769" w:type="pct"/>
            <w:vAlign w:val="center"/>
          </w:tcPr>
          <w:p w14:paraId="6345312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3</w:t>
            </w:r>
            <w:r w:rsidRPr="00D83611">
              <w:rPr>
                <w:rFonts w:ascii="Times New Roman" w:eastAsia="宋体" w:hAnsi="Times New Roman" w:cs="Times New Roman"/>
                <w:bCs/>
                <w:color w:val="000000" w:themeColor="text1"/>
                <w:sz w:val="21"/>
                <w:szCs w:val="24"/>
              </w:rPr>
              <w:t>2.33</w:t>
            </w:r>
          </w:p>
        </w:tc>
        <w:tc>
          <w:tcPr>
            <w:tcW w:w="817" w:type="pct"/>
            <w:vAlign w:val="center"/>
          </w:tcPr>
          <w:p w14:paraId="707CC491"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3</w:t>
            </w:r>
            <w:r w:rsidRPr="00D83611">
              <w:rPr>
                <w:rFonts w:ascii="Times New Roman" w:eastAsia="宋体" w:hAnsi="Times New Roman" w:cs="Times New Roman"/>
                <w:bCs/>
                <w:color w:val="000000" w:themeColor="text1"/>
                <w:sz w:val="21"/>
                <w:szCs w:val="24"/>
              </w:rPr>
              <w:t>1.12</w:t>
            </w:r>
          </w:p>
        </w:tc>
      </w:tr>
      <w:tr w:rsidR="00F73B1E" w:rsidRPr="00D83611" w14:paraId="203C9622" w14:textId="77777777" w:rsidTr="00F73B1E">
        <w:trPr>
          <w:trHeight w:val="369"/>
          <w:jc w:val="center"/>
        </w:trPr>
        <w:tc>
          <w:tcPr>
            <w:tcW w:w="938" w:type="pct"/>
            <w:vMerge/>
            <w:vAlign w:val="center"/>
          </w:tcPr>
          <w:p w14:paraId="4928FE73"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44B6679B"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吴家村</w:t>
            </w:r>
          </w:p>
        </w:tc>
        <w:tc>
          <w:tcPr>
            <w:tcW w:w="769" w:type="pct"/>
            <w:vAlign w:val="center"/>
          </w:tcPr>
          <w:p w14:paraId="24B17961"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9</w:t>
            </w:r>
            <w:r w:rsidRPr="00D83611">
              <w:rPr>
                <w:rFonts w:ascii="Times New Roman" w:eastAsia="宋体" w:hAnsi="Times New Roman" w:cs="Times New Roman"/>
                <w:bCs/>
                <w:color w:val="000000" w:themeColor="text1"/>
                <w:sz w:val="21"/>
                <w:szCs w:val="24"/>
              </w:rPr>
              <w:t>.57</w:t>
            </w:r>
          </w:p>
        </w:tc>
        <w:tc>
          <w:tcPr>
            <w:tcW w:w="817" w:type="pct"/>
            <w:vAlign w:val="center"/>
          </w:tcPr>
          <w:p w14:paraId="478A506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8</w:t>
            </w:r>
            <w:r w:rsidRPr="00D83611">
              <w:rPr>
                <w:rFonts w:ascii="Times New Roman" w:eastAsia="宋体" w:hAnsi="Times New Roman" w:cs="Times New Roman"/>
                <w:bCs/>
                <w:color w:val="000000" w:themeColor="text1"/>
                <w:sz w:val="21"/>
                <w:szCs w:val="24"/>
              </w:rPr>
              <w:t>.11</w:t>
            </w:r>
          </w:p>
        </w:tc>
      </w:tr>
      <w:tr w:rsidR="00F73B1E" w:rsidRPr="00D83611" w14:paraId="38055272" w14:textId="77777777" w:rsidTr="00F73B1E">
        <w:trPr>
          <w:trHeight w:val="369"/>
          <w:jc w:val="center"/>
        </w:trPr>
        <w:tc>
          <w:tcPr>
            <w:tcW w:w="938" w:type="pct"/>
            <w:vMerge/>
            <w:vAlign w:val="center"/>
          </w:tcPr>
          <w:p w14:paraId="4F5847BB"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8C49F50"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河上庄</w:t>
            </w:r>
          </w:p>
        </w:tc>
        <w:tc>
          <w:tcPr>
            <w:tcW w:w="769" w:type="pct"/>
            <w:vAlign w:val="center"/>
          </w:tcPr>
          <w:p w14:paraId="7A20736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.42</w:t>
            </w:r>
          </w:p>
        </w:tc>
        <w:tc>
          <w:tcPr>
            <w:tcW w:w="817" w:type="pct"/>
            <w:vAlign w:val="center"/>
          </w:tcPr>
          <w:p w14:paraId="49F78710"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.40</w:t>
            </w:r>
          </w:p>
        </w:tc>
      </w:tr>
      <w:tr w:rsidR="00F73B1E" w:rsidRPr="00D83611" w14:paraId="2B21E3E2" w14:textId="77777777" w:rsidTr="00F73B1E">
        <w:trPr>
          <w:trHeight w:val="369"/>
          <w:jc w:val="center"/>
        </w:trPr>
        <w:tc>
          <w:tcPr>
            <w:tcW w:w="938" w:type="pct"/>
            <w:vMerge/>
            <w:vAlign w:val="center"/>
          </w:tcPr>
          <w:p w14:paraId="3F38ACE4"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7C4D799F"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青龙哨</w:t>
            </w:r>
          </w:p>
        </w:tc>
        <w:tc>
          <w:tcPr>
            <w:tcW w:w="769" w:type="pct"/>
            <w:vAlign w:val="center"/>
          </w:tcPr>
          <w:p w14:paraId="433FBDF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.01</w:t>
            </w:r>
          </w:p>
        </w:tc>
        <w:tc>
          <w:tcPr>
            <w:tcW w:w="817" w:type="pct"/>
            <w:vAlign w:val="center"/>
          </w:tcPr>
          <w:p w14:paraId="7F66F069"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.01</w:t>
            </w:r>
          </w:p>
        </w:tc>
      </w:tr>
      <w:tr w:rsidR="00F73B1E" w:rsidRPr="00D83611" w14:paraId="0AF145B7" w14:textId="77777777" w:rsidTr="00F73B1E">
        <w:trPr>
          <w:trHeight w:val="369"/>
          <w:jc w:val="center"/>
        </w:trPr>
        <w:tc>
          <w:tcPr>
            <w:tcW w:w="938" w:type="pct"/>
            <w:vMerge/>
            <w:vAlign w:val="center"/>
          </w:tcPr>
          <w:p w14:paraId="4E3012C4"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254CD5DA"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松坪</w:t>
            </w:r>
          </w:p>
        </w:tc>
        <w:tc>
          <w:tcPr>
            <w:tcW w:w="769" w:type="pct"/>
            <w:vAlign w:val="center"/>
          </w:tcPr>
          <w:p w14:paraId="0FB4CE36"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.01</w:t>
            </w:r>
          </w:p>
        </w:tc>
        <w:tc>
          <w:tcPr>
            <w:tcW w:w="817" w:type="pct"/>
            <w:vAlign w:val="center"/>
          </w:tcPr>
          <w:p w14:paraId="2657A21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w:t>
            </w:r>
          </w:p>
        </w:tc>
      </w:tr>
      <w:tr w:rsidR="00F73B1E" w:rsidRPr="00D83611" w14:paraId="2ECB05AC" w14:textId="77777777" w:rsidTr="00F73B1E">
        <w:trPr>
          <w:trHeight w:val="369"/>
          <w:jc w:val="center"/>
        </w:trPr>
        <w:tc>
          <w:tcPr>
            <w:tcW w:w="938" w:type="pct"/>
            <w:vMerge/>
            <w:vAlign w:val="center"/>
          </w:tcPr>
          <w:p w14:paraId="650C214B"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1D6633B5"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roofErr w:type="gramStart"/>
            <w:r w:rsidRPr="00D83611">
              <w:rPr>
                <w:rFonts w:ascii="Times New Roman" w:eastAsia="宋体" w:hAnsi="Times New Roman" w:cs="Times New Roman" w:hint="eastAsia"/>
                <w:color w:val="000000" w:themeColor="text1"/>
                <w:sz w:val="21"/>
              </w:rPr>
              <w:t>庄科村</w:t>
            </w:r>
            <w:proofErr w:type="gramEnd"/>
          </w:p>
        </w:tc>
        <w:tc>
          <w:tcPr>
            <w:tcW w:w="769" w:type="pct"/>
            <w:vAlign w:val="center"/>
          </w:tcPr>
          <w:p w14:paraId="74DA6B16"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.01</w:t>
            </w:r>
          </w:p>
        </w:tc>
        <w:tc>
          <w:tcPr>
            <w:tcW w:w="817" w:type="pct"/>
            <w:vAlign w:val="center"/>
          </w:tcPr>
          <w:p w14:paraId="7A4B1E01"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.01</w:t>
            </w:r>
          </w:p>
        </w:tc>
      </w:tr>
      <w:tr w:rsidR="00F73B1E" w:rsidRPr="00D83611" w14:paraId="29FFDF39" w14:textId="77777777" w:rsidTr="00F73B1E">
        <w:trPr>
          <w:trHeight w:val="369"/>
          <w:jc w:val="center"/>
        </w:trPr>
        <w:tc>
          <w:tcPr>
            <w:tcW w:w="938" w:type="pct"/>
            <w:vMerge w:val="restart"/>
            <w:vAlign w:val="center"/>
          </w:tcPr>
          <w:p w14:paraId="3DA5745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风速</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2.5m/s</w:t>
            </w:r>
          </w:p>
        </w:tc>
        <w:tc>
          <w:tcPr>
            <w:tcW w:w="2476" w:type="pct"/>
            <w:vAlign w:val="center"/>
          </w:tcPr>
          <w:p w14:paraId="0F6C49A8"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最大落地浓度</w:t>
            </w:r>
            <w:r w:rsidRPr="00D83611">
              <w:rPr>
                <w:rFonts w:ascii="Times New Roman" w:eastAsia="宋体" w:hAnsi="Times New Roman" w:cs="Times New Roman" w:hint="eastAsia"/>
                <w:bCs/>
                <w:color w:val="000000" w:themeColor="text1"/>
                <w:sz w:val="21"/>
                <w:szCs w:val="24"/>
              </w:rPr>
              <w:t>C</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hint="eastAsia"/>
                <w:bCs/>
                <w:color w:val="000000" w:themeColor="text1"/>
                <w:sz w:val="21"/>
                <w:szCs w:val="24"/>
              </w:rPr>
              <w:t>mg</w:t>
            </w:r>
            <w:r w:rsidRPr="00D83611">
              <w:rPr>
                <w:rFonts w:ascii="Times New Roman" w:eastAsia="宋体" w:hAnsi="Times New Roman" w:cs="Times New Roman"/>
                <w:bCs/>
                <w:color w:val="000000" w:themeColor="text1"/>
                <w:sz w:val="21"/>
                <w:szCs w:val="24"/>
              </w:rPr>
              <w:t>/m</w:t>
            </w:r>
            <w:r w:rsidRPr="00D83611">
              <w:rPr>
                <w:rFonts w:ascii="Times New Roman" w:eastAsia="宋体" w:hAnsi="Times New Roman" w:cs="Times New Roman"/>
                <w:bCs/>
                <w:color w:val="000000" w:themeColor="text1"/>
                <w:sz w:val="21"/>
                <w:szCs w:val="24"/>
                <w:vertAlign w:val="superscript"/>
              </w:rPr>
              <w:t>3</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w:t>
            </w:r>
            <w:r w:rsidRPr="00D83611">
              <w:rPr>
                <w:rFonts w:ascii="Times New Roman" w:eastAsia="宋体" w:hAnsi="Times New Roman" w:cs="Times New Roman" w:hint="eastAsia"/>
                <w:bCs/>
                <w:color w:val="000000" w:themeColor="text1"/>
                <w:sz w:val="21"/>
                <w:szCs w:val="24"/>
              </w:rPr>
              <w:t>距离</w:t>
            </w:r>
            <w:r w:rsidRPr="00D83611">
              <w:rPr>
                <w:rFonts w:ascii="Times New Roman" w:eastAsia="宋体" w:hAnsi="Times New Roman" w:cs="Times New Roman" w:hint="eastAsia"/>
                <w:bCs/>
                <w:color w:val="000000" w:themeColor="text1"/>
                <w:sz w:val="21"/>
                <w:szCs w:val="24"/>
              </w:rPr>
              <w:t>X</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485259A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4115/241</w:t>
            </w:r>
          </w:p>
        </w:tc>
        <w:tc>
          <w:tcPr>
            <w:tcW w:w="817" w:type="pct"/>
            <w:vAlign w:val="center"/>
          </w:tcPr>
          <w:p w14:paraId="1A46D256"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3988</w:t>
            </w:r>
            <w:r w:rsidRPr="00D83611">
              <w:rPr>
                <w:rFonts w:ascii="Times New Roman" w:eastAsia="宋体" w:hAnsi="Times New Roman" w:cs="Times New Roman" w:hint="eastAsia"/>
                <w:bCs/>
                <w:color w:val="000000" w:themeColor="text1"/>
                <w:sz w:val="21"/>
                <w:szCs w:val="24"/>
              </w:rPr>
              <w:t>/</w:t>
            </w:r>
            <w:r w:rsidRPr="00D83611">
              <w:rPr>
                <w:rFonts w:ascii="Times New Roman" w:eastAsia="宋体" w:hAnsi="Times New Roman" w:cs="Times New Roman"/>
                <w:bCs/>
                <w:color w:val="000000" w:themeColor="text1"/>
                <w:sz w:val="21"/>
                <w:szCs w:val="24"/>
              </w:rPr>
              <w:t>198</w:t>
            </w:r>
          </w:p>
        </w:tc>
      </w:tr>
      <w:tr w:rsidR="00F73B1E" w:rsidRPr="00D83611" w14:paraId="7558E537" w14:textId="77777777" w:rsidTr="00F73B1E">
        <w:trPr>
          <w:trHeight w:val="369"/>
          <w:jc w:val="center"/>
        </w:trPr>
        <w:tc>
          <w:tcPr>
            <w:tcW w:w="938" w:type="pct"/>
            <w:vMerge/>
            <w:vAlign w:val="center"/>
          </w:tcPr>
          <w:p w14:paraId="5823471A"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5C6B8F87"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半致死浓度（</w:t>
            </w:r>
            <w:r w:rsidRPr="00D83611">
              <w:rPr>
                <w:rFonts w:ascii="Times New Roman" w:eastAsia="宋体" w:hAnsi="Times New Roman" w:cs="Times New Roman" w:hint="eastAsia"/>
                <w:bCs/>
                <w:color w:val="000000" w:themeColor="text1"/>
                <w:sz w:val="21"/>
                <w:szCs w:val="24"/>
              </w:rPr>
              <w:t>L</w:t>
            </w:r>
            <w:r w:rsidRPr="00D83611">
              <w:rPr>
                <w:rFonts w:ascii="Times New Roman" w:eastAsia="宋体" w:hAnsi="Times New Roman" w:cs="Times New Roman"/>
                <w:bCs/>
                <w:color w:val="000000" w:themeColor="text1"/>
                <w:sz w:val="21"/>
                <w:szCs w:val="24"/>
              </w:rPr>
              <w:t>C</w:t>
            </w:r>
            <w:r w:rsidRPr="00D83611">
              <w:rPr>
                <w:rFonts w:ascii="Times New Roman" w:eastAsia="宋体" w:hAnsi="Times New Roman" w:cs="Times New Roman"/>
                <w:bCs/>
                <w:color w:val="000000" w:themeColor="text1"/>
                <w:sz w:val="21"/>
                <w:szCs w:val="24"/>
                <w:vertAlign w:val="subscript"/>
              </w:rPr>
              <w:t>50</w:t>
            </w:r>
            <w:r w:rsidRPr="00D83611">
              <w:rPr>
                <w:rFonts w:ascii="Times New Roman" w:eastAsia="宋体" w:hAnsi="Times New Roman" w:cs="Times New Roman" w:hint="eastAsia"/>
                <w:bCs/>
                <w:color w:val="000000" w:themeColor="text1"/>
                <w:sz w:val="21"/>
                <w:szCs w:val="24"/>
              </w:rPr>
              <w:t>）出现的范围</w:t>
            </w:r>
            <w:r w:rsidRPr="00D83611">
              <w:rPr>
                <w:rFonts w:ascii="Times New Roman" w:eastAsia="宋体" w:hAnsi="Times New Roman" w:cs="Times New Roman"/>
                <w:bCs/>
                <w:color w:val="000000" w:themeColor="text1"/>
                <w:sz w:val="21"/>
                <w:szCs w:val="24"/>
              </w:rPr>
              <w:t>(m)</w:t>
            </w:r>
          </w:p>
        </w:tc>
        <w:tc>
          <w:tcPr>
            <w:tcW w:w="769" w:type="pct"/>
            <w:vAlign w:val="center"/>
          </w:tcPr>
          <w:p w14:paraId="256E1B24"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694</w:t>
            </w:r>
          </w:p>
        </w:tc>
        <w:tc>
          <w:tcPr>
            <w:tcW w:w="817" w:type="pct"/>
            <w:vAlign w:val="center"/>
          </w:tcPr>
          <w:p w14:paraId="0C13F98A"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661</w:t>
            </w:r>
          </w:p>
        </w:tc>
      </w:tr>
      <w:tr w:rsidR="00F73B1E" w:rsidRPr="00D83611" w14:paraId="4FB4E446" w14:textId="77777777" w:rsidTr="00F73B1E">
        <w:trPr>
          <w:trHeight w:val="369"/>
          <w:jc w:val="center"/>
        </w:trPr>
        <w:tc>
          <w:tcPr>
            <w:tcW w:w="938" w:type="pct"/>
            <w:vMerge/>
            <w:vAlign w:val="center"/>
          </w:tcPr>
          <w:p w14:paraId="6E5E771F"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390CE21D"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立即威胁生命和健康浓度出现的范围（</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3E4B442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1374</w:t>
            </w:r>
          </w:p>
        </w:tc>
        <w:tc>
          <w:tcPr>
            <w:tcW w:w="817" w:type="pct"/>
            <w:vAlign w:val="center"/>
          </w:tcPr>
          <w:p w14:paraId="68819EC5"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1150</w:t>
            </w:r>
          </w:p>
        </w:tc>
      </w:tr>
      <w:tr w:rsidR="00F73B1E" w:rsidRPr="00D83611" w14:paraId="01F2C3BF" w14:textId="77777777" w:rsidTr="00F73B1E">
        <w:trPr>
          <w:trHeight w:val="369"/>
          <w:jc w:val="center"/>
        </w:trPr>
        <w:tc>
          <w:tcPr>
            <w:tcW w:w="938" w:type="pct"/>
            <w:vMerge/>
            <w:vAlign w:val="center"/>
          </w:tcPr>
          <w:p w14:paraId="69A6432B"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2A6BBE7C"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短时允许接触浓度的范围（</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02776A2D"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4351</w:t>
            </w:r>
          </w:p>
        </w:tc>
        <w:tc>
          <w:tcPr>
            <w:tcW w:w="817" w:type="pct"/>
            <w:vAlign w:val="center"/>
          </w:tcPr>
          <w:p w14:paraId="3A30ECA2"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3982</w:t>
            </w:r>
          </w:p>
        </w:tc>
      </w:tr>
      <w:tr w:rsidR="00F73B1E" w:rsidRPr="00D83611" w14:paraId="7AE07BBC" w14:textId="77777777" w:rsidTr="00F73B1E">
        <w:trPr>
          <w:trHeight w:val="369"/>
          <w:jc w:val="center"/>
        </w:trPr>
        <w:tc>
          <w:tcPr>
            <w:tcW w:w="938" w:type="pct"/>
            <w:vMerge/>
            <w:vAlign w:val="center"/>
          </w:tcPr>
          <w:p w14:paraId="594C260A"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595C3B8E"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质量标准浓度距离（</w:t>
            </w:r>
            <w:r w:rsidRPr="00D83611">
              <w:rPr>
                <w:rFonts w:ascii="Times New Roman" w:eastAsia="宋体" w:hAnsi="Times New Roman" w:cs="Times New Roman" w:hint="eastAsia"/>
                <w:bCs/>
                <w:color w:val="000000" w:themeColor="text1"/>
                <w:sz w:val="21"/>
                <w:szCs w:val="24"/>
              </w:rPr>
              <w:t>m</w:t>
            </w:r>
            <w:r w:rsidRPr="00D83611">
              <w:rPr>
                <w:rFonts w:ascii="Times New Roman" w:eastAsia="宋体" w:hAnsi="Times New Roman" w:cs="Times New Roman" w:hint="eastAsia"/>
                <w:bCs/>
                <w:color w:val="000000" w:themeColor="text1"/>
                <w:sz w:val="21"/>
                <w:szCs w:val="24"/>
              </w:rPr>
              <w:t>）</w:t>
            </w:r>
          </w:p>
        </w:tc>
        <w:tc>
          <w:tcPr>
            <w:tcW w:w="769" w:type="pct"/>
            <w:vAlign w:val="center"/>
          </w:tcPr>
          <w:p w14:paraId="426592F9"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6274</w:t>
            </w:r>
          </w:p>
        </w:tc>
        <w:tc>
          <w:tcPr>
            <w:tcW w:w="817" w:type="pct"/>
            <w:vAlign w:val="center"/>
          </w:tcPr>
          <w:p w14:paraId="4DC432D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5845</w:t>
            </w:r>
          </w:p>
        </w:tc>
      </w:tr>
      <w:tr w:rsidR="00F73B1E" w:rsidRPr="00D83611" w14:paraId="4E044123" w14:textId="77777777" w:rsidTr="00F73B1E">
        <w:trPr>
          <w:trHeight w:val="369"/>
          <w:jc w:val="center"/>
        </w:trPr>
        <w:tc>
          <w:tcPr>
            <w:tcW w:w="938" w:type="pct"/>
            <w:vMerge/>
            <w:vAlign w:val="center"/>
          </w:tcPr>
          <w:p w14:paraId="10F7DCA0"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FD7AD63"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roofErr w:type="gramStart"/>
            <w:r w:rsidRPr="00D83611">
              <w:rPr>
                <w:rFonts w:ascii="Times New Roman" w:eastAsia="宋体" w:hAnsi="Times New Roman" w:cs="Times New Roman"/>
                <w:color w:val="000000" w:themeColor="text1"/>
                <w:sz w:val="21"/>
              </w:rPr>
              <w:t>大哨</w:t>
            </w:r>
            <w:proofErr w:type="gramEnd"/>
          </w:p>
        </w:tc>
        <w:tc>
          <w:tcPr>
            <w:tcW w:w="769" w:type="pct"/>
            <w:vAlign w:val="center"/>
          </w:tcPr>
          <w:p w14:paraId="60235879"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756</w:t>
            </w:r>
          </w:p>
        </w:tc>
        <w:tc>
          <w:tcPr>
            <w:tcW w:w="817" w:type="pct"/>
            <w:vAlign w:val="center"/>
          </w:tcPr>
          <w:p w14:paraId="47060BEC"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684</w:t>
            </w:r>
          </w:p>
        </w:tc>
      </w:tr>
      <w:tr w:rsidR="00F73B1E" w:rsidRPr="00D83611" w14:paraId="7A9348E6" w14:textId="77777777" w:rsidTr="00F73B1E">
        <w:trPr>
          <w:trHeight w:val="369"/>
          <w:jc w:val="center"/>
        </w:trPr>
        <w:tc>
          <w:tcPr>
            <w:tcW w:w="938" w:type="pct"/>
            <w:vMerge/>
            <w:vAlign w:val="center"/>
          </w:tcPr>
          <w:p w14:paraId="1443C4D8"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6E33FE1"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下禄脿</w:t>
            </w:r>
          </w:p>
        </w:tc>
        <w:tc>
          <w:tcPr>
            <w:tcW w:w="769" w:type="pct"/>
            <w:vAlign w:val="center"/>
          </w:tcPr>
          <w:p w14:paraId="5716510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126</w:t>
            </w:r>
          </w:p>
        </w:tc>
        <w:tc>
          <w:tcPr>
            <w:tcW w:w="817" w:type="pct"/>
            <w:vAlign w:val="center"/>
          </w:tcPr>
          <w:p w14:paraId="0E30A0BE"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108</w:t>
            </w:r>
          </w:p>
        </w:tc>
      </w:tr>
      <w:tr w:rsidR="00F73B1E" w:rsidRPr="00D83611" w14:paraId="649A464A" w14:textId="77777777" w:rsidTr="00F73B1E">
        <w:trPr>
          <w:trHeight w:val="369"/>
          <w:jc w:val="center"/>
        </w:trPr>
        <w:tc>
          <w:tcPr>
            <w:tcW w:w="938" w:type="pct"/>
            <w:vMerge/>
            <w:vAlign w:val="center"/>
          </w:tcPr>
          <w:p w14:paraId="7F60A260"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394242C6"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安丰营</w:t>
            </w:r>
          </w:p>
        </w:tc>
        <w:tc>
          <w:tcPr>
            <w:tcW w:w="769" w:type="pct"/>
            <w:vAlign w:val="center"/>
          </w:tcPr>
          <w:p w14:paraId="3E08702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102</w:t>
            </w:r>
          </w:p>
        </w:tc>
        <w:tc>
          <w:tcPr>
            <w:tcW w:w="817" w:type="pct"/>
            <w:vAlign w:val="center"/>
          </w:tcPr>
          <w:p w14:paraId="64C49523"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85</w:t>
            </w:r>
          </w:p>
        </w:tc>
      </w:tr>
      <w:tr w:rsidR="00F73B1E" w:rsidRPr="00D83611" w14:paraId="02D3F391" w14:textId="77777777" w:rsidTr="00F73B1E">
        <w:trPr>
          <w:trHeight w:val="369"/>
          <w:jc w:val="center"/>
        </w:trPr>
        <w:tc>
          <w:tcPr>
            <w:tcW w:w="938" w:type="pct"/>
            <w:vMerge/>
            <w:vAlign w:val="center"/>
          </w:tcPr>
          <w:p w14:paraId="0D877847"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211DE4C8"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水井湾</w:t>
            </w:r>
          </w:p>
        </w:tc>
        <w:tc>
          <w:tcPr>
            <w:tcW w:w="769" w:type="pct"/>
            <w:vAlign w:val="center"/>
          </w:tcPr>
          <w:p w14:paraId="12DE8DD9"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40</w:t>
            </w:r>
          </w:p>
        </w:tc>
        <w:tc>
          <w:tcPr>
            <w:tcW w:w="817" w:type="pct"/>
            <w:vAlign w:val="center"/>
          </w:tcPr>
          <w:p w14:paraId="7EF4725A"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37</w:t>
            </w:r>
          </w:p>
        </w:tc>
      </w:tr>
      <w:tr w:rsidR="00F73B1E" w:rsidRPr="00D83611" w14:paraId="7960C78E" w14:textId="77777777" w:rsidTr="00F73B1E">
        <w:trPr>
          <w:trHeight w:val="369"/>
          <w:jc w:val="center"/>
        </w:trPr>
        <w:tc>
          <w:tcPr>
            <w:tcW w:w="938" w:type="pct"/>
            <w:vMerge/>
            <w:vAlign w:val="center"/>
          </w:tcPr>
          <w:p w14:paraId="1833A160"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FC28CFD"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白塔村</w:t>
            </w:r>
          </w:p>
        </w:tc>
        <w:tc>
          <w:tcPr>
            <w:tcW w:w="769" w:type="pct"/>
            <w:vAlign w:val="center"/>
          </w:tcPr>
          <w:p w14:paraId="35A7775D"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32.12</w:t>
            </w:r>
          </w:p>
        </w:tc>
        <w:tc>
          <w:tcPr>
            <w:tcW w:w="817" w:type="pct"/>
            <w:vAlign w:val="center"/>
          </w:tcPr>
          <w:p w14:paraId="749B0020"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29.89</w:t>
            </w:r>
          </w:p>
        </w:tc>
      </w:tr>
      <w:tr w:rsidR="00F73B1E" w:rsidRPr="00D83611" w14:paraId="2189718C" w14:textId="77777777" w:rsidTr="00F73B1E">
        <w:trPr>
          <w:trHeight w:val="369"/>
          <w:jc w:val="center"/>
        </w:trPr>
        <w:tc>
          <w:tcPr>
            <w:tcW w:w="938" w:type="pct"/>
            <w:vMerge/>
            <w:vAlign w:val="center"/>
          </w:tcPr>
          <w:p w14:paraId="10D47D36"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42D44660"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color w:val="000000" w:themeColor="text1"/>
                <w:sz w:val="21"/>
              </w:rPr>
              <w:t>罗鸣</w:t>
            </w:r>
          </w:p>
        </w:tc>
        <w:tc>
          <w:tcPr>
            <w:tcW w:w="769" w:type="pct"/>
            <w:vAlign w:val="center"/>
          </w:tcPr>
          <w:p w14:paraId="649CAED5"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35.66</w:t>
            </w:r>
          </w:p>
        </w:tc>
        <w:tc>
          <w:tcPr>
            <w:tcW w:w="817" w:type="pct"/>
            <w:vAlign w:val="center"/>
          </w:tcPr>
          <w:p w14:paraId="69EC190A"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33.37</w:t>
            </w:r>
          </w:p>
        </w:tc>
      </w:tr>
      <w:tr w:rsidR="00F73B1E" w:rsidRPr="00D83611" w14:paraId="3E56CE30" w14:textId="77777777" w:rsidTr="00F73B1E">
        <w:trPr>
          <w:trHeight w:val="369"/>
          <w:jc w:val="center"/>
        </w:trPr>
        <w:tc>
          <w:tcPr>
            <w:tcW w:w="938" w:type="pct"/>
            <w:vMerge/>
            <w:vAlign w:val="center"/>
          </w:tcPr>
          <w:p w14:paraId="30D5C454"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13D99466"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吴家村</w:t>
            </w:r>
          </w:p>
        </w:tc>
        <w:tc>
          <w:tcPr>
            <w:tcW w:w="769" w:type="pct"/>
            <w:vAlign w:val="center"/>
          </w:tcPr>
          <w:p w14:paraId="1D1EC448"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11.37</w:t>
            </w:r>
          </w:p>
        </w:tc>
        <w:tc>
          <w:tcPr>
            <w:tcW w:w="817" w:type="pct"/>
            <w:vAlign w:val="center"/>
          </w:tcPr>
          <w:p w14:paraId="405CAC9D"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10.17</w:t>
            </w:r>
          </w:p>
        </w:tc>
      </w:tr>
      <w:tr w:rsidR="00F73B1E" w:rsidRPr="00D83611" w14:paraId="6FEFB6CA" w14:textId="77777777" w:rsidTr="00F73B1E">
        <w:trPr>
          <w:trHeight w:val="369"/>
          <w:jc w:val="center"/>
        </w:trPr>
        <w:tc>
          <w:tcPr>
            <w:tcW w:w="938" w:type="pct"/>
            <w:vMerge/>
            <w:vAlign w:val="center"/>
          </w:tcPr>
          <w:p w14:paraId="2330E866"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2650462E"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河上庄</w:t>
            </w:r>
          </w:p>
        </w:tc>
        <w:tc>
          <w:tcPr>
            <w:tcW w:w="769" w:type="pct"/>
            <w:vAlign w:val="center"/>
          </w:tcPr>
          <w:p w14:paraId="70A1243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.12</w:t>
            </w:r>
          </w:p>
        </w:tc>
        <w:tc>
          <w:tcPr>
            <w:tcW w:w="817" w:type="pct"/>
            <w:vAlign w:val="center"/>
          </w:tcPr>
          <w:p w14:paraId="70F7DD3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.10</w:t>
            </w:r>
          </w:p>
        </w:tc>
      </w:tr>
      <w:tr w:rsidR="00F73B1E" w:rsidRPr="00D83611" w14:paraId="75EFC7FC" w14:textId="77777777" w:rsidTr="00F73B1E">
        <w:trPr>
          <w:trHeight w:val="369"/>
          <w:jc w:val="center"/>
        </w:trPr>
        <w:tc>
          <w:tcPr>
            <w:tcW w:w="938" w:type="pct"/>
            <w:vMerge/>
            <w:vAlign w:val="center"/>
          </w:tcPr>
          <w:p w14:paraId="5A445BCB"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0B8250B1"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青龙哨</w:t>
            </w:r>
          </w:p>
        </w:tc>
        <w:tc>
          <w:tcPr>
            <w:tcW w:w="769" w:type="pct"/>
            <w:vAlign w:val="center"/>
          </w:tcPr>
          <w:p w14:paraId="215E56E4"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.04</w:t>
            </w:r>
          </w:p>
        </w:tc>
        <w:tc>
          <w:tcPr>
            <w:tcW w:w="817" w:type="pct"/>
            <w:vAlign w:val="center"/>
          </w:tcPr>
          <w:p w14:paraId="3B383255"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.03</w:t>
            </w:r>
          </w:p>
        </w:tc>
      </w:tr>
      <w:tr w:rsidR="00F73B1E" w:rsidRPr="00D83611" w14:paraId="44F4297A" w14:textId="77777777" w:rsidTr="00F73B1E">
        <w:trPr>
          <w:trHeight w:val="369"/>
          <w:jc w:val="center"/>
        </w:trPr>
        <w:tc>
          <w:tcPr>
            <w:tcW w:w="938" w:type="pct"/>
            <w:vMerge/>
            <w:vAlign w:val="center"/>
          </w:tcPr>
          <w:p w14:paraId="0AD7F7F9"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1A50D4D1"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color w:val="000000" w:themeColor="text1"/>
                <w:sz w:val="21"/>
              </w:rPr>
              <w:t>松坪</w:t>
            </w:r>
          </w:p>
        </w:tc>
        <w:tc>
          <w:tcPr>
            <w:tcW w:w="769" w:type="pct"/>
            <w:vAlign w:val="center"/>
          </w:tcPr>
          <w:p w14:paraId="2A0102BC"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.01</w:t>
            </w:r>
          </w:p>
        </w:tc>
        <w:tc>
          <w:tcPr>
            <w:tcW w:w="817" w:type="pct"/>
            <w:vAlign w:val="center"/>
          </w:tcPr>
          <w:p w14:paraId="03D2B19B"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bCs/>
                <w:color w:val="000000" w:themeColor="text1"/>
                <w:sz w:val="21"/>
                <w:szCs w:val="24"/>
              </w:rPr>
              <w:t>0.01</w:t>
            </w:r>
          </w:p>
        </w:tc>
      </w:tr>
      <w:tr w:rsidR="00F73B1E" w:rsidRPr="00D83611" w14:paraId="37F99DB3" w14:textId="77777777" w:rsidTr="00F73B1E">
        <w:trPr>
          <w:trHeight w:val="369"/>
          <w:jc w:val="center"/>
        </w:trPr>
        <w:tc>
          <w:tcPr>
            <w:tcW w:w="938" w:type="pct"/>
            <w:vMerge/>
            <w:vAlign w:val="center"/>
          </w:tcPr>
          <w:p w14:paraId="65E80090"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
        </w:tc>
        <w:tc>
          <w:tcPr>
            <w:tcW w:w="2476" w:type="pct"/>
            <w:vAlign w:val="center"/>
          </w:tcPr>
          <w:p w14:paraId="106A8CF3" w14:textId="77777777" w:rsidR="00F73B1E" w:rsidRPr="00D83611" w:rsidRDefault="00F73B1E" w:rsidP="00F73B1E">
            <w:pPr>
              <w:widowControl/>
              <w:autoSpaceDE/>
              <w:autoSpaceDN/>
              <w:adjustRightInd/>
              <w:spacing w:beforeLines="0" w:before="0" w:afterLines="0" w:after="0" w:line="240" w:lineRule="auto"/>
              <w:ind w:firstLineChars="0" w:firstLine="0"/>
              <w:jc w:val="both"/>
              <w:rPr>
                <w:rFonts w:ascii="Times New Roman" w:eastAsia="宋体" w:hAnsi="Times New Roman" w:cs="Times New Roman"/>
                <w:bCs/>
                <w:color w:val="000000" w:themeColor="text1"/>
                <w:sz w:val="21"/>
                <w:szCs w:val="24"/>
              </w:rPr>
            </w:pPr>
            <w:proofErr w:type="gramStart"/>
            <w:r w:rsidRPr="00D83611">
              <w:rPr>
                <w:rFonts w:ascii="Times New Roman" w:eastAsia="宋体" w:hAnsi="Times New Roman" w:cs="Times New Roman" w:hint="eastAsia"/>
                <w:color w:val="000000" w:themeColor="text1"/>
                <w:sz w:val="21"/>
              </w:rPr>
              <w:t>庄科村</w:t>
            </w:r>
            <w:proofErr w:type="gramEnd"/>
          </w:p>
        </w:tc>
        <w:tc>
          <w:tcPr>
            <w:tcW w:w="769" w:type="pct"/>
            <w:vAlign w:val="center"/>
          </w:tcPr>
          <w:p w14:paraId="62AE0AA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.01</w:t>
            </w:r>
          </w:p>
        </w:tc>
        <w:tc>
          <w:tcPr>
            <w:tcW w:w="817" w:type="pct"/>
            <w:vAlign w:val="center"/>
          </w:tcPr>
          <w:p w14:paraId="49DCD58F" w14:textId="77777777" w:rsidR="00F73B1E" w:rsidRPr="00D83611" w:rsidRDefault="00F73B1E" w:rsidP="00F73B1E">
            <w:pPr>
              <w:widowControl/>
              <w:autoSpaceDE/>
              <w:autoSpaceDN/>
              <w:adjustRightInd/>
              <w:spacing w:beforeLines="0" w:before="0" w:afterLines="0" w:after="0" w:line="240" w:lineRule="auto"/>
              <w:ind w:firstLineChars="0" w:firstLine="0"/>
              <w:jc w:val="center"/>
              <w:rPr>
                <w:rFonts w:ascii="Times New Roman" w:eastAsia="宋体" w:hAnsi="Times New Roman" w:cs="Times New Roman"/>
                <w:bCs/>
                <w:color w:val="000000" w:themeColor="text1"/>
                <w:sz w:val="21"/>
                <w:szCs w:val="24"/>
              </w:rPr>
            </w:pPr>
            <w:r w:rsidRPr="00D83611">
              <w:rPr>
                <w:rFonts w:ascii="Times New Roman" w:eastAsia="宋体" w:hAnsi="Times New Roman" w:cs="Times New Roman" w:hint="eastAsia"/>
                <w:bCs/>
                <w:color w:val="000000" w:themeColor="text1"/>
                <w:sz w:val="21"/>
                <w:szCs w:val="24"/>
              </w:rPr>
              <w:t>0</w:t>
            </w:r>
            <w:r w:rsidRPr="00D83611">
              <w:rPr>
                <w:rFonts w:ascii="Times New Roman" w:eastAsia="宋体" w:hAnsi="Times New Roman" w:cs="Times New Roman"/>
                <w:bCs/>
                <w:color w:val="000000" w:themeColor="text1"/>
                <w:sz w:val="21"/>
                <w:szCs w:val="24"/>
              </w:rPr>
              <w:t>.01</w:t>
            </w:r>
          </w:p>
        </w:tc>
      </w:tr>
    </w:tbl>
    <w:p w14:paraId="7E23B231" w14:textId="77777777" w:rsidR="00F73B1E" w:rsidRPr="00D83611" w:rsidRDefault="00F73B1E" w:rsidP="00F73B1E">
      <w:pPr>
        <w:widowControl/>
        <w:autoSpaceDE/>
        <w:autoSpaceDN/>
        <w:adjustRightInd/>
        <w:spacing w:line="540" w:lineRule="exact"/>
        <w:ind w:firstLine="480"/>
        <w:jc w:val="both"/>
        <w:rPr>
          <w:rFonts w:ascii="Times New Roman" w:eastAsia="宋体" w:hAnsi="Times New Roman" w:cs="Times New Roman"/>
          <w:bCs/>
          <w:color w:val="000000" w:themeColor="text1"/>
          <w:sz w:val="24"/>
          <w:szCs w:val="24"/>
        </w:rPr>
      </w:pPr>
    </w:p>
    <w:p w14:paraId="41CEF8BD" w14:textId="44CA76A4" w:rsidR="00F73B1E" w:rsidRPr="00D83611" w:rsidRDefault="00F73B1E" w:rsidP="00F73B1E">
      <w:pPr>
        <w:autoSpaceDE/>
        <w:autoSpaceDN/>
        <w:adjustRightInd/>
        <w:spacing w:line="360" w:lineRule="auto"/>
        <w:ind w:firstLineChars="200" w:firstLine="482"/>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hint="eastAsia"/>
          <w:b/>
          <w:color w:val="000000" w:themeColor="text1"/>
          <w:sz w:val="24"/>
          <w:szCs w:val="24"/>
        </w:rPr>
        <w:t>预测结果小结：</w:t>
      </w:r>
      <w:r w:rsidRPr="00D83611">
        <w:rPr>
          <w:rFonts w:ascii="Times New Roman" w:eastAsia="宋体" w:hAnsi="Times New Roman" w:cs="Times New Roman" w:hint="eastAsia"/>
          <w:color w:val="000000" w:themeColor="text1"/>
          <w:sz w:val="24"/>
          <w:szCs w:val="24"/>
        </w:rPr>
        <w:t>根据表</w:t>
      </w:r>
      <w:r w:rsidRPr="00D83611">
        <w:rPr>
          <w:rFonts w:ascii="Times New Roman" w:eastAsia="宋体" w:hAnsi="Times New Roman" w:cs="Times New Roman" w:hint="eastAsia"/>
          <w:color w:val="000000" w:themeColor="text1"/>
          <w:sz w:val="24"/>
          <w:szCs w:val="24"/>
        </w:rPr>
        <w:t>1</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hint="eastAsia"/>
          <w:color w:val="000000" w:themeColor="text1"/>
          <w:sz w:val="24"/>
          <w:szCs w:val="24"/>
        </w:rPr>
        <w:t>及图</w:t>
      </w:r>
      <w:r w:rsidRPr="00D83611">
        <w:rPr>
          <w:rFonts w:ascii="Times New Roman" w:eastAsia="宋体" w:hAnsi="Times New Roman" w:cs="Times New Roman" w:hint="eastAsia"/>
          <w:color w:val="000000" w:themeColor="text1"/>
          <w:sz w:val="24"/>
          <w:szCs w:val="24"/>
        </w:rPr>
        <w:t>6</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hint="eastAsia"/>
          <w:color w:val="000000" w:themeColor="text1"/>
          <w:sz w:val="24"/>
          <w:szCs w:val="24"/>
        </w:rPr>
        <w:t>图</w:t>
      </w:r>
      <w:r w:rsidRPr="00D83611">
        <w:rPr>
          <w:rFonts w:ascii="Times New Roman" w:eastAsia="宋体" w:hAnsi="Times New Roman" w:cs="Times New Roman" w:hint="eastAsia"/>
          <w:color w:val="000000" w:themeColor="text1"/>
          <w:sz w:val="24"/>
          <w:szCs w:val="24"/>
        </w:rPr>
        <w:t>1</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hint="eastAsia"/>
          <w:color w:val="000000" w:themeColor="text1"/>
          <w:sz w:val="24"/>
          <w:szCs w:val="24"/>
        </w:rPr>
        <w:t>中的预测结果，本项目泄漏的氨气</w:t>
      </w:r>
      <w:r w:rsidRPr="00D83611">
        <w:rPr>
          <w:rFonts w:ascii="Times New Roman" w:eastAsia="宋体" w:hAnsi="Times New Roman" w:cs="Times New Roman" w:hint="eastAsia"/>
          <w:color w:val="000000" w:themeColor="text1"/>
          <w:sz w:val="24"/>
          <w:szCs w:val="24"/>
        </w:rPr>
        <w:lastRenderedPageBreak/>
        <w:t>最大半致死浓度范围为风速</w:t>
      </w:r>
      <w:r w:rsidRPr="00D83611">
        <w:rPr>
          <w:rFonts w:ascii="Times New Roman" w:eastAsia="宋体" w:hAnsi="Times New Roman" w:cs="Times New Roman"/>
          <w:color w:val="000000" w:themeColor="text1"/>
          <w:sz w:val="24"/>
          <w:szCs w:val="24"/>
        </w:rPr>
        <w:t>2.5m/s</w:t>
      </w:r>
      <w:r w:rsidRPr="00D83611">
        <w:rPr>
          <w:rFonts w:ascii="Times New Roman" w:eastAsia="宋体" w:hAnsi="Times New Roman" w:cs="Times New Roman" w:hint="eastAsia"/>
          <w:color w:val="000000" w:themeColor="text1"/>
          <w:sz w:val="24"/>
          <w:szCs w:val="24"/>
        </w:rPr>
        <w:t>，</w:t>
      </w:r>
      <w:r w:rsidRPr="00D83611">
        <w:rPr>
          <w:rFonts w:ascii="Times New Roman" w:eastAsia="宋体" w:hAnsi="Times New Roman" w:cs="Times New Roman"/>
          <w:color w:val="000000" w:themeColor="text1"/>
          <w:sz w:val="24"/>
          <w:szCs w:val="24"/>
        </w:rPr>
        <w:t>F</w:t>
      </w:r>
      <w:r w:rsidRPr="00D83611">
        <w:rPr>
          <w:rFonts w:ascii="Times New Roman" w:eastAsia="宋体" w:hAnsi="Times New Roman" w:cs="Times New Roman" w:hint="eastAsia"/>
          <w:color w:val="000000" w:themeColor="text1"/>
          <w:sz w:val="24"/>
          <w:szCs w:val="24"/>
        </w:rPr>
        <w:t>稳定度条件下，为</w:t>
      </w:r>
      <w:r w:rsidRPr="00D83611">
        <w:rPr>
          <w:rFonts w:ascii="Times New Roman" w:eastAsia="宋体" w:hAnsi="Times New Roman" w:cs="Times New Roman"/>
          <w:color w:val="000000" w:themeColor="text1"/>
          <w:sz w:val="24"/>
          <w:szCs w:val="24"/>
        </w:rPr>
        <w:t>694m</w:t>
      </w:r>
      <w:r w:rsidRPr="00D83611">
        <w:rPr>
          <w:rFonts w:ascii="Times New Roman" w:eastAsia="宋体" w:hAnsi="Times New Roman" w:cs="Times New Roman" w:hint="eastAsia"/>
          <w:color w:val="000000" w:themeColor="text1"/>
          <w:sz w:val="24"/>
          <w:szCs w:val="24"/>
        </w:rPr>
        <w:t>，与本项目泄露源</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hint="eastAsia"/>
          <w:color w:val="000000" w:themeColor="text1"/>
          <w:sz w:val="24"/>
          <w:szCs w:val="24"/>
        </w:rPr>
        <w:t>距离最近的环境敏感区为距离</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hint="eastAsia"/>
          <w:color w:val="000000" w:themeColor="text1"/>
          <w:sz w:val="24"/>
          <w:szCs w:val="24"/>
        </w:rPr>
        <w:t>7</w:t>
      </w:r>
      <w:r w:rsidRPr="00D83611">
        <w:rPr>
          <w:rFonts w:ascii="Times New Roman" w:eastAsia="宋体" w:hAnsi="Times New Roman" w:cs="Times New Roman"/>
          <w:color w:val="000000" w:themeColor="text1"/>
          <w:sz w:val="24"/>
          <w:szCs w:val="24"/>
        </w:rPr>
        <w:t>40m</w:t>
      </w:r>
      <w:r w:rsidRPr="00D83611">
        <w:rPr>
          <w:rFonts w:ascii="Times New Roman" w:eastAsia="宋体" w:hAnsi="Times New Roman" w:cs="Times New Roman" w:hint="eastAsia"/>
          <w:color w:val="000000" w:themeColor="text1"/>
          <w:sz w:val="24"/>
          <w:szCs w:val="24"/>
        </w:rPr>
        <w:t>的</w:t>
      </w:r>
      <w:proofErr w:type="gramStart"/>
      <w:r w:rsidRPr="00D83611">
        <w:rPr>
          <w:rFonts w:ascii="Times New Roman" w:eastAsia="宋体" w:hAnsi="Times New Roman" w:cs="Times New Roman" w:hint="eastAsia"/>
          <w:color w:val="000000" w:themeColor="text1"/>
          <w:sz w:val="24"/>
          <w:szCs w:val="24"/>
        </w:rPr>
        <w:t>祥</w:t>
      </w:r>
      <w:proofErr w:type="gramEnd"/>
      <w:r w:rsidRPr="00D83611">
        <w:rPr>
          <w:rFonts w:ascii="Times New Roman" w:eastAsia="宋体" w:hAnsi="Times New Roman" w:cs="Times New Roman" w:hint="eastAsia"/>
          <w:color w:val="000000" w:themeColor="text1"/>
          <w:sz w:val="24"/>
          <w:szCs w:val="24"/>
        </w:rPr>
        <w:t>丰金麦有限公司职工生活区，大于本项目泄露的氨气最大半致死浓度范围，在综合气象条件下（不同风速、稳定度等）对周边环境敏感点的影响是可接受的，从环境风险的角度来说是可行的。</w:t>
      </w:r>
    </w:p>
    <w:p w14:paraId="3C293D3B" w14:textId="5AE4565F" w:rsidR="00F73B1E" w:rsidRPr="00D83611" w:rsidRDefault="00440DDC" w:rsidP="00F73B1E">
      <w:pPr>
        <w:autoSpaceDE/>
        <w:autoSpaceDN/>
        <w:adjustRightInd/>
        <w:spacing w:line="360" w:lineRule="auto"/>
        <w:ind w:firstLineChars="200" w:firstLine="482"/>
        <w:jc w:val="both"/>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t>（</w:t>
      </w:r>
      <w:r w:rsidRPr="00D83611">
        <w:rPr>
          <w:rFonts w:ascii="Times New Roman" w:eastAsia="宋体" w:hAnsi="Times New Roman" w:cs="Times New Roman" w:hint="eastAsia"/>
          <w:b/>
          <w:color w:val="000000" w:themeColor="text1"/>
          <w:sz w:val="24"/>
          <w:szCs w:val="24"/>
        </w:rPr>
        <w:t>3</w:t>
      </w:r>
      <w:r w:rsidRPr="00D83611">
        <w:rPr>
          <w:rFonts w:ascii="Times New Roman" w:eastAsia="宋体" w:hAnsi="Times New Roman" w:cs="Times New Roman" w:hint="eastAsia"/>
          <w:b/>
          <w:color w:val="000000" w:themeColor="text1"/>
          <w:sz w:val="24"/>
          <w:szCs w:val="24"/>
        </w:rPr>
        <w:t>）</w:t>
      </w:r>
      <w:r w:rsidR="00F73B1E" w:rsidRPr="00D83611">
        <w:rPr>
          <w:rFonts w:ascii="Times New Roman" w:eastAsia="宋体" w:hAnsi="Times New Roman" w:cs="Times New Roman"/>
          <w:b/>
          <w:color w:val="000000" w:themeColor="text1"/>
          <w:sz w:val="24"/>
          <w:szCs w:val="24"/>
        </w:rPr>
        <w:t>地表水环境风险</w:t>
      </w:r>
    </w:p>
    <w:p w14:paraId="151EE0B8"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项目生产过程中的地表水环境风险，主要表现为事故条件下，</w:t>
      </w:r>
      <w:proofErr w:type="gramStart"/>
      <w:r w:rsidRPr="00D83611">
        <w:rPr>
          <w:rFonts w:ascii="Times New Roman" w:eastAsia="宋体" w:hAnsi="Times New Roman" w:cs="Times New Roman"/>
          <w:bCs/>
          <w:color w:val="000000" w:themeColor="text1"/>
          <w:sz w:val="24"/>
          <w:szCs w:val="24"/>
        </w:rPr>
        <w:t>清消废水处理</w:t>
      </w:r>
      <w:proofErr w:type="gramEnd"/>
      <w:r w:rsidRPr="00D83611">
        <w:rPr>
          <w:rFonts w:ascii="Times New Roman" w:eastAsia="宋体" w:hAnsi="Times New Roman" w:cs="Times New Roman"/>
          <w:bCs/>
          <w:color w:val="000000" w:themeColor="text1"/>
          <w:sz w:val="24"/>
          <w:szCs w:val="24"/>
        </w:rPr>
        <w:t>不当，直接排放进入水体，对地表水环境的影响。</w:t>
      </w:r>
    </w:p>
    <w:p w14:paraId="5C9FB5FA"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消防用水量按</w:t>
      </w:r>
      <w:r w:rsidRPr="00D83611">
        <w:rPr>
          <w:rFonts w:ascii="Times New Roman" w:eastAsia="宋体" w:hAnsi="Times New Roman" w:cs="Times New Roman"/>
          <w:bCs/>
          <w:color w:val="000000" w:themeColor="text1"/>
          <w:sz w:val="24"/>
          <w:szCs w:val="24"/>
        </w:rPr>
        <w:t>2</w:t>
      </w:r>
      <w:r w:rsidRPr="00D83611">
        <w:rPr>
          <w:rFonts w:ascii="Times New Roman" w:eastAsia="宋体" w:hAnsi="Times New Roman" w:cs="Times New Roman"/>
          <w:bCs/>
          <w:color w:val="000000" w:themeColor="text1"/>
          <w:sz w:val="24"/>
          <w:szCs w:val="24"/>
        </w:rPr>
        <w:t>支水枪计，每只水枪喷水速率为</w:t>
      </w:r>
      <w:r w:rsidRPr="00D83611">
        <w:rPr>
          <w:rFonts w:ascii="Times New Roman" w:eastAsia="宋体" w:hAnsi="Times New Roman" w:cs="Times New Roman"/>
          <w:bCs/>
          <w:color w:val="000000" w:themeColor="text1"/>
          <w:sz w:val="24"/>
          <w:szCs w:val="24"/>
        </w:rPr>
        <w:t>5L/s</w:t>
      </w:r>
      <w:r w:rsidRPr="00D83611">
        <w:rPr>
          <w:rFonts w:ascii="Times New Roman" w:eastAsia="宋体" w:hAnsi="Times New Roman" w:cs="Times New Roman"/>
          <w:bCs/>
          <w:color w:val="000000" w:themeColor="text1"/>
          <w:sz w:val="24"/>
          <w:szCs w:val="24"/>
        </w:rPr>
        <w:t>，发生事故时消防持续时间按</w:t>
      </w:r>
      <w:r w:rsidRPr="00D83611">
        <w:rPr>
          <w:rFonts w:ascii="Times New Roman" w:eastAsia="宋体" w:hAnsi="Times New Roman" w:cs="Times New Roman"/>
          <w:bCs/>
          <w:color w:val="000000" w:themeColor="text1"/>
          <w:sz w:val="24"/>
          <w:szCs w:val="24"/>
        </w:rPr>
        <w:t>4</w:t>
      </w:r>
      <w:r w:rsidRPr="00D83611">
        <w:rPr>
          <w:rFonts w:ascii="Times New Roman" w:eastAsia="宋体" w:hAnsi="Times New Roman" w:cs="Times New Roman"/>
          <w:bCs/>
          <w:color w:val="000000" w:themeColor="text1"/>
          <w:sz w:val="24"/>
          <w:szCs w:val="24"/>
        </w:rPr>
        <w:t>小时计，</w:t>
      </w:r>
      <w:proofErr w:type="gramStart"/>
      <w:r w:rsidRPr="00D83611">
        <w:rPr>
          <w:rFonts w:ascii="Times New Roman" w:eastAsia="宋体" w:hAnsi="Times New Roman" w:cs="Times New Roman"/>
          <w:bCs/>
          <w:color w:val="000000" w:themeColor="text1"/>
          <w:sz w:val="24"/>
          <w:szCs w:val="24"/>
        </w:rPr>
        <w:t>则清消废水</w:t>
      </w:r>
      <w:proofErr w:type="gramEnd"/>
      <w:r w:rsidRPr="00D83611">
        <w:rPr>
          <w:rFonts w:ascii="Times New Roman" w:eastAsia="宋体" w:hAnsi="Times New Roman" w:cs="Times New Roman"/>
          <w:bCs/>
          <w:color w:val="000000" w:themeColor="text1"/>
          <w:sz w:val="24"/>
          <w:szCs w:val="24"/>
        </w:rPr>
        <w:t>量约</w:t>
      </w:r>
      <w:r w:rsidRPr="00D83611">
        <w:rPr>
          <w:rFonts w:ascii="Times New Roman" w:eastAsia="宋体" w:hAnsi="Times New Roman" w:cs="Times New Roman"/>
          <w:bCs/>
          <w:color w:val="000000" w:themeColor="text1"/>
          <w:sz w:val="24"/>
          <w:szCs w:val="24"/>
        </w:rPr>
        <w:t>2*5*3600*4/1000=144 m</w:t>
      </w:r>
      <w:r w:rsidRPr="00D83611">
        <w:rPr>
          <w:rFonts w:ascii="Times New Roman" w:eastAsia="宋体" w:hAnsi="Times New Roman" w:cs="Times New Roman"/>
          <w:bCs/>
          <w:color w:val="000000" w:themeColor="text1"/>
          <w:sz w:val="24"/>
          <w:szCs w:val="24"/>
          <w:vertAlign w:val="superscript"/>
        </w:rPr>
        <w:t>3</w:t>
      </w:r>
      <w:r w:rsidRPr="00D83611">
        <w:rPr>
          <w:rFonts w:ascii="Times New Roman" w:eastAsia="宋体" w:hAnsi="Times New Roman" w:cs="Times New Roman"/>
          <w:bCs/>
          <w:color w:val="000000" w:themeColor="text1"/>
          <w:sz w:val="24"/>
          <w:szCs w:val="24"/>
        </w:rPr>
        <w:t>。</w:t>
      </w:r>
    </w:p>
    <w:p w14:paraId="76152E6E"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新建液氨球罐区产生的事故排水将全部收集于围堰内</w:t>
      </w:r>
      <w:r w:rsidRPr="00D83611">
        <w:rPr>
          <w:rFonts w:ascii="Times New Roman" w:eastAsia="宋体" w:hAnsi="Times New Roman" w:cs="Times New Roman" w:hint="eastAsia"/>
          <w:bCs/>
          <w:color w:val="000000" w:themeColor="text1"/>
          <w:sz w:val="24"/>
          <w:szCs w:val="24"/>
        </w:rPr>
        <w:t>，并输送至合成氨项目拟建</w:t>
      </w:r>
      <w:r w:rsidRPr="00D83611">
        <w:rPr>
          <w:rFonts w:ascii="Times New Roman" w:eastAsia="宋体" w:hAnsi="Times New Roman" w:cs="Times New Roman"/>
          <w:bCs/>
          <w:color w:val="000000" w:themeColor="text1"/>
          <w:sz w:val="24"/>
          <w:szCs w:val="24"/>
        </w:rPr>
        <w:t>事故水收集池，不外排。</w:t>
      </w:r>
    </w:p>
    <w:p w14:paraId="25A32068" w14:textId="0BD2BB3A"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hint="eastAsia"/>
          <w:bCs/>
          <w:color w:val="000000" w:themeColor="text1"/>
          <w:sz w:val="24"/>
          <w:szCs w:val="24"/>
        </w:rPr>
        <w:t>合成氨项目拟建</w:t>
      </w:r>
      <w:r w:rsidRPr="00D83611">
        <w:rPr>
          <w:rFonts w:ascii="Times New Roman" w:eastAsia="宋体" w:hAnsi="Times New Roman" w:cs="Times New Roman"/>
          <w:bCs/>
          <w:color w:val="000000" w:themeColor="text1"/>
          <w:sz w:val="24"/>
          <w:szCs w:val="24"/>
        </w:rPr>
        <w:t>事故水收集池</w:t>
      </w:r>
      <w:r w:rsidRPr="00D83611">
        <w:rPr>
          <w:rFonts w:ascii="Times New Roman" w:eastAsia="宋体" w:hAnsi="Times New Roman" w:cs="Times New Roman" w:hint="eastAsia"/>
          <w:bCs/>
          <w:color w:val="000000" w:themeColor="text1"/>
          <w:sz w:val="24"/>
          <w:szCs w:val="24"/>
        </w:rPr>
        <w:t>2700m</w:t>
      </w:r>
      <w:r w:rsidRPr="00D83611">
        <w:rPr>
          <w:rFonts w:ascii="Times New Roman" w:eastAsia="宋体" w:hAnsi="Times New Roman" w:cs="Times New Roman" w:hint="eastAsia"/>
          <w:bCs/>
          <w:color w:val="000000" w:themeColor="text1"/>
          <w:sz w:val="24"/>
          <w:szCs w:val="24"/>
          <w:vertAlign w:val="superscript"/>
        </w:rPr>
        <w:t>3</w:t>
      </w:r>
      <w:r w:rsidRPr="00D83611">
        <w:rPr>
          <w:rFonts w:ascii="Times New Roman" w:eastAsia="宋体" w:hAnsi="Times New Roman" w:cs="Times New Roman" w:hint="eastAsia"/>
          <w:bCs/>
          <w:color w:val="000000" w:themeColor="text1"/>
          <w:sz w:val="24"/>
          <w:szCs w:val="24"/>
        </w:rPr>
        <w:t>，</w:t>
      </w:r>
      <w:r w:rsidRPr="00D83611">
        <w:rPr>
          <w:rFonts w:ascii="Times New Roman" w:eastAsia="宋体" w:hAnsi="Times New Roman" w:cs="Times New Roman"/>
          <w:bCs/>
          <w:color w:val="000000" w:themeColor="text1"/>
          <w:sz w:val="24"/>
          <w:szCs w:val="24"/>
        </w:rPr>
        <w:t>项目在设计时，应做好</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bCs/>
          <w:color w:val="000000" w:themeColor="text1"/>
          <w:sz w:val="24"/>
          <w:szCs w:val="24"/>
        </w:rPr>
        <w:t>区排水系统</w:t>
      </w:r>
      <w:r w:rsidRPr="00D83611">
        <w:rPr>
          <w:rFonts w:ascii="Times New Roman" w:eastAsia="宋体" w:hAnsi="Times New Roman" w:cs="Times New Roman" w:hint="eastAsia"/>
          <w:bCs/>
          <w:color w:val="000000" w:themeColor="text1"/>
          <w:sz w:val="24"/>
          <w:szCs w:val="24"/>
        </w:rPr>
        <w:t>与合成氨项目拟建</w:t>
      </w:r>
      <w:r w:rsidRPr="00D83611">
        <w:rPr>
          <w:rFonts w:ascii="Times New Roman" w:eastAsia="宋体" w:hAnsi="Times New Roman" w:cs="Times New Roman"/>
          <w:bCs/>
          <w:color w:val="000000" w:themeColor="text1"/>
          <w:sz w:val="24"/>
          <w:szCs w:val="24"/>
        </w:rPr>
        <w:t>事故</w:t>
      </w:r>
      <w:r w:rsidRPr="00D83611">
        <w:rPr>
          <w:rFonts w:ascii="Times New Roman" w:eastAsia="宋体" w:hAnsi="Times New Roman" w:cs="Times New Roman" w:hint="eastAsia"/>
          <w:bCs/>
          <w:color w:val="000000" w:themeColor="text1"/>
          <w:sz w:val="24"/>
          <w:szCs w:val="24"/>
        </w:rPr>
        <w:t>水</w:t>
      </w:r>
      <w:r w:rsidRPr="00D83611">
        <w:rPr>
          <w:rFonts w:ascii="Times New Roman" w:eastAsia="宋体" w:hAnsi="Times New Roman" w:cs="Times New Roman"/>
          <w:bCs/>
          <w:color w:val="000000" w:themeColor="text1"/>
          <w:sz w:val="24"/>
          <w:szCs w:val="24"/>
        </w:rPr>
        <w:t>收集池</w:t>
      </w:r>
      <w:r w:rsidRPr="00D83611">
        <w:rPr>
          <w:rFonts w:ascii="Times New Roman" w:eastAsia="宋体" w:hAnsi="Times New Roman" w:cs="Times New Roman" w:hint="eastAsia"/>
          <w:bCs/>
          <w:color w:val="000000" w:themeColor="text1"/>
          <w:sz w:val="24"/>
          <w:szCs w:val="24"/>
        </w:rPr>
        <w:t>的连接管网的设计</w:t>
      </w:r>
      <w:r w:rsidRPr="00D83611">
        <w:rPr>
          <w:rFonts w:ascii="Times New Roman" w:eastAsia="宋体" w:hAnsi="Times New Roman" w:cs="Times New Roman"/>
          <w:bCs/>
          <w:color w:val="000000" w:themeColor="text1"/>
          <w:sz w:val="24"/>
          <w:szCs w:val="24"/>
        </w:rPr>
        <w:t>，并安装切换装置</w:t>
      </w:r>
      <w:r w:rsidRPr="00D83611">
        <w:rPr>
          <w:rFonts w:ascii="Times New Roman" w:eastAsia="宋体" w:hAnsi="Times New Roman" w:cs="Times New Roman" w:hint="eastAsia"/>
          <w:bCs/>
          <w:color w:val="000000" w:themeColor="text1"/>
          <w:sz w:val="24"/>
          <w:szCs w:val="24"/>
        </w:rPr>
        <w:t>和排水水泵</w:t>
      </w:r>
      <w:r w:rsidRPr="00D83611">
        <w:rPr>
          <w:rFonts w:ascii="Times New Roman" w:eastAsia="宋体" w:hAnsi="Times New Roman" w:cs="Times New Roman"/>
          <w:bCs/>
          <w:color w:val="000000" w:themeColor="text1"/>
          <w:sz w:val="24"/>
          <w:szCs w:val="24"/>
        </w:rPr>
        <w:t>，事故水收集池平时保持空置状态，以便有足够的容积容纳事故产生</w:t>
      </w:r>
      <w:proofErr w:type="gramStart"/>
      <w:r w:rsidRPr="00D83611">
        <w:rPr>
          <w:rFonts w:ascii="Times New Roman" w:eastAsia="宋体" w:hAnsi="Times New Roman" w:cs="Times New Roman"/>
          <w:bCs/>
          <w:color w:val="000000" w:themeColor="text1"/>
          <w:sz w:val="24"/>
          <w:szCs w:val="24"/>
        </w:rPr>
        <w:t>的清消废水</w:t>
      </w:r>
      <w:proofErr w:type="gramEnd"/>
      <w:r w:rsidRPr="00D83611">
        <w:rPr>
          <w:rFonts w:ascii="Times New Roman" w:eastAsia="宋体" w:hAnsi="Times New Roman" w:cs="Times New Roman"/>
          <w:bCs/>
          <w:color w:val="000000" w:themeColor="text1"/>
          <w:sz w:val="24"/>
          <w:szCs w:val="24"/>
        </w:rPr>
        <w:t>，当发生事故时，打开切换装置，</w:t>
      </w:r>
      <w:proofErr w:type="gramStart"/>
      <w:r w:rsidRPr="00D83611">
        <w:rPr>
          <w:rFonts w:ascii="Times New Roman" w:eastAsia="宋体" w:hAnsi="Times New Roman" w:cs="Times New Roman"/>
          <w:bCs/>
          <w:color w:val="000000" w:themeColor="text1"/>
          <w:sz w:val="24"/>
          <w:szCs w:val="24"/>
        </w:rPr>
        <w:t>将清消废水</w:t>
      </w:r>
      <w:proofErr w:type="gramEnd"/>
      <w:r w:rsidRPr="00D83611">
        <w:rPr>
          <w:rFonts w:ascii="Times New Roman" w:eastAsia="宋体" w:hAnsi="Times New Roman" w:cs="Times New Roman"/>
          <w:bCs/>
          <w:color w:val="000000" w:themeColor="text1"/>
          <w:sz w:val="24"/>
          <w:szCs w:val="24"/>
        </w:rPr>
        <w:t>收集进入事故废水收集池，</w:t>
      </w:r>
      <w:proofErr w:type="gramStart"/>
      <w:r w:rsidRPr="00D83611">
        <w:rPr>
          <w:rFonts w:ascii="Times New Roman" w:eastAsia="宋体" w:hAnsi="Times New Roman" w:cs="Times New Roman"/>
          <w:bCs/>
          <w:color w:val="000000" w:themeColor="text1"/>
          <w:sz w:val="24"/>
          <w:szCs w:val="24"/>
        </w:rPr>
        <w:t>确保清消废水</w:t>
      </w:r>
      <w:proofErr w:type="gramEnd"/>
      <w:r w:rsidRPr="00D83611">
        <w:rPr>
          <w:rFonts w:ascii="Times New Roman" w:eastAsia="宋体" w:hAnsi="Times New Roman" w:cs="Times New Roman"/>
          <w:bCs/>
          <w:color w:val="000000" w:themeColor="text1"/>
          <w:sz w:val="24"/>
          <w:szCs w:val="24"/>
        </w:rPr>
        <w:t>得到有效的收集、处理后回用，事故存在的水环境风险较小。</w:t>
      </w:r>
    </w:p>
    <w:p w14:paraId="7E1F05BA" w14:textId="103A075E" w:rsidR="00F73B1E" w:rsidRPr="00D83611" w:rsidRDefault="00440DDC" w:rsidP="00440DDC">
      <w:pPr>
        <w:pStyle w:val="32"/>
        <w:rPr>
          <w:rFonts w:ascii="Times New Roman" w:eastAsia="宋体"/>
          <w:bCs w:val="0"/>
          <w:color w:val="000000" w:themeColor="text1"/>
          <w:sz w:val="24"/>
        </w:rPr>
      </w:pPr>
      <w:bookmarkStart w:id="425" w:name="_Toc146971113"/>
      <w:bookmarkStart w:id="426" w:name="_Toc168109956"/>
      <w:bookmarkStart w:id="427" w:name="_Toc300728631"/>
      <w:bookmarkStart w:id="428" w:name="_Toc331581653"/>
      <w:r w:rsidRPr="00D83611">
        <w:rPr>
          <w:rFonts w:ascii="Times New Roman" w:eastAsia="宋体"/>
          <w:bCs w:val="0"/>
          <w:color w:val="000000" w:themeColor="text1"/>
          <w:sz w:val="24"/>
        </w:rPr>
        <w:t>8.1.4</w:t>
      </w:r>
      <w:r w:rsidR="00F73B1E" w:rsidRPr="00D83611">
        <w:rPr>
          <w:rFonts w:ascii="Times New Roman" w:eastAsia="宋体"/>
          <w:bCs w:val="0"/>
          <w:color w:val="000000" w:themeColor="text1"/>
          <w:sz w:val="24"/>
        </w:rPr>
        <w:t xml:space="preserve"> </w:t>
      </w:r>
      <w:r w:rsidR="00F73B1E" w:rsidRPr="00D83611">
        <w:rPr>
          <w:rFonts w:ascii="Times New Roman" w:eastAsia="宋体"/>
          <w:bCs w:val="0"/>
          <w:color w:val="000000" w:themeColor="text1"/>
          <w:sz w:val="24"/>
        </w:rPr>
        <w:t>风险计算及风险可接受水平分析</w:t>
      </w:r>
      <w:bookmarkEnd w:id="425"/>
      <w:bookmarkEnd w:id="426"/>
      <w:bookmarkEnd w:id="427"/>
      <w:bookmarkEnd w:id="428"/>
    </w:p>
    <w:p w14:paraId="072BA982" w14:textId="1FFF5B9C"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根据</w:t>
      </w:r>
      <w:r w:rsidRPr="00D83611">
        <w:rPr>
          <w:rFonts w:ascii="Times New Roman" w:eastAsia="宋体" w:hAnsi="Times New Roman" w:cs="Times New Roman"/>
          <w:bCs/>
          <w:color w:val="000000" w:themeColor="text1"/>
          <w:sz w:val="24"/>
          <w:szCs w:val="24"/>
        </w:rPr>
        <w:t>HJ169-20</w:t>
      </w:r>
      <w:r w:rsidR="00440DDC" w:rsidRPr="00D83611">
        <w:rPr>
          <w:rFonts w:ascii="Times New Roman" w:eastAsia="宋体" w:hAnsi="Times New Roman" w:cs="Times New Roman"/>
          <w:bCs/>
          <w:color w:val="000000" w:themeColor="text1"/>
          <w:sz w:val="24"/>
          <w:szCs w:val="24"/>
        </w:rPr>
        <w:t>18</w:t>
      </w:r>
      <w:r w:rsidRPr="00D83611">
        <w:rPr>
          <w:rFonts w:ascii="Times New Roman" w:eastAsia="宋体" w:hAnsi="Times New Roman" w:cs="Times New Roman"/>
          <w:bCs/>
          <w:color w:val="000000" w:themeColor="text1"/>
          <w:sz w:val="24"/>
          <w:szCs w:val="24"/>
        </w:rPr>
        <w:t>《建设项目环境风险评价技术导则》，危险化学品泄漏时，毒性的影响通常采用概率函数形式计算其从污染源到一定距离能造成死亡或伤害的经验概率的剂量，在实际应用中，可用简化的方法，用</w:t>
      </w:r>
      <w:r w:rsidRPr="00D83611">
        <w:rPr>
          <w:rFonts w:ascii="Times New Roman" w:eastAsia="宋体" w:hAnsi="Times New Roman" w:cs="Times New Roman"/>
          <w:bCs/>
          <w:color w:val="000000" w:themeColor="text1"/>
          <w:sz w:val="24"/>
          <w:szCs w:val="24"/>
        </w:rPr>
        <w:t>LC</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50</w:t>
      </w:r>
      <w:r w:rsidRPr="00D83611">
        <w:rPr>
          <w:rFonts w:ascii="Times New Roman" w:eastAsia="宋体" w:hAnsi="Times New Roman" w:cs="Times New Roman"/>
          <w:bCs/>
          <w:color w:val="000000" w:themeColor="text1"/>
          <w:sz w:val="24"/>
          <w:szCs w:val="24"/>
        </w:rPr>
        <w:t>）浓度来求毒性影响。若事故发生后下风向某处，化学污染物质</w:t>
      </w:r>
      <w:proofErr w:type="spellStart"/>
      <w:r w:rsidRPr="00D83611">
        <w:rPr>
          <w:rFonts w:ascii="Times New Roman" w:eastAsia="宋体" w:hAnsi="Times New Roman" w:cs="Times New Roman"/>
          <w:bCs/>
          <w:color w:val="000000" w:themeColor="text1"/>
          <w:sz w:val="24"/>
          <w:szCs w:val="24"/>
        </w:rPr>
        <w:t>i</w:t>
      </w:r>
      <w:proofErr w:type="spellEnd"/>
      <w:r w:rsidRPr="00D83611">
        <w:rPr>
          <w:rFonts w:ascii="Times New Roman" w:eastAsia="宋体" w:hAnsi="Times New Roman" w:cs="Times New Roman"/>
          <w:bCs/>
          <w:color w:val="000000" w:themeColor="text1"/>
          <w:sz w:val="24"/>
          <w:szCs w:val="24"/>
        </w:rPr>
        <w:t>的浓度最大值大于或等于其半致死浓度</w:t>
      </w:r>
      <w:r w:rsidRPr="00D83611">
        <w:rPr>
          <w:rFonts w:ascii="Times New Roman" w:eastAsia="宋体" w:hAnsi="Times New Roman" w:cs="Times New Roman"/>
          <w:bCs/>
          <w:color w:val="000000" w:themeColor="text1"/>
          <w:sz w:val="24"/>
          <w:szCs w:val="24"/>
        </w:rPr>
        <w:t>LC</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50</w:t>
      </w:r>
      <w:r w:rsidRPr="00D83611">
        <w:rPr>
          <w:rFonts w:ascii="Times New Roman" w:eastAsia="宋体" w:hAnsi="Times New Roman" w:cs="Times New Roman"/>
          <w:bCs/>
          <w:color w:val="000000" w:themeColor="text1"/>
          <w:sz w:val="24"/>
          <w:szCs w:val="24"/>
        </w:rPr>
        <w:t>），则事故导致</w:t>
      </w:r>
      <w:proofErr w:type="gramStart"/>
      <w:r w:rsidRPr="00D83611">
        <w:rPr>
          <w:rFonts w:ascii="Times New Roman" w:eastAsia="宋体" w:hAnsi="Times New Roman" w:cs="Times New Roman"/>
          <w:bCs/>
          <w:color w:val="000000" w:themeColor="text1"/>
          <w:sz w:val="24"/>
          <w:szCs w:val="24"/>
        </w:rPr>
        <w:t>评价区</w:t>
      </w:r>
      <w:proofErr w:type="gramEnd"/>
      <w:r w:rsidRPr="00D83611">
        <w:rPr>
          <w:rFonts w:ascii="Times New Roman" w:eastAsia="宋体" w:hAnsi="Times New Roman" w:cs="Times New Roman"/>
          <w:bCs/>
          <w:color w:val="000000" w:themeColor="text1"/>
          <w:sz w:val="24"/>
          <w:szCs w:val="24"/>
        </w:rPr>
        <w:t>内因发生污染物致死确定性效应而致死的人数，即泄漏所致的环境危害</w:t>
      </w:r>
      <w:r w:rsidRPr="00D83611">
        <w:rPr>
          <w:rFonts w:ascii="Times New Roman" w:eastAsia="宋体" w:hAnsi="Times New Roman" w:cs="Times New Roman"/>
          <w:bCs/>
          <w:color w:val="000000" w:themeColor="text1"/>
          <w:sz w:val="24"/>
          <w:szCs w:val="24"/>
        </w:rPr>
        <w:t>Ci</w:t>
      </w:r>
      <w:r w:rsidRPr="00D83611">
        <w:rPr>
          <w:rFonts w:ascii="Times New Roman" w:eastAsia="宋体" w:hAnsi="Times New Roman" w:cs="Times New Roman"/>
          <w:bCs/>
          <w:color w:val="000000" w:themeColor="text1"/>
          <w:sz w:val="24"/>
          <w:szCs w:val="24"/>
        </w:rPr>
        <w:t>由下式计算：</w:t>
      </w:r>
    </w:p>
    <w:p w14:paraId="31129A4C" w14:textId="77777777" w:rsidR="00F73B1E" w:rsidRPr="00D83611" w:rsidRDefault="00F73B1E" w:rsidP="00F73B1E">
      <w:pPr>
        <w:autoSpaceDE/>
        <w:autoSpaceDN/>
        <w:adjustRightInd/>
        <w:spacing w:line="360" w:lineRule="auto"/>
        <w:ind w:firstLineChars="200" w:firstLine="480"/>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noProof/>
          <w:color w:val="000000" w:themeColor="text1"/>
          <w:position w:val="-28"/>
          <w:sz w:val="24"/>
          <w:szCs w:val="24"/>
        </w:rPr>
        <w:drawing>
          <wp:inline distT="0" distB="0" distL="0" distR="0" wp14:anchorId="294B5B54" wp14:editId="4AFB6B93">
            <wp:extent cx="1477010" cy="341630"/>
            <wp:effectExtent l="0" t="0" r="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477010" cy="341630"/>
                    </a:xfrm>
                    <a:prstGeom prst="rect">
                      <a:avLst/>
                    </a:prstGeom>
                    <a:noFill/>
                    <a:ln>
                      <a:noFill/>
                    </a:ln>
                  </pic:spPr>
                </pic:pic>
              </a:graphicData>
            </a:graphic>
          </wp:inline>
        </w:drawing>
      </w:r>
    </w:p>
    <w:p w14:paraId="31B626AF"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式中：</w:t>
      </w:r>
      <w:r w:rsidRPr="00D83611">
        <w:rPr>
          <w:rFonts w:ascii="Times New Roman" w:eastAsia="宋体" w:hAnsi="Times New Roman" w:cs="Times New Roman"/>
          <w:noProof/>
          <w:color w:val="000000" w:themeColor="text1"/>
          <w:sz w:val="24"/>
          <w:szCs w:val="24"/>
        </w:rPr>
        <w:drawing>
          <wp:inline distT="0" distB="0" distL="0" distR="0" wp14:anchorId="2A5AB9E0" wp14:editId="7599872F">
            <wp:extent cx="788670" cy="220980"/>
            <wp:effectExtent l="0" t="0" r="0" b="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788670" cy="220980"/>
                    </a:xfrm>
                    <a:prstGeom prst="rect">
                      <a:avLst/>
                    </a:prstGeom>
                    <a:noFill/>
                    <a:ln>
                      <a:noFill/>
                    </a:ln>
                  </pic:spPr>
                </pic:pic>
              </a:graphicData>
            </a:graphic>
          </wp:inline>
        </w:drawing>
      </w:r>
      <w:r w:rsidRPr="00D83611">
        <w:rPr>
          <w:rFonts w:ascii="Times New Roman" w:eastAsia="宋体" w:hAnsi="Times New Roman" w:cs="Times New Roman"/>
          <w:bCs/>
          <w:color w:val="000000" w:themeColor="text1"/>
          <w:sz w:val="24"/>
          <w:szCs w:val="24"/>
        </w:rPr>
        <w:t>表示浓度超过半致死浓度区域中的人数。</w:t>
      </w:r>
    </w:p>
    <w:p w14:paraId="33F6CF95"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最大可信事故所有有毒有害物泄漏所致环境危害</w:t>
      </w:r>
      <w:r w:rsidRPr="00D83611">
        <w:rPr>
          <w:rFonts w:ascii="Times New Roman" w:eastAsia="宋体" w:hAnsi="Times New Roman" w:cs="Times New Roman"/>
          <w:bCs/>
          <w:color w:val="000000" w:themeColor="text1"/>
          <w:sz w:val="24"/>
          <w:szCs w:val="24"/>
        </w:rPr>
        <w:t>C</w:t>
      </w:r>
      <w:r w:rsidRPr="00D83611">
        <w:rPr>
          <w:rFonts w:ascii="Times New Roman" w:eastAsia="宋体" w:hAnsi="Times New Roman" w:cs="Times New Roman"/>
          <w:bCs/>
          <w:color w:val="000000" w:themeColor="text1"/>
          <w:sz w:val="24"/>
          <w:szCs w:val="24"/>
        </w:rPr>
        <w:t>，为各种危害</w:t>
      </w:r>
      <w:r w:rsidRPr="00D83611">
        <w:rPr>
          <w:rFonts w:ascii="Times New Roman" w:eastAsia="宋体" w:hAnsi="Times New Roman" w:cs="Times New Roman"/>
          <w:bCs/>
          <w:color w:val="000000" w:themeColor="text1"/>
          <w:sz w:val="24"/>
          <w:szCs w:val="24"/>
        </w:rPr>
        <w:t>Ci</w:t>
      </w:r>
      <w:r w:rsidRPr="00D83611">
        <w:rPr>
          <w:rFonts w:ascii="Times New Roman" w:eastAsia="宋体" w:hAnsi="Times New Roman" w:cs="Times New Roman"/>
          <w:bCs/>
          <w:color w:val="000000" w:themeColor="text1"/>
          <w:sz w:val="24"/>
          <w:szCs w:val="24"/>
        </w:rPr>
        <w:t>总和：</w:t>
      </w:r>
    </w:p>
    <w:p w14:paraId="1E864FF6" w14:textId="77777777" w:rsidR="00F73B1E" w:rsidRPr="00D83611" w:rsidRDefault="00F73B1E" w:rsidP="00F73B1E">
      <w:pPr>
        <w:autoSpaceDE/>
        <w:autoSpaceDN/>
        <w:adjustRightInd/>
        <w:spacing w:line="360" w:lineRule="auto"/>
        <w:ind w:firstLineChars="200" w:firstLine="480"/>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noProof/>
          <w:color w:val="000000" w:themeColor="text1"/>
          <w:position w:val="-28"/>
          <w:sz w:val="24"/>
          <w:szCs w:val="24"/>
        </w:rPr>
        <w:lastRenderedPageBreak/>
        <w:drawing>
          <wp:inline distT="0" distB="0" distL="0" distR="0" wp14:anchorId="1DE41AD9" wp14:editId="52E6CB93">
            <wp:extent cx="648335" cy="427355"/>
            <wp:effectExtent l="0" t="0" r="0"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648335" cy="427355"/>
                    </a:xfrm>
                    <a:prstGeom prst="rect">
                      <a:avLst/>
                    </a:prstGeom>
                    <a:noFill/>
                    <a:ln>
                      <a:noFill/>
                    </a:ln>
                  </pic:spPr>
                </pic:pic>
              </a:graphicData>
            </a:graphic>
          </wp:inline>
        </w:drawing>
      </w:r>
    </w:p>
    <w:p w14:paraId="21B65920"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最大可信事故对环境所造成的风险值</w:t>
      </w:r>
      <w:r w:rsidRPr="00D83611">
        <w:rPr>
          <w:rFonts w:ascii="Times New Roman" w:eastAsia="宋体" w:hAnsi="Times New Roman" w:cs="Times New Roman"/>
          <w:bCs/>
          <w:color w:val="000000" w:themeColor="text1"/>
          <w:sz w:val="24"/>
          <w:szCs w:val="24"/>
        </w:rPr>
        <w:t>R</w:t>
      </w:r>
      <w:r w:rsidRPr="00D83611">
        <w:rPr>
          <w:rFonts w:ascii="Times New Roman" w:eastAsia="宋体" w:hAnsi="Times New Roman" w:cs="Times New Roman"/>
          <w:bCs/>
          <w:color w:val="000000" w:themeColor="text1"/>
          <w:sz w:val="24"/>
          <w:szCs w:val="24"/>
        </w:rPr>
        <w:t>按下式计算：</w:t>
      </w:r>
    </w:p>
    <w:p w14:paraId="6B85E269" w14:textId="77777777" w:rsidR="00F73B1E" w:rsidRPr="00D83611" w:rsidRDefault="00F73B1E" w:rsidP="00F73B1E">
      <w:pPr>
        <w:autoSpaceDE/>
        <w:autoSpaceDN/>
        <w:adjustRightInd/>
        <w:spacing w:line="360" w:lineRule="auto"/>
        <w:ind w:firstLineChars="200" w:firstLine="480"/>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noProof/>
          <w:color w:val="000000" w:themeColor="text1"/>
          <w:position w:val="-6"/>
          <w:sz w:val="24"/>
          <w:szCs w:val="24"/>
        </w:rPr>
        <w:drawing>
          <wp:inline distT="0" distB="0" distL="0" distR="0" wp14:anchorId="7B1CB0F2" wp14:editId="16BD3F5C">
            <wp:extent cx="648335" cy="180975"/>
            <wp:effectExtent l="0" t="0" r="0"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648335" cy="180975"/>
                    </a:xfrm>
                    <a:prstGeom prst="rect">
                      <a:avLst/>
                    </a:prstGeom>
                    <a:noFill/>
                    <a:ln>
                      <a:noFill/>
                    </a:ln>
                  </pic:spPr>
                </pic:pic>
              </a:graphicData>
            </a:graphic>
          </wp:inline>
        </w:drawing>
      </w:r>
    </w:p>
    <w:p w14:paraId="0A4BC26B"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式中：</w:t>
      </w:r>
      <w:r w:rsidRPr="00D83611">
        <w:rPr>
          <w:rFonts w:ascii="Times New Roman" w:eastAsia="宋体" w:hAnsi="Times New Roman" w:cs="Times New Roman"/>
          <w:noProof/>
          <w:color w:val="000000" w:themeColor="text1"/>
          <w:sz w:val="24"/>
          <w:szCs w:val="24"/>
        </w:rPr>
        <w:drawing>
          <wp:inline distT="0" distB="0" distL="0" distR="0" wp14:anchorId="7534613E" wp14:editId="758389E5">
            <wp:extent cx="150495" cy="160655"/>
            <wp:effectExtent l="0" t="0" r="0" b="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50495" cy="160655"/>
                    </a:xfrm>
                    <a:prstGeom prst="rect">
                      <a:avLst/>
                    </a:prstGeom>
                    <a:noFill/>
                    <a:ln>
                      <a:noFill/>
                    </a:ln>
                  </pic:spPr>
                </pic:pic>
              </a:graphicData>
            </a:graphic>
          </wp:inline>
        </w:drawing>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风险值</w:t>
      </w:r>
    </w:p>
    <w:p w14:paraId="176E487B"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 xml:space="preserve">      </w:t>
      </w:r>
      <w:r w:rsidRPr="00D83611">
        <w:rPr>
          <w:rFonts w:ascii="Times New Roman" w:eastAsia="宋体" w:hAnsi="Times New Roman" w:cs="Times New Roman"/>
          <w:noProof/>
          <w:color w:val="000000" w:themeColor="text1"/>
          <w:sz w:val="24"/>
          <w:szCs w:val="24"/>
        </w:rPr>
        <w:drawing>
          <wp:inline distT="0" distB="0" distL="0" distR="0" wp14:anchorId="524E187E" wp14:editId="190E6ED2">
            <wp:extent cx="150495" cy="160655"/>
            <wp:effectExtent l="0" t="0" r="0" b="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50495" cy="160655"/>
                    </a:xfrm>
                    <a:prstGeom prst="rect">
                      <a:avLst/>
                    </a:prstGeom>
                    <a:noFill/>
                    <a:ln>
                      <a:noFill/>
                    </a:ln>
                  </pic:spPr>
                </pic:pic>
              </a:graphicData>
            </a:graphic>
          </wp:inline>
        </w:drawing>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最大可信事故概率（事件数</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单位时间）</w:t>
      </w:r>
    </w:p>
    <w:p w14:paraId="7CDF66B4"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 xml:space="preserve">      </w:t>
      </w:r>
      <w:r w:rsidRPr="00D83611">
        <w:rPr>
          <w:rFonts w:ascii="Times New Roman" w:eastAsia="宋体" w:hAnsi="Times New Roman" w:cs="Times New Roman"/>
          <w:noProof/>
          <w:color w:val="000000" w:themeColor="text1"/>
          <w:sz w:val="24"/>
          <w:szCs w:val="24"/>
        </w:rPr>
        <w:drawing>
          <wp:inline distT="0" distB="0" distL="0" distR="0" wp14:anchorId="59BE27FC" wp14:editId="6F10C323">
            <wp:extent cx="150495" cy="180975"/>
            <wp:effectExtent l="0" t="0" r="0" b="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50495" cy="180975"/>
                    </a:xfrm>
                    <a:prstGeom prst="rect">
                      <a:avLst/>
                    </a:prstGeom>
                    <a:noFill/>
                    <a:ln>
                      <a:noFill/>
                    </a:ln>
                  </pic:spPr>
                </pic:pic>
              </a:graphicData>
            </a:graphic>
          </wp:inline>
        </w:drawing>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最大可信事故造成的危害（损害</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事件）</w:t>
      </w:r>
    </w:p>
    <w:p w14:paraId="2174074C" w14:textId="0FD9AF0B"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bookmarkStart w:id="429" w:name="OLE_LINK7"/>
      <w:r w:rsidRPr="00D83611">
        <w:rPr>
          <w:rFonts w:ascii="Times New Roman" w:eastAsia="宋体" w:hAnsi="Times New Roman" w:cs="Times New Roman"/>
          <w:bCs/>
          <w:color w:val="000000" w:themeColor="text1"/>
          <w:sz w:val="24"/>
          <w:szCs w:val="24"/>
        </w:rPr>
        <w:t>根据预测，当发生最大可信事故</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液氨泄漏事故时，事故源下风向氨气半致死浓度（</w:t>
      </w:r>
      <w:r w:rsidRPr="00D83611">
        <w:rPr>
          <w:rFonts w:ascii="Times New Roman" w:eastAsia="宋体" w:hAnsi="Times New Roman" w:cs="Times New Roman"/>
          <w:bCs/>
          <w:color w:val="000000" w:themeColor="text1"/>
          <w:sz w:val="24"/>
          <w:szCs w:val="24"/>
        </w:rPr>
        <w:t>1390mg/m</w:t>
      </w:r>
      <w:r w:rsidRPr="00D83611">
        <w:rPr>
          <w:rFonts w:ascii="Times New Roman" w:eastAsia="宋体" w:hAnsi="Times New Roman" w:cs="Times New Roman"/>
          <w:bCs/>
          <w:color w:val="000000" w:themeColor="text1"/>
          <w:sz w:val="24"/>
          <w:szCs w:val="24"/>
          <w:vertAlign w:val="superscript"/>
        </w:rPr>
        <w:t>3</w:t>
      </w:r>
      <w:r w:rsidRPr="00D83611">
        <w:rPr>
          <w:rFonts w:ascii="Times New Roman" w:eastAsia="宋体" w:hAnsi="Times New Roman" w:cs="Times New Roman"/>
          <w:bCs/>
          <w:color w:val="000000" w:themeColor="text1"/>
          <w:sz w:val="24"/>
          <w:szCs w:val="24"/>
        </w:rPr>
        <w:t>）出现</w:t>
      </w:r>
      <w:r w:rsidRPr="00D83611">
        <w:rPr>
          <w:rFonts w:ascii="Times New Roman" w:eastAsia="宋体" w:hAnsi="Times New Roman" w:cs="Times New Roman" w:hint="eastAsia"/>
          <w:bCs/>
          <w:color w:val="000000" w:themeColor="text1"/>
          <w:sz w:val="24"/>
          <w:szCs w:val="24"/>
        </w:rPr>
        <w:t>在</w:t>
      </w:r>
      <w:r w:rsidRPr="00D83611">
        <w:rPr>
          <w:rFonts w:ascii="Times New Roman" w:eastAsia="宋体" w:hAnsi="Times New Roman" w:cs="Times New Roman" w:hint="eastAsia"/>
          <w:bCs/>
          <w:color w:val="000000" w:themeColor="text1"/>
          <w:sz w:val="24"/>
          <w:szCs w:val="24"/>
        </w:rPr>
        <w:t>2</w:t>
      </w:r>
      <w:r w:rsidRPr="00D83611">
        <w:rPr>
          <w:rFonts w:ascii="Times New Roman" w:eastAsia="宋体" w:hAnsi="Times New Roman" w:cs="Times New Roman"/>
          <w:bCs/>
          <w:color w:val="000000" w:themeColor="text1"/>
          <w:sz w:val="24"/>
          <w:szCs w:val="24"/>
        </w:rPr>
        <w:t>.5m/s</w:t>
      </w:r>
      <w:r w:rsidRPr="00D83611">
        <w:rPr>
          <w:rFonts w:ascii="Times New Roman" w:eastAsia="宋体" w:hAnsi="Times New Roman" w:cs="Times New Roman" w:hint="eastAsia"/>
          <w:bCs/>
          <w:color w:val="000000" w:themeColor="text1"/>
          <w:sz w:val="24"/>
          <w:szCs w:val="24"/>
        </w:rPr>
        <w:t>风速下</w:t>
      </w:r>
      <w:r w:rsidRPr="00D83611">
        <w:rPr>
          <w:rFonts w:ascii="Times New Roman" w:eastAsia="宋体" w:hAnsi="Times New Roman" w:cs="Times New Roman" w:hint="eastAsia"/>
          <w:bCs/>
          <w:color w:val="000000" w:themeColor="text1"/>
          <w:sz w:val="24"/>
          <w:szCs w:val="24"/>
        </w:rPr>
        <w:t>F</w:t>
      </w:r>
      <w:r w:rsidRPr="00D83611">
        <w:rPr>
          <w:rFonts w:ascii="Times New Roman" w:eastAsia="宋体" w:hAnsi="Times New Roman" w:cs="Times New Roman" w:hint="eastAsia"/>
          <w:bCs/>
          <w:color w:val="000000" w:themeColor="text1"/>
          <w:sz w:val="24"/>
          <w:szCs w:val="24"/>
        </w:rPr>
        <w:t>稳定度，距离为</w:t>
      </w:r>
      <w:r w:rsidRPr="00D83611">
        <w:rPr>
          <w:rFonts w:ascii="Times New Roman" w:eastAsia="宋体" w:hAnsi="Times New Roman" w:cs="Times New Roman"/>
          <w:bCs/>
          <w:color w:val="000000" w:themeColor="text1"/>
          <w:sz w:val="24"/>
          <w:szCs w:val="24"/>
        </w:rPr>
        <w:t>694m</w:t>
      </w:r>
      <w:r w:rsidRPr="00D83611">
        <w:rPr>
          <w:rFonts w:ascii="Times New Roman" w:eastAsia="宋体" w:hAnsi="Times New Roman" w:cs="Times New Roman"/>
          <w:bCs/>
          <w:color w:val="000000" w:themeColor="text1"/>
          <w:sz w:val="24"/>
          <w:szCs w:val="24"/>
        </w:rPr>
        <w:t>，半致死浓度范围内没有居民集中居住区，仅有本项目</w:t>
      </w:r>
      <w:r w:rsidRPr="00D83611">
        <w:rPr>
          <w:rFonts w:ascii="Times New Roman" w:eastAsia="宋体" w:hAnsi="Times New Roman" w:cs="Times New Roman" w:hint="eastAsia"/>
          <w:bCs/>
          <w:color w:val="000000" w:themeColor="text1"/>
          <w:sz w:val="24"/>
          <w:szCs w:val="24"/>
        </w:rPr>
        <w:t>当班员工</w:t>
      </w:r>
      <w:r w:rsidRPr="00D83611">
        <w:rPr>
          <w:rFonts w:ascii="Times New Roman" w:eastAsia="宋体" w:hAnsi="Times New Roman" w:cs="Times New Roman"/>
          <w:bCs/>
          <w:color w:val="000000" w:themeColor="text1"/>
          <w:sz w:val="24"/>
          <w:szCs w:val="24"/>
        </w:rPr>
        <w:t>为</w:t>
      </w:r>
      <w:r w:rsidR="00440DDC" w:rsidRPr="00D83611">
        <w:rPr>
          <w:rFonts w:ascii="Times New Roman" w:eastAsia="宋体" w:hAnsi="Times New Roman" w:cs="Times New Roman"/>
          <w:bCs/>
          <w:color w:val="000000" w:themeColor="text1"/>
          <w:sz w:val="24"/>
          <w:szCs w:val="24"/>
        </w:rPr>
        <w:t>60</w:t>
      </w:r>
      <w:r w:rsidRPr="00D83611">
        <w:rPr>
          <w:rFonts w:ascii="Times New Roman" w:eastAsia="宋体" w:hAnsi="Times New Roman" w:cs="Times New Roman"/>
          <w:bCs/>
          <w:color w:val="000000" w:themeColor="text1"/>
          <w:sz w:val="24"/>
          <w:szCs w:val="24"/>
        </w:rPr>
        <w:t>人。</w:t>
      </w:r>
      <w:r w:rsidR="00440DDC" w:rsidRPr="00D83611">
        <w:rPr>
          <w:rFonts w:ascii="Times New Roman" w:eastAsia="宋体" w:hAnsi="Times New Roman" w:cs="Times New Roman" w:hint="eastAsia"/>
          <w:bCs/>
          <w:color w:val="000000" w:themeColor="text1"/>
          <w:sz w:val="24"/>
          <w:szCs w:val="24"/>
        </w:rPr>
        <w:t>缓冲</w:t>
      </w:r>
      <w:r w:rsidRPr="00D83611">
        <w:rPr>
          <w:rFonts w:ascii="Times New Roman" w:eastAsia="宋体" w:hAnsi="Times New Roman" w:cs="Times New Roman"/>
          <w:bCs/>
          <w:color w:val="000000" w:themeColor="text1"/>
          <w:sz w:val="24"/>
          <w:szCs w:val="24"/>
        </w:rPr>
        <w:t>罐发生事故的概率约</w:t>
      </w:r>
      <w:r w:rsidR="00440DDC" w:rsidRPr="00D83611">
        <w:rPr>
          <w:rFonts w:ascii="Times New Roman" w:eastAsia="宋体" w:hAnsi="Times New Roman" w:cs="Times New Roman"/>
          <w:bCs/>
          <w:color w:val="000000" w:themeColor="text1"/>
          <w:sz w:val="24"/>
          <w:szCs w:val="24"/>
        </w:rPr>
        <w:t>3</w:t>
      </w:r>
      <w:r w:rsidRPr="00D83611">
        <w:rPr>
          <w:rFonts w:ascii="Times New Roman" w:eastAsia="宋体" w:hAnsi="Times New Roman" w:cs="Times New Roman"/>
          <w:bCs/>
          <w:color w:val="000000" w:themeColor="text1"/>
          <w:sz w:val="24"/>
          <w:szCs w:val="24"/>
        </w:rPr>
        <w:t>.00×10</w:t>
      </w:r>
      <w:r w:rsidRPr="00D83611">
        <w:rPr>
          <w:rFonts w:ascii="Times New Roman" w:eastAsia="宋体" w:hAnsi="Times New Roman" w:cs="Times New Roman"/>
          <w:bCs/>
          <w:color w:val="000000" w:themeColor="text1"/>
          <w:sz w:val="24"/>
          <w:szCs w:val="24"/>
          <w:vertAlign w:val="superscript"/>
        </w:rPr>
        <w:t>-</w:t>
      </w:r>
      <w:r w:rsidR="00440DDC" w:rsidRPr="00D83611">
        <w:rPr>
          <w:rFonts w:ascii="Times New Roman" w:eastAsia="宋体" w:hAnsi="Times New Roman" w:cs="Times New Roman"/>
          <w:bCs/>
          <w:color w:val="000000" w:themeColor="text1"/>
          <w:sz w:val="24"/>
          <w:szCs w:val="24"/>
          <w:vertAlign w:val="superscript"/>
        </w:rPr>
        <w:t>7</w:t>
      </w:r>
      <w:r w:rsidRPr="00D83611">
        <w:rPr>
          <w:rFonts w:ascii="Times New Roman" w:eastAsia="宋体" w:hAnsi="Times New Roman" w:cs="Times New Roman"/>
          <w:bCs/>
          <w:color w:val="000000" w:themeColor="text1"/>
          <w:sz w:val="24"/>
          <w:szCs w:val="24"/>
        </w:rPr>
        <w:t>次</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年，项目建成运营后，环境风险值为</w:t>
      </w:r>
      <w:r w:rsidR="00440DDC" w:rsidRPr="00D83611">
        <w:rPr>
          <w:rFonts w:ascii="Times New Roman" w:eastAsia="宋体" w:hAnsi="Times New Roman" w:cs="Times New Roman"/>
          <w:bCs/>
          <w:color w:val="000000" w:themeColor="text1"/>
          <w:sz w:val="24"/>
          <w:szCs w:val="24"/>
        </w:rPr>
        <w:t>1</w:t>
      </w:r>
      <w:r w:rsidRPr="00D83611">
        <w:rPr>
          <w:rFonts w:ascii="Times New Roman" w:eastAsia="宋体" w:hAnsi="Times New Roman" w:cs="Times New Roman"/>
          <w:bCs/>
          <w:color w:val="000000" w:themeColor="text1"/>
          <w:sz w:val="24"/>
          <w:szCs w:val="24"/>
        </w:rPr>
        <w:t>.</w:t>
      </w:r>
      <w:r w:rsidR="00440DDC" w:rsidRPr="00D83611">
        <w:rPr>
          <w:rFonts w:ascii="Times New Roman" w:eastAsia="宋体" w:hAnsi="Times New Roman" w:cs="Times New Roman"/>
          <w:bCs/>
          <w:color w:val="000000" w:themeColor="text1"/>
          <w:sz w:val="24"/>
          <w:szCs w:val="24"/>
        </w:rPr>
        <w:t>8</w:t>
      </w:r>
      <w:r w:rsidRPr="00D83611">
        <w:rPr>
          <w:rFonts w:ascii="Times New Roman" w:eastAsia="宋体" w:hAnsi="Times New Roman" w:cs="Times New Roman"/>
          <w:bCs/>
          <w:color w:val="000000" w:themeColor="text1"/>
          <w:sz w:val="24"/>
          <w:szCs w:val="24"/>
        </w:rPr>
        <w:t>0×10</w:t>
      </w:r>
      <w:r w:rsidRPr="00D83611">
        <w:rPr>
          <w:rFonts w:ascii="Times New Roman" w:eastAsia="宋体" w:hAnsi="Times New Roman" w:cs="Times New Roman"/>
          <w:bCs/>
          <w:color w:val="000000" w:themeColor="text1"/>
          <w:sz w:val="24"/>
          <w:szCs w:val="24"/>
          <w:vertAlign w:val="superscript"/>
        </w:rPr>
        <w:t>-5</w:t>
      </w:r>
      <w:r w:rsidRPr="00D83611">
        <w:rPr>
          <w:rFonts w:ascii="Times New Roman" w:eastAsia="宋体" w:hAnsi="Times New Roman" w:cs="Times New Roman"/>
          <w:bCs/>
          <w:color w:val="000000" w:themeColor="text1"/>
          <w:sz w:val="24"/>
          <w:szCs w:val="24"/>
        </w:rPr>
        <w:t>，低于化工行业环境风险可接受风险水平</w:t>
      </w:r>
      <w:r w:rsidRPr="00D83611">
        <w:rPr>
          <w:rFonts w:ascii="Times New Roman" w:eastAsia="宋体" w:hAnsi="Times New Roman" w:cs="Times New Roman"/>
          <w:bCs/>
          <w:color w:val="000000" w:themeColor="text1"/>
          <w:sz w:val="24"/>
          <w:szCs w:val="24"/>
        </w:rPr>
        <w:t>RL 8.33×10</w:t>
      </w:r>
      <w:r w:rsidRPr="00D83611">
        <w:rPr>
          <w:rFonts w:ascii="Times New Roman" w:eastAsia="宋体" w:hAnsi="Times New Roman" w:cs="Times New Roman"/>
          <w:bCs/>
          <w:color w:val="000000" w:themeColor="text1"/>
          <w:sz w:val="24"/>
          <w:szCs w:val="24"/>
          <w:vertAlign w:val="superscript"/>
        </w:rPr>
        <w:t>-5</w:t>
      </w:r>
      <w:r w:rsidRPr="00D83611">
        <w:rPr>
          <w:rFonts w:ascii="Times New Roman" w:eastAsia="宋体" w:hAnsi="Times New Roman" w:cs="Times New Roman"/>
          <w:bCs/>
          <w:color w:val="000000" w:themeColor="text1"/>
          <w:sz w:val="24"/>
          <w:szCs w:val="24"/>
        </w:rPr>
        <w:t>，本项目的风险水平是可以接受的。</w:t>
      </w:r>
    </w:p>
    <w:p w14:paraId="7B48A47B" w14:textId="33BDE88E" w:rsidR="00F73B1E" w:rsidRPr="00D83611" w:rsidRDefault="00440DDC" w:rsidP="00440DDC">
      <w:pPr>
        <w:pStyle w:val="32"/>
        <w:rPr>
          <w:rFonts w:ascii="Times New Roman" w:eastAsia="宋体"/>
          <w:bCs w:val="0"/>
          <w:color w:val="000000" w:themeColor="text1"/>
          <w:sz w:val="24"/>
        </w:rPr>
      </w:pPr>
      <w:bookmarkStart w:id="430" w:name="_Toc168109957"/>
      <w:bookmarkStart w:id="431" w:name="_Toc300728632"/>
      <w:bookmarkStart w:id="432" w:name="_Toc331581654"/>
      <w:bookmarkEnd w:id="429"/>
      <w:r w:rsidRPr="00D83611">
        <w:rPr>
          <w:rFonts w:ascii="Times New Roman" w:eastAsia="宋体"/>
          <w:bCs w:val="0"/>
          <w:color w:val="000000" w:themeColor="text1"/>
          <w:sz w:val="24"/>
        </w:rPr>
        <w:t>8.1.5</w:t>
      </w:r>
      <w:r w:rsidR="00F73B1E" w:rsidRPr="00D83611">
        <w:rPr>
          <w:rFonts w:ascii="Times New Roman" w:eastAsia="宋体"/>
          <w:bCs w:val="0"/>
          <w:color w:val="000000" w:themeColor="text1"/>
          <w:sz w:val="24"/>
        </w:rPr>
        <w:t xml:space="preserve"> </w:t>
      </w:r>
      <w:r w:rsidR="00F73B1E" w:rsidRPr="00D83611">
        <w:rPr>
          <w:rFonts w:ascii="Times New Roman" w:eastAsia="宋体"/>
          <w:bCs w:val="0"/>
          <w:color w:val="000000" w:themeColor="text1"/>
          <w:sz w:val="24"/>
        </w:rPr>
        <w:t>环境风险防范措施</w:t>
      </w:r>
      <w:bookmarkEnd w:id="430"/>
      <w:bookmarkEnd w:id="431"/>
      <w:bookmarkEnd w:id="432"/>
    </w:p>
    <w:p w14:paraId="2CDAF387" w14:textId="77777777" w:rsidR="00F73B1E" w:rsidRPr="00D83611" w:rsidRDefault="00F73B1E" w:rsidP="00F73B1E">
      <w:pPr>
        <w:autoSpaceDE/>
        <w:autoSpaceDN/>
        <w:adjustRightInd/>
        <w:spacing w:line="360" w:lineRule="auto"/>
        <w:ind w:firstLineChars="200" w:firstLine="482"/>
        <w:jc w:val="both"/>
        <w:rPr>
          <w:rFonts w:ascii="Times New Roman" w:eastAsia="宋体" w:hAnsi="Times New Roman" w:cs="Times New Roman"/>
          <w:b/>
          <w:color w:val="000000" w:themeColor="text1"/>
          <w:sz w:val="24"/>
          <w:szCs w:val="24"/>
        </w:rPr>
      </w:pPr>
      <w:bookmarkStart w:id="433" w:name="_Toc168109959"/>
      <w:bookmarkStart w:id="434" w:name="_Toc331581655"/>
      <w:r w:rsidRPr="00D83611">
        <w:rPr>
          <w:rFonts w:ascii="Times New Roman" w:eastAsia="宋体" w:hAnsi="Times New Roman" w:cs="Times New Roman"/>
          <w:b/>
          <w:color w:val="000000" w:themeColor="text1"/>
          <w:sz w:val="24"/>
          <w:szCs w:val="24"/>
        </w:rPr>
        <w:t>（</w:t>
      </w:r>
      <w:r w:rsidRPr="00D83611">
        <w:rPr>
          <w:rFonts w:ascii="Times New Roman" w:eastAsia="宋体" w:hAnsi="Times New Roman" w:cs="Times New Roman"/>
          <w:b/>
          <w:color w:val="000000" w:themeColor="text1"/>
          <w:sz w:val="24"/>
          <w:szCs w:val="24"/>
        </w:rPr>
        <w:t>1</w:t>
      </w:r>
      <w:r w:rsidRPr="00D83611">
        <w:rPr>
          <w:rFonts w:ascii="Times New Roman" w:eastAsia="宋体" w:hAnsi="Times New Roman" w:cs="Times New Roman"/>
          <w:b/>
          <w:color w:val="000000" w:themeColor="text1"/>
          <w:sz w:val="24"/>
          <w:szCs w:val="24"/>
        </w:rPr>
        <w:t>）消防措施</w:t>
      </w:r>
      <w:bookmarkEnd w:id="433"/>
      <w:bookmarkEnd w:id="434"/>
    </w:p>
    <w:p w14:paraId="66BD4ACC"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1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①</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根据《建筑灭火器配置设计规范》</w:t>
      </w:r>
      <w:r w:rsidRPr="00D83611">
        <w:rPr>
          <w:rFonts w:ascii="Times New Roman" w:eastAsia="宋体" w:hAnsi="Times New Roman" w:cs="Times New Roman"/>
          <w:bCs/>
          <w:color w:val="000000" w:themeColor="text1"/>
          <w:sz w:val="24"/>
          <w:szCs w:val="24"/>
        </w:rPr>
        <w:t>GB50140-2005</w:t>
      </w:r>
      <w:r w:rsidRPr="00D83611">
        <w:rPr>
          <w:rFonts w:ascii="Times New Roman" w:eastAsia="宋体" w:hAnsi="Times New Roman" w:cs="Times New Roman"/>
          <w:bCs/>
          <w:color w:val="000000" w:themeColor="text1"/>
          <w:sz w:val="24"/>
          <w:szCs w:val="24"/>
        </w:rPr>
        <w:t>的要求，可</w:t>
      </w:r>
      <w:proofErr w:type="gramStart"/>
      <w:r w:rsidRPr="00D83611">
        <w:rPr>
          <w:rFonts w:ascii="Times New Roman" w:eastAsia="宋体" w:hAnsi="Times New Roman" w:cs="Times New Roman"/>
          <w:bCs/>
          <w:color w:val="000000" w:themeColor="text1"/>
          <w:sz w:val="24"/>
          <w:szCs w:val="24"/>
        </w:rPr>
        <w:t>研</w:t>
      </w:r>
      <w:proofErr w:type="gramEnd"/>
      <w:r w:rsidRPr="00D83611">
        <w:rPr>
          <w:rFonts w:ascii="Times New Roman" w:eastAsia="宋体" w:hAnsi="Times New Roman" w:cs="Times New Roman"/>
          <w:bCs/>
          <w:color w:val="000000" w:themeColor="text1"/>
          <w:sz w:val="24"/>
          <w:szCs w:val="24"/>
        </w:rPr>
        <w:t>报告设计在原有消防器材和设施的基础上，按照规范增设消防设施，液氨储存区设置推车</w:t>
      </w:r>
      <w:proofErr w:type="gramStart"/>
      <w:r w:rsidRPr="00D83611">
        <w:rPr>
          <w:rFonts w:ascii="Times New Roman" w:eastAsia="宋体" w:hAnsi="Times New Roman" w:cs="Times New Roman"/>
          <w:bCs/>
          <w:color w:val="000000" w:themeColor="text1"/>
          <w:sz w:val="24"/>
          <w:szCs w:val="24"/>
        </w:rPr>
        <w:t>式抗溶性</w:t>
      </w:r>
      <w:proofErr w:type="gramEnd"/>
      <w:r w:rsidRPr="00D83611">
        <w:rPr>
          <w:rFonts w:ascii="Times New Roman" w:eastAsia="宋体" w:hAnsi="Times New Roman" w:cs="Times New Roman"/>
          <w:bCs/>
          <w:color w:val="000000" w:themeColor="text1"/>
          <w:sz w:val="24"/>
          <w:szCs w:val="24"/>
        </w:rPr>
        <w:t>泡沫灭火器以及冷却喷淋设施。</w:t>
      </w:r>
    </w:p>
    <w:p w14:paraId="06EB5C43"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2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②</w:t>
      </w:r>
      <w:r w:rsidRPr="00D83611">
        <w:rPr>
          <w:rFonts w:ascii="Times New Roman" w:eastAsia="宋体" w:hAnsi="Times New Roman" w:cs="Times New Roman"/>
          <w:bCs/>
          <w:color w:val="000000" w:themeColor="text1"/>
          <w:sz w:val="24"/>
          <w:szCs w:val="24"/>
        </w:rPr>
        <w:fldChar w:fldCharType="end"/>
      </w:r>
      <w:proofErr w:type="gramStart"/>
      <w:r w:rsidRPr="00D83611">
        <w:rPr>
          <w:rFonts w:ascii="Times New Roman" w:eastAsia="宋体" w:hAnsi="Times New Roman" w:cs="Times New Roman"/>
          <w:bCs/>
          <w:color w:val="000000" w:themeColor="text1"/>
          <w:sz w:val="24"/>
          <w:szCs w:val="24"/>
        </w:rPr>
        <w:t>氨属于</w:t>
      </w:r>
      <w:proofErr w:type="gramEnd"/>
      <w:r w:rsidRPr="00D83611">
        <w:rPr>
          <w:rFonts w:ascii="Times New Roman" w:eastAsia="宋体" w:hAnsi="Times New Roman" w:cs="Times New Roman"/>
          <w:bCs/>
          <w:color w:val="000000" w:themeColor="text1"/>
          <w:sz w:val="24"/>
          <w:szCs w:val="24"/>
        </w:rPr>
        <w:t>C</w:t>
      </w:r>
      <w:r w:rsidRPr="00D83611">
        <w:rPr>
          <w:rFonts w:ascii="Times New Roman" w:eastAsia="宋体" w:hAnsi="Times New Roman" w:cs="Times New Roman"/>
          <w:bCs/>
          <w:color w:val="000000" w:themeColor="text1"/>
          <w:sz w:val="24"/>
          <w:szCs w:val="24"/>
        </w:rPr>
        <w:t>类火灾，应依据《建筑灭火器配置设计规范》（</w:t>
      </w:r>
      <w:r w:rsidRPr="00D83611">
        <w:rPr>
          <w:rFonts w:ascii="Times New Roman" w:eastAsia="宋体" w:hAnsi="Times New Roman" w:cs="Times New Roman"/>
          <w:bCs/>
          <w:color w:val="000000" w:themeColor="text1"/>
          <w:sz w:val="24"/>
          <w:szCs w:val="24"/>
        </w:rPr>
        <w:t>GB50140-2005</w:t>
      </w:r>
      <w:r w:rsidRPr="00D83611">
        <w:rPr>
          <w:rFonts w:ascii="Times New Roman" w:eastAsia="宋体" w:hAnsi="Times New Roman" w:cs="Times New Roman"/>
          <w:bCs/>
          <w:color w:val="000000" w:themeColor="text1"/>
          <w:sz w:val="24"/>
          <w:szCs w:val="24"/>
        </w:rPr>
        <w:t>）的有关要求，配置移动式灭火器。消防器材应摆放在明显和便于取用的地方，加强对消防器材的日常维护、保养，确保其处于正常使用状态；装卸液氨的现场应备足消防器材和防护用具，并随手可用。液氨装卸现场须设有报警装置，一旦发生液氨泄露，紧急报警，当班调度接警后，立即按照应急预案安排相关人员启动消防喷淋装置、泄露点堵漏工作和人群疏散工作；</w:t>
      </w:r>
    </w:p>
    <w:p w14:paraId="0E3F3C40"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3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③</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消防设施应严格按消防专篇要求进行建设，并应经消防部门验收，出具消防验收意见书后方准投入使用。防雷防静电设施、设备应严格按设计要求进行建设，并应经防雷中心检测合格后方准投入使用。</w:t>
      </w:r>
    </w:p>
    <w:p w14:paraId="2AF728C9" w14:textId="77777777" w:rsidR="00F73B1E" w:rsidRPr="00D83611" w:rsidRDefault="00F73B1E" w:rsidP="00F73B1E">
      <w:pPr>
        <w:autoSpaceDE/>
        <w:autoSpaceDN/>
        <w:adjustRightInd/>
        <w:spacing w:line="360" w:lineRule="auto"/>
        <w:ind w:firstLineChars="200" w:firstLine="482"/>
        <w:jc w:val="both"/>
        <w:rPr>
          <w:rFonts w:ascii="Times New Roman" w:eastAsia="宋体" w:hAnsi="Times New Roman" w:cs="Times New Roman"/>
          <w:b/>
          <w:color w:val="000000" w:themeColor="text1"/>
          <w:sz w:val="24"/>
          <w:szCs w:val="24"/>
        </w:rPr>
      </w:pPr>
      <w:bookmarkStart w:id="435" w:name="_Toc168109960"/>
      <w:bookmarkStart w:id="436" w:name="_Toc331581656"/>
      <w:r w:rsidRPr="00D83611">
        <w:rPr>
          <w:rFonts w:ascii="Times New Roman" w:eastAsia="宋体" w:hAnsi="Times New Roman" w:cs="Times New Roman"/>
          <w:b/>
          <w:color w:val="000000" w:themeColor="text1"/>
          <w:sz w:val="24"/>
          <w:szCs w:val="24"/>
        </w:rPr>
        <w:t>（</w:t>
      </w:r>
      <w:r w:rsidRPr="00D83611">
        <w:rPr>
          <w:rFonts w:ascii="Times New Roman" w:eastAsia="宋体" w:hAnsi="Times New Roman" w:cs="Times New Roman"/>
          <w:b/>
          <w:color w:val="000000" w:themeColor="text1"/>
          <w:sz w:val="24"/>
          <w:szCs w:val="24"/>
        </w:rPr>
        <w:t>2</w:t>
      </w:r>
      <w:r w:rsidRPr="00D83611">
        <w:rPr>
          <w:rFonts w:ascii="Times New Roman" w:eastAsia="宋体" w:hAnsi="Times New Roman" w:cs="Times New Roman"/>
          <w:b/>
          <w:color w:val="000000" w:themeColor="text1"/>
          <w:sz w:val="24"/>
          <w:szCs w:val="24"/>
        </w:rPr>
        <w:t>）工艺设计防范措施</w:t>
      </w:r>
      <w:bookmarkEnd w:id="435"/>
      <w:bookmarkEnd w:id="436"/>
    </w:p>
    <w:p w14:paraId="66E47013" w14:textId="23E1F1A5"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lastRenderedPageBreak/>
        <w:t>项目采用自动化控制工艺技术，自动化控制部分包含：</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bCs/>
          <w:color w:val="000000" w:themeColor="text1"/>
          <w:sz w:val="24"/>
          <w:szCs w:val="24"/>
        </w:rPr>
        <w:t>监控</w:t>
      </w:r>
      <w:r w:rsidRPr="00D83611">
        <w:rPr>
          <w:rFonts w:ascii="Times New Roman" w:eastAsia="宋体" w:hAnsi="Times New Roman" w:cs="Times New Roman"/>
          <w:bCs/>
          <w:color w:val="000000" w:themeColor="text1"/>
          <w:sz w:val="24"/>
          <w:szCs w:val="24"/>
        </w:rPr>
        <w:t xml:space="preserve">DCS </w:t>
      </w:r>
      <w:r w:rsidRPr="00D83611">
        <w:rPr>
          <w:rFonts w:ascii="Times New Roman" w:eastAsia="宋体" w:hAnsi="Times New Roman" w:cs="Times New Roman"/>
          <w:bCs/>
          <w:color w:val="000000" w:themeColor="text1"/>
          <w:sz w:val="24"/>
          <w:szCs w:val="24"/>
        </w:rPr>
        <w:t>系统、</w:t>
      </w:r>
      <w:r w:rsidR="00150294" w:rsidRPr="00D83611">
        <w:rPr>
          <w:rFonts w:ascii="Times New Roman" w:eastAsia="宋体" w:hAnsi="Times New Roman" w:cs="Times New Roman" w:hint="eastAsia"/>
          <w:bCs/>
          <w:color w:val="000000" w:themeColor="text1"/>
          <w:sz w:val="24"/>
          <w:szCs w:val="24"/>
        </w:rPr>
        <w:t>缓冲罐</w:t>
      </w:r>
      <w:proofErr w:type="gramStart"/>
      <w:r w:rsidRPr="00D83611">
        <w:rPr>
          <w:rFonts w:ascii="Times New Roman" w:eastAsia="宋体" w:hAnsi="Times New Roman" w:cs="Times New Roman"/>
          <w:bCs/>
          <w:color w:val="000000" w:themeColor="text1"/>
          <w:sz w:val="24"/>
          <w:szCs w:val="24"/>
        </w:rPr>
        <w:t>联锁</w:t>
      </w:r>
      <w:proofErr w:type="gramEnd"/>
      <w:r w:rsidRPr="00D83611">
        <w:rPr>
          <w:rFonts w:ascii="Times New Roman" w:eastAsia="宋体" w:hAnsi="Times New Roman" w:cs="Times New Roman"/>
          <w:bCs/>
          <w:color w:val="000000" w:themeColor="text1"/>
          <w:sz w:val="24"/>
          <w:szCs w:val="24"/>
        </w:rPr>
        <w:t xml:space="preserve">SIS </w:t>
      </w:r>
      <w:r w:rsidRPr="00D83611">
        <w:rPr>
          <w:rFonts w:ascii="Times New Roman" w:eastAsia="宋体" w:hAnsi="Times New Roman" w:cs="Times New Roman"/>
          <w:bCs/>
          <w:color w:val="000000" w:themeColor="text1"/>
          <w:sz w:val="24"/>
          <w:szCs w:val="24"/>
        </w:rPr>
        <w:t>系统、安全监测系统（</w:t>
      </w:r>
      <w:r w:rsidRPr="00D83611">
        <w:rPr>
          <w:rFonts w:ascii="Times New Roman" w:eastAsia="宋体" w:hAnsi="Times New Roman" w:cs="Times New Roman" w:hint="eastAsia"/>
          <w:bCs/>
          <w:color w:val="000000" w:themeColor="text1"/>
          <w:sz w:val="24"/>
          <w:szCs w:val="24"/>
        </w:rPr>
        <w:t>液氨泄漏</w:t>
      </w:r>
      <w:r w:rsidRPr="00D83611">
        <w:rPr>
          <w:rFonts w:ascii="Times New Roman" w:eastAsia="宋体" w:hAnsi="Times New Roman" w:cs="Times New Roman"/>
          <w:bCs/>
          <w:color w:val="000000" w:themeColor="text1"/>
          <w:sz w:val="24"/>
          <w:szCs w:val="24"/>
        </w:rPr>
        <w:t>报警系统）。自动控制装置本装置采用一套独立的分散控制系统（</w:t>
      </w:r>
      <w:r w:rsidRPr="00D83611">
        <w:rPr>
          <w:rFonts w:ascii="Times New Roman" w:eastAsia="宋体" w:hAnsi="Times New Roman" w:cs="Times New Roman"/>
          <w:bCs/>
          <w:color w:val="000000" w:themeColor="text1"/>
          <w:sz w:val="24"/>
          <w:szCs w:val="24"/>
        </w:rPr>
        <w:t>DCS</w:t>
      </w:r>
      <w:r w:rsidRPr="00D83611">
        <w:rPr>
          <w:rFonts w:ascii="Times New Roman" w:eastAsia="宋体" w:hAnsi="Times New Roman" w:cs="Times New Roman"/>
          <w:bCs/>
          <w:color w:val="000000" w:themeColor="text1"/>
          <w:sz w:val="24"/>
          <w:szCs w:val="24"/>
        </w:rPr>
        <w:t>），对生产过程的主要参数温度、压力、流量、物位、成份等分别进行显示、记录、累计、报警并通过键盘或鼠标对整个工艺过程进行操作和控制。有关的电气参数及主要电机的停车都可在</w:t>
      </w:r>
      <w:r w:rsidRPr="00D83611">
        <w:rPr>
          <w:rFonts w:ascii="Times New Roman" w:eastAsia="宋体" w:hAnsi="Times New Roman" w:cs="Times New Roman"/>
          <w:bCs/>
          <w:color w:val="000000" w:themeColor="text1"/>
          <w:sz w:val="24"/>
          <w:szCs w:val="24"/>
        </w:rPr>
        <w:t xml:space="preserve">DCS </w:t>
      </w:r>
      <w:r w:rsidRPr="00D83611">
        <w:rPr>
          <w:rFonts w:ascii="Times New Roman" w:eastAsia="宋体" w:hAnsi="Times New Roman" w:cs="Times New Roman"/>
          <w:bCs/>
          <w:color w:val="000000" w:themeColor="text1"/>
          <w:sz w:val="24"/>
          <w:szCs w:val="24"/>
        </w:rPr>
        <w:t>中显示或实现。对于必须现场操作和监视的阀门或机泵，则在其附近设置就地控制柜。</w:t>
      </w:r>
    </w:p>
    <w:p w14:paraId="64AC6690" w14:textId="5272B2CE"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本装置设立一套独立的安全仪表系统</w:t>
      </w:r>
      <w:r w:rsidRPr="00D83611">
        <w:rPr>
          <w:rFonts w:ascii="Times New Roman" w:eastAsia="宋体" w:hAnsi="Times New Roman" w:cs="Times New Roman"/>
          <w:bCs/>
          <w:color w:val="000000" w:themeColor="text1"/>
          <w:sz w:val="24"/>
          <w:szCs w:val="24"/>
        </w:rPr>
        <w:t>(SIS)</w:t>
      </w:r>
      <w:r w:rsidRPr="00D83611">
        <w:rPr>
          <w:rFonts w:ascii="Times New Roman" w:eastAsia="宋体" w:hAnsi="Times New Roman" w:cs="Times New Roman"/>
          <w:bCs/>
          <w:color w:val="000000" w:themeColor="text1"/>
          <w:sz w:val="24"/>
          <w:szCs w:val="24"/>
        </w:rPr>
        <w:t>，主要用来保护</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bCs/>
          <w:color w:val="000000" w:themeColor="text1"/>
          <w:sz w:val="24"/>
          <w:szCs w:val="24"/>
        </w:rPr>
        <w:t>等装置的安全运行。安全联锁系统的设计原则是：独立设置，故障安全，系统安全，触发元件安全，电源、气源安全，操作安全。</w:t>
      </w:r>
    </w:p>
    <w:p w14:paraId="44E77E1A"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proofErr w:type="gramStart"/>
      <w:r w:rsidRPr="00D83611">
        <w:rPr>
          <w:rFonts w:ascii="Times New Roman" w:eastAsia="宋体" w:hAnsi="Times New Roman" w:cs="Times New Roman"/>
          <w:bCs/>
          <w:color w:val="000000" w:themeColor="text1"/>
          <w:sz w:val="24"/>
          <w:szCs w:val="24"/>
        </w:rPr>
        <w:t>氨站和</w:t>
      </w:r>
      <w:proofErr w:type="gramEnd"/>
      <w:r w:rsidRPr="00D83611">
        <w:rPr>
          <w:rFonts w:ascii="Times New Roman" w:eastAsia="宋体" w:hAnsi="Times New Roman" w:cs="Times New Roman"/>
          <w:bCs/>
          <w:color w:val="000000" w:themeColor="text1"/>
          <w:sz w:val="24"/>
          <w:szCs w:val="24"/>
        </w:rPr>
        <w:t>辅助设施内可能泄漏或聚集可燃、有毒气体的地方，分别设有可燃气体、有毒气体检测器，并将信号接至可燃</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有毒气体检测系统</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盘装显示仪</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。其独立于</w:t>
      </w:r>
      <w:r w:rsidRPr="00D83611">
        <w:rPr>
          <w:rFonts w:ascii="Times New Roman" w:eastAsia="宋体" w:hAnsi="Times New Roman" w:cs="Times New Roman"/>
          <w:bCs/>
          <w:color w:val="000000" w:themeColor="text1"/>
          <w:sz w:val="24"/>
          <w:szCs w:val="24"/>
        </w:rPr>
        <w:t>DCS</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 xml:space="preserve">SIS </w:t>
      </w:r>
      <w:r w:rsidRPr="00D83611">
        <w:rPr>
          <w:rFonts w:ascii="Times New Roman" w:eastAsia="宋体" w:hAnsi="Times New Roman" w:cs="Times New Roman"/>
          <w:bCs/>
          <w:color w:val="000000" w:themeColor="text1"/>
          <w:sz w:val="24"/>
          <w:szCs w:val="24"/>
        </w:rPr>
        <w:t>之外，并在现场设置声光报警。</w:t>
      </w:r>
    </w:p>
    <w:p w14:paraId="7FDD7279"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危险化学品的运输必须符合《危险化学品安全管理条例》的相关规定，交由有危险化学品承运资质的单位运输。</w:t>
      </w:r>
    </w:p>
    <w:p w14:paraId="6D7D93A6" w14:textId="77777777" w:rsidR="00F73B1E" w:rsidRPr="00D83611" w:rsidRDefault="00F73B1E" w:rsidP="00F73B1E">
      <w:pPr>
        <w:autoSpaceDE/>
        <w:autoSpaceDN/>
        <w:adjustRightInd/>
        <w:spacing w:line="360" w:lineRule="auto"/>
        <w:ind w:firstLineChars="200" w:firstLine="482"/>
        <w:jc w:val="both"/>
        <w:rPr>
          <w:rFonts w:ascii="Times New Roman" w:eastAsia="宋体" w:hAnsi="Times New Roman" w:cs="Times New Roman"/>
          <w:b/>
          <w:color w:val="000000" w:themeColor="text1"/>
          <w:sz w:val="24"/>
          <w:szCs w:val="24"/>
        </w:rPr>
      </w:pPr>
      <w:bookmarkStart w:id="437" w:name="_Toc139184335"/>
      <w:bookmarkStart w:id="438" w:name="_Toc168109961"/>
      <w:bookmarkStart w:id="439" w:name="_Toc331581657"/>
      <w:r w:rsidRPr="00D83611">
        <w:rPr>
          <w:rFonts w:ascii="Times New Roman" w:eastAsia="宋体" w:hAnsi="Times New Roman" w:cs="Times New Roman"/>
          <w:b/>
          <w:color w:val="000000" w:themeColor="text1"/>
          <w:sz w:val="24"/>
          <w:szCs w:val="24"/>
        </w:rPr>
        <w:t>（</w:t>
      </w:r>
      <w:r w:rsidRPr="00D83611">
        <w:rPr>
          <w:rFonts w:ascii="Times New Roman" w:eastAsia="宋体" w:hAnsi="Times New Roman" w:cs="Times New Roman"/>
          <w:b/>
          <w:color w:val="000000" w:themeColor="text1"/>
          <w:sz w:val="24"/>
          <w:szCs w:val="24"/>
        </w:rPr>
        <w:t>3</w:t>
      </w:r>
      <w:r w:rsidRPr="00D83611">
        <w:rPr>
          <w:rFonts w:ascii="Times New Roman" w:eastAsia="宋体" w:hAnsi="Times New Roman" w:cs="Times New Roman"/>
          <w:b/>
          <w:color w:val="000000" w:themeColor="text1"/>
          <w:sz w:val="24"/>
          <w:szCs w:val="24"/>
        </w:rPr>
        <w:t>）液氨贮存风险防范措施</w:t>
      </w:r>
      <w:bookmarkEnd w:id="437"/>
      <w:bookmarkEnd w:id="438"/>
      <w:bookmarkEnd w:id="439"/>
    </w:p>
    <w:p w14:paraId="059645B6"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1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①</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配置完善安全设施和安全连锁装置及报警器，主要有：</w:t>
      </w:r>
    </w:p>
    <w:p w14:paraId="70FD1B13"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A</w:t>
      </w:r>
      <w:r w:rsidRPr="00D83611">
        <w:rPr>
          <w:rFonts w:ascii="Times New Roman" w:eastAsia="宋体" w:hAnsi="Times New Roman" w:cs="Times New Roman"/>
          <w:bCs/>
          <w:color w:val="000000" w:themeColor="text1"/>
          <w:sz w:val="24"/>
          <w:szCs w:val="24"/>
        </w:rPr>
        <w:t>、安装磁翻板液位（</w:t>
      </w:r>
      <w:proofErr w:type="gramStart"/>
      <w:r w:rsidRPr="00D83611">
        <w:rPr>
          <w:rFonts w:ascii="Times New Roman" w:eastAsia="宋体" w:hAnsi="Times New Roman" w:cs="Times New Roman"/>
          <w:color w:val="000000" w:themeColor="text1"/>
          <w:sz w:val="24"/>
          <w:szCs w:val="24"/>
        </w:rPr>
        <w:t>差压变送</w:t>
      </w:r>
      <w:proofErr w:type="gramEnd"/>
      <w:r w:rsidRPr="00D83611">
        <w:rPr>
          <w:rFonts w:ascii="Times New Roman" w:eastAsia="宋体" w:hAnsi="Times New Roman" w:cs="Times New Roman"/>
          <w:color w:val="000000" w:themeColor="text1"/>
          <w:sz w:val="24"/>
          <w:szCs w:val="24"/>
        </w:rPr>
        <w:t>液位</w:t>
      </w:r>
      <w:r w:rsidRPr="00D83611">
        <w:rPr>
          <w:rFonts w:ascii="Times New Roman" w:eastAsia="宋体" w:hAnsi="Times New Roman" w:cs="Times New Roman"/>
          <w:bCs/>
          <w:color w:val="000000" w:themeColor="text1"/>
          <w:sz w:val="24"/>
          <w:szCs w:val="24"/>
        </w:rPr>
        <w:t>）监测器</w:t>
      </w:r>
      <w:r w:rsidRPr="00D83611">
        <w:rPr>
          <w:rFonts w:ascii="Times New Roman" w:eastAsia="宋体" w:hAnsi="Times New Roman" w:cs="Times New Roman"/>
          <w:bCs/>
          <w:color w:val="000000" w:themeColor="text1"/>
          <w:sz w:val="24"/>
          <w:szCs w:val="24"/>
        </w:rPr>
        <w:t>1-2</w:t>
      </w:r>
      <w:r w:rsidRPr="00D83611">
        <w:rPr>
          <w:rFonts w:ascii="Times New Roman" w:eastAsia="宋体" w:hAnsi="Times New Roman" w:cs="Times New Roman"/>
          <w:bCs/>
          <w:color w:val="000000" w:themeColor="text1"/>
          <w:sz w:val="24"/>
          <w:szCs w:val="24"/>
        </w:rPr>
        <w:t>台，严格监控液氨贮存液位。</w:t>
      </w:r>
    </w:p>
    <w:p w14:paraId="39049E71"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color w:val="000000" w:themeColor="text1"/>
          <w:sz w:val="24"/>
          <w:szCs w:val="24"/>
        </w:rPr>
        <w:t>B</w:t>
      </w:r>
      <w:r w:rsidRPr="00D83611">
        <w:rPr>
          <w:rFonts w:ascii="Times New Roman" w:eastAsia="宋体" w:hAnsi="Times New Roman" w:cs="Times New Roman"/>
          <w:color w:val="000000" w:themeColor="text1"/>
          <w:sz w:val="24"/>
          <w:szCs w:val="24"/>
        </w:rPr>
        <w:t>、手动压力调节阀一台</w:t>
      </w:r>
    </w:p>
    <w:p w14:paraId="013F1651"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C</w:t>
      </w:r>
      <w:r w:rsidRPr="00D83611">
        <w:rPr>
          <w:rFonts w:ascii="Times New Roman" w:eastAsia="宋体" w:hAnsi="Times New Roman" w:cs="Times New Roman"/>
          <w:bCs/>
          <w:color w:val="000000" w:themeColor="text1"/>
          <w:sz w:val="24"/>
          <w:szCs w:val="24"/>
        </w:rPr>
        <w:t>、其它安全连锁装置，如安全阀</w:t>
      </w:r>
      <w:r w:rsidRPr="00D83611">
        <w:rPr>
          <w:rFonts w:ascii="Times New Roman" w:eastAsia="宋体" w:hAnsi="Times New Roman" w:cs="Times New Roman"/>
          <w:bCs/>
          <w:color w:val="000000" w:themeColor="text1"/>
          <w:sz w:val="24"/>
          <w:szCs w:val="24"/>
        </w:rPr>
        <w:t>2</w:t>
      </w:r>
      <w:r w:rsidRPr="00D83611">
        <w:rPr>
          <w:rFonts w:ascii="Times New Roman" w:eastAsia="宋体" w:hAnsi="Times New Roman" w:cs="Times New Roman"/>
          <w:bCs/>
          <w:color w:val="000000" w:themeColor="text1"/>
          <w:sz w:val="24"/>
          <w:szCs w:val="24"/>
        </w:rPr>
        <w:t>台、</w:t>
      </w:r>
      <w:proofErr w:type="gramStart"/>
      <w:r w:rsidRPr="00D83611">
        <w:rPr>
          <w:rFonts w:ascii="Times New Roman" w:eastAsia="宋体" w:hAnsi="Times New Roman" w:cs="Times New Roman"/>
          <w:bCs/>
          <w:color w:val="000000" w:themeColor="text1"/>
          <w:sz w:val="24"/>
          <w:szCs w:val="24"/>
        </w:rPr>
        <w:t>手动事故</w:t>
      </w:r>
      <w:proofErr w:type="gramEnd"/>
      <w:r w:rsidRPr="00D83611">
        <w:rPr>
          <w:rFonts w:ascii="Times New Roman" w:eastAsia="宋体" w:hAnsi="Times New Roman" w:cs="Times New Roman"/>
          <w:bCs/>
          <w:color w:val="000000" w:themeColor="text1"/>
          <w:sz w:val="24"/>
          <w:szCs w:val="24"/>
        </w:rPr>
        <w:t>应急切断阀、压力、报警指示器，消防水加压泵</w:t>
      </w:r>
      <w:r w:rsidRPr="00D83611">
        <w:rPr>
          <w:rFonts w:ascii="Times New Roman" w:eastAsia="宋体" w:hAnsi="Times New Roman" w:cs="Times New Roman"/>
          <w:bCs/>
          <w:color w:val="000000" w:themeColor="text1"/>
          <w:sz w:val="24"/>
          <w:szCs w:val="24"/>
        </w:rPr>
        <w:t>1</w:t>
      </w:r>
      <w:r w:rsidRPr="00D83611">
        <w:rPr>
          <w:rFonts w:ascii="Times New Roman" w:eastAsia="宋体" w:hAnsi="Times New Roman" w:cs="Times New Roman"/>
          <w:bCs/>
          <w:color w:val="000000" w:themeColor="text1"/>
          <w:sz w:val="24"/>
          <w:szCs w:val="24"/>
        </w:rPr>
        <w:t>台。</w:t>
      </w:r>
      <w:bookmarkStart w:id="440" w:name="_Toc160879816"/>
    </w:p>
    <w:p w14:paraId="6C47DCEB" w14:textId="02793A0F"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2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②</w:t>
      </w:r>
      <w:r w:rsidRPr="00D83611">
        <w:rPr>
          <w:rFonts w:ascii="Times New Roman" w:eastAsia="宋体" w:hAnsi="Times New Roman" w:cs="Times New Roman"/>
          <w:bCs/>
          <w:color w:val="000000" w:themeColor="text1"/>
          <w:sz w:val="24"/>
          <w:szCs w:val="24"/>
        </w:rPr>
        <w:fldChar w:fldCharType="end"/>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bCs/>
          <w:color w:val="000000" w:themeColor="text1"/>
          <w:sz w:val="24"/>
          <w:szCs w:val="24"/>
        </w:rPr>
        <w:t>设置喷淋冷却系统及雨水和事故排水切换装置；</w:t>
      </w:r>
      <w:bookmarkEnd w:id="440"/>
    </w:p>
    <w:bookmarkStart w:id="441" w:name="_Toc160879817"/>
    <w:p w14:paraId="1BF305C1" w14:textId="5D8AF548"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3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③</w:t>
      </w:r>
      <w:r w:rsidRPr="00D83611">
        <w:rPr>
          <w:rFonts w:ascii="Times New Roman" w:eastAsia="宋体" w:hAnsi="Times New Roman" w:cs="Times New Roman"/>
          <w:bCs/>
          <w:color w:val="000000" w:themeColor="text1"/>
          <w:sz w:val="24"/>
          <w:szCs w:val="24"/>
        </w:rPr>
        <w:fldChar w:fldCharType="end"/>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bCs/>
          <w:color w:val="000000" w:themeColor="text1"/>
          <w:sz w:val="24"/>
          <w:szCs w:val="24"/>
        </w:rPr>
        <w:t>位于阴凉、通风好的地方，远离火源、热源；</w:t>
      </w:r>
    </w:p>
    <w:p w14:paraId="55308F29"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4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④</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重要部位用防火材料保护，防烧毁；</w:t>
      </w:r>
      <w:bookmarkEnd w:id="441"/>
    </w:p>
    <w:p w14:paraId="42F0EDC3"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5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⑤</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平时要加强对管道、阀门等进行检查与更换；</w:t>
      </w:r>
    </w:p>
    <w:p w14:paraId="2FDE31D3"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6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⑥</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建立完备的消防系统；</w:t>
      </w:r>
    </w:p>
    <w:p w14:paraId="7A2A3946"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7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⑦</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在进行搬运、操作时必须穿戴全身防护服；</w:t>
      </w:r>
    </w:p>
    <w:p w14:paraId="40E43987"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8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⑧</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尽量避免操作中对设备的移动和撞击，防止设备受损；</w:t>
      </w:r>
    </w:p>
    <w:p w14:paraId="0E7FB6B4"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lastRenderedPageBreak/>
        <w:fldChar w:fldCharType="begin"/>
      </w:r>
      <w:r w:rsidRPr="00D83611">
        <w:rPr>
          <w:rFonts w:ascii="Times New Roman" w:eastAsia="宋体" w:hAnsi="Times New Roman" w:cs="Times New Roman"/>
          <w:bCs/>
          <w:color w:val="000000" w:themeColor="text1"/>
          <w:sz w:val="24"/>
          <w:szCs w:val="24"/>
        </w:rPr>
        <w:instrText xml:space="preserve"> = 8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⑧</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发现火灾，及时报警；积极组织灭火，防止扩大。</w:t>
      </w:r>
    </w:p>
    <w:p w14:paraId="5490D5E1" w14:textId="77777777" w:rsidR="00F73B1E" w:rsidRPr="00D83611" w:rsidRDefault="00F73B1E" w:rsidP="00F73B1E">
      <w:pPr>
        <w:autoSpaceDE/>
        <w:autoSpaceDN/>
        <w:adjustRightInd/>
        <w:spacing w:line="360" w:lineRule="auto"/>
        <w:ind w:firstLineChars="200" w:firstLine="482"/>
        <w:jc w:val="both"/>
        <w:rPr>
          <w:rFonts w:ascii="Times New Roman" w:eastAsia="宋体" w:hAnsi="Times New Roman" w:cs="Times New Roman"/>
          <w:b/>
          <w:color w:val="000000" w:themeColor="text1"/>
          <w:sz w:val="24"/>
          <w:szCs w:val="24"/>
        </w:rPr>
      </w:pPr>
      <w:bookmarkStart w:id="442" w:name="_Toc168109963"/>
      <w:bookmarkStart w:id="443" w:name="_Toc331581658"/>
      <w:r w:rsidRPr="00D83611">
        <w:rPr>
          <w:rFonts w:ascii="Times New Roman" w:eastAsia="宋体" w:hAnsi="Times New Roman" w:cs="Times New Roman"/>
          <w:b/>
          <w:color w:val="000000" w:themeColor="text1"/>
          <w:sz w:val="24"/>
          <w:szCs w:val="24"/>
        </w:rPr>
        <w:t>（</w:t>
      </w:r>
      <w:r w:rsidRPr="00D83611">
        <w:rPr>
          <w:rFonts w:ascii="Times New Roman" w:eastAsia="宋体" w:hAnsi="Times New Roman" w:cs="Times New Roman"/>
          <w:b/>
          <w:color w:val="000000" w:themeColor="text1"/>
          <w:sz w:val="24"/>
          <w:szCs w:val="24"/>
        </w:rPr>
        <w:t>4</w:t>
      </w:r>
      <w:r w:rsidRPr="00D83611">
        <w:rPr>
          <w:rFonts w:ascii="Times New Roman" w:eastAsia="宋体" w:hAnsi="Times New Roman" w:cs="Times New Roman"/>
          <w:b/>
          <w:color w:val="000000" w:themeColor="text1"/>
          <w:sz w:val="24"/>
          <w:szCs w:val="24"/>
        </w:rPr>
        <w:t>）液氨输送防范措施</w:t>
      </w:r>
    </w:p>
    <w:p w14:paraId="536A054F"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1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①</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自合成氨</w:t>
      </w:r>
      <w:proofErr w:type="gramStart"/>
      <w:r w:rsidRPr="00D83611">
        <w:rPr>
          <w:rFonts w:ascii="Times New Roman" w:eastAsia="宋体" w:hAnsi="Times New Roman" w:cs="Times New Roman"/>
          <w:bCs/>
          <w:color w:val="000000" w:themeColor="text1"/>
          <w:sz w:val="24"/>
          <w:szCs w:val="24"/>
        </w:rPr>
        <w:t>区氨站至</w:t>
      </w:r>
      <w:proofErr w:type="gramEnd"/>
      <w:r w:rsidRPr="00D83611">
        <w:rPr>
          <w:rFonts w:ascii="Times New Roman" w:eastAsia="宋体" w:hAnsi="Times New Roman" w:cs="Times New Roman"/>
          <w:bCs/>
          <w:color w:val="000000" w:themeColor="text1"/>
          <w:sz w:val="24"/>
          <w:szCs w:val="24"/>
        </w:rPr>
        <w:t xml:space="preserve">DAP </w:t>
      </w:r>
      <w:proofErr w:type="gramStart"/>
      <w:r w:rsidRPr="00D83611">
        <w:rPr>
          <w:rFonts w:ascii="Times New Roman" w:eastAsia="宋体" w:hAnsi="Times New Roman" w:cs="Times New Roman"/>
          <w:bCs/>
          <w:color w:val="000000" w:themeColor="text1"/>
          <w:sz w:val="24"/>
          <w:szCs w:val="24"/>
        </w:rPr>
        <w:t>氨站输送</w:t>
      </w:r>
      <w:proofErr w:type="gramEnd"/>
      <w:r w:rsidRPr="00D83611">
        <w:rPr>
          <w:rFonts w:ascii="Times New Roman" w:eastAsia="宋体" w:hAnsi="Times New Roman" w:cs="Times New Roman"/>
          <w:bCs/>
          <w:color w:val="000000" w:themeColor="text1"/>
          <w:sz w:val="24"/>
          <w:szCs w:val="24"/>
        </w:rPr>
        <w:t>液氨管道的具体走向和敷设方案将按国家相关安全法规和标准规范的相关要求进行设计和实施。</w:t>
      </w:r>
    </w:p>
    <w:p w14:paraId="255A891C"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2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②</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输送管道的设计严格按照《压力管道安全技术监察规程》</w:t>
      </w:r>
      <w:r w:rsidRPr="00D83611">
        <w:rPr>
          <w:rFonts w:ascii="Times New Roman" w:eastAsia="宋体" w:hAnsi="Times New Roman" w:cs="Times New Roman"/>
          <w:bCs/>
          <w:color w:val="000000" w:themeColor="text1"/>
          <w:sz w:val="24"/>
          <w:szCs w:val="24"/>
        </w:rPr>
        <w:t>TSGD0001-2009</w:t>
      </w:r>
      <w:r w:rsidRPr="00D83611">
        <w:rPr>
          <w:rFonts w:ascii="Times New Roman" w:eastAsia="宋体" w:hAnsi="Times New Roman" w:cs="Times New Roman"/>
          <w:bCs/>
          <w:color w:val="000000" w:themeColor="text1"/>
          <w:sz w:val="24"/>
          <w:szCs w:val="24"/>
        </w:rPr>
        <w:t>的要求进行。</w:t>
      </w:r>
    </w:p>
    <w:p w14:paraId="1D4AAFBF"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fldChar w:fldCharType="begin"/>
      </w:r>
      <w:r w:rsidRPr="00D83611">
        <w:rPr>
          <w:rFonts w:ascii="Times New Roman" w:eastAsia="宋体" w:hAnsi="Times New Roman" w:cs="Times New Roman"/>
          <w:bCs/>
          <w:color w:val="000000" w:themeColor="text1"/>
          <w:sz w:val="24"/>
          <w:szCs w:val="24"/>
        </w:rPr>
        <w:instrText xml:space="preserve"> = 3 \* GB3 </w:instrText>
      </w:r>
      <w:r w:rsidRPr="00D83611">
        <w:rPr>
          <w:rFonts w:ascii="Times New Roman" w:eastAsia="宋体" w:hAnsi="Times New Roman" w:cs="Times New Roman"/>
          <w:bCs/>
          <w:color w:val="000000" w:themeColor="text1"/>
          <w:sz w:val="24"/>
          <w:szCs w:val="24"/>
        </w:rPr>
        <w:fldChar w:fldCharType="separate"/>
      </w:r>
      <w:r w:rsidRPr="00D83611">
        <w:rPr>
          <w:rFonts w:ascii="宋体" w:eastAsia="宋体" w:hAnsi="宋体" w:cs="宋体" w:hint="eastAsia"/>
          <w:bCs/>
          <w:noProof/>
          <w:color w:val="000000" w:themeColor="text1"/>
          <w:sz w:val="24"/>
          <w:szCs w:val="24"/>
        </w:rPr>
        <w:t>③</w:t>
      </w:r>
      <w:r w:rsidRPr="00D83611">
        <w:rPr>
          <w:rFonts w:ascii="Times New Roman" w:eastAsia="宋体" w:hAnsi="Times New Roman" w:cs="Times New Roman"/>
          <w:bCs/>
          <w:color w:val="000000" w:themeColor="text1"/>
          <w:sz w:val="24"/>
          <w:szCs w:val="24"/>
        </w:rPr>
        <w:fldChar w:fldCharType="end"/>
      </w:r>
      <w:r w:rsidRPr="00D83611">
        <w:rPr>
          <w:rFonts w:ascii="Times New Roman" w:eastAsia="宋体" w:hAnsi="Times New Roman" w:cs="Times New Roman"/>
          <w:bCs/>
          <w:color w:val="000000" w:themeColor="text1"/>
          <w:sz w:val="24"/>
          <w:szCs w:val="24"/>
        </w:rPr>
        <w:t>做好输送管道、阀门和连接线的运营维护。</w:t>
      </w:r>
    </w:p>
    <w:p w14:paraId="5544EB2E" w14:textId="77777777" w:rsidR="00F73B1E" w:rsidRPr="00D83611" w:rsidRDefault="00F73B1E" w:rsidP="00F73B1E">
      <w:pPr>
        <w:autoSpaceDE/>
        <w:autoSpaceDN/>
        <w:adjustRightInd/>
        <w:spacing w:line="360" w:lineRule="auto"/>
        <w:ind w:firstLineChars="200" w:firstLine="482"/>
        <w:jc w:val="both"/>
        <w:rPr>
          <w:rFonts w:ascii="Times New Roman" w:eastAsia="宋体" w:hAnsi="Times New Roman" w:cs="Times New Roman"/>
          <w:b/>
          <w:color w:val="000000" w:themeColor="text1"/>
          <w:sz w:val="24"/>
          <w:szCs w:val="24"/>
        </w:rPr>
      </w:pPr>
      <w:r w:rsidRPr="00D83611">
        <w:rPr>
          <w:rFonts w:ascii="Times New Roman" w:eastAsia="宋体" w:hAnsi="Times New Roman" w:cs="Times New Roman"/>
          <w:b/>
          <w:color w:val="000000" w:themeColor="text1"/>
          <w:sz w:val="24"/>
          <w:szCs w:val="24"/>
        </w:rPr>
        <w:t>（</w:t>
      </w:r>
      <w:r w:rsidRPr="00D83611">
        <w:rPr>
          <w:rFonts w:ascii="Times New Roman" w:eastAsia="宋体" w:hAnsi="Times New Roman" w:cs="Times New Roman"/>
          <w:b/>
          <w:color w:val="000000" w:themeColor="text1"/>
          <w:sz w:val="24"/>
          <w:szCs w:val="24"/>
        </w:rPr>
        <w:t>5</w:t>
      </w:r>
      <w:r w:rsidRPr="00D83611">
        <w:rPr>
          <w:rFonts w:ascii="Times New Roman" w:eastAsia="宋体" w:hAnsi="Times New Roman" w:cs="Times New Roman"/>
          <w:b/>
          <w:color w:val="000000" w:themeColor="text1"/>
          <w:sz w:val="24"/>
          <w:szCs w:val="24"/>
        </w:rPr>
        <w:t>）应急预案</w:t>
      </w:r>
      <w:bookmarkEnd w:id="442"/>
      <w:bookmarkEnd w:id="443"/>
    </w:p>
    <w:p w14:paraId="4FFF37C6"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bCs/>
          <w:color w:val="000000" w:themeColor="text1"/>
          <w:sz w:val="24"/>
          <w:szCs w:val="24"/>
        </w:rPr>
        <w:t>根据《中华人民共和国环境保护法》、《中华人民共和国水污染防治法》、《中华人民共和国大气污染防治法》、</w:t>
      </w:r>
      <w:r w:rsidRPr="00D83611">
        <w:rPr>
          <w:rFonts w:ascii="Times New Roman" w:eastAsia="宋体" w:hAnsi="Times New Roman" w:cs="Times New Roman" w:hint="eastAsia"/>
          <w:bCs/>
          <w:color w:val="000000" w:themeColor="text1"/>
          <w:sz w:val="24"/>
          <w:szCs w:val="24"/>
        </w:rPr>
        <w:t>《中华人民共和国突发事件应对法》、《突发环境事件应急预案管理暂行办法》</w:t>
      </w:r>
      <w:r w:rsidRPr="00D83611">
        <w:rPr>
          <w:rFonts w:ascii="Times New Roman" w:eastAsia="宋体" w:hAnsi="Times New Roman" w:cs="Times New Roman"/>
          <w:bCs/>
          <w:color w:val="000000" w:themeColor="text1"/>
          <w:sz w:val="24"/>
          <w:szCs w:val="24"/>
        </w:rPr>
        <w:t>的相关规定，结合建设单位的实际情况，</w:t>
      </w:r>
      <w:r w:rsidRPr="00D83611">
        <w:rPr>
          <w:rFonts w:ascii="Times New Roman" w:eastAsia="宋体" w:hAnsi="Times New Roman" w:cs="Times New Roman"/>
          <w:color w:val="000000" w:themeColor="text1"/>
          <w:sz w:val="24"/>
          <w:szCs w:val="24"/>
        </w:rPr>
        <w:t>制定</w:t>
      </w:r>
      <w:r w:rsidRPr="00D83611">
        <w:rPr>
          <w:rFonts w:ascii="Times New Roman" w:eastAsia="宋体" w:hAnsi="Times New Roman" w:cs="Times New Roman" w:hint="eastAsia"/>
          <w:color w:val="000000" w:themeColor="text1"/>
          <w:sz w:val="24"/>
          <w:szCs w:val="24"/>
        </w:rPr>
        <w:t>突发时间环境风险应急预案，</w:t>
      </w:r>
      <w:r w:rsidRPr="00D83611">
        <w:rPr>
          <w:rFonts w:ascii="Times New Roman" w:eastAsia="宋体" w:hAnsi="Times New Roman" w:cs="Times New Roman"/>
          <w:color w:val="000000" w:themeColor="text1"/>
          <w:sz w:val="24"/>
          <w:szCs w:val="24"/>
        </w:rPr>
        <w:t>应急预案必须与地方政府突发环境应急预案有效对接及联动。当发生环境风险事故时，按应急预案要求，认真落实各项事故应急措施，做到责任到位、落实到人、常备不懈。</w:t>
      </w:r>
    </w:p>
    <w:p w14:paraId="0D0B8EA2" w14:textId="7128F25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参照《建设项目环境风险评价技术导则》（</w:t>
      </w:r>
      <w:r w:rsidRPr="00D83611">
        <w:rPr>
          <w:rFonts w:ascii="Times New Roman" w:eastAsia="宋体" w:hAnsi="Times New Roman" w:cs="Times New Roman"/>
          <w:bCs/>
          <w:color w:val="000000" w:themeColor="text1"/>
          <w:sz w:val="24"/>
          <w:szCs w:val="24"/>
        </w:rPr>
        <w:t>HJ/T69-2004</w:t>
      </w:r>
      <w:r w:rsidRPr="00D83611">
        <w:rPr>
          <w:rFonts w:ascii="Times New Roman" w:eastAsia="宋体" w:hAnsi="Times New Roman" w:cs="Times New Roman"/>
          <w:bCs/>
          <w:color w:val="000000" w:themeColor="text1"/>
          <w:sz w:val="24"/>
          <w:szCs w:val="24"/>
        </w:rPr>
        <w:t>）的要求，应急预案的内容见表</w:t>
      </w:r>
      <w:r w:rsidR="00440DDC" w:rsidRPr="00D83611">
        <w:rPr>
          <w:rFonts w:ascii="Times New Roman" w:eastAsia="宋体" w:hAnsi="Times New Roman" w:cs="Times New Roman"/>
          <w:bCs/>
          <w:color w:val="000000" w:themeColor="text1"/>
          <w:sz w:val="24"/>
          <w:szCs w:val="24"/>
        </w:rPr>
        <w:t>8.1-5</w:t>
      </w:r>
      <w:r w:rsidRPr="00D83611">
        <w:rPr>
          <w:rFonts w:ascii="Times New Roman" w:eastAsia="宋体" w:hAnsi="Times New Roman" w:cs="Times New Roman"/>
          <w:bCs/>
          <w:color w:val="000000" w:themeColor="text1"/>
          <w:sz w:val="24"/>
          <w:szCs w:val="24"/>
        </w:rPr>
        <w:t>。</w:t>
      </w:r>
    </w:p>
    <w:p w14:paraId="0F6B9F51" w14:textId="0F93A7ED" w:rsidR="00F73B1E" w:rsidRPr="00D83611" w:rsidRDefault="00F73B1E" w:rsidP="00F73B1E">
      <w:pPr>
        <w:autoSpaceDE/>
        <w:autoSpaceDN/>
        <w:adjustRightInd/>
        <w:jc w:val="center"/>
        <w:rPr>
          <w:rFonts w:ascii="Times New Roman" w:eastAsia="宋体" w:hAnsi="Times New Roman" w:cs="Times New Roman"/>
          <w:b/>
          <w:color w:val="000000" w:themeColor="text1"/>
          <w:sz w:val="24"/>
        </w:rPr>
      </w:pPr>
      <w:r w:rsidRPr="00D83611">
        <w:rPr>
          <w:rFonts w:ascii="Times New Roman" w:eastAsia="宋体" w:hAnsi="Times New Roman" w:cs="Times New Roman"/>
          <w:b/>
          <w:bCs/>
          <w:color w:val="000000" w:themeColor="text1"/>
          <w:sz w:val="24"/>
        </w:rPr>
        <w:t>表</w:t>
      </w:r>
      <w:r w:rsidR="00440DDC" w:rsidRPr="00D83611">
        <w:rPr>
          <w:rFonts w:ascii="Times New Roman" w:eastAsia="宋体" w:hAnsi="Times New Roman" w:cs="Times New Roman"/>
          <w:b/>
          <w:bCs/>
          <w:color w:val="000000" w:themeColor="text1"/>
          <w:sz w:val="24"/>
        </w:rPr>
        <w:t>8.1-5</w:t>
      </w:r>
      <w:r w:rsidRPr="00D83611">
        <w:rPr>
          <w:rFonts w:ascii="Times New Roman" w:eastAsia="宋体" w:hAnsi="Times New Roman" w:cs="Times New Roman"/>
          <w:b/>
          <w:bCs/>
          <w:color w:val="000000" w:themeColor="text1"/>
          <w:sz w:val="24"/>
        </w:rPr>
        <w:t xml:space="preserve">  </w:t>
      </w:r>
      <w:r w:rsidRPr="00D83611">
        <w:rPr>
          <w:rFonts w:ascii="Times New Roman" w:eastAsia="宋体" w:hAnsi="Times New Roman" w:cs="Times New Roman"/>
          <w:b/>
          <w:bCs/>
          <w:color w:val="000000" w:themeColor="text1"/>
          <w:sz w:val="24"/>
        </w:rPr>
        <w:t>应急预案内容</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9"/>
        <w:gridCol w:w="2557"/>
        <w:gridCol w:w="4910"/>
      </w:tblGrid>
      <w:tr w:rsidR="00F73B1E" w:rsidRPr="00D83611" w14:paraId="405F3113"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2ECB9E53" w14:textId="77777777" w:rsidR="00F73B1E" w:rsidRPr="00D83611" w:rsidRDefault="00F73B1E" w:rsidP="00F73B1E">
            <w:pPr>
              <w:widowControl/>
              <w:autoSpaceDE/>
              <w:autoSpaceDN/>
              <w:adjustRightInd/>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序号</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54859CF5" w14:textId="77777777" w:rsidR="00F73B1E" w:rsidRPr="00D83611" w:rsidRDefault="00F73B1E" w:rsidP="00F73B1E">
            <w:pPr>
              <w:widowControl/>
              <w:autoSpaceDE/>
              <w:autoSpaceDN/>
              <w:adjustRightInd/>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项</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目</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24E355CC" w14:textId="77777777" w:rsidR="00F73B1E" w:rsidRPr="00D83611" w:rsidRDefault="00F73B1E" w:rsidP="00F73B1E">
            <w:pPr>
              <w:widowControl/>
              <w:autoSpaceDE/>
              <w:autoSpaceDN/>
              <w:adjustRightInd/>
              <w:jc w:val="center"/>
              <w:rPr>
                <w:rFonts w:ascii="Times New Roman" w:eastAsia="宋体" w:hAnsi="Times New Roman" w:cs="Times New Roman"/>
                <w:b/>
                <w:color w:val="000000" w:themeColor="text1"/>
              </w:rPr>
            </w:pPr>
            <w:r w:rsidRPr="00D83611">
              <w:rPr>
                <w:rFonts w:ascii="Times New Roman" w:eastAsia="宋体" w:hAnsi="Times New Roman" w:cs="Times New Roman"/>
                <w:b/>
                <w:color w:val="000000" w:themeColor="text1"/>
              </w:rPr>
              <w:t>内</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容</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及</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要</w:t>
            </w:r>
            <w:r w:rsidRPr="00D83611">
              <w:rPr>
                <w:rFonts w:ascii="Times New Roman" w:eastAsia="宋体" w:hAnsi="Times New Roman" w:cs="Times New Roman"/>
                <w:b/>
                <w:color w:val="000000" w:themeColor="text1"/>
              </w:rPr>
              <w:t xml:space="preserve">    </w:t>
            </w:r>
            <w:r w:rsidRPr="00D83611">
              <w:rPr>
                <w:rFonts w:ascii="Times New Roman" w:eastAsia="宋体" w:hAnsi="Times New Roman" w:cs="Times New Roman"/>
                <w:b/>
                <w:color w:val="000000" w:themeColor="text1"/>
              </w:rPr>
              <w:t>求</w:t>
            </w:r>
          </w:p>
        </w:tc>
      </w:tr>
      <w:tr w:rsidR="00F73B1E" w:rsidRPr="00D83611" w14:paraId="443EF0D1"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1EEA8810"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6727F58"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应急计划区</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118C08EC"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危险目标：装置区、贮罐区、环境保护目标</w:t>
            </w:r>
          </w:p>
        </w:tc>
      </w:tr>
      <w:tr w:rsidR="00F73B1E" w:rsidRPr="00D83611" w14:paraId="19644475"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3DA96CC6"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2</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7BEC285"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应急组织机构、人员</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5C3932F2"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工厂、地区应急组织机构、人员</w:t>
            </w:r>
          </w:p>
        </w:tc>
      </w:tr>
      <w:tr w:rsidR="00F73B1E" w:rsidRPr="00D83611" w14:paraId="010C8608"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36A30E7A"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3</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86F2D39"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预案分级响应条件</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4C26A173"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规定预案的级别及分级响应程序</w:t>
            </w:r>
          </w:p>
        </w:tc>
      </w:tr>
      <w:tr w:rsidR="00F73B1E" w:rsidRPr="00D83611" w14:paraId="258009EA"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87E9ECC"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4</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0C9ED34D"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应急救援保障</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441CF216"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应急设施，设备与器材等</w:t>
            </w:r>
          </w:p>
        </w:tc>
      </w:tr>
      <w:tr w:rsidR="00F73B1E" w:rsidRPr="00D83611" w14:paraId="15BD7872"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3C091A45"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5</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44418EC0"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报警、</w:t>
            </w:r>
            <w:proofErr w:type="gramStart"/>
            <w:r w:rsidRPr="00D83611">
              <w:rPr>
                <w:rFonts w:ascii="Times New Roman" w:eastAsia="宋体" w:hAnsi="Times New Roman" w:cs="Times New Roman"/>
                <w:color w:val="000000" w:themeColor="text1"/>
              </w:rPr>
              <w:t>通讯联络</w:t>
            </w:r>
            <w:proofErr w:type="gramEnd"/>
            <w:r w:rsidRPr="00D83611">
              <w:rPr>
                <w:rFonts w:ascii="Times New Roman" w:eastAsia="宋体" w:hAnsi="Times New Roman" w:cs="Times New Roman"/>
                <w:color w:val="000000" w:themeColor="text1"/>
              </w:rPr>
              <w:t>方式</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220E32BE"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规定应急状态下的报警通讯方式、通知方式和交通保障、管制</w:t>
            </w:r>
          </w:p>
        </w:tc>
      </w:tr>
      <w:tr w:rsidR="00F73B1E" w:rsidRPr="00D83611" w14:paraId="5852875A"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20C26397"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6</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5C7357D8"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应急环境监测、抢险、救援及控制措施</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4FFDD7F4"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由专业队伍负责对事故现场进行侦察监测，对事故性质、参数与后果进行评估，为指挥部门提供决策依据</w:t>
            </w:r>
          </w:p>
        </w:tc>
      </w:tr>
      <w:tr w:rsidR="00F73B1E" w:rsidRPr="00D83611" w14:paraId="0A028D16"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711F6E1F"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7</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5DD080B7"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应急检测、防护措施、清除泄漏措施和器材</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22E6C439"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事故现场、邻近区域、控制防火区域，控制和清除污染措施及相应设备</w:t>
            </w:r>
          </w:p>
        </w:tc>
      </w:tr>
      <w:tr w:rsidR="00F73B1E" w:rsidRPr="00D83611" w14:paraId="5932758A"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1EEB3852"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8</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40DC6586"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人员紧急撤离、疏散，应急剂量控制、撤离组织计划</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622FA74F"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事故现场、工厂邻近区、受事故影响的区域人员及公众对毒物应急剂量控制规定，撤离组织计划及救护，医疗救护与公众健康</w:t>
            </w:r>
          </w:p>
        </w:tc>
      </w:tr>
      <w:tr w:rsidR="00F73B1E" w:rsidRPr="00D83611" w14:paraId="57897D67"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7FD401ED"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9</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035AD64A"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事故应急救援关闭程序与恢复措施</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4EDB8BA8"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规定应急状态终止程序事故现场善后处理，恢复措施邻近区域解除事故警戒及善后恢复措施</w:t>
            </w:r>
          </w:p>
        </w:tc>
      </w:tr>
      <w:tr w:rsidR="00F73B1E" w:rsidRPr="00D83611" w14:paraId="12D84210"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09CBC4C"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10</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7F08E52"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应急培训计划</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5290AA0B"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应急计划制定后，平时安排人员培训与演练</w:t>
            </w:r>
          </w:p>
        </w:tc>
      </w:tr>
      <w:tr w:rsidR="00F73B1E" w:rsidRPr="00D83611" w14:paraId="4F01AE84" w14:textId="77777777" w:rsidTr="00440DDC">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0D6B2008"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lastRenderedPageBreak/>
              <w:t>11</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61B87991"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公众教育和信息</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7D1CA562" w14:textId="77777777" w:rsidR="00F73B1E" w:rsidRPr="00D83611" w:rsidRDefault="00F73B1E" w:rsidP="00F73B1E">
            <w:pPr>
              <w:widowControl/>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对工厂邻近地区开展公众教育、培训和发布有关信息</w:t>
            </w:r>
          </w:p>
        </w:tc>
      </w:tr>
    </w:tbl>
    <w:p w14:paraId="0E90D8FF"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1</w:t>
      </w:r>
      <w:r w:rsidRPr="00D83611">
        <w:rPr>
          <w:rFonts w:ascii="Times New Roman" w:eastAsia="宋体" w:hAnsi="Times New Roman" w:cs="Times New Roman"/>
          <w:bCs/>
          <w:color w:val="000000" w:themeColor="text1"/>
          <w:sz w:val="24"/>
          <w:szCs w:val="24"/>
        </w:rPr>
        <w:t>）应急计划区</w:t>
      </w:r>
    </w:p>
    <w:p w14:paraId="65E15659" w14:textId="569C7BFD"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根据本项目使用、储存危险化学品状况，将应急计划区划分为</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bCs/>
          <w:color w:val="000000" w:themeColor="text1"/>
          <w:sz w:val="24"/>
          <w:szCs w:val="24"/>
        </w:rPr>
        <w:t>和环境敏感区。</w:t>
      </w:r>
      <w:r w:rsidRPr="00D83611">
        <w:rPr>
          <w:rFonts w:ascii="Times New Roman" w:eastAsia="宋体" w:hAnsi="Times New Roman" w:cs="Times New Roman" w:hint="eastAsia"/>
          <w:bCs/>
          <w:color w:val="000000" w:themeColor="text1"/>
          <w:sz w:val="24"/>
          <w:szCs w:val="24"/>
        </w:rPr>
        <w:t>液氨</w:t>
      </w:r>
      <w:r w:rsidRPr="00D83611">
        <w:rPr>
          <w:rFonts w:ascii="Times New Roman" w:eastAsia="宋体" w:hAnsi="Times New Roman" w:cs="Times New Roman"/>
          <w:bCs/>
          <w:color w:val="000000" w:themeColor="text1"/>
          <w:sz w:val="24"/>
          <w:szCs w:val="24"/>
        </w:rPr>
        <w:t>装置区包括</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hint="eastAsia"/>
          <w:bCs/>
          <w:color w:val="000000" w:themeColor="text1"/>
          <w:sz w:val="24"/>
          <w:szCs w:val="24"/>
        </w:rPr>
        <w:t>；液氨输送</w:t>
      </w:r>
      <w:r w:rsidRPr="00D83611">
        <w:rPr>
          <w:rFonts w:ascii="Times New Roman" w:eastAsia="宋体" w:hAnsi="Times New Roman" w:cs="Times New Roman"/>
          <w:bCs/>
          <w:color w:val="000000" w:themeColor="text1"/>
          <w:sz w:val="24"/>
          <w:szCs w:val="24"/>
        </w:rPr>
        <w:t>管线、管道、阀门；</w:t>
      </w:r>
      <w:r w:rsidRPr="00D83611">
        <w:rPr>
          <w:rFonts w:ascii="Times New Roman" w:eastAsia="宋体" w:hAnsi="Times New Roman" w:cs="Times New Roman" w:hint="eastAsia"/>
          <w:bCs/>
          <w:color w:val="000000" w:themeColor="text1"/>
          <w:sz w:val="24"/>
          <w:szCs w:val="24"/>
        </w:rPr>
        <w:t>液氨装卸区</w:t>
      </w:r>
      <w:r w:rsidRPr="00D83611">
        <w:rPr>
          <w:rFonts w:ascii="Times New Roman" w:eastAsia="宋体" w:hAnsi="Times New Roman" w:cs="Times New Roman"/>
          <w:bCs/>
          <w:color w:val="000000" w:themeColor="text1"/>
          <w:sz w:val="24"/>
          <w:szCs w:val="24"/>
        </w:rPr>
        <w:t>；环境敏感区主要是环境风险评价范围内的各环境保护目标。应急计划区及主要防范对象见表</w:t>
      </w:r>
      <w:r w:rsidR="00440DDC" w:rsidRPr="00D83611">
        <w:rPr>
          <w:rFonts w:ascii="Times New Roman" w:eastAsia="宋体" w:hAnsi="Times New Roman" w:cs="Times New Roman"/>
          <w:bCs/>
          <w:color w:val="000000" w:themeColor="text1"/>
          <w:sz w:val="24"/>
          <w:szCs w:val="24"/>
        </w:rPr>
        <w:t>8.1-6</w:t>
      </w:r>
      <w:r w:rsidRPr="00D83611">
        <w:rPr>
          <w:rFonts w:ascii="Times New Roman" w:eastAsia="宋体" w:hAnsi="Times New Roman" w:cs="Times New Roman"/>
          <w:bCs/>
          <w:color w:val="000000" w:themeColor="text1"/>
          <w:sz w:val="24"/>
          <w:szCs w:val="24"/>
        </w:rPr>
        <w:t>。</w:t>
      </w:r>
    </w:p>
    <w:p w14:paraId="10BA7884" w14:textId="20C2322B" w:rsidR="00F73B1E" w:rsidRPr="00D83611" w:rsidRDefault="00F73B1E" w:rsidP="00F73B1E">
      <w:pPr>
        <w:autoSpaceDE/>
        <w:autoSpaceDN/>
        <w:adjustRightInd/>
        <w:spacing w:line="360" w:lineRule="auto"/>
        <w:jc w:val="center"/>
        <w:rPr>
          <w:rFonts w:ascii="Times New Roman" w:eastAsia="宋体" w:hAnsi="Times New Roman" w:cs="Times New Roman"/>
          <w:b/>
          <w:color w:val="000000" w:themeColor="text1"/>
        </w:rPr>
      </w:pPr>
      <w:r w:rsidRPr="00D83611">
        <w:rPr>
          <w:rFonts w:ascii="Times New Roman" w:eastAsia="宋体" w:hAnsi="Times New Roman" w:cs="Times New Roman"/>
          <w:b/>
          <w:bCs/>
          <w:color w:val="000000" w:themeColor="text1"/>
        </w:rPr>
        <w:t>表</w:t>
      </w:r>
      <w:r w:rsidR="00440DDC" w:rsidRPr="00D83611">
        <w:rPr>
          <w:rFonts w:ascii="Times New Roman" w:eastAsia="宋体" w:hAnsi="Times New Roman" w:cs="Times New Roman"/>
          <w:b/>
          <w:bCs/>
          <w:color w:val="000000" w:themeColor="text1"/>
        </w:rPr>
        <w:t>8.1-6</w:t>
      </w:r>
      <w:r w:rsidRPr="00D83611">
        <w:rPr>
          <w:rFonts w:ascii="Times New Roman" w:eastAsia="宋体" w:hAnsi="Times New Roman" w:cs="Times New Roman" w:hint="eastAsia"/>
          <w:b/>
          <w:bCs/>
          <w:color w:val="000000" w:themeColor="text1"/>
        </w:rPr>
        <w:t xml:space="preserve"> </w:t>
      </w:r>
      <w:r w:rsidRPr="00D83611">
        <w:rPr>
          <w:rFonts w:ascii="Times New Roman" w:eastAsia="宋体" w:hAnsi="Times New Roman" w:cs="Times New Roman"/>
          <w:b/>
          <w:bCs/>
          <w:color w:val="000000" w:themeColor="text1"/>
        </w:rPr>
        <w:t xml:space="preserve"> </w:t>
      </w:r>
      <w:r w:rsidRPr="00D83611">
        <w:rPr>
          <w:rFonts w:ascii="Times New Roman" w:eastAsia="宋体" w:hAnsi="Times New Roman" w:cs="Times New Roman"/>
          <w:b/>
          <w:bCs/>
          <w:color w:val="000000" w:themeColor="text1"/>
        </w:rPr>
        <w:t>应急计划区及防范对象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2454"/>
        <w:gridCol w:w="3810"/>
      </w:tblGrid>
      <w:tr w:rsidR="00F73B1E" w:rsidRPr="00D83611" w14:paraId="59100D8A" w14:textId="77777777" w:rsidTr="00440DDC">
        <w:tc>
          <w:tcPr>
            <w:tcW w:w="1225" w:type="pct"/>
            <w:vAlign w:val="center"/>
          </w:tcPr>
          <w:p w14:paraId="5CAE0DCF"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应急计划区</w:t>
            </w:r>
          </w:p>
        </w:tc>
        <w:tc>
          <w:tcPr>
            <w:tcW w:w="1479" w:type="pct"/>
            <w:vAlign w:val="center"/>
          </w:tcPr>
          <w:p w14:paraId="1C549E56"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防范对象</w:t>
            </w:r>
          </w:p>
        </w:tc>
        <w:tc>
          <w:tcPr>
            <w:tcW w:w="2296" w:type="pct"/>
            <w:vAlign w:val="center"/>
          </w:tcPr>
          <w:p w14:paraId="754AFE70"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可能发生的环境风险事故</w:t>
            </w:r>
          </w:p>
        </w:tc>
      </w:tr>
      <w:tr w:rsidR="00F73B1E" w:rsidRPr="00D83611" w14:paraId="06EB5E7A" w14:textId="77777777" w:rsidTr="00440DDC">
        <w:tc>
          <w:tcPr>
            <w:tcW w:w="1225" w:type="pct"/>
            <w:vAlign w:val="center"/>
          </w:tcPr>
          <w:p w14:paraId="57E454E7"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宋体" w:hAnsi="Times New Roman" w:cs="Times New Roman"/>
                <w:color w:val="000000" w:themeColor="text1"/>
              </w:rPr>
            </w:pPr>
            <w:proofErr w:type="gramStart"/>
            <w:r w:rsidRPr="00D83611">
              <w:rPr>
                <w:rFonts w:ascii="Times New Roman" w:eastAsia="宋体" w:hAnsi="Times New Roman" w:cs="Times New Roman"/>
                <w:color w:val="000000" w:themeColor="text1"/>
              </w:rPr>
              <w:t>贮存区</w:t>
            </w:r>
            <w:proofErr w:type="gramEnd"/>
          </w:p>
        </w:tc>
        <w:tc>
          <w:tcPr>
            <w:tcW w:w="1479" w:type="pct"/>
            <w:vAlign w:val="center"/>
          </w:tcPr>
          <w:p w14:paraId="6D99FFBA" w14:textId="1B1F20B8" w:rsidR="00F73B1E" w:rsidRPr="00D83611" w:rsidRDefault="00150294"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color w:val="000000" w:themeColor="text1"/>
              </w:rPr>
              <w:t>缓冲罐</w:t>
            </w:r>
            <w:r w:rsidR="00F73B1E" w:rsidRPr="00D83611">
              <w:rPr>
                <w:rFonts w:ascii="Times New Roman" w:eastAsia="宋体" w:hAnsi="Times New Roman" w:cs="Times New Roman" w:hint="eastAsia"/>
                <w:color w:val="000000" w:themeColor="text1"/>
              </w:rPr>
              <w:t>、</w:t>
            </w:r>
            <w:r w:rsidR="00F73B1E" w:rsidRPr="00D83611">
              <w:rPr>
                <w:rFonts w:ascii="Times New Roman" w:eastAsia="宋体" w:hAnsi="Times New Roman" w:cs="Times New Roman"/>
                <w:color w:val="000000" w:themeColor="text1"/>
              </w:rPr>
              <w:t>管线、管道、阀门</w:t>
            </w:r>
          </w:p>
        </w:tc>
        <w:tc>
          <w:tcPr>
            <w:tcW w:w="2296" w:type="pct"/>
            <w:vAlign w:val="center"/>
          </w:tcPr>
          <w:p w14:paraId="47F46C4B" w14:textId="55FDD5F8" w:rsidR="00F73B1E" w:rsidRPr="00D83611" w:rsidRDefault="00150294"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hint="eastAsia"/>
                <w:bCs/>
                <w:color w:val="000000" w:themeColor="text1"/>
                <w:szCs w:val="24"/>
              </w:rPr>
              <w:t>缓冲罐</w:t>
            </w:r>
            <w:r w:rsidR="00F73B1E" w:rsidRPr="00D83611">
              <w:rPr>
                <w:rFonts w:ascii="Times New Roman" w:eastAsia="宋体" w:hAnsi="Times New Roman" w:cs="Times New Roman"/>
                <w:color w:val="000000" w:themeColor="text1"/>
              </w:rPr>
              <w:t>破裂液氨泄漏</w:t>
            </w:r>
            <w:r w:rsidR="00F73B1E" w:rsidRPr="00D83611">
              <w:rPr>
                <w:rFonts w:ascii="Times New Roman" w:eastAsia="宋体" w:hAnsi="Times New Roman" w:cs="Times New Roman" w:hint="eastAsia"/>
                <w:color w:val="000000" w:themeColor="text1"/>
              </w:rPr>
              <w:t>；</w:t>
            </w:r>
            <w:r w:rsidR="00F73B1E" w:rsidRPr="00D83611">
              <w:rPr>
                <w:rFonts w:ascii="Times New Roman" w:eastAsia="宋体" w:hAnsi="Times New Roman" w:cs="Times New Roman"/>
                <w:color w:val="000000" w:themeColor="text1"/>
              </w:rPr>
              <w:t>管道管线破损造成液氨泄漏</w:t>
            </w:r>
          </w:p>
        </w:tc>
      </w:tr>
      <w:tr w:rsidR="00F73B1E" w:rsidRPr="00D83611" w14:paraId="6220DDBF" w14:textId="77777777" w:rsidTr="00440DDC">
        <w:trPr>
          <w:cantSplit/>
        </w:trPr>
        <w:tc>
          <w:tcPr>
            <w:tcW w:w="1225" w:type="pct"/>
            <w:vAlign w:val="center"/>
          </w:tcPr>
          <w:p w14:paraId="0E943103"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环境保护目标</w:t>
            </w:r>
          </w:p>
        </w:tc>
        <w:tc>
          <w:tcPr>
            <w:tcW w:w="1479" w:type="pct"/>
            <w:vAlign w:val="center"/>
          </w:tcPr>
          <w:p w14:paraId="6628E687"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关心居民点</w:t>
            </w:r>
          </w:p>
        </w:tc>
        <w:tc>
          <w:tcPr>
            <w:tcW w:w="2296" w:type="pct"/>
            <w:vAlign w:val="center"/>
          </w:tcPr>
          <w:p w14:paraId="4A20A9DA"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宋体" w:hAnsi="Times New Roman" w:cs="Times New Roman"/>
                <w:color w:val="000000" w:themeColor="text1"/>
              </w:rPr>
            </w:pPr>
            <w:r w:rsidRPr="00D83611">
              <w:rPr>
                <w:rFonts w:ascii="Times New Roman" w:eastAsia="宋体" w:hAnsi="Times New Roman" w:cs="Times New Roman"/>
                <w:color w:val="000000" w:themeColor="text1"/>
              </w:rPr>
              <w:t>液氨泄漏造成的环境风险</w:t>
            </w:r>
          </w:p>
        </w:tc>
      </w:tr>
    </w:tbl>
    <w:p w14:paraId="21E7C227"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2</w:t>
      </w:r>
      <w:r w:rsidRPr="00D83611">
        <w:rPr>
          <w:rFonts w:ascii="Times New Roman" w:eastAsia="宋体" w:hAnsi="Times New Roman" w:cs="Times New Roman"/>
          <w:bCs/>
          <w:color w:val="000000" w:themeColor="text1"/>
          <w:sz w:val="24"/>
          <w:szCs w:val="24"/>
        </w:rPr>
        <w:t>）应急组织机构、人员分工及职责</w:t>
      </w:r>
    </w:p>
    <w:p w14:paraId="53101CDF"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①</w:t>
      </w:r>
      <w:r w:rsidRPr="00D83611">
        <w:rPr>
          <w:rFonts w:ascii="Times New Roman" w:eastAsia="宋体" w:hAnsi="Times New Roman" w:cs="Times New Roman"/>
          <w:color w:val="000000" w:themeColor="text1"/>
          <w:sz w:val="24"/>
          <w:szCs w:val="24"/>
        </w:rPr>
        <w:t>组织机构</w:t>
      </w:r>
    </w:p>
    <w:p w14:paraId="2C307486"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为预防和控制危险化学品风险事故，公司应成立风险事故应急组织机构，该机构包括救援指挥部和应急救援专业队伍。指挥部设在生产调度室，日常工作由生产调度室和环境安全部门协助，负责全公司应急救援工作和组织指挥。应急救援专业队伍包括通信联络队、治安队、防化应急队、消防队、抢险抢修队、医疗救护队、环保</w:t>
      </w:r>
      <w:proofErr w:type="gramStart"/>
      <w:r w:rsidRPr="00D83611">
        <w:rPr>
          <w:rFonts w:ascii="Times New Roman" w:eastAsia="宋体" w:hAnsi="Times New Roman" w:cs="Times New Roman"/>
          <w:color w:val="000000" w:themeColor="text1"/>
          <w:sz w:val="24"/>
          <w:szCs w:val="24"/>
        </w:rPr>
        <w:t>监测队</w:t>
      </w:r>
      <w:proofErr w:type="gramEnd"/>
      <w:r w:rsidRPr="00D83611">
        <w:rPr>
          <w:rFonts w:ascii="Times New Roman" w:eastAsia="宋体" w:hAnsi="Times New Roman" w:cs="Times New Roman"/>
          <w:color w:val="000000" w:themeColor="text1"/>
          <w:sz w:val="24"/>
          <w:szCs w:val="24"/>
        </w:rPr>
        <w:t>和物资供应队。</w:t>
      </w:r>
    </w:p>
    <w:p w14:paraId="59F30687"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②</w:t>
      </w:r>
      <w:r w:rsidRPr="00D83611">
        <w:rPr>
          <w:rFonts w:ascii="Times New Roman" w:eastAsia="宋体" w:hAnsi="Times New Roman" w:cs="Times New Roman"/>
          <w:color w:val="000000" w:themeColor="text1"/>
          <w:sz w:val="24"/>
          <w:szCs w:val="24"/>
        </w:rPr>
        <w:t>机构职责</w:t>
      </w:r>
    </w:p>
    <w:p w14:paraId="5B4E5EAE"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）指挥部职责</w:t>
      </w:r>
    </w:p>
    <w:p w14:paraId="689319CB"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发生重大危险化学品风险事故时，由指挥部发布应急救援命令、信号。</w:t>
      </w:r>
    </w:p>
    <w:p w14:paraId="6E515FC1"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组织指挥救援队伍实施救援行动。</w:t>
      </w:r>
    </w:p>
    <w:p w14:paraId="42D3553E"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向上级汇报和向友邻单位通报事故情况，必要时向友邻单位发出救援请求。</w:t>
      </w:r>
    </w:p>
    <w:p w14:paraId="4079F52E"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组织事故调查，总结应急救援工作经验教训；</w:t>
      </w:r>
    </w:p>
    <w:p w14:paraId="21BFAE65"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负责本单位预案的制定、修订。</w:t>
      </w:r>
    </w:p>
    <w:p w14:paraId="51921382"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检查督促做好重大危险化学品风险事故的预防措施和应急救援的各项准备工作。</w:t>
      </w:r>
    </w:p>
    <w:p w14:paraId="6C03529E"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）应急救援专业队伍职责</w:t>
      </w:r>
    </w:p>
    <w:p w14:paraId="568562EB"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各救援专业队伍是重大事故应急救援的骨干力量，其任务主要是担负本厂各类危险化学品风险事故的救援处置。</w:t>
      </w:r>
    </w:p>
    <w:p w14:paraId="5630C463"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lastRenderedPageBreak/>
        <w:t>③</w:t>
      </w:r>
      <w:r w:rsidRPr="00D83611">
        <w:rPr>
          <w:rFonts w:ascii="Times New Roman" w:eastAsia="宋体" w:hAnsi="Times New Roman" w:cs="Times New Roman"/>
          <w:color w:val="000000" w:themeColor="text1"/>
          <w:sz w:val="24"/>
          <w:szCs w:val="24"/>
        </w:rPr>
        <w:t>成员组成及分工</w:t>
      </w:r>
    </w:p>
    <w:p w14:paraId="27EADCD6"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）指挥部成员及分工</w:t>
      </w:r>
    </w:p>
    <w:p w14:paraId="7826D388"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总指挥：组织指挥全厂的应急救援工作。</w:t>
      </w:r>
    </w:p>
    <w:p w14:paraId="048E07CA"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副总指挥：协助总指挥负责应急救援的具体指挥工作。</w:t>
      </w:r>
    </w:p>
    <w:p w14:paraId="57CD7BC4"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生产调度室：在副总指挥的领导下负责事故处置时生产系统开、停车调度工作；负责事故现场</w:t>
      </w:r>
      <w:proofErr w:type="gramStart"/>
      <w:r w:rsidRPr="00D83611">
        <w:rPr>
          <w:rFonts w:ascii="Times New Roman" w:eastAsia="宋体" w:hAnsi="Times New Roman" w:cs="Times New Roman"/>
          <w:color w:val="000000" w:themeColor="text1"/>
          <w:sz w:val="24"/>
          <w:szCs w:val="24"/>
        </w:rPr>
        <w:t>通讯联络</w:t>
      </w:r>
      <w:proofErr w:type="gramEnd"/>
      <w:r w:rsidRPr="00D83611">
        <w:rPr>
          <w:rFonts w:ascii="Times New Roman" w:eastAsia="宋体" w:hAnsi="Times New Roman" w:cs="Times New Roman"/>
          <w:color w:val="000000" w:themeColor="text1"/>
          <w:sz w:val="24"/>
          <w:szCs w:val="24"/>
        </w:rPr>
        <w:t>和对外联系；负责事故现场及有空物质扩散区域内的洗消、监测工作；必要时代表指挥部对外发布有关信息。</w:t>
      </w:r>
    </w:p>
    <w:p w14:paraId="0111EE91"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安全、环保科：协助总指挥做好事故报警，事故信息通报及事故处置工作。</w:t>
      </w:r>
    </w:p>
    <w:p w14:paraId="27F9D46B"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保卫科：负责灭火、警戒、治安保卫、疏散道路管制工作；</w:t>
      </w:r>
    </w:p>
    <w:p w14:paraId="3656D900"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设备科：协助总指挥负责工程抢险、抢修的现场指挥；</w:t>
      </w:r>
    </w:p>
    <w:p w14:paraId="3CCFA8F5"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工会后勤：负责抢救受伤中毒人员的生活必需品供应；负责现场医疗救护指挥及中毒、受伤人员分类抢救和护送转院工作；</w:t>
      </w:r>
    </w:p>
    <w:p w14:paraId="059199F9"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仓库、供应（包括车队）：负责抢险救援物资的供应和运输工作。</w:t>
      </w:r>
    </w:p>
    <w:p w14:paraId="3DCC8633"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）救援专业队伍的组成及分工</w:t>
      </w:r>
    </w:p>
    <w:p w14:paraId="6A453AD3"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救援专业队伍的组成及任务分工如下：</w:t>
      </w:r>
    </w:p>
    <w:p w14:paraId="7CEEAADB"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通信联络队</w:t>
      </w:r>
    </w:p>
    <w:p w14:paraId="6B1D9D93" w14:textId="4A1B282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通信联络队由安全环保科、调度室主任组成，其任务是担负各队之间的联络和对外联系通信。</w:t>
      </w:r>
    </w:p>
    <w:p w14:paraId="6A3300B8"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治安队</w:t>
      </w:r>
    </w:p>
    <w:p w14:paraId="41AF7779"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治安队由保卫处工作队员组成，负责现场治安、交通指挥、设立警戒，指导群众疏散。</w:t>
      </w:r>
    </w:p>
    <w:p w14:paraId="038734A1"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防化应急队</w:t>
      </w:r>
    </w:p>
    <w:p w14:paraId="74FAA587"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防化应急队负责查明毒物性，提出补救措施，抢救伤员，指导群众疏散。</w:t>
      </w:r>
    </w:p>
    <w:p w14:paraId="4EAD3037"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消防队</w:t>
      </w:r>
    </w:p>
    <w:p w14:paraId="651F97B4"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由装卸队配合</w:t>
      </w:r>
      <w:r w:rsidRPr="00D83611">
        <w:rPr>
          <w:rFonts w:ascii="Times New Roman" w:eastAsia="宋体" w:hAnsi="Times New Roman" w:cs="Times New Roman"/>
          <w:color w:val="000000" w:themeColor="text1"/>
          <w:sz w:val="24"/>
          <w:szCs w:val="24"/>
        </w:rPr>
        <w:t>119</w:t>
      </w:r>
      <w:r w:rsidRPr="00D83611">
        <w:rPr>
          <w:rFonts w:ascii="Times New Roman" w:eastAsia="宋体" w:hAnsi="Times New Roman" w:cs="Times New Roman"/>
          <w:color w:val="000000" w:themeColor="text1"/>
          <w:sz w:val="24"/>
          <w:szCs w:val="24"/>
        </w:rPr>
        <w:t>消防队，负责灭火洗消和抢救伤员任务。</w:t>
      </w:r>
    </w:p>
    <w:p w14:paraId="080BB98C"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抢险抢修队</w:t>
      </w:r>
    </w:p>
    <w:p w14:paraId="44D9EB94" w14:textId="3791CE0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抢险抢修队</w:t>
      </w:r>
      <w:r w:rsidR="00D41AC9" w:rsidRPr="00D83611">
        <w:rPr>
          <w:rFonts w:ascii="Times New Roman" w:eastAsia="宋体" w:hAnsi="Times New Roman" w:cs="Times New Roman" w:hint="eastAsia"/>
          <w:color w:val="000000" w:themeColor="text1"/>
          <w:sz w:val="24"/>
          <w:szCs w:val="24"/>
        </w:rPr>
        <w:t>由</w:t>
      </w:r>
      <w:r w:rsidRPr="00D83611">
        <w:rPr>
          <w:rFonts w:ascii="Times New Roman" w:eastAsia="宋体" w:hAnsi="Times New Roman" w:cs="Times New Roman"/>
          <w:color w:val="000000" w:themeColor="text1"/>
          <w:sz w:val="24"/>
          <w:szCs w:val="24"/>
        </w:rPr>
        <w:t>电修、仪表组成，负责抢险抢修的指挥与协调。</w:t>
      </w:r>
    </w:p>
    <w:p w14:paraId="772F5DAF"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医疗救护队、环保监测</w:t>
      </w:r>
    </w:p>
    <w:p w14:paraId="6F2A095E"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医疗救护队配合</w:t>
      </w:r>
      <w:r w:rsidRPr="00D83611">
        <w:rPr>
          <w:rFonts w:ascii="Times New Roman" w:eastAsia="宋体" w:hAnsi="Times New Roman" w:cs="Times New Roman"/>
          <w:color w:val="000000" w:themeColor="text1"/>
          <w:sz w:val="24"/>
          <w:szCs w:val="24"/>
        </w:rPr>
        <w:t>120</w:t>
      </w:r>
      <w:r w:rsidRPr="00D83611">
        <w:rPr>
          <w:rFonts w:ascii="Times New Roman" w:eastAsia="宋体" w:hAnsi="Times New Roman" w:cs="Times New Roman"/>
          <w:color w:val="000000" w:themeColor="text1"/>
          <w:sz w:val="24"/>
          <w:szCs w:val="24"/>
        </w:rPr>
        <w:t>急救中心，负责抢救受伤中毒人员，配合环保局工作人员对大气和水进行监测和防护。</w:t>
      </w:r>
    </w:p>
    <w:p w14:paraId="3AB652A9"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lastRenderedPageBreak/>
        <w:t xml:space="preserve">• </w:t>
      </w:r>
      <w:r w:rsidRPr="00D83611">
        <w:rPr>
          <w:rFonts w:ascii="Times New Roman" w:eastAsia="宋体" w:hAnsi="Times New Roman" w:cs="Times New Roman"/>
          <w:color w:val="000000" w:themeColor="text1"/>
          <w:sz w:val="24"/>
          <w:szCs w:val="24"/>
        </w:rPr>
        <w:t>物资供应队</w:t>
      </w:r>
    </w:p>
    <w:p w14:paraId="7F8DEC71"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物资供应由仓库、供应、运输组成，负责伤员生活必须品和抢救物资的供应任务。</w:t>
      </w:r>
    </w:p>
    <w:p w14:paraId="02B49D19"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bCs/>
          <w:color w:val="000000" w:themeColor="text1"/>
          <w:sz w:val="24"/>
          <w:szCs w:val="24"/>
        </w:rPr>
        <w:t>3</w:t>
      </w:r>
      <w:r w:rsidRPr="00D83611">
        <w:rPr>
          <w:rFonts w:ascii="Times New Roman" w:eastAsia="宋体" w:hAnsi="Times New Roman" w:cs="Times New Roman"/>
          <w:bCs/>
          <w:color w:val="000000" w:themeColor="text1"/>
          <w:sz w:val="24"/>
          <w:szCs w:val="24"/>
        </w:rPr>
        <w:t>）预案分级响应条件</w:t>
      </w:r>
    </w:p>
    <w:p w14:paraId="65FB66E0"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①</w:t>
      </w:r>
      <w:r w:rsidRPr="00D83611">
        <w:rPr>
          <w:rFonts w:ascii="Times New Roman" w:eastAsia="宋体" w:hAnsi="Times New Roman" w:cs="Times New Roman"/>
          <w:color w:val="000000" w:themeColor="text1"/>
          <w:sz w:val="24"/>
          <w:szCs w:val="24"/>
        </w:rPr>
        <w:t>预案级别</w:t>
      </w:r>
    </w:p>
    <w:p w14:paraId="78A69250"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参照《国家突发环境事件应急预案》，根据环境风险事件的可控性、严重程度和影响范围，应急响应级别分为特别重大（</w:t>
      </w:r>
      <w:r w:rsidRPr="00D83611">
        <w:rPr>
          <w:rFonts w:ascii="宋体" w:eastAsia="宋体" w:hAnsi="宋体" w:cs="宋体" w:hint="eastAsia"/>
          <w:color w:val="000000" w:themeColor="text1"/>
          <w:sz w:val="24"/>
          <w:szCs w:val="24"/>
        </w:rPr>
        <w:t>Ⅰ</w:t>
      </w:r>
      <w:r w:rsidRPr="00D83611">
        <w:rPr>
          <w:rFonts w:ascii="Times New Roman" w:eastAsia="宋体" w:hAnsi="Times New Roman" w:cs="Times New Roman"/>
          <w:color w:val="000000" w:themeColor="text1"/>
          <w:sz w:val="24"/>
          <w:szCs w:val="24"/>
        </w:rPr>
        <w:t>级响应）、重大（</w:t>
      </w:r>
      <w:r w:rsidRPr="00D83611">
        <w:rPr>
          <w:rFonts w:ascii="宋体" w:eastAsia="宋体" w:hAnsi="宋体" w:cs="宋体" w:hint="eastAsia"/>
          <w:color w:val="000000" w:themeColor="text1"/>
          <w:sz w:val="24"/>
          <w:szCs w:val="24"/>
        </w:rPr>
        <w:t>Ⅱ</w:t>
      </w:r>
      <w:r w:rsidRPr="00D83611">
        <w:rPr>
          <w:rFonts w:ascii="Times New Roman" w:eastAsia="宋体" w:hAnsi="Times New Roman" w:cs="Times New Roman"/>
          <w:color w:val="000000" w:themeColor="text1"/>
          <w:sz w:val="24"/>
          <w:szCs w:val="24"/>
        </w:rPr>
        <w:t>级响应）、较大（</w:t>
      </w:r>
      <w:r w:rsidRPr="00D83611">
        <w:rPr>
          <w:rFonts w:ascii="宋体" w:eastAsia="宋体" w:hAnsi="宋体" w:cs="宋体" w:hint="eastAsia"/>
          <w:color w:val="000000" w:themeColor="text1"/>
          <w:sz w:val="24"/>
          <w:szCs w:val="24"/>
        </w:rPr>
        <w:t>Ⅲ</w:t>
      </w:r>
      <w:r w:rsidRPr="00D83611">
        <w:rPr>
          <w:rFonts w:ascii="Times New Roman" w:eastAsia="宋体" w:hAnsi="Times New Roman" w:cs="Times New Roman"/>
          <w:color w:val="000000" w:themeColor="text1"/>
          <w:sz w:val="24"/>
          <w:szCs w:val="24"/>
        </w:rPr>
        <w:t>级响应）、一般（</w:t>
      </w:r>
      <w:r w:rsidRPr="00D83611">
        <w:rPr>
          <w:rFonts w:ascii="宋体" w:eastAsia="宋体" w:hAnsi="宋体" w:cs="宋体" w:hint="eastAsia"/>
          <w:color w:val="000000" w:themeColor="text1"/>
          <w:sz w:val="24"/>
          <w:szCs w:val="24"/>
        </w:rPr>
        <w:t>Ⅳ</w:t>
      </w:r>
      <w:r w:rsidRPr="00D83611">
        <w:rPr>
          <w:rFonts w:ascii="Times New Roman" w:eastAsia="宋体" w:hAnsi="Times New Roman" w:cs="Times New Roman"/>
          <w:color w:val="000000" w:themeColor="text1"/>
          <w:sz w:val="24"/>
          <w:szCs w:val="24"/>
        </w:rPr>
        <w:t>级响应）四级。超出本级应急处置能力时，应及时请求上一级应急救援指挥机构启动上一级应急预案。当事故无法控制时，应立即与地方环境突发事故应急预案进行联动和对接，请求政府相关部门的支援。</w:t>
      </w:r>
    </w:p>
    <w:p w14:paraId="29481055"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②</w:t>
      </w:r>
      <w:r w:rsidRPr="00D83611">
        <w:rPr>
          <w:rFonts w:ascii="Times New Roman" w:eastAsia="宋体" w:hAnsi="Times New Roman" w:cs="Times New Roman"/>
          <w:color w:val="000000" w:themeColor="text1"/>
          <w:sz w:val="24"/>
          <w:szCs w:val="24"/>
        </w:rPr>
        <w:t>分级响应程序</w:t>
      </w:r>
    </w:p>
    <w:p w14:paraId="4CA75DBA" w14:textId="6F99B0EA"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当发生事故时，各部门的应急救援小队按事故应急救援预案立即组织自救，并向公司应急救援中心报告，救援中心根据事故情况立即组织关停有关的生产设备，避免事故的扩大；根据事故的大小派出救援车辆和救援分队，同时，向有关领导报告。</w:t>
      </w:r>
    </w:p>
    <w:p w14:paraId="4BC38209" w14:textId="7D0B1B02"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对于一般事故，立即报告生产组长和值班长，由检修</w:t>
      </w:r>
      <w:r w:rsidR="00D41AC9" w:rsidRPr="00D83611">
        <w:rPr>
          <w:rFonts w:ascii="Times New Roman" w:eastAsia="宋体" w:hAnsi="Times New Roman" w:cs="Times New Roman" w:hint="eastAsia"/>
          <w:color w:val="000000" w:themeColor="text1"/>
          <w:sz w:val="24"/>
          <w:szCs w:val="24"/>
        </w:rPr>
        <w:t>队</w:t>
      </w:r>
      <w:r w:rsidRPr="00D83611">
        <w:rPr>
          <w:rFonts w:ascii="Times New Roman" w:eastAsia="宋体" w:hAnsi="Times New Roman" w:cs="Times New Roman"/>
          <w:color w:val="000000" w:themeColor="text1"/>
          <w:sz w:val="24"/>
          <w:szCs w:val="24"/>
        </w:rPr>
        <w:t>内组织人员处理。</w:t>
      </w:r>
    </w:p>
    <w:p w14:paraId="26606877"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对于较大或重大事故，立即报告生产调度室，由生产调度室进行停车、调度工作，并将情况向指挥部上报，启动应急预案。若事故无法控制，应在事故发生</w:t>
      </w:r>
      <w:r w:rsidRPr="00D83611">
        <w:rPr>
          <w:rFonts w:ascii="Times New Roman" w:eastAsia="宋体" w:hAnsi="Times New Roman" w:cs="Times New Roman"/>
          <w:color w:val="000000" w:themeColor="text1"/>
          <w:sz w:val="24"/>
          <w:szCs w:val="24"/>
        </w:rPr>
        <w:t>10</w:t>
      </w:r>
      <w:r w:rsidRPr="00D83611">
        <w:rPr>
          <w:rFonts w:ascii="Times New Roman" w:eastAsia="宋体" w:hAnsi="Times New Roman" w:cs="Times New Roman"/>
          <w:color w:val="000000" w:themeColor="text1"/>
          <w:sz w:val="24"/>
          <w:szCs w:val="24"/>
        </w:rPr>
        <w:t>分钟内，及时将有关情况向当地人民政府和环境保护行政主管部门报告。进入预警期后，应急组织机构应认真履行各自的职责，防止事态的蔓延、发展。</w:t>
      </w:r>
    </w:p>
    <w:p w14:paraId="5B9464DC"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当发生人身伤害时，拨打急救电话</w:t>
      </w:r>
      <w:r w:rsidRPr="00D83611">
        <w:rPr>
          <w:rFonts w:ascii="Times New Roman" w:eastAsia="宋体" w:hAnsi="Times New Roman" w:cs="Times New Roman"/>
          <w:color w:val="000000" w:themeColor="text1"/>
          <w:sz w:val="24"/>
          <w:szCs w:val="24"/>
        </w:rPr>
        <w:t>120</w:t>
      </w:r>
      <w:r w:rsidRPr="00D83611">
        <w:rPr>
          <w:rFonts w:ascii="Times New Roman" w:eastAsia="宋体" w:hAnsi="Times New Roman" w:cs="Times New Roman"/>
          <w:color w:val="000000" w:themeColor="text1"/>
          <w:sz w:val="24"/>
          <w:szCs w:val="24"/>
        </w:rPr>
        <w:t>，及时将受伤员工送往医院救治。</w:t>
      </w:r>
    </w:p>
    <w:p w14:paraId="66EE3EA3"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）应急救援保障</w:t>
      </w:r>
    </w:p>
    <w:p w14:paraId="5CE5D093"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公司应配备相应的应急设施、设备与器材，包括通信设备、消防、交通设施。通信设备专机专用，根据危险化学品应急处置措施，配备相应的消防设备、器材。消防设施应配备齐全，安置在</w:t>
      </w:r>
      <w:proofErr w:type="gramStart"/>
      <w:r w:rsidRPr="00D83611">
        <w:rPr>
          <w:rFonts w:ascii="Times New Roman" w:eastAsia="宋体" w:hAnsi="Times New Roman" w:cs="Times New Roman"/>
          <w:color w:val="000000" w:themeColor="text1"/>
          <w:sz w:val="24"/>
          <w:szCs w:val="24"/>
        </w:rPr>
        <w:t>各危险</w:t>
      </w:r>
      <w:proofErr w:type="gramEnd"/>
      <w:r w:rsidRPr="00D83611">
        <w:rPr>
          <w:rFonts w:ascii="Times New Roman" w:eastAsia="宋体" w:hAnsi="Times New Roman" w:cs="Times New Roman"/>
          <w:color w:val="000000" w:themeColor="text1"/>
          <w:sz w:val="24"/>
          <w:szCs w:val="24"/>
        </w:rPr>
        <w:t>源附近。</w:t>
      </w:r>
    </w:p>
    <w:p w14:paraId="777F7DAD"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5</w:t>
      </w:r>
      <w:r w:rsidRPr="00D83611">
        <w:rPr>
          <w:rFonts w:ascii="Times New Roman" w:eastAsia="宋体" w:hAnsi="Times New Roman" w:cs="Times New Roman"/>
          <w:color w:val="000000" w:themeColor="text1"/>
          <w:sz w:val="24"/>
          <w:szCs w:val="24"/>
        </w:rPr>
        <w:t>）报警、通信联络方式</w:t>
      </w:r>
    </w:p>
    <w:p w14:paraId="710553B9"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①</w:t>
      </w:r>
      <w:r w:rsidRPr="00D83611">
        <w:rPr>
          <w:rFonts w:ascii="Times New Roman" w:eastAsia="宋体" w:hAnsi="Times New Roman" w:cs="Times New Roman"/>
          <w:color w:val="000000" w:themeColor="text1"/>
          <w:sz w:val="24"/>
          <w:szCs w:val="24"/>
        </w:rPr>
        <w:t>设置</w:t>
      </w:r>
      <w:r w:rsidRPr="00D83611">
        <w:rPr>
          <w:rFonts w:ascii="Times New Roman" w:eastAsia="宋体" w:hAnsi="Times New Roman" w:cs="Times New Roman"/>
          <w:color w:val="000000" w:themeColor="text1"/>
          <w:sz w:val="24"/>
          <w:szCs w:val="24"/>
        </w:rPr>
        <w:t>24</w:t>
      </w:r>
      <w:r w:rsidRPr="00D83611">
        <w:rPr>
          <w:rFonts w:ascii="Times New Roman" w:eastAsia="宋体" w:hAnsi="Times New Roman" w:cs="Times New Roman"/>
          <w:color w:val="000000" w:themeColor="text1"/>
          <w:sz w:val="24"/>
          <w:szCs w:val="24"/>
        </w:rPr>
        <w:t>小时有效的报警装置。</w:t>
      </w:r>
    </w:p>
    <w:p w14:paraId="7469E667" w14:textId="77777777" w:rsidR="00F73B1E" w:rsidRPr="00D83611" w:rsidRDefault="00F73B1E" w:rsidP="00F73B1E">
      <w:pPr>
        <w:autoSpaceDE/>
        <w:autoSpaceDN/>
        <w:adjustRightInd/>
        <w:snapToGrid w:val="0"/>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②</w:t>
      </w:r>
      <w:r w:rsidRPr="00D83611">
        <w:rPr>
          <w:rFonts w:ascii="Times New Roman" w:eastAsia="宋体" w:hAnsi="Times New Roman" w:cs="Times New Roman"/>
          <w:color w:val="000000" w:themeColor="text1"/>
          <w:sz w:val="24"/>
          <w:szCs w:val="24"/>
        </w:rPr>
        <w:t>本厂设报警电话，分布在各车间和部门，随时可与生产调度室联系，一旦发现风险事故，及时报警。</w:t>
      </w:r>
    </w:p>
    <w:p w14:paraId="1DB8E38C"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lastRenderedPageBreak/>
        <w:t>（</w:t>
      </w:r>
      <w:r w:rsidRPr="00D83611">
        <w:rPr>
          <w:rFonts w:ascii="Times New Roman" w:eastAsia="宋体" w:hAnsi="Times New Roman" w:cs="Times New Roman"/>
          <w:color w:val="000000" w:themeColor="text1"/>
          <w:sz w:val="24"/>
          <w:szCs w:val="24"/>
        </w:rPr>
        <w:t>6</w:t>
      </w:r>
      <w:r w:rsidRPr="00D83611">
        <w:rPr>
          <w:rFonts w:ascii="Times New Roman" w:eastAsia="宋体" w:hAnsi="Times New Roman" w:cs="Times New Roman"/>
          <w:color w:val="000000" w:themeColor="text1"/>
          <w:sz w:val="24"/>
          <w:szCs w:val="24"/>
        </w:rPr>
        <w:t>）危险化学品风险事故发生后应采取的应急处理措施</w:t>
      </w:r>
    </w:p>
    <w:p w14:paraId="58FE3B83"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hint="eastAsia"/>
          <w:color w:val="000000" w:themeColor="text1"/>
          <w:sz w:val="24"/>
          <w:szCs w:val="24"/>
        </w:rPr>
        <w:t>本项目涉及的危险化学品为</w:t>
      </w:r>
      <w:r w:rsidRPr="00D83611">
        <w:rPr>
          <w:rFonts w:ascii="Times New Roman" w:eastAsia="宋体" w:hAnsi="Times New Roman" w:cs="Times New Roman"/>
          <w:color w:val="000000" w:themeColor="text1"/>
          <w:sz w:val="24"/>
          <w:szCs w:val="24"/>
        </w:rPr>
        <w:t>液氨，根据风险分析，可能会发生液氨泄漏的</w:t>
      </w:r>
      <w:r w:rsidRPr="00D83611">
        <w:rPr>
          <w:rFonts w:ascii="Times New Roman" w:eastAsia="宋体" w:hAnsi="Times New Roman" w:cs="Times New Roman" w:hint="eastAsia"/>
          <w:color w:val="000000" w:themeColor="text1"/>
          <w:sz w:val="24"/>
          <w:szCs w:val="24"/>
        </w:rPr>
        <w:t>中毒</w:t>
      </w:r>
      <w:r w:rsidRPr="00D83611">
        <w:rPr>
          <w:rFonts w:ascii="Times New Roman" w:eastAsia="宋体" w:hAnsi="Times New Roman" w:cs="Times New Roman"/>
          <w:color w:val="000000" w:themeColor="text1"/>
          <w:sz w:val="24"/>
          <w:szCs w:val="24"/>
        </w:rPr>
        <w:t>事故，产生环境风险。危险化学品泄漏量视其漏点设备的腐蚀程度、工作压力等条件而不同。泄漏时又可因季节、风向等因素，波及范围也不一样。事故起因也是多样的，如：操作失误、设备失修、腐蚀、工艺失控等原因。</w:t>
      </w:r>
    </w:p>
    <w:p w14:paraId="2C3DFFA3"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根据事故的大小，协助当地的公安、消防、医疗、环保等部门检测、抢险、救援工作开展，向社会救援单位说明提供危险化学品的救援方法、措施及安全技术说明书，共同迅速制定现场抢险、救援及控制方法。</w:t>
      </w:r>
    </w:p>
    <w:p w14:paraId="6184CB08"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一般危险化学品环境风险事故，可因设备的微量泄漏，由安全报警系统、岗位操作人员巡检等方式及早发现，采取相应措施，予以处理。</w:t>
      </w:r>
    </w:p>
    <w:p w14:paraId="3E6DE24D"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重大危险化学品环境风险事故，可因设备、压力容器的大量泄漏而发生重大事故，报警系统或操作人员虽能及时发现，但一时难以控制。或当发生危险化学品泄漏、火灾、爆炸事故时，根据工艺规程、操作规程的技术要求，应采取以下应急救援措施：</w:t>
      </w:r>
    </w:p>
    <w:p w14:paraId="188F6922"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①</w:t>
      </w:r>
      <w:r w:rsidRPr="00D83611">
        <w:rPr>
          <w:rFonts w:ascii="Times New Roman" w:eastAsia="宋体" w:hAnsi="Times New Roman" w:cs="Times New Roman"/>
          <w:color w:val="000000" w:themeColor="text1"/>
          <w:sz w:val="24"/>
          <w:szCs w:val="24"/>
        </w:rPr>
        <w:t>最早发现者应立即向厂调度室报警，并采取一切办法切断事故现场的工作电源。</w:t>
      </w:r>
    </w:p>
    <w:p w14:paraId="50C109ED"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②</w:t>
      </w:r>
      <w:r w:rsidRPr="00D83611">
        <w:rPr>
          <w:rFonts w:ascii="Times New Roman" w:eastAsia="宋体" w:hAnsi="Times New Roman" w:cs="Times New Roman"/>
          <w:color w:val="000000" w:themeColor="text1"/>
          <w:sz w:val="24"/>
          <w:szCs w:val="24"/>
        </w:rPr>
        <w:t>调度室接到报警后，应迅速通知有关部门、车间、要求查明危险化学品风险事故发生的部位（装置）和原因，判定事故响应级别；构成重大危险化学品风险事故时下达按应急救援预案处置的指令，同时发出警报，通知指挥部成员、消防队和各专业救援队伍迅速赶往事故现场。</w:t>
      </w:r>
    </w:p>
    <w:p w14:paraId="18A6BB5E"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③</w:t>
      </w:r>
      <w:r w:rsidRPr="00D83611">
        <w:rPr>
          <w:rFonts w:ascii="Times New Roman" w:eastAsia="宋体" w:hAnsi="Times New Roman" w:cs="Times New Roman"/>
          <w:color w:val="000000" w:themeColor="text1"/>
          <w:sz w:val="24"/>
          <w:szCs w:val="24"/>
        </w:rPr>
        <w:t>指挥部成员通知所在处室迅速向相应的主管上级保卫、安全、设备、卫生等领导机关报告事故情况。</w:t>
      </w:r>
    </w:p>
    <w:p w14:paraId="4F6EB8B3" w14:textId="77777777" w:rsidR="00F73B1E" w:rsidRPr="00D83611" w:rsidRDefault="00F73B1E" w:rsidP="00F73B1E">
      <w:pPr>
        <w:tabs>
          <w:tab w:val="num" w:pos="900"/>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④</w:t>
      </w:r>
      <w:r w:rsidRPr="00D83611">
        <w:rPr>
          <w:rFonts w:ascii="Times New Roman" w:eastAsia="宋体" w:hAnsi="Times New Roman" w:cs="Times New Roman"/>
          <w:color w:val="000000" w:themeColor="text1"/>
          <w:sz w:val="24"/>
          <w:szCs w:val="24"/>
        </w:rPr>
        <w:t>发生事故的车间，应迅速查明事故发生源点，泄漏部位和原因，凡能经切断物料或处理措施而消除事故的，则以自救为主。如泄漏部位自己不能控制的，应向指挥部报告并提出堵漏或抢修的具体措施。</w:t>
      </w:r>
    </w:p>
    <w:p w14:paraId="65B083AA" w14:textId="77777777" w:rsidR="00F73B1E" w:rsidRPr="00D83611" w:rsidRDefault="00F73B1E" w:rsidP="00F73B1E">
      <w:pPr>
        <w:tabs>
          <w:tab w:val="num" w:pos="900"/>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⑤</w:t>
      </w:r>
      <w:r w:rsidRPr="00D83611">
        <w:rPr>
          <w:rFonts w:ascii="Times New Roman" w:eastAsia="宋体" w:hAnsi="Times New Roman" w:cs="Times New Roman"/>
          <w:color w:val="000000" w:themeColor="text1"/>
          <w:sz w:val="24"/>
          <w:szCs w:val="24"/>
        </w:rPr>
        <w:t>消防队到达事故现场后，消防人员配戴好个人防护器具，首先明确现场有无受伤人员，如有伤员，应以最快速度将受伤</w:t>
      </w:r>
      <w:proofErr w:type="gramStart"/>
      <w:r w:rsidRPr="00D83611">
        <w:rPr>
          <w:rFonts w:ascii="Times New Roman" w:eastAsia="宋体" w:hAnsi="Times New Roman" w:cs="Times New Roman"/>
          <w:color w:val="000000" w:themeColor="text1"/>
          <w:sz w:val="24"/>
          <w:szCs w:val="24"/>
        </w:rPr>
        <w:t>者送离事故</w:t>
      </w:r>
      <w:proofErr w:type="gramEnd"/>
      <w:r w:rsidRPr="00D83611">
        <w:rPr>
          <w:rFonts w:ascii="Times New Roman" w:eastAsia="宋体" w:hAnsi="Times New Roman" w:cs="Times New Roman"/>
          <w:color w:val="000000" w:themeColor="text1"/>
          <w:sz w:val="24"/>
          <w:szCs w:val="24"/>
        </w:rPr>
        <w:t>现场，交由医疗救护队处置。</w:t>
      </w:r>
    </w:p>
    <w:p w14:paraId="3FB80C64" w14:textId="77777777" w:rsidR="00F73B1E" w:rsidRPr="00D83611" w:rsidRDefault="00F73B1E" w:rsidP="00F73B1E">
      <w:pPr>
        <w:tabs>
          <w:tab w:val="num" w:pos="900"/>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⑥</w:t>
      </w:r>
      <w:r w:rsidRPr="00D83611">
        <w:rPr>
          <w:rFonts w:ascii="Times New Roman" w:eastAsia="宋体" w:hAnsi="Times New Roman" w:cs="Times New Roman"/>
          <w:color w:val="000000" w:themeColor="text1"/>
          <w:sz w:val="24"/>
          <w:szCs w:val="24"/>
        </w:rPr>
        <w:t>指挥部成员到达事故现场后，根据事故状态及危害程度做出相应的应急决</w:t>
      </w:r>
      <w:r w:rsidRPr="00D83611">
        <w:rPr>
          <w:rFonts w:ascii="Times New Roman" w:eastAsia="宋体" w:hAnsi="Times New Roman" w:cs="Times New Roman"/>
          <w:color w:val="000000" w:themeColor="text1"/>
          <w:sz w:val="24"/>
          <w:szCs w:val="24"/>
        </w:rPr>
        <w:lastRenderedPageBreak/>
        <w:t>定，命令各应急救援队立即开展救援。如事故扩大时，应请求支援。</w:t>
      </w:r>
    </w:p>
    <w:p w14:paraId="12C026EE"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⑦</w:t>
      </w:r>
      <w:r w:rsidRPr="00D83611">
        <w:rPr>
          <w:rFonts w:ascii="Times New Roman" w:eastAsia="宋体" w:hAnsi="Times New Roman" w:cs="Times New Roman"/>
          <w:color w:val="000000" w:themeColor="text1"/>
          <w:sz w:val="24"/>
          <w:szCs w:val="24"/>
        </w:rPr>
        <w:t>生产科、保卫科处到达事故现场后，会同发生事故的单位，在查明危险化学品泄漏部位和范围后</w:t>
      </w:r>
      <w:proofErr w:type="gramStart"/>
      <w:r w:rsidRPr="00D83611">
        <w:rPr>
          <w:rFonts w:ascii="Times New Roman" w:eastAsia="宋体" w:hAnsi="Times New Roman" w:cs="Times New Roman"/>
          <w:color w:val="000000" w:themeColor="text1"/>
          <w:sz w:val="24"/>
          <w:szCs w:val="24"/>
        </w:rPr>
        <w:t>视能否</w:t>
      </w:r>
      <w:proofErr w:type="gramEnd"/>
      <w:r w:rsidRPr="00D83611">
        <w:rPr>
          <w:rFonts w:ascii="Times New Roman" w:eastAsia="宋体" w:hAnsi="Times New Roman" w:cs="Times New Roman"/>
          <w:color w:val="000000" w:themeColor="text1"/>
          <w:sz w:val="24"/>
          <w:szCs w:val="24"/>
        </w:rPr>
        <w:t>控制，做出局部或全部停车的决定，若需紧急停车，则按紧急停车程序立即</w:t>
      </w:r>
      <w:proofErr w:type="gramStart"/>
      <w:r w:rsidRPr="00D83611">
        <w:rPr>
          <w:rFonts w:ascii="Times New Roman" w:eastAsia="宋体" w:hAnsi="Times New Roman" w:cs="Times New Roman"/>
          <w:color w:val="000000" w:themeColor="text1"/>
          <w:sz w:val="24"/>
          <w:szCs w:val="24"/>
        </w:rPr>
        <w:t>通知厂</w:t>
      </w:r>
      <w:proofErr w:type="gramEnd"/>
      <w:r w:rsidRPr="00D83611">
        <w:rPr>
          <w:rFonts w:ascii="Times New Roman" w:eastAsia="宋体" w:hAnsi="Times New Roman" w:cs="Times New Roman"/>
          <w:color w:val="000000" w:themeColor="text1"/>
          <w:sz w:val="24"/>
          <w:szCs w:val="24"/>
        </w:rPr>
        <w:t>调度员、车间值班长、副班长迅速执行停车操作。</w:t>
      </w:r>
    </w:p>
    <w:p w14:paraId="70A240B0"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⑧</w:t>
      </w:r>
      <w:r w:rsidRPr="00D83611">
        <w:rPr>
          <w:rFonts w:ascii="Times New Roman" w:eastAsia="宋体" w:hAnsi="Times New Roman" w:cs="Times New Roman"/>
          <w:color w:val="000000" w:themeColor="text1"/>
          <w:sz w:val="24"/>
          <w:szCs w:val="24"/>
        </w:rPr>
        <w:t>治安队到达现场后，担负治安和交通指挥，组织纠察，在事故现场周围设岗，划分禁区并加强警戒和巡逻检查。如当危险化学品扩散到厂外时，应迅速组织有关人员协助友邻单位、厂区外过往行人在指挥部指挥协调下，向上侧风方向的安全地带疏散。</w:t>
      </w:r>
    </w:p>
    <w:p w14:paraId="1B98A40A"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⑨</w:t>
      </w:r>
      <w:r w:rsidRPr="00D83611">
        <w:rPr>
          <w:rFonts w:ascii="Times New Roman" w:eastAsia="宋体" w:hAnsi="Times New Roman" w:cs="Times New Roman"/>
          <w:color w:val="000000" w:themeColor="text1"/>
          <w:sz w:val="24"/>
          <w:szCs w:val="24"/>
        </w:rPr>
        <w:t>抢险抢修队到达事故现场后，根据指挥部下达的抢修指令，迅速进行设备抢修，控制和防止事故扩大。</w:t>
      </w:r>
    </w:p>
    <w:p w14:paraId="49D9D01A"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⑩</w:t>
      </w:r>
      <w:r w:rsidRPr="00D83611">
        <w:rPr>
          <w:rFonts w:ascii="Times New Roman" w:eastAsia="宋体" w:hAnsi="Times New Roman" w:cs="Times New Roman"/>
          <w:color w:val="000000" w:themeColor="text1"/>
          <w:sz w:val="24"/>
          <w:szCs w:val="24"/>
        </w:rPr>
        <w:t>当事故得到控制后，立即成立专门工作小组：组成由安全、保卫、生产、技术、设备和建设单位参加的事故调查小组，调查事故发生原因和研究制定防范措施。研究制定抢修方案并立即组织抢修，尽早恢复生产。</w:t>
      </w:r>
    </w:p>
    <w:p w14:paraId="44113F53"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）夜间发生事故，由厂总值班及调度室按应急救援预案，组织指挥事故处置和落实抢修任务。</w:t>
      </w:r>
    </w:p>
    <w:p w14:paraId="64B730BC"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7</w:t>
      </w:r>
      <w:r w:rsidRPr="00D83611">
        <w:rPr>
          <w:rFonts w:ascii="Times New Roman" w:eastAsia="宋体" w:hAnsi="Times New Roman" w:cs="Times New Roman"/>
          <w:color w:val="000000" w:themeColor="text1"/>
          <w:sz w:val="24"/>
          <w:szCs w:val="24"/>
        </w:rPr>
        <w:t>）应急环境监测、救护措施</w:t>
      </w:r>
    </w:p>
    <w:p w14:paraId="62D5977A"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当发生风险事故时，生产调度室负责人到达事故现场后，还应查明泄漏危险化学品的浓度和扩散情况，根据当时风向、风速，判断扩散的方向和速度，由专业监测队伍对事故现场及下风扩散区域进行监测，对事故性质、参数与后果进行评估，为指挥部门提供决策依据。监测情况及时向指挥部报告，必要时根据指挥部决定通知扩散区域内的群众撤离或指导采取简易有效的保护措施。</w:t>
      </w:r>
    </w:p>
    <w:p w14:paraId="372114D6"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①</w:t>
      </w:r>
      <w:r w:rsidRPr="00D83611">
        <w:rPr>
          <w:rFonts w:ascii="Times New Roman" w:eastAsia="宋体" w:hAnsi="Times New Roman" w:cs="Times New Roman"/>
          <w:color w:val="000000" w:themeColor="text1"/>
          <w:sz w:val="24"/>
          <w:szCs w:val="24"/>
        </w:rPr>
        <w:t>监测部门</w:t>
      </w:r>
    </w:p>
    <w:p w14:paraId="0B2936B4"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hint="eastAsia"/>
          <w:color w:val="000000" w:themeColor="text1"/>
          <w:sz w:val="24"/>
          <w:szCs w:val="24"/>
        </w:rPr>
        <w:t>委托</w:t>
      </w:r>
      <w:r w:rsidRPr="00D83611">
        <w:rPr>
          <w:rFonts w:ascii="Times New Roman" w:eastAsia="宋体" w:hAnsi="Times New Roman" w:cs="Times New Roman"/>
          <w:color w:val="000000" w:themeColor="text1"/>
          <w:sz w:val="24"/>
          <w:szCs w:val="24"/>
        </w:rPr>
        <w:t>安宁市环境监测站或其它有能力完成监测任务的机构、部门。</w:t>
      </w:r>
    </w:p>
    <w:p w14:paraId="47244C84"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②</w:t>
      </w:r>
      <w:r w:rsidRPr="00D83611">
        <w:rPr>
          <w:rFonts w:ascii="Times New Roman" w:eastAsia="宋体" w:hAnsi="Times New Roman" w:cs="Times New Roman"/>
          <w:color w:val="000000" w:themeColor="text1"/>
          <w:sz w:val="24"/>
          <w:szCs w:val="24"/>
        </w:rPr>
        <w:t>监测点位</w:t>
      </w:r>
    </w:p>
    <w:p w14:paraId="56983579"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hint="eastAsia"/>
          <w:color w:val="000000" w:themeColor="text1"/>
          <w:sz w:val="24"/>
          <w:szCs w:val="24"/>
        </w:rPr>
        <w:t>结合泄漏事故发生时的气象条件，在</w:t>
      </w:r>
      <w:r w:rsidRPr="00D83611">
        <w:rPr>
          <w:rFonts w:ascii="Times New Roman" w:eastAsia="宋体" w:hAnsi="Times New Roman" w:cs="Times New Roman"/>
          <w:color w:val="000000" w:themeColor="text1"/>
          <w:sz w:val="24"/>
          <w:szCs w:val="24"/>
        </w:rPr>
        <w:t>厂区周围及</w:t>
      </w:r>
      <w:r w:rsidRPr="00D83611">
        <w:rPr>
          <w:rFonts w:ascii="Times New Roman" w:eastAsia="宋体" w:hAnsi="Times New Roman" w:cs="Times New Roman" w:hint="eastAsia"/>
          <w:color w:val="000000" w:themeColor="text1"/>
          <w:sz w:val="24"/>
          <w:szCs w:val="24"/>
        </w:rPr>
        <w:t>可能影响的</w:t>
      </w:r>
      <w:r w:rsidRPr="00D83611">
        <w:rPr>
          <w:rFonts w:ascii="Times New Roman" w:eastAsia="宋体" w:hAnsi="Times New Roman" w:cs="Times New Roman"/>
          <w:color w:val="000000" w:themeColor="text1"/>
          <w:sz w:val="24"/>
          <w:szCs w:val="24"/>
        </w:rPr>
        <w:t>环境保护目标</w:t>
      </w:r>
      <w:r w:rsidRPr="00D83611">
        <w:rPr>
          <w:rFonts w:ascii="Times New Roman" w:eastAsia="宋体" w:hAnsi="Times New Roman" w:cs="Times New Roman" w:hint="eastAsia"/>
          <w:color w:val="000000" w:themeColor="text1"/>
          <w:sz w:val="24"/>
          <w:szCs w:val="24"/>
        </w:rPr>
        <w:t>设置监测点位</w:t>
      </w:r>
      <w:r w:rsidRPr="00D83611">
        <w:rPr>
          <w:rFonts w:ascii="Times New Roman" w:eastAsia="宋体" w:hAnsi="Times New Roman" w:cs="Times New Roman"/>
          <w:color w:val="000000" w:themeColor="text1"/>
          <w:sz w:val="24"/>
          <w:szCs w:val="24"/>
        </w:rPr>
        <w:t>。</w:t>
      </w:r>
    </w:p>
    <w:p w14:paraId="284854C6"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③</w:t>
      </w:r>
      <w:r w:rsidRPr="00D83611">
        <w:rPr>
          <w:rFonts w:ascii="Times New Roman" w:eastAsia="宋体" w:hAnsi="Times New Roman" w:cs="Times New Roman"/>
          <w:color w:val="000000" w:themeColor="text1"/>
          <w:sz w:val="24"/>
          <w:szCs w:val="24"/>
        </w:rPr>
        <w:t>现场应急检测方法</w:t>
      </w:r>
    </w:p>
    <w:p w14:paraId="79E90665"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hint="eastAsia"/>
          <w:color w:val="000000" w:themeColor="text1"/>
          <w:sz w:val="24"/>
          <w:szCs w:val="24"/>
        </w:rPr>
        <w:t>按照国家规定的应急检测方法，进行应急监测</w:t>
      </w:r>
      <w:r w:rsidRPr="00D83611">
        <w:rPr>
          <w:rFonts w:ascii="Times New Roman" w:eastAsia="宋体" w:hAnsi="Times New Roman" w:cs="Times New Roman"/>
          <w:color w:val="000000" w:themeColor="text1"/>
          <w:sz w:val="24"/>
          <w:szCs w:val="24"/>
        </w:rPr>
        <w:t>。</w:t>
      </w:r>
    </w:p>
    <w:p w14:paraId="7BA7420E"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④</w:t>
      </w:r>
      <w:r w:rsidRPr="00D83611">
        <w:rPr>
          <w:rFonts w:ascii="Times New Roman" w:eastAsia="宋体" w:hAnsi="Times New Roman" w:cs="Times New Roman"/>
          <w:color w:val="000000" w:themeColor="text1"/>
          <w:sz w:val="24"/>
          <w:szCs w:val="24"/>
        </w:rPr>
        <w:t>防护措施</w:t>
      </w:r>
    </w:p>
    <w:p w14:paraId="5A9E0C8B"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lastRenderedPageBreak/>
        <w:t>现场应急检测人员或取样人员，应根据泄漏危险化学品</w:t>
      </w:r>
      <w:r w:rsidRPr="00D83611">
        <w:rPr>
          <w:rFonts w:ascii="Times New Roman" w:eastAsia="宋体" w:hAnsi="Times New Roman" w:cs="Times New Roman" w:hint="eastAsia"/>
          <w:color w:val="000000" w:themeColor="text1"/>
          <w:sz w:val="24"/>
          <w:szCs w:val="24"/>
        </w:rPr>
        <w:t>氨的特性，</w:t>
      </w:r>
      <w:r w:rsidRPr="00D83611">
        <w:rPr>
          <w:rFonts w:ascii="Times New Roman" w:eastAsia="宋体" w:hAnsi="Times New Roman" w:cs="Times New Roman"/>
          <w:color w:val="000000" w:themeColor="text1"/>
          <w:sz w:val="24"/>
          <w:szCs w:val="24"/>
        </w:rPr>
        <w:t>采取相应的防护措施。</w:t>
      </w:r>
    </w:p>
    <w:p w14:paraId="7C541B44"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⑤</w:t>
      </w:r>
      <w:r w:rsidRPr="00D83611">
        <w:rPr>
          <w:rFonts w:ascii="Times New Roman" w:eastAsia="宋体" w:hAnsi="Times New Roman" w:cs="Times New Roman"/>
          <w:color w:val="000000" w:themeColor="text1"/>
          <w:sz w:val="24"/>
          <w:szCs w:val="24"/>
        </w:rPr>
        <w:t>救护措施</w:t>
      </w:r>
    </w:p>
    <w:p w14:paraId="41A6F9B0"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医疗救护队到达现场后，与消防队配合，应立即救护伤员和中毒人员，对中毒人员应根据中毒症状及时采取相应的急救措施，对伤员进行清洗包扎或输氧急救，重伤员及时送往医院抢救。</w:t>
      </w:r>
    </w:p>
    <w:p w14:paraId="3DC5A3B0"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8</w:t>
      </w:r>
      <w:r w:rsidRPr="00D83611">
        <w:rPr>
          <w:rFonts w:ascii="Times New Roman" w:eastAsia="宋体" w:hAnsi="Times New Roman" w:cs="Times New Roman"/>
          <w:color w:val="000000" w:themeColor="text1"/>
          <w:sz w:val="24"/>
          <w:szCs w:val="24"/>
        </w:rPr>
        <w:t>）应急撤离、疏散组织计划</w:t>
      </w:r>
    </w:p>
    <w:p w14:paraId="62256D1A" w14:textId="77777777" w:rsidR="00F73B1E" w:rsidRPr="00D83611" w:rsidRDefault="00F73B1E" w:rsidP="00F7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若发生大量泄漏，或泄漏源短时间难以控制时，应立即向厂区无关人员及厂址周围相关环境保护目标人群发出紧急撤离警报。</w:t>
      </w:r>
    </w:p>
    <w:p w14:paraId="50D77A4D" w14:textId="5DF8377B" w:rsidR="00F73B1E" w:rsidRPr="00D83611" w:rsidRDefault="00F73B1E" w:rsidP="006D15BA">
      <w:pPr>
        <w:pStyle w:val="affffffffb"/>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0"/>
        <w:jc w:val="both"/>
        <w:rPr>
          <w:rFonts w:ascii="Times New Roman" w:eastAsia="宋体" w:hAnsi="Times New Roman" w:cs="Times New Roman"/>
          <w:color w:val="000000" w:themeColor="text1"/>
          <w:szCs w:val="24"/>
        </w:rPr>
      </w:pPr>
      <w:r w:rsidRPr="00D83611">
        <w:rPr>
          <w:rFonts w:ascii="Times New Roman" w:eastAsia="宋体" w:hAnsi="Times New Roman" w:cs="Times New Roman"/>
          <w:color w:val="000000" w:themeColor="text1"/>
          <w:szCs w:val="24"/>
        </w:rPr>
        <w:t>撤离对象</w:t>
      </w:r>
    </w:p>
    <w:p w14:paraId="757BBF79" w14:textId="3254100B"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所有员工、来访人员以、厂区周围工厂员工及居民、环境保护目标人群。根据最大可信事故影响范围，</w:t>
      </w:r>
      <w:r w:rsidRPr="00D83611">
        <w:rPr>
          <w:rFonts w:ascii="Times New Roman" w:eastAsia="宋体" w:hAnsi="Times New Roman" w:cs="Times New Roman" w:hint="eastAsia"/>
          <w:color w:val="000000" w:themeColor="text1"/>
          <w:sz w:val="24"/>
          <w:szCs w:val="24"/>
        </w:rPr>
        <w:t>结合泄漏时气象条件，</w:t>
      </w:r>
      <w:r w:rsidRPr="00D83611">
        <w:rPr>
          <w:rFonts w:ascii="Times New Roman" w:eastAsia="宋体" w:hAnsi="Times New Roman" w:cs="Times New Roman"/>
          <w:color w:val="000000" w:themeColor="text1"/>
          <w:sz w:val="24"/>
          <w:szCs w:val="24"/>
        </w:rPr>
        <w:t>当发生液氨泄漏时，将评价范围即</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color w:val="000000" w:themeColor="text1"/>
          <w:sz w:val="24"/>
          <w:szCs w:val="24"/>
        </w:rPr>
        <w:t>周围</w:t>
      </w:r>
      <w:r w:rsidRPr="00D83611">
        <w:rPr>
          <w:rFonts w:ascii="Times New Roman" w:eastAsia="宋体" w:hAnsi="Times New Roman" w:cs="Times New Roman"/>
          <w:color w:val="000000" w:themeColor="text1"/>
          <w:sz w:val="24"/>
          <w:szCs w:val="24"/>
        </w:rPr>
        <w:t>5km</w:t>
      </w:r>
      <w:r w:rsidRPr="00D83611">
        <w:rPr>
          <w:rFonts w:ascii="Times New Roman" w:eastAsia="宋体" w:hAnsi="Times New Roman" w:cs="Times New Roman"/>
          <w:color w:val="000000" w:themeColor="text1"/>
          <w:sz w:val="24"/>
          <w:szCs w:val="24"/>
        </w:rPr>
        <w:t>范围内</w:t>
      </w:r>
      <w:r w:rsidRPr="00D83611">
        <w:rPr>
          <w:rFonts w:ascii="Times New Roman" w:eastAsia="宋体" w:hAnsi="Times New Roman" w:cs="Times New Roman" w:hint="eastAsia"/>
          <w:color w:val="000000" w:themeColor="text1"/>
          <w:sz w:val="24"/>
          <w:szCs w:val="24"/>
        </w:rPr>
        <w:t>，可能受影响的</w:t>
      </w:r>
      <w:r w:rsidRPr="00D83611">
        <w:rPr>
          <w:rFonts w:ascii="Times New Roman" w:eastAsia="宋体" w:hAnsi="Times New Roman" w:cs="Times New Roman"/>
          <w:color w:val="000000" w:themeColor="text1"/>
          <w:sz w:val="24"/>
          <w:szCs w:val="24"/>
        </w:rPr>
        <w:t>环境保护目标</w:t>
      </w:r>
      <w:r w:rsidRPr="00D83611">
        <w:rPr>
          <w:rFonts w:ascii="Times New Roman" w:eastAsia="宋体" w:hAnsi="Times New Roman" w:cs="Times New Roman" w:hint="eastAsia"/>
          <w:color w:val="000000" w:themeColor="text1"/>
          <w:sz w:val="24"/>
          <w:szCs w:val="24"/>
        </w:rPr>
        <w:t>作为撤离对象。</w:t>
      </w:r>
    </w:p>
    <w:p w14:paraId="276D8D8E"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②</w:t>
      </w:r>
      <w:r w:rsidRPr="00D83611">
        <w:rPr>
          <w:rFonts w:ascii="Times New Roman" w:eastAsia="宋体" w:hAnsi="Times New Roman" w:cs="Times New Roman"/>
          <w:color w:val="000000" w:themeColor="text1"/>
          <w:sz w:val="24"/>
          <w:szCs w:val="24"/>
        </w:rPr>
        <w:t>撤离注意事项</w:t>
      </w:r>
    </w:p>
    <w:p w14:paraId="30DC3928"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应急指挥部发出应急疏散指令，所有员工以及来访人员，必须遵循生产调度和现场救援人员的指挥，有序地疏散撤离到指定地点。</w:t>
      </w:r>
    </w:p>
    <w:p w14:paraId="0B8992B2"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救援指令发出后，各组织机构认真检查负责区域，在保证没有任何无关人员滞留后，方可退离危险区做好警戒。</w:t>
      </w:r>
    </w:p>
    <w:p w14:paraId="37CD5E01"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③</w:t>
      </w:r>
      <w:r w:rsidRPr="00D83611">
        <w:rPr>
          <w:rFonts w:ascii="Times New Roman" w:eastAsia="宋体" w:hAnsi="Times New Roman" w:cs="Times New Roman"/>
          <w:color w:val="000000" w:themeColor="text1"/>
          <w:sz w:val="24"/>
          <w:szCs w:val="24"/>
        </w:rPr>
        <w:t>撤离距离</w:t>
      </w:r>
    </w:p>
    <w:p w14:paraId="5C9C0DB3"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应根据泄漏情况、当时的天气气象条件以及应急监测数据，确定撤离范围</w:t>
      </w:r>
    </w:p>
    <w:p w14:paraId="69C674DA"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④</w:t>
      </w:r>
      <w:r w:rsidRPr="00D83611">
        <w:rPr>
          <w:rFonts w:ascii="Times New Roman" w:eastAsia="宋体" w:hAnsi="Times New Roman" w:cs="Times New Roman"/>
          <w:color w:val="000000" w:themeColor="text1"/>
          <w:sz w:val="24"/>
          <w:szCs w:val="24"/>
        </w:rPr>
        <w:t>撤离方向</w:t>
      </w:r>
    </w:p>
    <w:p w14:paraId="7D7DAD74" w14:textId="77777777" w:rsidR="00F73B1E" w:rsidRPr="00D83611" w:rsidRDefault="00F73B1E" w:rsidP="00F7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根据事故发生时的天气气象条件，有组织的进行撤离。在有风条件下，事故</w:t>
      </w:r>
      <w:proofErr w:type="gramStart"/>
      <w:r w:rsidRPr="00D83611">
        <w:rPr>
          <w:rFonts w:ascii="Times New Roman" w:eastAsia="宋体" w:hAnsi="Times New Roman" w:cs="Times New Roman"/>
          <w:color w:val="000000" w:themeColor="text1"/>
          <w:sz w:val="24"/>
          <w:szCs w:val="24"/>
        </w:rPr>
        <w:t>源附近</w:t>
      </w:r>
      <w:proofErr w:type="gramEnd"/>
      <w:r w:rsidRPr="00D83611">
        <w:rPr>
          <w:rFonts w:ascii="Times New Roman" w:eastAsia="宋体" w:hAnsi="Times New Roman" w:cs="Times New Roman"/>
          <w:color w:val="000000" w:themeColor="text1"/>
          <w:sz w:val="24"/>
          <w:szCs w:val="24"/>
        </w:rPr>
        <w:t>人群向逆风向撤离，离事故源较远人群向侧风向撤离；无风条件下，迅速向远离事故点方向撤离。</w:t>
      </w:r>
    </w:p>
    <w:p w14:paraId="5974284F" w14:textId="77777777" w:rsidR="00F73B1E" w:rsidRPr="00D83611" w:rsidRDefault="00F73B1E" w:rsidP="00F7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9</w:t>
      </w:r>
      <w:r w:rsidRPr="00D83611">
        <w:rPr>
          <w:rFonts w:ascii="Times New Roman" w:eastAsia="宋体" w:hAnsi="Times New Roman" w:cs="Times New Roman"/>
          <w:color w:val="000000" w:themeColor="text1"/>
          <w:sz w:val="24"/>
          <w:szCs w:val="24"/>
        </w:rPr>
        <w:t>）应急救援关闭程序与恢复措施</w:t>
      </w:r>
    </w:p>
    <w:p w14:paraId="583B5190" w14:textId="77777777" w:rsidR="00F73B1E" w:rsidRPr="00D83611" w:rsidRDefault="00F73B1E" w:rsidP="00F7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当事故</w:t>
      </w:r>
      <w:proofErr w:type="gramStart"/>
      <w:r w:rsidRPr="00D83611">
        <w:rPr>
          <w:rFonts w:ascii="Times New Roman" w:eastAsia="宋体" w:hAnsi="Times New Roman" w:cs="Times New Roman"/>
          <w:color w:val="000000" w:themeColor="text1"/>
          <w:sz w:val="24"/>
          <w:szCs w:val="24"/>
        </w:rPr>
        <w:t>源彻底</w:t>
      </w:r>
      <w:proofErr w:type="gramEnd"/>
      <w:r w:rsidRPr="00D83611">
        <w:rPr>
          <w:rFonts w:ascii="Times New Roman" w:eastAsia="宋体" w:hAnsi="Times New Roman" w:cs="Times New Roman"/>
          <w:color w:val="000000" w:themeColor="text1"/>
          <w:sz w:val="24"/>
          <w:szCs w:val="24"/>
        </w:rPr>
        <w:t>得到控制，根据事故现场、工厂邻近区、各关心点的污染物检测数据达到相应的标准后，通知单</w:t>
      </w:r>
      <w:proofErr w:type="gramStart"/>
      <w:r w:rsidRPr="00D83611">
        <w:rPr>
          <w:rFonts w:ascii="Times New Roman" w:eastAsia="宋体" w:hAnsi="Times New Roman" w:cs="Times New Roman"/>
          <w:color w:val="000000" w:themeColor="text1"/>
          <w:sz w:val="24"/>
          <w:szCs w:val="24"/>
        </w:rPr>
        <w:t>位相关</w:t>
      </w:r>
      <w:proofErr w:type="gramEnd"/>
      <w:r w:rsidRPr="00D83611">
        <w:rPr>
          <w:rFonts w:ascii="Times New Roman" w:eastAsia="宋体" w:hAnsi="Times New Roman" w:cs="Times New Roman"/>
          <w:color w:val="000000" w:themeColor="text1"/>
          <w:sz w:val="24"/>
          <w:szCs w:val="24"/>
        </w:rPr>
        <w:t>部门，周边社区及人员，应急事故警戒已解除。单位进行设备维修、现场清理等善后恢复措施。</w:t>
      </w:r>
    </w:p>
    <w:p w14:paraId="76B4EC9B"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lastRenderedPageBreak/>
        <w:t>在进行现场清理时，清扫废水统一收集，排入临时事故池，在未经监测部门检测合格后，不许外排。</w:t>
      </w:r>
    </w:p>
    <w:p w14:paraId="15E5FAB6"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10</w:t>
      </w:r>
      <w:r w:rsidRPr="00D83611">
        <w:rPr>
          <w:rFonts w:ascii="Times New Roman" w:eastAsia="宋体" w:hAnsi="Times New Roman" w:cs="Times New Roman"/>
          <w:color w:val="000000" w:themeColor="text1"/>
          <w:sz w:val="24"/>
          <w:szCs w:val="24"/>
        </w:rPr>
        <w:t>）应急培训计划</w:t>
      </w:r>
    </w:p>
    <w:p w14:paraId="32CFCA18"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根据制定的应急计划，单位平时安排人员培训和演练。</w:t>
      </w:r>
    </w:p>
    <w:p w14:paraId="6888DA7A" w14:textId="77777777" w:rsidR="00F73B1E" w:rsidRPr="00D83611" w:rsidRDefault="00F73B1E" w:rsidP="006D15BA">
      <w:pPr>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0"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应急救援人员的培训</w:t>
      </w:r>
    </w:p>
    <w:p w14:paraId="65325967"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培训内容包括应急设施的应用、危险化学品的防护、危险化学品的处置措施，项目工艺管道易发生泄漏点的检查等。</w:t>
      </w:r>
    </w:p>
    <w:p w14:paraId="579CB183"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②</w:t>
      </w:r>
      <w:r w:rsidRPr="00D83611">
        <w:rPr>
          <w:rFonts w:ascii="Times New Roman" w:eastAsia="宋体" w:hAnsi="Times New Roman" w:cs="Times New Roman"/>
          <w:color w:val="000000" w:themeColor="text1"/>
          <w:sz w:val="24"/>
          <w:szCs w:val="24"/>
        </w:rPr>
        <w:t>员工应急响应的培训</w:t>
      </w:r>
    </w:p>
    <w:p w14:paraId="3152DA6A"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公司各部门、生产线从业人员都负有事故应急救援的责任，是应急救援的骨干力量，担负着公司事故的应急救援及处理工作。每年公司应组织定期或不定期的预案演练和相关知识的理论学习，使公司每位员工熟悉应急救援的程序、救援方法和措施，增强自我防范的意识。</w:t>
      </w:r>
    </w:p>
    <w:p w14:paraId="5291D698"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③</w:t>
      </w:r>
      <w:r w:rsidRPr="00D83611">
        <w:rPr>
          <w:rFonts w:ascii="Times New Roman" w:eastAsia="宋体" w:hAnsi="Times New Roman" w:cs="Times New Roman"/>
          <w:color w:val="000000" w:themeColor="text1"/>
          <w:sz w:val="24"/>
          <w:szCs w:val="24"/>
        </w:rPr>
        <w:t>演练</w:t>
      </w:r>
    </w:p>
    <w:p w14:paraId="3FE26700"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从实战角度出发，切实提高应急救援能力，应急组织机构定期组织综合性应急处置演练。每次演练应按应急救援的要求，制定详细的演练计划，确定演练的时间、地点、人员、设备、资金等。参加人员严格按照实战的标准进行，整个演练过程做到事前有计划，事后有总结、讲评、记录。演练地点应选</w:t>
      </w:r>
      <w:proofErr w:type="gramStart"/>
      <w:r w:rsidRPr="00D83611">
        <w:rPr>
          <w:rFonts w:ascii="Times New Roman" w:eastAsia="宋体" w:hAnsi="Times New Roman" w:cs="Times New Roman"/>
          <w:color w:val="000000" w:themeColor="text1"/>
          <w:sz w:val="24"/>
          <w:szCs w:val="24"/>
        </w:rPr>
        <w:t>择安全</w:t>
      </w:r>
      <w:proofErr w:type="gramEnd"/>
      <w:r w:rsidRPr="00D83611">
        <w:rPr>
          <w:rFonts w:ascii="Times New Roman" w:eastAsia="宋体" w:hAnsi="Times New Roman" w:cs="Times New Roman"/>
          <w:color w:val="000000" w:themeColor="text1"/>
          <w:sz w:val="24"/>
          <w:szCs w:val="24"/>
        </w:rPr>
        <w:t>可靠的地方，避免因演练时造成意外伤害事故。</w:t>
      </w:r>
    </w:p>
    <w:p w14:paraId="6B964669"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预案演练每年进行一次，相关知识的理论学习每年不少于</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次。</w:t>
      </w:r>
    </w:p>
    <w:p w14:paraId="7F181B0F"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11</w:t>
      </w:r>
      <w:r w:rsidRPr="00D83611">
        <w:rPr>
          <w:rFonts w:ascii="Times New Roman" w:eastAsia="宋体" w:hAnsi="Times New Roman" w:cs="Times New Roman"/>
          <w:color w:val="000000" w:themeColor="text1"/>
          <w:sz w:val="24"/>
          <w:szCs w:val="24"/>
        </w:rPr>
        <w:t>）公众教育和信息</w:t>
      </w:r>
    </w:p>
    <w:p w14:paraId="5AD30476"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单位不定期对工厂邻近地区开展公众教育，培训和发布有关信息。</w:t>
      </w:r>
    </w:p>
    <w:p w14:paraId="6C5F0000" w14:textId="77777777" w:rsidR="00F73B1E" w:rsidRPr="00D83611" w:rsidRDefault="00F73B1E" w:rsidP="00F73B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12</w:t>
      </w:r>
      <w:r w:rsidRPr="00D83611">
        <w:rPr>
          <w:rFonts w:ascii="Times New Roman" w:eastAsia="宋体" w:hAnsi="Times New Roman" w:cs="Times New Roman"/>
          <w:color w:val="000000" w:themeColor="text1"/>
          <w:sz w:val="24"/>
          <w:szCs w:val="24"/>
        </w:rPr>
        <w:t>）与当地政府突发环境事件应急预案的对接及联动</w:t>
      </w:r>
    </w:p>
    <w:p w14:paraId="138FF7BD"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Cs w:val="24"/>
        </w:rPr>
      </w:pPr>
      <w:r w:rsidRPr="00D83611">
        <w:rPr>
          <w:rFonts w:ascii="Times New Roman" w:eastAsia="宋体" w:hAnsi="Times New Roman" w:cs="Times New Roman"/>
          <w:color w:val="000000" w:themeColor="text1"/>
          <w:sz w:val="24"/>
          <w:szCs w:val="24"/>
        </w:rPr>
        <w:t>单位应建立与当地政府突发环境事件应急预案的对接和联动机制，当发生重大事故，厂区无法控制，影响范围较大时，应及时报当地主管部门，启动政府应急预案，采取有效措施，控制事故的影响和蔓延。</w:t>
      </w:r>
    </w:p>
    <w:p w14:paraId="151FCB54" w14:textId="195B1F76" w:rsidR="00F73B1E" w:rsidRPr="00D83611" w:rsidRDefault="00150294" w:rsidP="00150294">
      <w:pPr>
        <w:pStyle w:val="32"/>
        <w:rPr>
          <w:rFonts w:ascii="Times New Roman" w:eastAsia="宋体"/>
          <w:bCs w:val="0"/>
          <w:color w:val="000000" w:themeColor="text1"/>
          <w:sz w:val="24"/>
        </w:rPr>
      </w:pPr>
      <w:bookmarkStart w:id="444" w:name="_Toc300728634"/>
      <w:bookmarkStart w:id="445" w:name="_Toc331581659"/>
      <w:r w:rsidRPr="00D83611">
        <w:rPr>
          <w:rFonts w:ascii="Times New Roman" w:eastAsia="宋体"/>
          <w:bCs w:val="0"/>
          <w:color w:val="000000" w:themeColor="text1"/>
          <w:sz w:val="24"/>
        </w:rPr>
        <w:t>8.1.6</w:t>
      </w:r>
      <w:r w:rsidR="00F73B1E" w:rsidRPr="00D83611">
        <w:rPr>
          <w:rFonts w:ascii="Times New Roman" w:eastAsia="宋体"/>
          <w:bCs w:val="0"/>
          <w:color w:val="000000" w:themeColor="text1"/>
          <w:sz w:val="24"/>
        </w:rPr>
        <w:t>小结</w:t>
      </w:r>
      <w:bookmarkEnd w:id="444"/>
      <w:bookmarkEnd w:id="445"/>
    </w:p>
    <w:p w14:paraId="7FC81BCB" w14:textId="3DBFBD7B"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项目主体工程内容包括</w:t>
      </w:r>
      <w:r w:rsidR="00150294" w:rsidRPr="00D83611">
        <w:rPr>
          <w:rFonts w:ascii="Times New Roman" w:eastAsia="宋体" w:hAnsi="Times New Roman" w:cs="Times New Roman" w:hint="eastAsia"/>
          <w:color w:val="000000" w:themeColor="text1"/>
          <w:sz w:val="24"/>
          <w:szCs w:val="24"/>
        </w:rPr>
        <w:t>硝基肥和尿基肥</w:t>
      </w:r>
      <w:r w:rsidRPr="00D83611">
        <w:rPr>
          <w:rFonts w:ascii="Times New Roman" w:eastAsia="宋体" w:hAnsi="Times New Roman" w:cs="Times New Roman"/>
          <w:color w:val="000000" w:themeColor="text1"/>
          <w:sz w:val="24"/>
          <w:szCs w:val="24"/>
        </w:rPr>
        <w:t>两部分，项目涉及的危险化学品为液氨。根据生产单元涉及的危险化学品情况，将</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color w:val="000000" w:themeColor="text1"/>
          <w:sz w:val="24"/>
          <w:szCs w:val="24"/>
        </w:rPr>
        <w:t>、液氨输送管道定为危险单</w:t>
      </w:r>
      <w:r w:rsidRPr="00D83611">
        <w:rPr>
          <w:rFonts w:ascii="Times New Roman" w:eastAsia="宋体" w:hAnsi="Times New Roman" w:cs="Times New Roman"/>
          <w:color w:val="000000" w:themeColor="text1"/>
          <w:sz w:val="24"/>
          <w:szCs w:val="24"/>
        </w:rPr>
        <w:lastRenderedPageBreak/>
        <w:t>位。按照《建设项目环境风险评价技术导则》（</w:t>
      </w:r>
      <w:r w:rsidRPr="00D83611">
        <w:rPr>
          <w:rFonts w:ascii="Times New Roman" w:eastAsia="宋体" w:hAnsi="Times New Roman" w:cs="Times New Roman"/>
          <w:color w:val="000000" w:themeColor="text1"/>
          <w:sz w:val="24"/>
          <w:szCs w:val="24"/>
        </w:rPr>
        <w:t>HJ169-20</w:t>
      </w:r>
      <w:r w:rsidR="00150294" w:rsidRPr="00D83611">
        <w:rPr>
          <w:rFonts w:ascii="Times New Roman" w:eastAsia="宋体" w:hAnsi="Times New Roman" w:cs="Times New Roman"/>
          <w:color w:val="000000" w:themeColor="text1"/>
          <w:sz w:val="24"/>
          <w:szCs w:val="24"/>
        </w:rPr>
        <w:t>18</w:t>
      </w:r>
      <w:r w:rsidRPr="00D83611">
        <w:rPr>
          <w:rFonts w:ascii="Times New Roman" w:eastAsia="宋体" w:hAnsi="Times New Roman" w:cs="Times New Roman"/>
          <w:color w:val="000000" w:themeColor="text1"/>
          <w:sz w:val="24"/>
          <w:szCs w:val="24"/>
        </w:rPr>
        <w:t>）。根据项目可能发生的环境风险事故，结合事故泄漏危险化学品特性、事故发生的概率及事故可能造成的影响范围和程度，确定液氨管道连接处破损导则液氨泄漏中毒事故为最大可信事故。</w:t>
      </w:r>
    </w:p>
    <w:p w14:paraId="3ADF497C" w14:textId="260C0152"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bCs/>
          <w:color w:val="000000" w:themeColor="text1"/>
          <w:sz w:val="24"/>
          <w:szCs w:val="24"/>
        </w:rPr>
        <w:t>当发生液氨泄漏事故时，</w:t>
      </w:r>
      <w:r w:rsidRPr="00D83611">
        <w:rPr>
          <w:rFonts w:ascii="Times New Roman" w:eastAsia="宋体" w:hAnsi="Times New Roman" w:cs="Times New Roman" w:hint="eastAsia"/>
          <w:bCs/>
          <w:color w:val="000000" w:themeColor="text1"/>
          <w:sz w:val="24"/>
          <w:szCs w:val="24"/>
        </w:rPr>
        <w:t>在风速</w:t>
      </w:r>
      <w:r w:rsidRPr="00D83611">
        <w:rPr>
          <w:rFonts w:ascii="Times New Roman" w:eastAsia="宋体" w:hAnsi="Times New Roman" w:cs="Times New Roman" w:hint="eastAsia"/>
          <w:bCs/>
          <w:color w:val="000000" w:themeColor="text1"/>
          <w:sz w:val="24"/>
          <w:szCs w:val="24"/>
        </w:rPr>
        <w:t>2.5m/s</w:t>
      </w:r>
      <w:r w:rsidRPr="00D83611">
        <w:rPr>
          <w:rFonts w:ascii="Times New Roman" w:eastAsia="宋体" w:hAnsi="Times New Roman" w:cs="Times New Roman" w:hint="eastAsia"/>
          <w:bCs/>
          <w:color w:val="000000" w:themeColor="text1"/>
          <w:sz w:val="24"/>
          <w:szCs w:val="24"/>
        </w:rPr>
        <w:t>、</w:t>
      </w:r>
      <w:r w:rsidRPr="00D83611">
        <w:rPr>
          <w:rFonts w:ascii="Times New Roman" w:eastAsia="宋体" w:hAnsi="Times New Roman" w:cs="Times New Roman" w:hint="eastAsia"/>
          <w:bCs/>
          <w:color w:val="000000" w:themeColor="text1"/>
          <w:sz w:val="24"/>
          <w:szCs w:val="24"/>
        </w:rPr>
        <w:t>F</w:t>
      </w:r>
      <w:r w:rsidRPr="00D83611">
        <w:rPr>
          <w:rFonts w:ascii="Times New Roman" w:eastAsia="宋体" w:hAnsi="Times New Roman" w:cs="Times New Roman" w:hint="eastAsia"/>
          <w:bCs/>
          <w:color w:val="000000" w:themeColor="text1"/>
          <w:sz w:val="24"/>
          <w:szCs w:val="24"/>
        </w:rPr>
        <w:t>稳定度气象条件下，泄漏氨气噪声的环境风险影响最大，其中</w:t>
      </w:r>
      <w:r w:rsidRPr="00D83611">
        <w:rPr>
          <w:rFonts w:ascii="Times New Roman" w:eastAsia="宋体" w:hAnsi="Times New Roman" w:cs="Times New Roman"/>
          <w:bCs/>
          <w:color w:val="000000" w:themeColor="text1"/>
          <w:sz w:val="24"/>
          <w:szCs w:val="24"/>
        </w:rPr>
        <w:t>氨气最大落地浓度为</w:t>
      </w:r>
      <w:r w:rsidRPr="00D83611">
        <w:rPr>
          <w:rFonts w:ascii="Times New Roman" w:eastAsia="宋体" w:hAnsi="Times New Roman" w:cs="Times New Roman"/>
          <w:bCs/>
          <w:color w:val="000000" w:themeColor="text1"/>
          <w:sz w:val="24"/>
          <w:szCs w:val="24"/>
        </w:rPr>
        <w:t>4115mg/m</w:t>
      </w:r>
      <w:r w:rsidRPr="00D83611">
        <w:rPr>
          <w:rFonts w:ascii="Times New Roman" w:eastAsia="宋体" w:hAnsi="Times New Roman" w:cs="Times New Roman"/>
          <w:bCs/>
          <w:color w:val="000000" w:themeColor="text1"/>
          <w:sz w:val="24"/>
          <w:szCs w:val="24"/>
          <w:vertAlign w:val="superscript"/>
        </w:rPr>
        <w:t>3</w:t>
      </w:r>
      <w:r w:rsidRPr="00D83611">
        <w:rPr>
          <w:rFonts w:ascii="Times New Roman" w:eastAsia="宋体" w:hAnsi="Times New Roman" w:cs="Times New Roman"/>
          <w:bCs/>
          <w:color w:val="000000" w:themeColor="text1"/>
          <w:sz w:val="24"/>
          <w:szCs w:val="24"/>
        </w:rPr>
        <w:t>，最大落地浓度出现距离为事故源下风向</w:t>
      </w:r>
      <w:r w:rsidRPr="00D83611">
        <w:rPr>
          <w:rFonts w:ascii="Times New Roman" w:eastAsia="宋体" w:hAnsi="Times New Roman" w:cs="Times New Roman"/>
          <w:bCs/>
          <w:color w:val="000000" w:themeColor="text1"/>
          <w:sz w:val="24"/>
          <w:szCs w:val="24"/>
        </w:rPr>
        <w:t>241m</w:t>
      </w:r>
      <w:r w:rsidRPr="00D83611">
        <w:rPr>
          <w:rFonts w:ascii="Times New Roman" w:eastAsia="宋体" w:hAnsi="Times New Roman" w:cs="Times New Roman"/>
          <w:bCs/>
          <w:color w:val="000000" w:themeColor="text1"/>
          <w:sz w:val="24"/>
          <w:szCs w:val="24"/>
        </w:rPr>
        <w:t>，事故源下风向出现半致死浓度（</w:t>
      </w:r>
      <w:r w:rsidRPr="00D83611">
        <w:rPr>
          <w:rFonts w:ascii="Times New Roman" w:eastAsia="宋体" w:hAnsi="Times New Roman" w:cs="Times New Roman"/>
          <w:bCs/>
          <w:color w:val="000000" w:themeColor="text1"/>
          <w:sz w:val="24"/>
          <w:szCs w:val="24"/>
        </w:rPr>
        <w:t>1390mg/m</w:t>
      </w:r>
      <w:r w:rsidRPr="00D83611">
        <w:rPr>
          <w:rFonts w:ascii="Times New Roman" w:eastAsia="宋体" w:hAnsi="Times New Roman" w:cs="Times New Roman"/>
          <w:bCs/>
          <w:color w:val="000000" w:themeColor="text1"/>
          <w:sz w:val="24"/>
          <w:szCs w:val="24"/>
          <w:vertAlign w:val="superscript"/>
        </w:rPr>
        <w:t>3</w:t>
      </w:r>
      <w:r w:rsidRPr="00D83611">
        <w:rPr>
          <w:rFonts w:ascii="Times New Roman" w:eastAsia="宋体" w:hAnsi="Times New Roman" w:cs="Times New Roman"/>
          <w:bCs/>
          <w:color w:val="000000" w:themeColor="text1"/>
          <w:sz w:val="24"/>
          <w:szCs w:val="24"/>
        </w:rPr>
        <w:t>）出现距离为</w:t>
      </w:r>
      <w:r w:rsidRPr="00D83611">
        <w:rPr>
          <w:rFonts w:ascii="Times New Roman" w:eastAsia="宋体" w:hAnsi="Times New Roman" w:cs="Times New Roman"/>
          <w:bCs/>
          <w:color w:val="000000" w:themeColor="text1"/>
          <w:sz w:val="24"/>
          <w:szCs w:val="24"/>
        </w:rPr>
        <w:t>694m</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hint="eastAsia"/>
          <w:bCs/>
          <w:color w:val="000000" w:themeColor="text1"/>
          <w:sz w:val="24"/>
          <w:szCs w:val="24"/>
        </w:rPr>
        <w:t>立即威胁生命和健康浓度（</w:t>
      </w:r>
      <w:r w:rsidRPr="00D83611">
        <w:rPr>
          <w:rFonts w:ascii="Times New Roman" w:eastAsia="宋体" w:hAnsi="Times New Roman" w:cs="Times New Roman" w:hint="eastAsia"/>
          <w:bCs/>
          <w:color w:val="000000" w:themeColor="text1"/>
          <w:sz w:val="24"/>
          <w:szCs w:val="24"/>
        </w:rPr>
        <w:t>3</w:t>
      </w:r>
      <w:r w:rsidRPr="00D83611">
        <w:rPr>
          <w:rFonts w:ascii="Times New Roman" w:eastAsia="宋体" w:hAnsi="Times New Roman" w:cs="Times New Roman"/>
          <w:bCs/>
          <w:color w:val="000000" w:themeColor="text1"/>
          <w:sz w:val="24"/>
          <w:szCs w:val="24"/>
        </w:rPr>
        <w:t>60mg/m</w:t>
      </w:r>
      <w:r w:rsidRPr="00D83611">
        <w:rPr>
          <w:rFonts w:ascii="Times New Roman" w:eastAsia="宋体" w:hAnsi="Times New Roman" w:cs="Times New Roman"/>
          <w:bCs/>
          <w:color w:val="000000" w:themeColor="text1"/>
          <w:sz w:val="24"/>
          <w:szCs w:val="24"/>
          <w:vertAlign w:val="superscript"/>
        </w:rPr>
        <w:t>3</w:t>
      </w:r>
      <w:r w:rsidRPr="00D83611">
        <w:rPr>
          <w:rFonts w:ascii="Times New Roman" w:eastAsia="宋体" w:hAnsi="Times New Roman" w:cs="Times New Roman" w:hint="eastAsia"/>
          <w:bCs/>
          <w:color w:val="000000" w:themeColor="text1"/>
          <w:sz w:val="24"/>
          <w:szCs w:val="24"/>
        </w:rPr>
        <w:t>）出现距离为</w:t>
      </w:r>
      <w:r w:rsidRPr="00D83611">
        <w:rPr>
          <w:rFonts w:ascii="Times New Roman" w:eastAsia="宋体" w:hAnsi="Times New Roman" w:cs="Times New Roman" w:hint="eastAsia"/>
          <w:bCs/>
          <w:color w:val="000000" w:themeColor="text1"/>
          <w:sz w:val="24"/>
          <w:szCs w:val="24"/>
        </w:rPr>
        <w:t>1</w:t>
      </w:r>
      <w:r w:rsidRPr="00D83611">
        <w:rPr>
          <w:rFonts w:ascii="Times New Roman" w:eastAsia="宋体" w:hAnsi="Times New Roman" w:cs="Times New Roman"/>
          <w:bCs/>
          <w:color w:val="000000" w:themeColor="text1"/>
          <w:sz w:val="24"/>
          <w:szCs w:val="24"/>
        </w:rPr>
        <w:t>374m</w:t>
      </w:r>
      <w:r w:rsidRPr="00D83611">
        <w:rPr>
          <w:rFonts w:ascii="Times New Roman" w:eastAsia="宋体" w:hAnsi="Times New Roman" w:cs="Times New Roman" w:hint="eastAsia"/>
          <w:bCs/>
          <w:color w:val="000000" w:themeColor="text1"/>
          <w:sz w:val="24"/>
          <w:szCs w:val="24"/>
        </w:rPr>
        <w:t>，</w:t>
      </w:r>
      <w:r w:rsidRPr="00D83611">
        <w:rPr>
          <w:rFonts w:ascii="Times New Roman" w:eastAsia="宋体" w:hAnsi="Times New Roman" w:cs="Times New Roman"/>
          <w:bCs/>
          <w:color w:val="000000" w:themeColor="text1"/>
          <w:sz w:val="24"/>
          <w:szCs w:val="24"/>
        </w:rPr>
        <w:t>短时间接触允许浓度（</w:t>
      </w:r>
      <w:r w:rsidRPr="00D83611">
        <w:rPr>
          <w:rFonts w:ascii="Times New Roman" w:eastAsia="宋体" w:hAnsi="Times New Roman" w:cs="Times New Roman"/>
          <w:bCs/>
          <w:color w:val="000000" w:themeColor="text1"/>
          <w:sz w:val="24"/>
          <w:szCs w:val="24"/>
        </w:rPr>
        <w:t>30mg/m</w:t>
      </w:r>
      <w:r w:rsidRPr="00D83611">
        <w:rPr>
          <w:rFonts w:ascii="Times New Roman" w:eastAsia="宋体" w:hAnsi="Times New Roman" w:cs="Times New Roman"/>
          <w:bCs/>
          <w:color w:val="000000" w:themeColor="text1"/>
          <w:sz w:val="24"/>
          <w:szCs w:val="24"/>
          <w:vertAlign w:val="superscript"/>
        </w:rPr>
        <w:t>3</w:t>
      </w:r>
      <w:r w:rsidRPr="00D83611">
        <w:rPr>
          <w:rFonts w:ascii="Times New Roman" w:eastAsia="宋体" w:hAnsi="Times New Roman" w:cs="Times New Roman"/>
          <w:bCs/>
          <w:color w:val="000000" w:themeColor="text1"/>
          <w:sz w:val="24"/>
          <w:szCs w:val="24"/>
        </w:rPr>
        <w:t>）出现距离为事故源下风向</w:t>
      </w:r>
      <w:r w:rsidRPr="00D83611">
        <w:rPr>
          <w:rFonts w:ascii="Times New Roman" w:eastAsia="宋体" w:hAnsi="Times New Roman" w:cs="Times New Roman"/>
          <w:bCs/>
          <w:color w:val="000000" w:themeColor="text1"/>
          <w:sz w:val="24"/>
          <w:szCs w:val="24"/>
        </w:rPr>
        <w:t>4351m</w:t>
      </w:r>
      <w:r w:rsidRPr="00D83611">
        <w:rPr>
          <w:rFonts w:ascii="Times New Roman" w:eastAsia="宋体" w:hAnsi="Times New Roman" w:cs="Times New Roman"/>
          <w:bCs/>
          <w:color w:val="000000" w:themeColor="text1"/>
          <w:sz w:val="24"/>
          <w:szCs w:val="24"/>
        </w:rPr>
        <w:t>。各关心点氨气浓度均低于半致死浓度</w:t>
      </w:r>
      <w:r w:rsidRPr="00D83611">
        <w:rPr>
          <w:rFonts w:ascii="Times New Roman" w:eastAsia="宋体" w:hAnsi="Times New Roman" w:cs="Times New Roman"/>
          <w:bCs/>
          <w:color w:val="000000" w:themeColor="text1"/>
          <w:sz w:val="24"/>
          <w:szCs w:val="24"/>
        </w:rPr>
        <w:t>1390mg/m</w:t>
      </w:r>
      <w:r w:rsidRPr="00D83611">
        <w:rPr>
          <w:rFonts w:ascii="Times New Roman" w:eastAsia="宋体" w:hAnsi="Times New Roman" w:cs="Times New Roman"/>
          <w:bCs/>
          <w:color w:val="000000" w:themeColor="text1"/>
          <w:sz w:val="24"/>
          <w:szCs w:val="24"/>
          <w:vertAlign w:val="superscript"/>
        </w:rPr>
        <w:t>3</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color w:val="000000" w:themeColor="text1"/>
          <w:sz w:val="24"/>
          <w:szCs w:val="24"/>
        </w:rPr>
        <w:t>与同行业可接受风险水平</w:t>
      </w:r>
      <w:r w:rsidRPr="00D83611">
        <w:rPr>
          <w:rFonts w:ascii="Times New Roman" w:eastAsia="宋体" w:hAnsi="Times New Roman" w:cs="Times New Roman"/>
          <w:color w:val="000000" w:themeColor="text1"/>
          <w:sz w:val="24"/>
          <w:szCs w:val="24"/>
        </w:rPr>
        <w:t>R</w:t>
      </w:r>
      <w:r w:rsidRPr="00D83611">
        <w:rPr>
          <w:rFonts w:ascii="Times New Roman" w:eastAsia="宋体" w:hAnsi="Times New Roman" w:cs="Times New Roman"/>
          <w:color w:val="000000" w:themeColor="text1"/>
          <w:sz w:val="24"/>
          <w:szCs w:val="24"/>
          <w:vertAlign w:val="subscript"/>
        </w:rPr>
        <w:t>L</w:t>
      </w:r>
      <w:r w:rsidRPr="00D83611">
        <w:rPr>
          <w:rFonts w:ascii="Times New Roman" w:eastAsia="宋体" w:hAnsi="Times New Roman" w:cs="Times New Roman"/>
          <w:color w:val="000000" w:themeColor="text1"/>
          <w:sz w:val="24"/>
          <w:szCs w:val="24"/>
        </w:rPr>
        <w:t>（化工行业为</w:t>
      </w:r>
      <w:r w:rsidRPr="00D83611">
        <w:rPr>
          <w:rFonts w:ascii="Times New Roman" w:eastAsia="宋体" w:hAnsi="Times New Roman" w:cs="Times New Roman"/>
          <w:color w:val="000000" w:themeColor="text1"/>
          <w:sz w:val="24"/>
          <w:szCs w:val="24"/>
        </w:rPr>
        <w:t>8.33×10</w:t>
      </w:r>
      <w:r w:rsidRPr="00D83611">
        <w:rPr>
          <w:rFonts w:ascii="Times New Roman" w:eastAsia="宋体" w:hAnsi="Times New Roman" w:cs="Times New Roman"/>
          <w:color w:val="000000" w:themeColor="text1"/>
          <w:sz w:val="24"/>
          <w:szCs w:val="24"/>
          <w:vertAlign w:val="superscript"/>
        </w:rPr>
        <w:t>-5</w:t>
      </w:r>
      <w:r w:rsidRPr="00D83611">
        <w:rPr>
          <w:rFonts w:ascii="Times New Roman" w:eastAsia="宋体" w:hAnsi="Times New Roman" w:cs="Times New Roman"/>
          <w:color w:val="000000" w:themeColor="text1"/>
          <w:sz w:val="24"/>
          <w:szCs w:val="24"/>
        </w:rPr>
        <w:t>）相比，本项目的风险水平是可以接受的。</w:t>
      </w:r>
      <w:r w:rsidRPr="00D83611">
        <w:rPr>
          <w:rFonts w:ascii="Times New Roman" w:eastAsia="宋体" w:hAnsi="Times New Roman" w:cs="Times New Roman"/>
          <w:bCs/>
          <w:color w:val="000000" w:themeColor="text1"/>
          <w:sz w:val="24"/>
          <w:szCs w:val="24"/>
        </w:rPr>
        <w:t>但所有关心点氨气浓度均超过短时间接触允许浓度限值</w:t>
      </w:r>
      <w:r w:rsidRPr="00D83611">
        <w:rPr>
          <w:rFonts w:ascii="Times New Roman" w:eastAsia="宋体" w:hAnsi="Times New Roman" w:cs="Times New Roman"/>
          <w:bCs/>
          <w:color w:val="000000" w:themeColor="text1"/>
          <w:sz w:val="24"/>
          <w:szCs w:val="24"/>
        </w:rPr>
        <w:t>30mg/m</w:t>
      </w:r>
      <w:r w:rsidRPr="00D83611">
        <w:rPr>
          <w:rFonts w:ascii="Times New Roman" w:eastAsia="宋体" w:hAnsi="Times New Roman" w:cs="Times New Roman"/>
          <w:bCs/>
          <w:color w:val="000000" w:themeColor="text1"/>
          <w:sz w:val="24"/>
          <w:szCs w:val="24"/>
          <w:vertAlign w:val="superscript"/>
        </w:rPr>
        <w:t>3</w:t>
      </w:r>
      <w:r w:rsidRPr="00D83611">
        <w:rPr>
          <w:rFonts w:ascii="Times New Roman" w:eastAsia="宋体" w:hAnsi="Times New Roman" w:cs="Times New Roman"/>
          <w:bCs/>
          <w:color w:val="000000" w:themeColor="text1"/>
          <w:sz w:val="24"/>
          <w:szCs w:val="24"/>
        </w:rPr>
        <w:t>和</w:t>
      </w:r>
      <w:r w:rsidRPr="00D83611">
        <w:rPr>
          <w:rFonts w:ascii="Times New Roman" w:eastAsia="宋体" w:hAnsi="Times New Roman" w:cs="Times New Roman" w:hint="eastAsia"/>
          <w:bCs/>
          <w:color w:val="000000" w:themeColor="text1"/>
          <w:sz w:val="24"/>
          <w:szCs w:val="24"/>
        </w:rPr>
        <w:t>《</w:t>
      </w:r>
      <w:r w:rsidRPr="00D83611">
        <w:rPr>
          <w:rFonts w:ascii="Times New Roman" w:eastAsia="宋体" w:hAnsi="Times New Roman" w:cs="Times New Roman"/>
          <w:color w:val="000000" w:themeColor="text1"/>
          <w:sz w:val="24"/>
          <w:szCs w:val="24"/>
        </w:rPr>
        <w:t>环境影响评价技术导则</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大气环境》（</w:t>
      </w:r>
      <w:r w:rsidRPr="00D83611">
        <w:rPr>
          <w:rFonts w:ascii="Times New Roman" w:eastAsia="宋体" w:hAnsi="Times New Roman" w:cs="Times New Roman"/>
          <w:color w:val="000000" w:themeColor="text1"/>
          <w:sz w:val="24"/>
          <w:szCs w:val="24"/>
        </w:rPr>
        <w:t>HJ2.2-2018</w:t>
      </w:r>
      <w:r w:rsidRPr="00D83611">
        <w:rPr>
          <w:rFonts w:ascii="Times New Roman" w:eastAsia="宋体" w:hAnsi="Times New Roman" w:cs="Times New Roman"/>
          <w:color w:val="000000" w:themeColor="text1"/>
          <w:sz w:val="24"/>
          <w:szCs w:val="24"/>
        </w:rPr>
        <w:t>）中附录</w:t>
      </w:r>
      <w:r w:rsidRPr="00D83611">
        <w:rPr>
          <w:rFonts w:ascii="Times New Roman" w:eastAsia="宋体" w:hAnsi="Times New Roman" w:cs="Times New Roman"/>
          <w:color w:val="000000" w:themeColor="text1"/>
          <w:sz w:val="24"/>
          <w:szCs w:val="24"/>
        </w:rPr>
        <w:t>D</w:t>
      </w:r>
      <w:r w:rsidRPr="00D83611">
        <w:rPr>
          <w:rFonts w:ascii="Times New Roman" w:eastAsia="宋体" w:hAnsi="Times New Roman" w:cs="Times New Roman"/>
          <w:color w:val="000000" w:themeColor="text1"/>
          <w:sz w:val="24"/>
          <w:szCs w:val="24"/>
        </w:rPr>
        <w:t>表</w:t>
      </w:r>
      <w:r w:rsidRPr="00D83611">
        <w:rPr>
          <w:rFonts w:ascii="Times New Roman" w:eastAsia="宋体" w:hAnsi="Times New Roman" w:cs="Times New Roman"/>
          <w:color w:val="000000" w:themeColor="text1"/>
          <w:sz w:val="24"/>
          <w:szCs w:val="24"/>
        </w:rPr>
        <w:t>D.1</w:t>
      </w:r>
      <w:r w:rsidRPr="00D83611">
        <w:rPr>
          <w:rFonts w:ascii="Times New Roman" w:eastAsia="宋体" w:hAnsi="Times New Roman" w:cs="Times New Roman"/>
          <w:color w:val="000000" w:themeColor="text1"/>
          <w:sz w:val="24"/>
          <w:szCs w:val="24"/>
        </w:rPr>
        <w:t>其他污染物氨的空气质量浓度参考限值</w:t>
      </w:r>
      <w:r w:rsidRPr="00D83611">
        <w:rPr>
          <w:rFonts w:ascii="Times New Roman" w:eastAsia="宋体" w:hAnsi="Times New Roman" w:cs="Times New Roman"/>
          <w:color w:val="000000" w:themeColor="text1"/>
          <w:sz w:val="24"/>
          <w:szCs w:val="24"/>
        </w:rPr>
        <w:t>200u</w:t>
      </w:r>
      <w:r w:rsidRPr="00D83611">
        <w:rPr>
          <w:rFonts w:ascii="Times New Roman" w:eastAsia="宋体" w:hAnsi="Times New Roman" w:cs="Times New Roman"/>
          <w:bCs/>
          <w:color w:val="000000" w:themeColor="text1"/>
          <w:sz w:val="24"/>
          <w:szCs w:val="24"/>
        </w:rPr>
        <w:t>g/m</w:t>
      </w:r>
      <w:r w:rsidRPr="00D83611">
        <w:rPr>
          <w:rFonts w:ascii="Times New Roman" w:eastAsia="宋体" w:hAnsi="Times New Roman" w:cs="Times New Roman"/>
          <w:bCs/>
          <w:color w:val="000000" w:themeColor="text1"/>
          <w:sz w:val="24"/>
          <w:szCs w:val="24"/>
          <w:vertAlign w:val="superscript"/>
        </w:rPr>
        <w:t>3</w:t>
      </w:r>
      <w:r w:rsidRPr="00D83611">
        <w:rPr>
          <w:rFonts w:ascii="Times New Roman" w:eastAsia="宋体" w:hAnsi="Times New Roman" w:cs="Times New Roman"/>
          <w:bCs/>
          <w:color w:val="000000" w:themeColor="text1"/>
          <w:sz w:val="24"/>
          <w:szCs w:val="24"/>
        </w:rPr>
        <w:t>，</w:t>
      </w:r>
      <w:r w:rsidRPr="00D83611">
        <w:rPr>
          <w:rFonts w:ascii="Times New Roman" w:eastAsia="宋体" w:hAnsi="Times New Roman" w:cs="Times New Roman"/>
          <w:color w:val="000000" w:themeColor="text1"/>
          <w:sz w:val="24"/>
          <w:szCs w:val="24"/>
        </w:rPr>
        <w:t>一旦液氨发生泄漏时，对环境产生一定的影响，针对可能发生的风险事故，建设单位应加强</w:t>
      </w:r>
      <w:r w:rsidR="00150294" w:rsidRPr="00D83611">
        <w:rPr>
          <w:rFonts w:ascii="Times New Roman" w:eastAsia="宋体" w:hAnsi="Times New Roman" w:cs="Times New Roman" w:hint="eastAsia"/>
          <w:bCs/>
          <w:color w:val="000000" w:themeColor="text1"/>
          <w:sz w:val="24"/>
          <w:szCs w:val="24"/>
        </w:rPr>
        <w:t>缓冲罐</w:t>
      </w:r>
      <w:r w:rsidRPr="00D83611">
        <w:rPr>
          <w:rFonts w:ascii="Times New Roman" w:eastAsia="宋体" w:hAnsi="Times New Roman" w:cs="Times New Roman"/>
          <w:color w:val="000000" w:themeColor="text1"/>
          <w:sz w:val="24"/>
          <w:szCs w:val="24"/>
        </w:rPr>
        <w:t>、运输管道、连接阀门等设备的运营维护和日常管理工作，落实各项风险防范措施，制定公司危险化学品风险应急预案，降低风险事故的发生概率，减小事故发生时对环境的影响范围和程度。</w:t>
      </w:r>
    </w:p>
    <w:p w14:paraId="2312F4F0" w14:textId="77777777" w:rsidR="00F73B1E" w:rsidRPr="00D83611" w:rsidRDefault="00F73B1E" w:rsidP="00F73B1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p>
    <w:p w14:paraId="49B3D104" w14:textId="1266683D" w:rsidR="0061487E" w:rsidRPr="00D83611" w:rsidRDefault="0061487E" w:rsidP="00A43DAF">
      <w:pPr>
        <w:pStyle w:val="21"/>
        <w:rPr>
          <w:color w:val="000000" w:themeColor="text1"/>
        </w:rPr>
      </w:pPr>
    </w:p>
    <w:p w14:paraId="7DB9A135" w14:textId="556A5F2B" w:rsidR="0061487E" w:rsidRPr="00D83611" w:rsidRDefault="0061487E" w:rsidP="00A43DAF">
      <w:pPr>
        <w:pStyle w:val="21"/>
        <w:rPr>
          <w:color w:val="000000" w:themeColor="text1"/>
        </w:rPr>
      </w:pPr>
    </w:p>
    <w:p w14:paraId="6CD1EAA1" w14:textId="4C2325E9" w:rsidR="0061487E" w:rsidRPr="00D83611" w:rsidRDefault="0061487E" w:rsidP="00A43DAF">
      <w:pPr>
        <w:pStyle w:val="21"/>
        <w:rPr>
          <w:color w:val="000000" w:themeColor="text1"/>
        </w:rPr>
      </w:pPr>
    </w:p>
    <w:p w14:paraId="7B724C8F" w14:textId="6AEFFFE2" w:rsidR="0061487E" w:rsidRPr="00D83611" w:rsidRDefault="0061487E" w:rsidP="00A43DAF">
      <w:pPr>
        <w:pStyle w:val="21"/>
        <w:rPr>
          <w:color w:val="000000" w:themeColor="text1"/>
        </w:rPr>
      </w:pPr>
    </w:p>
    <w:p w14:paraId="14387DB6" w14:textId="563B654A" w:rsidR="0061487E" w:rsidRPr="00D83611" w:rsidRDefault="0061487E" w:rsidP="00A43DAF">
      <w:pPr>
        <w:pStyle w:val="21"/>
        <w:rPr>
          <w:color w:val="000000" w:themeColor="text1"/>
        </w:rPr>
      </w:pPr>
    </w:p>
    <w:p w14:paraId="3FA9AE3C" w14:textId="6B8E1247" w:rsidR="0061487E" w:rsidRPr="00D83611" w:rsidRDefault="0061487E" w:rsidP="00A43DAF">
      <w:pPr>
        <w:pStyle w:val="21"/>
        <w:rPr>
          <w:color w:val="000000" w:themeColor="text1"/>
        </w:rPr>
      </w:pPr>
    </w:p>
    <w:p w14:paraId="44602FDE" w14:textId="39193E13" w:rsidR="0061487E" w:rsidRPr="00D83611" w:rsidRDefault="0061487E" w:rsidP="00A43DAF">
      <w:pPr>
        <w:pStyle w:val="21"/>
        <w:rPr>
          <w:color w:val="000000" w:themeColor="text1"/>
        </w:rPr>
      </w:pPr>
    </w:p>
    <w:p w14:paraId="186F445C" w14:textId="7F9E2EA5" w:rsidR="0061487E" w:rsidRPr="00D83611" w:rsidRDefault="0061487E" w:rsidP="00A43DAF">
      <w:pPr>
        <w:pStyle w:val="21"/>
        <w:rPr>
          <w:color w:val="000000" w:themeColor="text1"/>
        </w:rPr>
      </w:pPr>
    </w:p>
    <w:p w14:paraId="72707D1B" w14:textId="607C56BD" w:rsidR="0061487E" w:rsidRPr="00D83611" w:rsidRDefault="0061487E" w:rsidP="00A43DAF">
      <w:pPr>
        <w:pStyle w:val="21"/>
        <w:rPr>
          <w:color w:val="000000" w:themeColor="text1"/>
        </w:rPr>
      </w:pPr>
    </w:p>
    <w:p w14:paraId="1D187A16" w14:textId="4F106745" w:rsidR="0061487E" w:rsidRPr="00D83611" w:rsidRDefault="0061487E" w:rsidP="00A43DAF">
      <w:pPr>
        <w:pStyle w:val="21"/>
        <w:rPr>
          <w:color w:val="000000" w:themeColor="text1"/>
        </w:rPr>
      </w:pPr>
    </w:p>
    <w:p w14:paraId="4356B4A2" w14:textId="705C7A46" w:rsidR="0061487E" w:rsidRPr="00D83611" w:rsidRDefault="0061487E" w:rsidP="00A43DAF">
      <w:pPr>
        <w:pStyle w:val="21"/>
        <w:rPr>
          <w:color w:val="000000" w:themeColor="text1"/>
        </w:rPr>
      </w:pPr>
    </w:p>
    <w:p w14:paraId="26CBBDF3" w14:textId="7142EA1E" w:rsidR="0061487E" w:rsidRPr="00D83611" w:rsidRDefault="0061487E" w:rsidP="00A43DAF">
      <w:pPr>
        <w:pStyle w:val="21"/>
        <w:rPr>
          <w:color w:val="000000" w:themeColor="text1"/>
        </w:rPr>
      </w:pPr>
    </w:p>
    <w:p w14:paraId="2F1C6EBF" w14:textId="70D153F3" w:rsidR="0061487E" w:rsidRPr="00D83611" w:rsidRDefault="0061487E" w:rsidP="00A43DAF">
      <w:pPr>
        <w:pStyle w:val="21"/>
        <w:rPr>
          <w:color w:val="000000" w:themeColor="text1"/>
        </w:rPr>
      </w:pPr>
    </w:p>
    <w:p w14:paraId="298E84D2" w14:textId="5B8A235C" w:rsidR="0061487E" w:rsidRPr="00D83611" w:rsidRDefault="0061487E" w:rsidP="00A43DAF">
      <w:pPr>
        <w:pStyle w:val="21"/>
        <w:rPr>
          <w:color w:val="000000" w:themeColor="text1"/>
        </w:rPr>
      </w:pPr>
    </w:p>
    <w:p w14:paraId="5D7B6DAA" w14:textId="632B0C84" w:rsidR="0061487E" w:rsidRPr="00D83611" w:rsidRDefault="0061487E" w:rsidP="00A43DAF">
      <w:pPr>
        <w:pStyle w:val="21"/>
        <w:rPr>
          <w:color w:val="000000" w:themeColor="text1"/>
        </w:rPr>
      </w:pPr>
    </w:p>
    <w:p w14:paraId="058C042A" w14:textId="67887B6C" w:rsidR="0061487E" w:rsidRPr="00D83611" w:rsidRDefault="0061487E" w:rsidP="00A43DAF">
      <w:pPr>
        <w:pStyle w:val="21"/>
        <w:rPr>
          <w:color w:val="000000" w:themeColor="text1"/>
        </w:rPr>
      </w:pPr>
    </w:p>
    <w:p w14:paraId="79F3D8F7" w14:textId="1AD769CD" w:rsidR="0061487E" w:rsidRPr="00D83611" w:rsidRDefault="0061487E" w:rsidP="00A43DAF">
      <w:pPr>
        <w:pStyle w:val="21"/>
        <w:rPr>
          <w:color w:val="000000" w:themeColor="text1"/>
        </w:rPr>
      </w:pPr>
    </w:p>
    <w:p w14:paraId="5502B0DE" w14:textId="634814DB" w:rsidR="0061487E" w:rsidRPr="00D83611" w:rsidRDefault="0061487E" w:rsidP="00A43DAF">
      <w:pPr>
        <w:pStyle w:val="21"/>
        <w:rPr>
          <w:color w:val="000000" w:themeColor="text1"/>
        </w:rPr>
      </w:pPr>
    </w:p>
    <w:p w14:paraId="5F54F816" w14:textId="59BE5EB9" w:rsidR="0061487E" w:rsidRPr="00D83611" w:rsidRDefault="0061487E" w:rsidP="00A43DAF">
      <w:pPr>
        <w:pStyle w:val="21"/>
        <w:rPr>
          <w:color w:val="000000" w:themeColor="text1"/>
        </w:rPr>
      </w:pPr>
    </w:p>
    <w:p w14:paraId="7744CD46" w14:textId="2583F01D" w:rsidR="0061487E" w:rsidRPr="00D83611" w:rsidRDefault="0061487E" w:rsidP="00A43DAF">
      <w:pPr>
        <w:pStyle w:val="21"/>
        <w:rPr>
          <w:color w:val="000000" w:themeColor="text1"/>
        </w:rPr>
      </w:pPr>
    </w:p>
    <w:p w14:paraId="519F61C6" w14:textId="6A76CF94" w:rsidR="0061487E" w:rsidRPr="00D83611" w:rsidRDefault="0061487E" w:rsidP="00A43DAF">
      <w:pPr>
        <w:pStyle w:val="21"/>
        <w:rPr>
          <w:color w:val="000000" w:themeColor="text1"/>
        </w:rPr>
      </w:pPr>
    </w:p>
    <w:p w14:paraId="6B065B1F" w14:textId="6DE2A5DA" w:rsidR="0061487E" w:rsidRPr="00D83611" w:rsidRDefault="0061487E" w:rsidP="00A43DAF">
      <w:pPr>
        <w:pStyle w:val="21"/>
        <w:rPr>
          <w:color w:val="000000" w:themeColor="text1"/>
        </w:rPr>
      </w:pPr>
    </w:p>
    <w:p w14:paraId="2B01841F" w14:textId="743670B3" w:rsidR="0061487E" w:rsidRPr="00D83611" w:rsidRDefault="0061487E" w:rsidP="00A43DAF">
      <w:pPr>
        <w:pStyle w:val="21"/>
        <w:rPr>
          <w:color w:val="000000" w:themeColor="text1"/>
        </w:rPr>
      </w:pPr>
    </w:p>
    <w:p w14:paraId="678E8241" w14:textId="6127E1EF" w:rsidR="0061487E" w:rsidRPr="00D83611" w:rsidRDefault="0061487E" w:rsidP="00A43DAF">
      <w:pPr>
        <w:pStyle w:val="21"/>
        <w:rPr>
          <w:color w:val="000000" w:themeColor="text1"/>
        </w:rPr>
      </w:pPr>
    </w:p>
    <w:p w14:paraId="3FC7DF7A" w14:textId="77777777" w:rsidR="0061487E" w:rsidRPr="00D83611" w:rsidRDefault="0061487E" w:rsidP="00A43DAF">
      <w:pPr>
        <w:pStyle w:val="21"/>
        <w:rPr>
          <w:color w:val="000000" w:themeColor="text1"/>
        </w:rPr>
        <w:sectPr w:rsidR="0061487E" w:rsidRPr="00D83611" w:rsidSect="004F607E">
          <w:pgSz w:w="11906" w:h="16838"/>
          <w:pgMar w:top="1440" w:right="1800" w:bottom="1440" w:left="1800" w:header="851" w:footer="992" w:gutter="0"/>
          <w:cols w:space="425"/>
          <w:docGrid w:type="lines" w:linePitch="312"/>
        </w:sectPr>
      </w:pPr>
    </w:p>
    <w:bookmarkStart w:id="446" w:name="_Toc23606"/>
    <w:bookmarkStart w:id="447" w:name="_Toc13946"/>
    <w:bookmarkStart w:id="448" w:name="_Toc7581"/>
    <w:bookmarkStart w:id="449" w:name="_Toc26308"/>
    <w:p w14:paraId="6B5582BE" w14:textId="77777777" w:rsidR="0061487E" w:rsidRPr="00D83611" w:rsidRDefault="0061487E" w:rsidP="0061487E">
      <w:pPr>
        <w:pStyle w:val="12"/>
        <w:jc w:val="center"/>
        <w:textAlignment w:val="auto"/>
        <w:rPr>
          <w:rFonts w:ascii="Times New Roman" w:eastAsia="宋体" w:cs="Arial"/>
          <w:b/>
          <w:color w:val="000000" w:themeColor="text1"/>
          <w:sz w:val="30"/>
          <w:szCs w:val="30"/>
        </w:rPr>
      </w:pPr>
      <w:r w:rsidRPr="00D83611">
        <w:rPr>
          <w:rFonts w:ascii="Times New Roman" w:eastAsia="宋体" w:cs="Arial"/>
          <w:b/>
          <w:color w:val="000000" w:themeColor="text1"/>
          <w:sz w:val="30"/>
          <w:szCs w:val="30"/>
        </w:rPr>
        <w:lastRenderedPageBreak/>
        <w:fldChar w:fldCharType="begin"/>
      </w:r>
      <w:r w:rsidRPr="00D83611">
        <w:rPr>
          <w:rFonts w:ascii="Times New Roman" w:eastAsia="宋体" w:cs="Arial"/>
          <w:b/>
          <w:color w:val="000000" w:themeColor="text1"/>
          <w:sz w:val="30"/>
          <w:szCs w:val="30"/>
        </w:rPr>
        <w:instrText xml:space="preserve"> HYPERLINK \l "_Toc512505554" </w:instrText>
      </w:r>
      <w:r w:rsidRPr="00D83611">
        <w:rPr>
          <w:rFonts w:ascii="Times New Roman" w:eastAsia="宋体" w:cs="Arial"/>
          <w:b/>
          <w:color w:val="000000" w:themeColor="text1"/>
          <w:sz w:val="30"/>
          <w:szCs w:val="30"/>
        </w:rPr>
        <w:fldChar w:fldCharType="separate"/>
      </w:r>
      <w:r w:rsidRPr="00D83611">
        <w:rPr>
          <w:rFonts w:ascii="Times New Roman" w:eastAsia="宋体" w:cs="Arial" w:hint="eastAsia"/>
          <w:b/>
          <w:color w:val="000000" w:themeColor="text1"/>
          <w:sz w:val="30"/>
          <w:szCs w:val="30"/>
        </w:rPr>
        <w:t>9</w:t>
      </w:r>
      <w:r w:rsidRPr="00D83611">
        <w:rPr>
          <w:rFonts w:ascii="Times New Roman" w:eastAsia="宋体" w:cs="Arial" w:hint="eastAsia"/>
          <w:b/>
          <w:color w:val="000000" w:themeColor="text1"/>
          <w:sz w:val="30"/>
          <w:szCs w:val="30"/>
        </w:rPr>
        <w:t>、产业政策及选址合理性</w:t>
      </w:r>
      <w:r w:rsidRPr="00D83611">
        <w:rPr>
          <w:rFonts w:ascii="Times New Roman" w:eastAsia="宋体" w:cs="Arial"/>
          <w:b/>
          <w:color w:val="000000" w:themeColor="text1"/>
          <w:sz w:val="30"/>
          <w:szCs w:val="30"/>
        </w:rPr>
        <w:fldChar w:fldCharType="end"/>
      </w:r>
      <w:bookmarkEnd w:id="446"/>
      <w:bookmarkEnd w:id="447"/>
      <w:bookmarkEnd w:id="448"/>
      <w:bookmarkEnd w:id="449"/>
    </w:p>
    <w:p w14:paraId="4A85ADAE" w14:textId="77777777" w:rsidR="0061487E" w:rsidRPr="00D83611" w:rsidRDefault="0061487E" w:rsidP="006A0FF0">
      <w:pPr>
        <w:spacing w:line="360" w:lineRule="auto"/>
        <w:outlineLvl w:val="1"/>
        <w:rPr>
          <w:rFonts w:ascii="Times New Roman" w:eastAsia="宋体" w:cs="Arial"/>
          <w:b/>
          <w:bCs/>
          <w:color w:val="000000" w:themeColor="text1"/>
          <w:sz w:val="24"/>
          <w:szCs w:val="28"/>
        </w:rPr>
      </w:pPr>
      <w:bookmarkStart w:id="450" w:name="_Toc439099182"/>
      <w:bookmarkStart w:id="451" w:name="_Toc310941539"/>
      <w:bookmarkStart w:id="452" w:name="_Toc233768635"/>
      <w:bookmarkStart w:id="453" w:name="_Toc15601"/>
      <w:bookmarkStart w:id="454" w:name="_Toc5643"/>
      <w:bookmarkStart w:id="455" w:name="_Toc12752"/>
      <w:bookmarkStart w:id="456" w:name="_Toc21247"/>
      <w:r w:rsidRPr="00D83611">
        <w:rPr>
          <w:rFonts w:ascii="Times New Roman" w:eastAsia="宋体" w:cs="Arial" w:hint="eastAsia"/>
          <w:b/>
          <w:bCs/>
          <w:color w:val="000000" w:themeColor="text1"/>
          <w:sz w:val="24"/>
          <w:szCs w:val="28"/>
        </w:rPr>
        <w:t>9.1</w:t>
      </w:r>
      <w:r w:rsidRPr="00D83611">
        <w:rPr>
          <w:rFonts w:ascii="Times New Roman" w:eastAsia="宋体" w:cs="Arial" w:hint="eastAsia"/>
          <w:b/>
          <w:bCs/>
          <w:color w:val="000000" w:themeColor="text1"/>
          <w:sz w:val="24"/>
          <w:szCs w:val="28"/>
        </w:rPr>
        <w:t>与国家产业政策符合性分析</w:t>
      </w:r>
      <w:bookmarkEnd w:id="450"/>
      <w:bookmarkEnd w:id="451"/>
      <w:bookmarkEnd w:id="452"/>
      <w:bookmarkEnd w:id="453"/>
      <w:bookmarkEnd w:id="454"/>
      <w:bookmarkEnd w:id="455"/>
      <w:bookmarkEnd w:id="456"/>
    </w:p>
    <w:p w14:paraId="5213845C" w14:textId="25D730AA" w:rsidR="0061487E" w:rsidRPr="00D83611" w:rsidRDefault="00207A2E" w:rsidP="00207A2E">
      <w:pPr>
        <w:pStyle w:val="32"/>
        <w:rPr>
          <w:rFonts w:ascii="Times New Roman" w:eastAsia="宋体"/>
          <w:bCs w:val="0"/>
          <w:color w:val="000000" w:themeColor="text1"/>
          <w:sz w:val="24"/>
        </w:rPr>
      </w:pPr>
      <w:r w:rsidRPr="00D83611">
        <w:rPr>
          <w:rFonts w:ascii="Times New Roman" w:eastAsia="宋体" w:hint="eastAsia"/>
          <w:bCs w:val="0"/>
          <w:color w:val="000000" w:themeColor="text1"/>
          <w:sz w:val="24"/>
        </w:rPr>
        <w:t>9</w:t>
      </w:r>
      <w:r w:rsidRPr="00D83611">
        <w:rPr>
          <w:rFonts w:ascii="Times New Roman" w:eastAsia="宋体"/>
          <w:bCs w:val="0"/>
          <w:color w:val="000000" w:themeColor="text1"/>
          <w:sz w:val="24"/>
        </w:rPr>
        <w:t>.1.1</w:t>
      </w:r>
      <w:r w:rsidRPr="00D83611">
        <w:rPr>
          <w:rFonts w:ascii="Times New Roman" w:eastAsia="宋体" w:hint="eastAsia"/>
          <w:bCs w:val="0"/>
          <w:color w:val="000000" w:themeColor="text1"/>
          <w:sz w:val="24"/>
        </w:rPr>
        <w:t>与</w:t>
      </w:r>
      <w:r w:rsidRPr="00D83611">
        <w:rPr>
          <w:rFonts w:ascii="Times New Roman" w:eastAsia="宋体"/>
          <w:bCs w:val="0"/>
          <w:color w:val="000000" w:themeColor="text1"/>
          <w:sz w:val="24"/>
        </w:rPr>
        <w:t>《产业结构调整指导目录（</w:t>
      </w:r>
      <w:r w:rsidRPr="00D83611">
        <w:rPr>
          <w:rFonts w:ascii="Times New Roman" w:eastAsia="宋体"/>
          <w:bCs w:val="0"/>
          <w:color w:val="000000" w:themeColor="text1"/>
          <w:sz w:val="24"/>
        </w:rPr>
        <w:t>2011</w:t>
      </w:r>
      <w:r w:rsidRPr="00D83611">
        <w:rPr>
          <w:rFonts w:ascii="Times New Roman" w:eastAsia="宋体"/>
          <w:bCs w:val="0"/>
          <w:color w:val="000000" w:themeColor="text1"/>
          <w:sz w:val="24"/>
        </w:rPr>
        <w:t>年本）》（</w:t>
      </w:r>
      <w:r w:rsidRPr="00D83611">
        <w:rPr>
          <w:rFonts w:ascii="Times New Roman" w:eastAsia="宋体"/>
          <w:bCs w:val="0"/>
          <w:color w:val="000000" w:themeColor="text1"/>
          <w:sz w:val="24"/>
        </w:rPr>
        <w:t>2013</w:t>
      </w:r>
      <w:r w:rsidRPr="00D83611">
        <w:rPr>
          <w:rFonts w:ascii="Times New Roman" w:eastAsia="宋体"/>
          <w:bCs w:val="0"/>
          <w:color w:val="000000" w:themeColor="text1"/>
          <w:sz w:val="24"/>
        </w:rPr>
        <w:t>年修正）</w:t>
      </w:r>
      <w:r w:rsidRPr="00D83611">
        <w:rPr>
          <w:rFonts w:ascii="Times New Roman" w:eastAsia="宋体" w:hint="eastAsia"/>
          <w:bCs w:val="0"/>
          <w:color w:val="000000" w:themeColor="text1"/>
          <w:sz w:val="24"/>
        </w:rPr>
        <w:t>符合性分析</w:t>
      </w:r>
    </w:p>
    <w:p w14:paraId="52ED157D" w14:textId="77777777" w:rsidR="00207A2E" w:rsidRPr="00D83611" w:rsidRDefault="00207A2E" w:rsidP="00207A2E">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本项目以液氨、磷酸</w:t>
      </w:r>
      <w:proofErr w:type="gramStart"/>
      <w:r w:rsidRPr="00D83611">
        <w:rPr>
          <w:rFonts w:ascii="Times New Roman" w:eastAsia="宋体" w:hAnsi="Times New Roman" w:cs="Times New Roman"/>
          <w:color w:val="000000" w:themeColor="text1"/>
          <w:sz w:val="24"/>
        </w:rPr>
        <w:t>一</w:t>
      </w:r>
      <w:proofErr w:type="gramEnd"/>
      <w:r w:rsidRPr="00D83611">
        <w:rPr>
          <w:rFonts w:ascii="Times New Roman" w:eastAsia="宋体" w:hAnsi="Times New Roman" w:cs="Times New Roman"/>
          <w:color w:val="000000" w:themeColor="text1"/>
          <w:sz w:val="24"/>
        </w:rPr>
        <w:t>铵、硫酸钾和有机质、腐殖酸及二氧化碳气等生产绿色有机硝基复合肥和绿色</w:t>
      </w:r>
      <w:proofErr w:type="gramStart"/>
      <w:r w:rsidRPr="00D83611">
        <w:rPr>
          <w:rFonts w:ascii="Times New Roman" w:eastAsia="宋体" w:hAnsi="Times New Roman" w:cs="Times New Roman"/>
          <w:color w:val="000000" w:themeColor="text1"/>
          <w:sz w:val="24"/>
        </w:rPr>
        <w:t>有机尿基复合肥</w:t>
      </w:r>
      <w:proofErr w:type="gramEnd"/>
      <w:r w:rsidRPr="00D83611">
        <w:rPr>
          <w:rFonts w:ascii="Times New Roman" w:eastAsia="宋体" w:hAnsi="Times New Roman" w:cs="Times New Roman"/>
          <w:color w:val="000000" w:themeColor="text1"/>
          <w:sz w:val="24"/>
        </w:rPr>
        <w:t>，根据</w:t>
      </w:r>
      <w:proofErr w:type="gramStart"/>
      <w:r w:rsidRPr="00D83611">
        <w:rPr>
          <w:rFonts w:ascii="Times New Roman" w:eastAsia="宋体" w:hAnsi="Times New Roman" w:cs="Times New Roman"/>
          <w:color w:val="000000" w:themeColor="text1"/>
          <w:sz w:val="24"/>
        </w:rPr>
        <w:t>国家发改委</w:t>
      </w:r>
      <w:proofErr w:type="gramEnd"/>
      <w:r w:rsidRPr="00D83611">
        <w:rPr>
          <w:rFonts w:ascii="Times New Roman" w:eastAsia="宋体" w:hAnsi="Times New Roman" w:cs="Times New Roman"/>
          <w:color w:val="000000" w:themeColor="text1"/>
          <w:sz w:val="24"/>
        </w:rPr>
        <w:t>2011</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9</w:t>
      </w:r>
      <w:r w:rsidRPr="00D83611">
        <w:rPr>
          <w:rFonts w:ascii="Times New Roman" w:eastAsia="宋体" w:hAnsi="Times New Roman" w:cs="Times New Roman"/>
          <w:color w:val="000000" w:themeColor="text1"/>
          <w:sz w:val="24"/>
        </w:rPr>
        <w:t>号令及</w:t>
      </w:r>
      <w:r w:rsidRPr="00D83611">
        <w:rPr>
          <w:rFonts w:ascii="Times New Roman" w:eastAsia="宋体" w:hAnsi="Times New Roman" w:cs="Times New Roman"/>
          <w:color w:val="000000" w:themeColor="text1"/>
          <w:sz w:val="24"/>
        </w:rPr>
        <w:t>2013</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21</w:t>
      </w:r>
      <w:r w:rsidRPr="00D83611">
        <w:rPr>
          <w:rFonts w:ascii="Times New Roman" w:eastAsia="宋体" w:hAnsi="Times New Roman" w:cs="Times New Roman"/>
          <w:color w:val="000000" w:themeColor="text1"/>
          <w:sz w:val="24"/>
        </w:rPr>
        <w:t>号令公布的《产业结构调整指导目录》（</w:t>
      </w:r>
      <w:r w:rsidRPr="00D83611">
        <w:rPr>
          <w:rFonts w:ascii="Times New Roman" w:eastAsia="宋体" w:hAnsi="Times New Roman" w:cs="Times New Roman"/>
          <w:color w:val="000000" w:themeColor="text1"/>
          <w:sz w:val="24"/>
        </w:rPr>
        <w:t>2011</w:t>
      </w:r>
      <w:r w:rsidRPr="00D83611">
        <w:rPr>
          <w:rFonts w:ascii="Times New Roman" w:eastAsia="宋体" w:hAnsi="Times New Roman" w:cs="Times New Roman"/>
          <w:color w:val="000000" w:themeColor="text1"/>
          <w:sz w:val="24"/>
        </w:rPr>
        <w:t>年本）（</w:t>
      </w:r>
      <w:r w:rsidRPr="00D83611">
        <w:rPr>
          <w:rFonts w:ascii="Times New Roman" w:eastAsia="宋体" w:hAnsi="Times New Roman" w:cs="Times New Roman"/>
          <w:color w:val="000000" w:themeColor="text1"/>
          <w:sz w:val="24"/>
        </w:rPr>
        <w:t>2013</w:t>
      </w:r>
      <w:r w:rsidRPr="00D83611">
        <w:rPr>
          <w:rFonts w:ascii="Times New Roman" w:eastAsia="宋体" w:hAnsi="Times New Roman" w:cs="Times New Roman"/>
          <w:color w:val="000000" w:themeColor="text1"/>
          <w:sz w:val="24"/>
        </w:rPr>
        <w:t>年修正）为鼓励类第一条农林业</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第</w:t>
      </w:r>
      <w:r w:rsidRPr="00D83611">
        <w:rPr>
          <w:rFonts w:ascii="Times New Roman" w:eastAsia="宋体" w:hAnsi="Times New Roman" w:cs="Times New Roman"/>
          <w:color w:val="000000" w:themeColor="text1"/>
          <w:sz w:val="24"/>
        </w:rPr>
        <w:t>30</w:t>
      </w:r>
      <w:r w:rsidRPr="00D83611">
        <w:rPr>
          <w:rFonts w:ascii="Times New Roman" w:eastAsia="宋体" w:hAnsi="Times New Roman" w:cs="Times New Roman"/>
          <w:color w:val="000000" w:themeColor="text1"/>
          <w:sz w:val="24"/>
        </w:rPr>
        <w:t>小条</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有机废弃物无害化处理及有机肥料产业化技术开发与应用</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w:t>
      </w:r>
    </w:p>
    <w:p w14:paraId="6763BFC4" w14:textId="58F02C24" w:rsidR="00207A2E" w:rsidRPr="00D83611" w:rsidRDefault="00207A2E" w:rsidP="00207A2E">
      <w:pPr>
        <w:spacing w:line="360" w:lineRule="auto"/>
        <w:ind w:firstLineChars="200" w:firstLine="480"/>
        <w:rPr>
          <w:rFonts w:hint="eastAsia"/>
          <w:color w:val="000000" w:themeColor="text1"/>
        </w:rPr>
      </w:pPr>
      <w:r w:rsidRPr="00D83611">
        <w:rPr>
          <w:rFonts w:ascii="Times New Roman" w:eastAsia="宋体" w:hAnsi="Times New Roman" w:cs="Times New Roman"/>
          <w:color w:val="000000" w:themeColor="text1"/>
          <w:sz w:val="24"/>
        </w:rPr>
        <w:t>通过查阅《淘汰落后生产能力、工艺和产品的目录》本项目生产的工艺、产品及制造过程中涉及的设备均不在目录规定的范围内</w:t>
      </w:r>
      <w:r w:rsidRPr="00D83611">
        <w:rPr>
          <w:rFonts w:ascii="Times New Roman" w:eastAsia="宋体" w:hAnsi="Times New Roman" w:cs="Times New Roman" w:hint="eastAsia"/>
          <w:color w:val="000000" w:themeColor="text1"/>
          <w:sz w:val="24"/>
        </w:rPr>
        <w:t>。</w:t>
      </w:r>
    </w:p>
    <w:p w14:paraId="1AB0A376" w14:textId="7D2C2456" w:rsidR="00207A2E" w:rsidRPr="00D83611" w:rsidRDefault="00207A2E" w:rsidP="00207A2E">
      <w:pPr>
        <w:spacing w:line="360" w:lineRule="auto"/>
        <w:outlineLvl w:val="1"/>
        <w:rPr>
          <w:rFonts w:ascii="Times New Roman" w:eastAsia="宋体" w:cs="Arial"/>
          <w:b/>
          <w:bCs/>
          <w:color w:val="000000" w:themeColor="text1"/>
          <w:sz w:val="24"/>
          <w:szCs w:val="28"/>
        </w:rPr>
      </w:pPr>
      <w:r w:rsidRPr="00D83611">
        <w:rPr>
          <w:rFonts w:ascii="Times New Roman" w:eastAsia="宋体" w:cs="Arial"/>
          <w:b/>
          <w:bCs/>
          <w:color w:val="000000" w:themeColor="text1"/>
          <w:sz w:val="24"/>
          <w:szCs w:val="28"/>
        </w:rPr>
        <w:t>9. 2</w:t>
      </w:r>
      <w:r w:rsidRPr="00D83611">
        <w:rPr>
          <w:rFonts w:ascii="Times New Roman" w:eastAsia="宋体" w:cs="Arial" w:hint="eastAsia"/>
          <w:b/>
          <w:bCs/>
          <w:color w:val="000000" w:themeColor="text1"/>
          <w:sz w:val="24"/>
          <w:szCs w:val="28"/>
        </w:rPr>
        <w:t>区域规划相符性分析</w:t>
      </w:r>
    </w:p>
    <w:p w14:paraId="057BAF87" w14:textId="12A01BEA" w:rsidR="00207A2E" w:rsidRPr="00D83611" w:rsidRDefault="00207A2E" w:rsidP="00207A2E">
      <w:pPr>
        <w:pStyle w:val="32"/>
        <w:rPr>
          <w:rFonts w:ascii="Times New Roman" w:eastAsia="宋体"/>
          <w:bCs w:val="0"/>
          <w:color w:val="000000" w:themeColor="text1"/>
          <w:sz w:val="24"/>
        </w:rPr>
      </w:pPr>
      <w:r w:rsidRPr="00D83611">
        <w:rPr>
          <w:rFonts w:ascii="Times New Roman" w:eastAsia="宋体"/>
          <w:bCs w:val="0"/>
          <w:color w:val="000000" w:themeColor="text1"/>
          <w:sz w:val="24"/>
        </w:rPr>
        <w:t>9.2.1</w:t>
      </w:r>
      <w:r w:rsidRPr="00D83611">
        <w:rPr>
          <w:rFonts w:ascii="Times New Roman" w:eastAsia="宋体" w:hint="eastAsia"/>
          <w:bCs w:val="0"/>
          <w:color w:val="000000" w:themeColor="text1"/>
          <w:sz w:val="24"/>
        </w:rPr>
        <w:t>与</w:t>
      </w:r>
      <w:r w:rsidRPr="00D83611">
        <w:rPr>
          <w:rFonts w:ascii="Times New Roman" w:eastAsia="宋体"/>
          <w:bCs w:val="0"/>
          <w:color w:val="000000" w:themeColor="text1"/>
          <w:sz w:val="24"/>
        </w:rPr>
        <w:t>安宁市城市总体规划（</w:t>
      </w:r>
      <w:r w:rsidRPr="00D83611">
        <w:rPr>
          <w:rFonts w:ascii="Times New Roman" w:eastAsia="宋体"/>
          <w:bCs w:val="0"/>
          <w:color w:val="000000" w:themeColor="text1"/>
          <w:sz w:val="24"/>
        </w:rPr>
        <w:t>2008</w:t>
      </w:r>
      <w:r w:rsidRPr="00D83611">
        <w:rPr>
          <w:rFonts w:ascii="Times New Roman" w:eastAsia="宋体"/>
          <w:bCs w:val="0"/>
          <w:color w:val="000000" w:themeColor="text1"/>
          <w:sz w:val="24"/>
        </w:rPr>
        <w:t>－</w:t>
      </w:r>
      <w:r w:rsidRPr="00D83611">
        <w:rPr>
          <w:rFonts w:ascii="Times New Roman" w:eastAsia="宋体"/>
          <w:bCs w:val="0"/>
          <w:color w:val="000000" w:themeColor="text1"/>
          <w:sz w:val="24"/>
        </w:rPr>
        <w:t>2020</w:t>
      </w:r>
      <w:r w:rsidRPr="00D83611">
        <w:rPr>
          <w:rFonts w:ascii="Times New Roman" w:eastAsia="宋体"/>
          <w:bCs w:val="0"/>
          <w:color w:val="000000" w:themeColor="text1"/>
          <w:sz w:val="24"/>
        </w:rPr>
        <w:t>）</w:t>
      </w:r>
      <w:r w:rsidRPr="00D83611">
        <w:rPr>
          <w:rFonts w:ascii="Times New Roman" w:eastAsia="宋体" w:hint="eastAsia"/>
          <w:bCs w:val="0"/>
          <w:color w:val="000000" w:themeColor="text1"/>
          <w:sz w:val="24"/>
        </w:rPr>
        <w:t>符合性分析</w:t>
      </w:r>
    </w:p>
    <w:p w14:paraId="41A0B90B" w14:textId="15F52EA7" w:rsidR="00207A2E" w:rsidRPr="00D83611" w:rsidRDefault="00207A2E" w:rsidP="00207A2E">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安宁市城市总体规划（</w:t>
      </w:r>
      <w:r w:rsidRPr="00D83611">
        <w:rPr>
          <w:rFonts w:ascii="Times New Roman" w:eastAsia="宋体" w:hint="eastAsia"/>
          <w:color w:val="000000" w:themeColor="text1"/>
          <w:sz w:val="24"/>
          <w:szCs w:val="24"/>
        </w:rPr>
        <w:t>2</w:t>
      </w:r>
      <w:r w:rsidRPr="00D83611">
        <w:rPr>
          <w:rFonts w:ascii="Times New Roman" w:eastAsia="宋体"/>
          <w:color w:val="000000" w:themeColor="text1"/>
          <w:sz w:val="24"/>
          <w:szCs w:val="24"/>
        </w:rPr>
        <w:t>008-2020</w:t>
      </w:r>
      <w:r w:rsidRPr="00D83611">
        <w:rPr>
          <w:rFonts w:ascii="Times New Roman" w:eastAsia="宋体" w:hint="eastAsia"/>
          <w:color w:val="000000" w:themeColor="text1"/>
          <w:sz w:val="24"/>
          <w:szCs w:val="24"/>
        </w:rPr>
        <w:t>）基本情况如下</w:t>
      </w:r>
    </w:p>
    <w:p w14:paraId="792CF838" w14:textId="2C7CB986" w:rsidR="00207A2E" w:rsidRPr="00D83611" w:rsidRDefault="00207A2E" w:rsidP="00207A2E">
      <w:pPr>
        <w:spacing w:line="360" w:lineRule="auto"/>
        <w:ind w:leftChars="50" w:left="105" w:rightChars="50" w:right="105" w:firstLineChars="200" w:firstLine="482"/>
        <w:rPr>
          <w:rFonts w:ascii="Times New Roman" w:eastAsia="宋体" w:hint="eastAsia"/>
          <w:b/>
          <w:color w:val="000000" w:themeColor="text1"/>
          <w:sz w:val="24"/>
          <w:szCs w:val="24"/>
        </w:rPr>
      </w:pPr>
      <w:r w:rsidRPr="00D83611">
        <w:rPr>
          <w:rFonts w:ascii="Times New Roman" w:eastAsia="宋体" w:hint="eastAsia"/>
          <w:b/>
          <w:color w:val="000000" w:themeColor="text1"/>
          <w:sz w:val="24"/>
          <w:szCs w:val="24"/>
        </w:rPr>
        <w:t>（</w:t>
      </w:r>
      <w:r w:rsidRPr="00D83611">
        <w:rPr>
          <w:rFonts w:ascii="Times New Roman" w:eastAsia="宋体" w:hint="eastAsia"/>
          <w:b/>
          <w:color w:val="000000" w:themeColor="text1"/>
          <w:sz w:val="24"/>
          <w:szCs w:val="24"/>
        </w:rPr>
        <w:t>1</w:t>
      </w:r>
      <w:r w:rsidRPr="00D83611">
        <w:rPr>
          <w:rFonts w:ascii="Times New Roman" w:eastAsia="宋体" w:hint="eastAsia"/>
          <w:b/>
          <w:color w:val="000000" w:themeColor="text1"/>
          <w:sz w:val="24"/>
          <w:szCs w:val="24"/>
        </w:rPr>
        <w:t>）</w:t>
      </w:r>
      <w:r w:rsidRPr="00D83611">
        <w:rPr>
          <w:rFonts w:ascii="Times New Roman" w:eastAsia="宋体"/>
          <w:b/>
          <w:color w:val="000000" w:themeColor="text1"/>
          <w:sz w:val="24"/>
          <w:szCs w:val="24"/>
        </w:rPr>
        <w:t>总体布局结构</w:t>
      </w:r>
    </w:p>
    <w:p w14:paraId="7509705B" w14:textId="057BCB25" w:rsidR="00207A2E" w:rsidRPr="00D83611" w:rsidRDefault="00207A2E" w:rsidP="00207A2E">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形成</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三区一带</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的城市空间发展布局结构，三区为城市中心区、工业园区、水资源保护及生态农业区，一带为螳螂</w:t>
      </w:r>
      <w:proofErr w:type="gramStart"/>
      <w:r w:rsidRPr="00D83611">
        <w:rPr>
          <w:rFonts w:ascii="Times New Roman" w:eastAsia="宋体"/>
          <w:color w:val="000000" w:themeColor="text1"/>
          <w:sz w:val="24"/>
          <w:szCs w:val="24"/>
        </w:rPr>
        <w:t>川旅游</w:t>
      </w:r>
      <w:proofErr w:type="gramEnd"/>
      <w:r w:rsidRPr="00D83611">
        <w:rPr>
          <w:rFonts w:ascii="Times New Roman" w:eastAsia="宋体"/>
          <w:color w:val="000000" w:themeColor="text1"/>
          <w:sz w:val="24"/>
          <w:szCs w:val="24"/>
        </w:rPr>
        <w:t>度假与景观带。</w:t>
      </w:r>
    </w:p>
    <w:p w14:paraId="1E433AFA" w14:textId="1D1EB3A2" w:rsidR="00207A2E" w:rsidRPr="00D83611" w:rsidRDefault="00207A2E" w:rsidP="00207A2E">
      <w:pPr>
        <w:spacing w:line="360" w:lineRule="auto"/>
        <w:ind w:leftChars="50" w:left="105" w:rightChars="50" w:right="105" w:firstLineChars="200" w:firstLine="482"/>
        <w:rPr>
          <w:rFonts w:ascii="Times New Roman" w:eastAsia="宋体"/>
          <w:b/>
          <w:color w:val="000000" w:themeColor="text1"/>
          <w:sz w:val="24"/>
          <w:szCs w:val="24"/>
        </w:rPr>
      </w:pPr>
      <w:r w:rsidRPr="00D83611">
        <w:rPr>
          <w:rFonts w:ascii="Times New Roman" w:eastAsia="宋体" w:hint="eastAsia"/>
          <w:b/>
          <w:color w:val="000000" w:themeColor="text1"/>
          <w:sz w:val="24"/>
          <w:szCs w:val="24"/>
        </w:rPr>
        <w:t>（</w:t>
      </w:r>
      <w:r w:rsidRPr="00D83611">
        <w:rPr>
          <w:rFonts w:ascii="Times New Roman" w:eastAsia="宋体" w:hint="eastAsia"/>
          <w:b/>
          <w:color w:val="000000" w:themeColor="text1"/>
          <w:sz w:val="24"/>
          <w:szCs w:val="24"/>
        </w:rPr>
        <w:t>2</w:t>
      </w:r>
      <w:r w:rsidRPr="00D83611">
        <w:rPr>
          <w:rFonts w:ascii="Times New Roman" w:eastAsia="宋体" w:hint="eastAsia"/>
          <w:b/>
          <w:color w:val="000000" w:themeColor="text1"/>
          <w:sz w:val="24"/>
          <w:szCs w:val="24"/>
        </w:rPr>
        <w:t>）</w:t>
      </w:r>
      <w:r w:rsidRPr="00D83611">
        <w:rPr>
          <w:rFonts w:ascii="Times New Roman" w:eastAsia="宋体"/>
          <w:b/>
          <w:color w:val="000000" w:themeColor="text1"/>
          <w:sz w:val="24"/>
          <w:szCs w:val="24"/>
        </w:rPr>
        <w:t>城市中心区</w:t>
      </w:r>
    </w:p>
    <w:p w14:paraId="06285A9C" w14:textId="5F781ED2" w:rsidR="00207A2E" w:rsidRPr="00D83611" w:rsidRDefault="00207A2E" w:rsidP="00207A2E">
      <w:pPr>
        <w:spacing w:line="360" w:lineRule="auto"/>
        <w:ind w:leftChars="50" w:left="105" w:rightChars="50" w:right="105" w:firstLineChars="200" w:firstLine="480"/>
        <w:rPr>
          <w:rFonts w:ascii="Times New Roman" w:eastAsia="宋体"/>
          <w:color w:val="000000" w:themeColor="text1"/>
          <w:sz w:val="24"/>
          <w:szCs w:val="24"/>
        </w:rPr>
      </w:pPr>
      <w:proofErr w:type="gramStart"/>
      <w:r w:rsidRPr="00D83611">
        <w:rPr>
          <w:rFonts w:ascii="Times New Roman" w:eastAsia="宋体"/>
          <w:color w:val="000000" w:themeColor="text1"/>
          <w:sz w:val="24"/>
          <w:szCs w:val="24"/>
        </w:rPr>
        <w:t>包括连然街道办事处</w:t>
      </w:r>
      <w:proofErr w:type="gramEnd"/>
      <w:r w:rsidRPr="00D83611">
        <w:rPr>
          <w:rFonts w:ascii="Times New Roman" w:eastAsia="宋体"/>
          <w:color w:val="000000" w:themeColor="text1"/>
          <w:sz w:val="24"/>
          <w:szCs w:val="24"/>
        </w:rPr>
        <w:t>、金方街道办事处、温泉镇南部、县街镇北部及草铺镇东部，是安宁市城市建设的重点区域，主要布局商贸物流业、会展业、商业、信息服务业、教育培训业、房地产业等服务业，是安宁市现代服务业的核心区域。同时促进现状产业的升级，在武家庄、安晋线片区适度发展高新技术、先进装备制造等产业。</w:t>
      </w:r>
    </w:p>
    <w:p w14:paraId="056B1601" w14:textId="1199A232" w:rsidR="00207A2E" w:rsidRPr="00D83611" w:rsidRDefault="00207A2E" w:rsidP="00207A2E">
      <w:pPr>
        <w:spacing w:line="360" w:lineRule="auto"/>
        <w:ind w:leftChars="50" w:left="105" w:rightChars="50" w:right="105" w:firstLineChars="200" w:firstLine="482"/>
        <w:rPr>
          <w:rFonts w:ascii="Times New Roman" w:eastAsia="宋体"/>
          <w:b/>
          <w:color w:val="000000" w:themeColor="text1"/>
          <w:sz w:val="24"/>
          <w:szCs w:val="24"/>
        </w:rPr>
      </w:pPr>
      <w:r w:rsidRPr="00D83611">
        <w:rPr>
          <w:rFonts w:ascii="Times New Roman" w:eastAsia="宋体" w:hint="eastAsia"/>
          <w:b/>
          <w:color w:val="000000" w:themeColor="text1"/>
          <w:sz w:val="24"/>
          <w:szCs w:val="24"/>
        </w:rPr>
        <w:t>（</w:t>
      </w:r>
      <w:r w:rsidRPr="00D83611">
        <w:rPr>
          <w:rFonts w:ascii="Times New Roman" w:eastAsia="宋体" w:hint="eastAsia"/>
          <w:b/>
          <w:color w:val="000000" w:themeColor="text1"/>
          <w:sz w:val="24"/>
          <w:szCs w:val="24"/>
        </w:rPr>
        <w:t>3</w:t>
      </w:r>
      <w:r w:rsidRPr="00D83611">
        <w:rPr>
          <w:rFonts w:ascii="Times New Roman" w:eastAsia="宋体" w:hint="eastAsia"/>
          <w:b/>
          <w:color w:val="000000" w:themeColor="text1"/>
          <w:sz w:val="24"/>
          <w:szCs w:val="24"/>
        </w:rPr>
        <w:t>）</w:t>
      </w:r>
      <w:r w:rsidRPr="00D83611">
        <w:rPr>
          <w:rFonts w:ascii="Times New Roman" w:eastAsia="宋体"/>
          <w:b/>
          <w:color w:val="000000" w:themeColor="text1"/>
          <w:sz w:val="24"/>
          <w:szCs w:val="24"/>
        </w:rPr>
        <w:t>工业园区</w:t>
      </w:r>
    </w:p>
    <w:p w14:paraId="5528B669" w14:textId="094A60AA" w:rsidR="00207A2E" w:rsidRPr="00D83611" w:rsidRDefault="00207A2E" w:rsidP="00207A2E">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包括安晋线部分，禄脿中南部、草铺镇</w:t>
      </w:r>
      <w:r w:rsidRPr="00D83611">
        <w:rPr>
          <w:rFonts w:ascii="Times New Roman" w:eastAsia="宋体"/>
          <w:color w:val="000000" w:themeColor="text1"/>
          <w:sz w:val="24"/>
          <w:szCs w:val="24"/>
        </w:rPr>
        <w:t>320</w:t>
      </w:r>
      <w:r w:rsidRPr="00D83611">
        <w:rPr>
          <w:rFonts w:ascii="Times New Roman" w:eastAsia="宋体"/>
          <w:color w:val="000000" w:themeColor="text1"/>
          <w:sz w:val="24"/>
          <w:szCs w:val="24"/>
        </w:rPr>
        <w:t>国道两侧区域以及青龙镇南部。以安楚高速公路为轴线，在连然、金方街道及安晋</w:t>
      </w:r>
      <w:proofErr w:type="gramStart"/>
      <w:r w:rsidRPr="00D83611">
        <w:rPr>
          <w:rFonts w:ascii="Times New Roman" w:eastAsia="宋体"/>
          <w:color w:val="000000" w:themeColor="text1"/>
          <w:sz w:val="24"/>
          <w:szCs w:val="24"/>
        </w:rPr>
        <w:t>线重点</w:t>
      </w:r>
      <w:proofErr w:type="gramEnd"/>
      <w:r w:rsidRPr="00D83611">
        <w:rPr>
          <w:rFonts w:ascii="Times New Roman" w:eastAsia="宋体"/>
          <w:color w:val="000000" w:themeColor="text1"/>
          <w:sz w:val="24"/>
          <w:szCs w:val="24"/>
        </w:rPr>
        <w:t>发展新型材料制造、物流业和高新技术产业；在草</w:t>
      </w:r>
      <w:proofErr w:type="gramStart"/>
      <w:r w:rsidRPr="00D83611">
        <w:rPr>
          <w:rFonts w:ascii="Times New Roman" w:eastAsia="宋体"/>
          <w:color w:val="000000" w:themeColor="text1"/>
          <w:sz w:val="24"/>
          <w:szCs w:val="24"/>
        </w:rPr>
        <w:t>铺重点</w:t>
      </w:r>
      <w:proofErr w:type="gramEnd"/>
      <w:r w:rsidRPr="00D83611">
        <w:rPr>
          <w:rFonts w:ascii="Times New Roman" w:eastAsia="宋体"/>
          <w:color w:val="000000" w:themeColor="text1"/>
          <w:sz w:val="24"/>
          <w:szCs w:val="24"/>
        </w:rPr>
        <w:t>发展钢铁产业、精细磷盐化工产</w:t>
      </w:r>
      <w:r w:rsidRPr="00D83611">
        <w:rPr>
          <w:rFonts w:ascii="Times New Roman" w:eastAsia="宋体"/>
          <w:color w:val="000000" w:themeColor="text1"/>
          <w:sz w:val="24"/>
          <w:szCs w:val="24"/>
        </w:rPr>
        <w:lastRenderedPageBreak/>
        <w:t>业和石化工业；在青龙南部重点发展钢铁生产与电力生产业，在禄脿镇安丰营地区战略预留石化与装备制造业用地。</w:t>
      </w:r>
    </w:p>
    <w:p w14:paraId="15EACCA3" w14:textId="5AB29009" w:rsidR="00207A2E" w:rsidRPr="00D83611" w:rsidRDefault="00207A2E" w:rsidP="00207A2E">
      <w:pPr>
        <w:spacing w:line="360" w:lineRule="auto"/>
        <w:ind w:leftChars="50" w:left="105" w:rightChars="50" w:right="105" w:firstLineChars="200" w:firstLine="480"/>
        <w:rPr>
          <w:rFonts w:ascii="Times New Roman" w:eastAsia="宋体" w:hint="eastAsia"/>
          <w:color w:val="000000" w:themeColor="text1"/>
          <w:sz w:val="24"/>
          <w:szCs w:val="24"/>
        </w:rPr>
      </w:pPr>
      <w:r w:rsidRPr="00D83611">
        <w:rPr>
          <w:rFonts w:ascii="Times New Roman" w:eastAsia="宋体"/>
          <w:color w:val="000000" w:themeColor="text1"/>
          <w:sz w:val="24"/>
          <w:szCs w:val="24"/>
        </w:rPr>
        <w:t>本项目位于安宁工业园区禄脿街道安丰营村委会，属于安宁市总体规划中工业园区规划范围，符合《安宁市城市总体规划（</w:t>
      </w:r>
      <w:r w:rsidRPr="00D83611">
        <w:rPr>
          <w:rFonts w:ascii="Times New Roman" w:eastAsia="宋体"/>
          <w:color w:val="000000" w:themeColor="text1"/>
          <w:sz w:val="24"/>
          <w:szCs w:val="24"/>
        </w:rPr>
        <w:t>2008</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2020</w:t>
      </w:r>
      <w:r w:rsidRPr="00D83611">
        <w:rPr>
          <w:rFonts w:ascii="Times New Roman" w:eastAsia="宋体"/>
          <w:color w:val="000000" w:themeColor="text1"/>
          <w:sz w:val="24"/>
          <w:szCs w:val="24"/>
        </w:rPr>
        <w:t>）》工业园区的有关规划。</w:t>
      </w:r>
    </w:p>
    <w:p w14:paraId="6BB951AB" w14:textId="2E2ABACA" w:rsidR="00207A2E" w:rsidRPr="00D83611" w:rsidRDefault="00207A2E" w:rsidP="00207A2E">
      <w:pPr>
        <w:pStyle w:val="32"/>
        <w:rPr>
          <w:rFonts w:ascii="Times New Roman" w:eastAsia="宋体"/>
          <w:bCs w:val="0"/>
          <w:color w:val="000000" w:themeColor="text1"/>
          <w:sz w:val="24"/>
        </w:rPr>
      </w:pPr>
      <w:r w:rsidRPr="00D83611">
        <w:rPr>
          <w:rFonts w:ascii="Times New Roman" w:eastAsia="宋体"/>
          <w:bCs w:val="0"/>
          <w:color w:val="000000" w:themeColor="text1"/>
          <w:sz w:val="24"/>
        </w:rPr>
        <w:t>9.2.2</w:t>
      </w:r>
      <w:r w:rsidRPr="00D83611">
        <w:rPr>
          <w:rFonts w:ascii="Times New Roman" w:eastAsia="宋体" w:hint="eastAsia"/>
          <w:bCs w:val="0"/>
          <w:color w:val="000000" w:themeColor="text1"/>
          <w:sz w:val="24"/>
        </w:rPr>
        <w:t>与</w:t>
      </w:r>
      <w:r w:rsidRPr="00D83611">
        <w:rPr>
          <w:rFonts w:ascii="Times New Roman" w:eastAsia="宋体"/>
          <w:bCs w:val="0"/>
          <w:color w:val="000000" w:themeColor="text1"/>
          <w:sz w:val="24"/>
        </w:rPr>
        <w:t>《安宁工业园区规划修编（</w:t>
      </w:r>
      <w:r w:rsidRPr="00D83611">
        <w:rPr>
          <w:rFonts w:ascii="Times New Roman" w:eastAsia="宋体"/>
          <w:bCs w:val="0"/>
          <w:color w:val="000000" w:themeColor="text1"/>
          <w:sz w:val="24"/>
        </w:rPr>
        <w:t>2012-2020</w:t>
      </w:r>
      <w:r w:rsidRPr="00D83611">
        <w:rPr>
          <w:rFonts w:ascii="Times New Roman" w:eastAsia="宋体"/>
          <w:bCs w:val="0"/>
          <w:color w:val="000000" w:themeColor="text1"/>
          <w:sz w:val="24"/>
        </w:rPr>
        <w:t>）》</w:t>
      </w:r>
      <w:r w:rsidRPr="00D83611">
        <w:rPr>
          <w:rFonts w:ascii="Times New Roman" w:eastAsia="宋体" w:hint="eastAsia"/>
          <w:bCs w:val="0"/>
          <w:color w:val="000000" w:themeColor="text1"/>
          <w:sz w:val="24"/>
        </w:rPr>
        <w:t>符合性分析</w:t>
      </w:r>
    </w:p>
    <w:p w14:paraId="3F7EFFC3" w14:textId="45DC5714" w:rsidR="00207A2E" w:rsidRPr="00D83611" w:rsidRDefault="00207A2E" w:rsidP="00207A2E">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安宁工业园区作为云南省重点发展的</w:t>
      </w:r>
      <w:r w:rsidRPr="00D83611">
        <w:rPr>
          <w:rFonts w:ascii="Times New Roman" w:eastAsia="宋体"/>
          <w:color w:val="000000" w:themeColor="text1"/>
          <w:sz w:val="24"/>
          <w:szCs w:val="24"/>
        </w:rPr>
        <w:t>30</w:t>
      </w:r>
      <w:r w:rsidRPr="00D83611">
        <w:rPr>
          <w:rFonts w:ascii="Times New Roman" w:eastAsia="宋体"/>
          <w:color w:val="000000" w:themeColor="text1"/>
          <w:sz w:val="24"/>
          <w:szCs w:val="24"/>
        </w:rPr>
        <w:t>个工业园区和</w:t>
      </w:r>
      <w:r w:rsidRPr="00D83611">
        <w:rPr>
          <w:rFonts w:ascii="Times New Roman" w:eastAsia="宋体"/>
          <w:color w:val="000000" w:themeColor="text1"/>
          <w:sz w:val="24"/>
          <w:szCs w:val="24"/>
        </w:rPr>
        <w:t>10</w:t>
      </w:r>
      <w:r w:rsidRPr="00D83611">
        <w:rPr>
          <w:rFonts w:ascii="Times New Roman" w:eastAsia="宋体"/>
          <w:color w:val="000000" w:themeColor="text1"/>
          <w:sz w:val="24"/>
          <w:szCs w:val="24"/>
        </w:rPr>
        <w:t>个循环经济发展试点单位之一，肩负着安宁市工业经济发展的历史使命，并在一定程度上影响着昆明市乃至云南省的工业发展战略部署</w:t>
      </w:r>
      <w:r w:rsidR="00FB3F68" w:rsidRPr="00D83611">
        <w:rPr>
          <w:rFonts w:ascii="Times New Roman" w:eastAsia="宋体" w:hint="eastAsia"/>
          <w:color w:val="000000" w:themeColor="text1"/>
          <w:sz w:val="24"/>
          <w:szCs w:val="24"/>
        </w:rPr>
        <w:t>，具体规划情况如下：</w:t>
      </w:r>
    </w:p>
    <w:p w14:paraId="0626B263" w14:textId="77777777" w:rsidR="00207A2E" w:rsidRPr="00D83611" w:rsidRDefault="00207A2E" w:rsidP="00207A2E">
      <w:pPr>
        <w:spacing w:line="360" w:lineRule="auto"/>
        <w:ind w:leftChars="50" w:left="105" w:rightChars="50" w:right="105" w:firstLineChars="200" w:firstLine="482"/>
        <w:rPr>
          <w:rFonts w:ascii="Times New Roman" w:eastAsia="宋体"/>
          <w:b/>
          <w:color w:val="000000" w:themeColor="text1"/>
          <w:sz w:val="24"/>
          <w:szCs w:val="24"/>
        </w:rPr>
      </w:pPr>
      <w:r w:rsidRPr="00D83611">
        <w:rPr>
          <w:rFonts w:ascii="Times New Roman" w:eastAsia="宋体"/>
          <w:b/>
          <w:color w:val="000000" w:themeColor="text1"/>
          <w:sz w:val="24"/>
          <w:szCs w:val="24"/>
        </w:rPr>
        <w:t>（</w:t>
      </w:r>
      <w:r w:rsidRPr="00D83611">
        <w:rPr>
          <w:rFonts w:ascii="Times New Roman" w:eastAsia="宋体"/>
          <w:b/>
          <w:color w:val="000000" w:themeColor="text1"/>
          <w:sz w:val="24"/>
          <w:szCs w:val="24"/>
        </w:rPr>
        <w:t>1</w:t>
      </w:r>
      <w:r w:rsidRPr="00D83611">
        <w:rPr>
          <w:rFonts w:ascii="Times New Roman" w:eastAsia="宋体"/>
          <w:b/>
          <w:color w:val="000000" w:themeColor="text1"/>
          <w:sz w:val="24"/>
          <w:szCs w:val="24"/>
        </w:rPr>
        <w:t>）园区位置及规划范围</w:t>
      </w:r>
    </w:p>
    <w:p w14:paraId="15962B93" w14:textId="77777777" w:rsidR="00207A2E" w:rsidRPr="00D83611" w:rsidRDefault="00207A2E" w:rsidP="00207A2E">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安宁工业园区地处安宁市西北部，距安宁城区</w:t>
      </w:r>
      <w:r w:rsidRPr="00D83611">
        <w:rPr>
          <w:rFonts w:ascii="Times New Roman" w:eastAsia="宋体"/>
          <w:color w:val="000000" w:themeColor="text1"/>
          <w:sz w:val="24"/>
          <w:szCs w:val="24"/>
        </w:rPr>
        <w:t>12</w:t>
      </w:r>
      <w:r w:rsidRPr="00D83611">
        <w:rPr>
          <w:rFonts w:ascii="Times New Roman" w:eastAsia="宋体"/>
          <w:color w:val="000000" w:themeColor="text1"/>
          <w:sz w:val="24"/>
          <w:szCs w:val="24"/>
        </w:rPr>
        <w:t>公里，距昆明城区</w:t>
      </w:r>
      <w:r w:rsidRPr="00D83611">
        <w:rPr>
          <w:rFonts w:ascii="Times New Roman" w:eastAsia="宋体"/>
          <w:color w:val="000000" w:themeColor="text1"/>
          <w:sz w:val="24"/>
          <w:szCs w:val="24"/>
        </w:rPr>
        <w:t>45</w:t>
      </w:r>
      <w:r w:rsidRPr="00D83611">
        <w:rPr>
          <w:rFonts w:ascii="Times New Roman" w:eastAsia="宋体"/>
          <w:color w:val="000000" w:themeColor="text1"/>
          <w:sz w:val="24"/>
          <w:szCs w:val="24"/>
        </w:rPr>
        <w:t>公里。东与安宁中心城区接壤，西与楚雄市禄丰县的土官镇相邻，西北与禄丰县勤丰镇为邻，东北与西山区团结镇接壤，南与易门县六街镇相接。园区范围包括青龙镇、禄脿镇、草铺镇三镇行政辖区范围，规划面积</w:t>
      </w:r>
      <w:r w:rsidRPr="00D83611">
        <w:rPr>
          <w:rFonts w:ascii="Times New Roman" w:eastAsia="宋体"/>
          <w:color w:val="000000" w:themeColor="text1"/>
          <w:sz w:val="24"/>
          <w:szCs w:val="24"/>
        </w:rPr>
        <w:t>395.26</w:t>
      </w:r>
      <w:r w:rsidRPr="00D83611">
        <w:rPr>
          <w:rFonts w:ascii="Times New Roman" w:eastAsia="宋体"/>
          <w:color w:val="000000" w:themeColor="text1"/>
          <w:sz w:val="24"/>
          <w:szCs w:val="24"/>
        </w:rPr>
        <w:t>平方公里。</w:t>
      </w:r>
    </w:p>
    <w:p w14:paraId="3D12754D" w14:textId="77777777" w:rsidR="00207A2E" w:rsidRPr="00D83611" w:rsidRDefault="00207A2E" w:rsidP="00207A2E">
      <w:pPr>
        <w:spacing w:line="360" w:lineRule="auto"/>
        <w:ind w:leftChars="50" w:left="105" w:rightChars="50" w:right="105" w:firstLineChars="200" w:firstLine="482"/>
        <w:rPr>
          <w:rFonts w:ascii="Times New Roman" w:eastAsia="宋体"/>
          <w:b/>
          <w:color w:val="000000" w:themeColor="text1"/>
          <w:sz w:val="24"/>
          <w:szCs w:val="24"/>
        </w:rPr>
      </w:pPr>
      <w:r w:rsidRPr="00D83611">
        <w:rPr>
          <w:rFonts w:ascii="Times New Roman" w:eastAsia="宋体"/>
          <w:b/>
          <w:color w:val="000000" w:themeColor="text1"/>
          <w:sz w:val="24"/>
          <w:szCs w:val="24"/>
        </w:rPr>
        <w:t>（</w:t>
      </w:r>
      <w:r w:rsidRPr="00D83611">
        <w:rPr>
          <w:rFonts w:ascii="Times New Roman" w:eastAsia="宋体"/>
          <w:b/>
          <w:color w:val="000000" w:themeColor="text1"/>
          <w:sz w:val="24"/>
          <w:szCs w:val="24"/>
        </w:rPr>
        <w:t>2</w:t>
      </w:r>
      <w:r w:rsidRPr="00D83611">
        <w:rPr>
          <w:rFonts w:ascii="Times New Roman" w:eastAsia="宋体"/>
          <w:b/>
          <w:color w:val="000000" w:themeColor="text1"/>
          <w:sz w:val="24"/>
          <w:szCs w:val="24"/>
        </w:rPr>
        <w:t>）规划布局</w:t>
      </w:r>
    </w:p>
    <w:p w14:paraId="082AEF15" w14:textId="77777777" w:rsidR="00207A2E" w:rsidRPr="00D83611" w:rsidRDefault="00207A2E" w:rsidP="00207A2E">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产业布局立足现有的产业分布并着眼未来发展，实施</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三区</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（工业园区、生态农业区、城市中心区）、</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一带</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（沿川旅游休闲带）组团式、集群式产业布局，为产业规模化、规范化、现代化发展奠定基础。</w:t>
      </w:r>
    </w:p>
    <w:p w14:paraId="72229F84" w14:textId="77777777" w:rsidR="00207A2E" w:rsidRPr="00D83611" w:rsidRDefault="00207A2E" w:rsidP="00207A2E">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项目所在的禄脿镇属安宁工业园区规划</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三区</w:t>
      </w:r>
      <w:r w:rsidRPr="00D83611">
        <w:rPr>
          <w:rFonts w:ascii="Times New Roman" w:eastAsia="宋体"/>
          <w:color w:val="000000" w:themeColor="text1"/>
          <w:sz w:val="24"/>
          <w:szCs w:val="24"/>
        </w:rPr>
        <w:t>”</w:t>
      </w:r>
      <w:r w:rsidRPr="00D83611">
        <w:rPr>
          <w:rFonts w:ascii="Times New Roman" w:eastAsia="宋体"/>
          <w:color w:val="000000" w:themeColor="text1"/>
          <w:sz w:val="24"/>
          <w:szCs w:val="24"/>
        </w:rPr>
        <w:t>中工业园区范围，规划重点发展钢铁、机电装备制造、高浓度磷复肥、精细磷盐化工、新型建材、工业物流业和高新技术产业。本项目储存的液氨为磷复合肥的生产原料，属高浓度磷复肥的配套项目，符合片区产业定位。</w:t>
      </w:r>
    </w:p>
    <w:p w14:paraId="354E6F35" w14:textId="77777777" w:rsidR="00207A2E" w:rsidRPr="00D83611" w:rsidRDefault="00207A2E" w:rsidP="00207A2E">
      <w:pPr>
        <w:spacing w:line="360" w:lineRule="auto"/>
        <w:ind w:leftChars="50" w:left="105" w:rightChars="50" w:right="105"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综上，本项目位于安宁工业园区禄脿片区，周边不涉及生态红线，不在负面准入清单内，不涉及饮用水水源保护区，符合安宁工业园区的相关规划，不存在制约因素。</w:t>
      </w:r>
    </w:p>
    <w:p w14:paraId="1D0D1F98" w14:textId="69FAED8B" w:rsidR="00207A2E" w:rsidRPr="00D83611" w:rsidRDefault="00FB3F68" w:rsidP="00207A2E">
      <w:pPr>
        <w:spacing w:line="360" w:lineRule="auto"/>
        <w:ind w:leftChars="50" w:left="105" w:rightChars="50" w:right="105" w:firstLineChars="200" w:firstLine="482"/>
        <w:rPr>
          <w:rFonts w:ascii="Times New Roman" w:eastAsia="宋体"/>
          <w:b/>
          <w:color w:val="000000" w:themeColor="text1"/>
          <w:sz w:val="24"/>
          <w:szCs w:val="24"/>
        </w:rPr>
      </w:pPr>
      <w:r w:rsidRPr="00D83611">
        <w:rPr>
          <w:rFonts w:ascii="Times New Roman" w:eastAsia="宋体"/>
          <w:b/>
          <w:color w:val="000000" w:themeColor="text1"/>
          <w:sz w:val="24"/>
          <w:szCs w:val="24"/>
        </w:rPr>
        <w:t>9.2.3</w:t>
      </w:r>
      <w:r w:rsidR="00207A2E" w:rsidRPr="00D83611">
        <w:rPr>
          <w:rFonts w:ascii="Times New Roman" w:eastAsia="宋体"/>
          <w:b/>
          <w:color w:val="000000" w:themeColor="text1"/>
          <w:sz w:val="24"/>
          <w:szCs w:val="24"/>
        </w:rPr>
        <w:t>与《云南省安宁工业园区总体规划修编（</w:t>
      </w:r>
      <w:r w:rsidR="00207A2E" w:rsidRPr="00D83611">
        <w:rPr>
          <w:rFonts w:ascii="Times New Roman" w:eastAsia="宋体"/>
          <w:b/>
          <w:color w:val="000000" w:themeColor="text1"/>
          <w:sz w:val="24"/>
          <w:szCs w:val="24"/>
        </w:rPr>
        <w:t>2012-2020</w:t>
      </w:r>
      <w:r w:rsidR="00207A2E" w:rsidRPr="00D83611">
        <w:rPr>
          <w:rFonts w:ascii="Times New Roman" w:eastAsia="宋体"/>
          <w:b/>
          <w:color w:val="000000" w:themeColor="text1"/>
          <w:sz w:val="24"/>
          <w:szCs w:val="24"/>
        </w:rPr>
        <w:t>）环境影响报告</w:t>
      </w:r>
      <w:r w:rsidR="00207A2E" w:rsidRPr="00D83611">
        <w:rPr>
          <w:rFonts w:ascii="Times New Roman" w:eastAsia="宋体"/>
          <w:b/>
          <w:color w:val="000000" w:themeColor="text1"/>
          <w:sz w:val="24"/>
          <w:szCs w:val="24"/>
        </w:rPr>
        <w:lastRenderedPageBreak/>
        <w:t>书》符合性分析</w:t>
      </w:r>
    </w:p>
    <w:p w14:paraId="5DC12B88" w14:textId="5564004A" w:rsidR="00207A2E" w:rsidRPr="00D83611" w:rsidRDefault="00207A2E" w:rsidP="00207A2E">
      <w:pPr>
        <w:spacing w:line="360" w:lineRule="auto"/>
        <w:ind w:firstLine="480"/>
        <w:rPr>
          <w:rFonts w:ascii="Times New Roman" w:eastAsia="宋体"/>
          <w:color w:val="000000" w:themeColor="text1"/>
          <w:sz w:val="24"/>
          <w:szCs w:val="24"/>
        </w:rPr>
      </w:pPr>
      <w:r w:rsidRPr="00D83611">
        <w:rPr>
          <w:rFonts w:ascii="Times New Roman" w:eastAsia="宋体"/>
          <w:color w:val="000000" w:themeColor="text1"/>
          <w:sz w:val="24"/>
          <w:szCs w:val="24"/>
        </w:rPr>
        <w:t>2017</w:t>
      </w:r>
      <w:r w:rsidRPr="00D83611">
        <w:rPr>
          <w:rFonts w:ascii="Times New Roman" w:eastAsia="宋体"/>
          <w:color w:val="000000" w:themeColor="text1"/>
          <w:sz w:val="24"/>
          <w:szCs w:val="24"/>
        </w:rPr>
        <w:t>年</w:t>
      </w:r>
      <w:r w:rsidRPr="00D83611">
        <w:rPr>
          <w:rFonts w:ascii="Times New Roman" w:eastAsia="宋体"/>
          <w:color w:val="000000" w:themeColor="text1"/>
          <w:sz w:val="24"/>
          <w:szCs w:val="24"/>
        </w:rPr>
        <w:t>8</w:t>
      </w:r>
      <w:r w:rsidRPr="00D83611">
        <w:rPr>
          <w:rFonts w:ascii="Times New Roman" w:eastAsia="宋体"/>
          <w:color w:val="000000" w:themeColor="text1"/>
          <w:sz w:val="24"/>
          <w:szCs w:val="24"/>
        </w:rPr>
        <w:t>月</w:t>
      </w:r>
      <w:r w:rsidRPr="00D83611">
        <w:rPr>
          <w:rFonts w:ascii="Times New Roman" w:eastAsia="宋体"/>
          <w:color w:val="000000" w:themeColor="text1"/>
          <w:sz w:val="24"/>
          <w:szCs w:val="24"/>
        </w:rPr>
        <w:t>4</w:t>
      </w:r>
      <w:r w:rsidRPr="00D83611">
        <w:rPr>
          <w:rFonts w:ascii="Times New Roman" w:eastAsia="宋体"/>
          <w:color w:val="000000" w:themeColor="text1"/>
          <w:sz w:val="24"/>
          <w:szCs w:val="24"/>
        </w:rPr>
        <w:t>日，云南省环保厅</w:t>
      </w:r>
      <w:proofErr w:type="gramStart"/>
      <w:r w:rsidRPr="00D83611">
        <w:rPr>
          <w:rFonts w:ascii="Times New Roman" w:eastAsia="宋体"/>
          <w:color w:val="000000" w:themeColor="text1"/>
          <w:sz w:val="24"/>
          <w:szCs w:val="24"/>
        </w:rPr>
        <w:t>同省工信委在</w:t>
      </w:r>
      <w:proofErr w:type="gramEnd"/>
      <w:r w:rsidRPr="00D83611">
        <w:rPr>
          <w:rFonts w:ascii="Times New Roman" w:eastAsia="宋体"/>
          <w:color w:val="000000" w:themeColor="text1"/>
          <w:sz w:val="24"/>
          <w:szCs w:val="24"/>
        </w:rPr>
        <w:t>昆明市组织召开了《云南省安宁工业园总体规划修编（</w:t>
      </w:r>
      <w:r w:rsidRPr="00D83611">
        <w:rPr>
          <w:rFonts w:ascii="Times New Roman" w:eastAsia="宋体"/>
          <w:color w:val="000000" w:themeColor="text1"/>
          <w:sz w:val="24"/>
          <w:szCs w:val="24"/>
        </w:rPr>
        <w:t>2012-2020</w:t>
      </w:r>
      <w:r w:rsidRPr="00D83611">
        <w:rPr>
          <w:rFonts w:ascii="Times New Roman" w:eastAsia="宋体"/>
          <w:color w:val="000000" w:themeColor="text1"/>
          <w:sz w:val="24"/>
          <w:szCs w:val="24"/>
        </w:rPr>
        <w:t>）环境影响报告书》审查会，形成的审查小组意见，本次环</w:t>
      </w:r>
      <w:proofErr w:type="gramStart"/>
      <w:r w:rsidRPr="00D83611">
        <w:rPr>
          <w:rFonts w:ascii="Times New Roman" w:eastAsia="宋体"/>
          <w:color w:val="000000" w:themeColor="text1"/>
          <w:sz w:val="24"/>
          <w:szCs w:val="24"/>
        </w:rPr>
        <w:t>评通过</w:t>
      </w:r>
      <w:proofErr w:type="gramEnd"/>
      <w:r w:rsidRPr="00D83611">
        <w:rPr>
          <w:rFonts w:ascii="Times New Roman" w:eastAsia="宋体"/>
          <w:color w:val="000000" w:themeColor="text1"/>
          <w:sz w:val="24"/>
          <w:szCs w:val="24"/>
        </w:rPr>
        <w:t>摘取与本项目相关的措施意见进行对比分析。经过对比分析，项目的建设符合《云南省安宁工业园总体规划修编（</w:t>
      </w:r>
      <w:r w:rsidRPr="00D83611">
        <w:rPr>
          <w:rFonts w:ascii="Times New Roman" w:eastAsia="宋体"/>
          <w:color w:val="000000" w:themeColor="text1"/>
          <w:sz w:val="24"/>
          <w:szCs w:val="24"/>
        </w:rPr>
        <w:t>2012-2020</w:t>
      </w:r>
      <w:r w:rsidRPr="00D83611">
        <w:rPr>
          <w:rFonts w:ascii="Times New Roman" w:eastAsia="宋体"/>
          <w:color w:val="000000" w:themeColor="text1"/>
          <w:sz w:val="24"/>
          <w:szCs w:val="24"/>
        </w:rPr>
        <w:t>）环境影响报告书》及其审查意见的措施意见要求</w:t>
      </w:r>
      <w:r w:rsidR="00FB3F68" w:rsidRPr="00D83611">
        <w:rPr>
          <w:rFonts w:ascii="Times New Roman" w:eastAsia="宋体" w:hint="eastAsia"/>
          <w:color w:val="000000" w:themeColor="text1"/>
          <w:sz w:val="24"/>
          <w:szCs w:val="24"/>
        </w:rPr>
        <w:t>，本项目与规划环</w:t>
      </w:r>
      <w:proofErr w:type="gramStart"/>
      <w:r w:rsidR="00FB3F68" w:rsidRPr="00D83611">
        <w:rPr>
          <w:rFonts w:ascii="Times New Roman" w:eastAsia="宋体" w:hint="eastAsia"/>
          <w:color w:val="000000" w:themeColor="text1"/>
          <w:sz w:val="24"/>
          <w:szCs w:val="24"/>
        </w:rPr>
        <w:t>评措施</w:t>
      </w:r>
      <w:proofErr w:type="gramEnd"/>
      <w:r w:rsidR="00FB3F68" w:rsidRPr="00D83611">
        <w:rPr>
          <w:rFonts w:ascii="Times New Roman" w:eastAsia="宋体" w:hint="eastAsia"/>
          <w:color w:val="000000" w:themeColor="text1"/>
          <w:sz w:val="24"/>
          <w:szCs w:val="24"/>
        </w:rPr>
        <w:t>意见对比分析</w:t>
      </w:r>
      <w:r w:rsidRPr="00D83611">
        <w:rPr>
          <w:rFonts w:ascii="Times New Roman" w:eastAsia="宋体"/>
          <w:color w:val="000000" w:themeColor="text1"/>
          <w:sz w:val="24"/>
          <w:szCs w:val="24"/>
        </w:rPr>
        <w:t>详见表</w:t>
      </w:r>
      <w:r w:rsidR="00FB3F68" w:rsidRPr="00D83611">
        <w:rPr>
          <w:rFonts w:ascii="Times New Roman" w:eastAsia="宋体" w:hint="eastAsia"/>
          <w:color w:val="000000" w:themeColor="text1"/>
          <w:sz w:val="24"/>
          <w:szCs w:val="24"/>
        </w:rPr>
        <w:t>9</w:t>
      </w:r>
      <w:r w:rsidR="00FB3F68" w:rsidRPr="00D83611">
        <w:rPr>
          <w:rFonts w:ascii="Times New Roman" w:eastAsia="宋体"/>
          <w:color w:val="000000" w:themeColor="text1"/>
          <w:sz w:val="24"/>
          <w:szCs w:val="24"/>
        </w:rPr>
        <w:t>.2</w:t>
      </w:r>
      <w:r w:rsidRPr="00D83611">
        <w:rPr>
          <w:rFonts w:ascii="Times New Roman" w:eastAsia="宋体"/>
          <w:color w:val="000000" w:themeColor="text1"/>
          <w:sz w:val="24"/>
          <w:szCs w:val="24"/>
        </w:rPr>
        <w:t>-1</w:t>
      </w:r>
      <w:r w:rsidRPr="00D83611">
        <w:rPr>
          <w:rFonts w:ascii="Times New Roman" w:eastAsia="宋体"/>
          <w:color w:val="000000" w:themeColor="text1"/>
          <w:sz w:val="24"/>
          <w:szCs w:val="24"/>
        </w:rPr>
        <w:t>。</w:t>
      </w:r>
    </w:p>
    <w:p w14:paraId="56AFD620" w14:textId="59D6F1E7" w:rsidR="00207A2E" w:rsidRPr="00D83611" w:rsidRDefault="00207A2E" w:rsidP="00207A2E">
      <w:pPr>
        <w:jc w:val="center"/>
        <w:rPr>
          <w:rFonts w:ascii="Times New Roman" w:eastAsia="宋体"/>
          <w:color w:val="000000" w:themeColor="text1"/>
          <w:sz w:val="24"/>
          <w:szCs w:val="24"/>
        </w:rPr>
      </w:pPr>
      <w:r w:rsidRPr="00D83611">
        <w:rPr>
          <w:rFonts w:ascii="Times New Roman" w:eastAsia="宋体"/>
          <w:b/>
          <w:bCs/>
          <w:color w:val="000000" w:themeColor="text1"/>
          <w:sz w:val="24"/>
          <w:szCs w:val="24"/>
        </w:rPr>
        <w:t>表</w:t>
      </w:r>
      <w:r w:rsidR="00FB3F68" w:rsidRPr="00D83611">
        <w:rPr>
          <w:rFonts w:ascii="Times New Roman" w:eastAsia="宋体"/>
          <w:b/>
          <w:bCs/>
          <w:color w:val="000000" w:themeColor="text1"/>
          <w:sz w:val="24"/>
          <w:szCs w:val="24"/>
        </w:rPr>
        <w:t>9.2</w:t>
      </w:r>
      <w:r w:rsidRPr="00D83611">
        <w:rPr>
          <w:rFonts w:ascii="Times New Roman" w:eastAsia="宋体"/>
          <w:b/>
          <w:bCs/>
          <w:color w:val="000000" w:themeColor="text1"/>
          <w:sz w:val="24"/>
          <w:szCs w:val="24"/>
        </w:rPr>
        <w:t xml:space="preserve">-1  </w:t>
      </w:r>
      <w:r w:rsidRPr="00D83611">
        <w:rPr>
          <w:rFonts w:ascii="Times New Roman" w:eastAsia="宋体"/>
          <w:b/>
          <w:bCs/>
          <w:color w:val="000000" w:themeColor="text1"/>
          <w:sz w:val="24"/>
          <w:szCs w:val="24"/>
        </w:rPr>
        <w:t>项目与规划环</w:t>
      </w:r>
      <w:proofErr w:type="gramStart"/>
      <w:r w:rsidRPr="00D83611">
        <w:rPr>
          <w:rFonts w:ascii="Times New Roman" w:eastAsia="宋体"/>
          <w:b/>
          <w:bCs/>
          <w:color w:val="000000" w:themeColor="text1"/>
          <w:sz w:val="24"/>
          <w:szCs w:val="24"/>
        </w:rPr>
        <w:t>评措施</w:t>
      </w:r>
      <w:proofErr w:type="gramEnd"/>
      <w:r w:rsidRPr="00D83611">
        <w:rPr>
          <w:rFonts w:ascii="Times New Roman" w:eastAsia="宋体"/>
          <w:b/>
          <w:bCs/>
          <w:color w:val="000000" w:themeColor="text1"/>
          <w:sz w:val="24"/>
          <w:szCs w:val="24"/>
        </w:rPr>
        <w:t>意见的对比分析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4249"/>
        <w:gridCol w:w="2744"/>
        <w:gridCol w:w="561"/>
      </w:tblGrid>
      <w:tr w:rsidR="00207A2E" w:rsidRPr="00D83611" w14:paraId="09868FD7" w14:textId="77777777" w:rsidTr="00724940">
        <w:trPr>
          <w:trHeight w:val="369"/>
          <w:jc w:val="center"/>
        </w:trPr>
        <w:tc>
          <w:tcPr>
            <w:tcW w:w="3008" w:type="pct"/>
            <w:gridSpan w:val="2"/>
            <w:vAlign w:val="center"/>
          </w:tcPr>
          <w:p w14:paraId="32B65BAC"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措施意见</w:t>
            </w:r>
          </w:p>
        </w:tc>
        <w:tc>
          <w:tcPr>
            <w:tcW w:w="1654" w:type="pct"/>
            <w:vAlign w:val="center"/>
          </w:tcPr>
          <w:p w14:paraId="18E7AB5B"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本项目</w:t>
            </w:r>
          </w:p>
        </w:tc>
        <w:tc>
          <w:tcPr>
            <w:tcW w:w="338" w:type="pct"/>
            <w:vAlign w:val="center"/>
          </w:tcPr>
          <w:p w14:paraId="0AA57BAF"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符合性</w:t>
            </w:r>
          </w:p>
        </w:tc>
      </w:tr>
      <w:tr w:rsidR="00207A2E" w:rsidRPr="00D83611" w14:paraId="4E4D5F4A" w14:textId="77777777" w:rsidTr="00724940">
        <w:trPr>
          <w:trHeight w:val="369"/>
          <w:jc w:val="center"/>
        </w:trPr>
        <w:tc>
          <w:tcPr>
            <w:tcW w:w="447" w:type="pct"/>
            <w:vAlign w:val="center"/>
          </w:tcPr>
          <w:p w14:paraId="0A48E57A"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大气</w:t>
            </w:r>
          </w:p>
        </w:tc>
        <w:tc>
          <w:tcPr>
            <w:tcW w:w="2561" w:type="pct"/>
            <w:vAlign w:val="center"/>
          </w:tcPr>
          <w:p w14:paraId="29983FE8"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拟入住企业在进行</w:t>
            </w:r>
            <w:proofErr w:type="gramStart"/>
            <w:r w:rsidRPr="00D83611">
              <w:rPr>
                <w:rFonts w:ascii="Times New Roman" w:eastAsia="宋体"/>
                <w:color w:val="000000" w:themeColor="text1"/>
                <w:szCs w:val="24"/>
              </w:rPr>
              <w:t>项目环</w:t>
            </w:r>
            <w:proofErr w:type="gramEnd"/>
            <w:r w:rsidRPr="00D83611">
              <w:rPr>
                <w:rFonts w:ascii="Times New Roman" w:eastAsia="宋体"/>
                <w:color w:val="000000" w:themeColor="text1"/>
                <w:szCs w:val="24"/>
              </w:rPr>
              <w:t>评时应将特征废气污染因子作为评价重点。</w:t>
            </w:r>
          </w:p>
        </w:tc>
        <w:tc>
          <w:tcPr>
            <w:tcW w:w="1654" w:type="pct"/>
            <w:vAlign w:val="center"/>
          </w:tcPr>
          <w:p w14:paraId="50D85ECD" w14:textId="77777777" w:rsidR="00207A2E" w:rsidRPr="00D83611" w:rsidRDefault="00207A2E" w:rsidP="00724940">
            <w:pPr>
              <w:jc w:val="center"/>
              <w:rPr>
                <w:rFonts w:ascii="Times New Roman" w:eastAsia="宋体"/>
                <w:color w:val="000000" w:themeColor="text1"/>
                <w:szCs w:val="24"/>
                <w:highlight w:val="yellow"/>
              </w:rPr>
            </w:pPr>
            <w:r w:rsidRPr="00D83611">
              <w:rPr>
                <w:rFonts w:ascii="Times New Roman" w:eastAsia="宋体"/>
                <w:color w:val="000000" w:themeColor="text1"/>
                <w:szCs w:val="24"/>
              </w:rPr>
              <w:t>本次</w:t>
            </w:r>
            <w:proofErr w:type="gramStart"/>
            <w:r w:rsidRPr="00D83611">
              <w:rPr>
                <w:rFonts w:ascii="Times New Roman" w:eastAsia="宋体"/>
                <w:color w:val="000000" w:themeColor="text1"/>
                <w:szCs w:val="24"/>
              </w:rPr>
              <w:t>环评将废气</w:t>
            </w:r>
            <w:proofErr w:type="gramEnd"/>
            <w:r w:rsidRPr="00D83611">
              <w:rPr>
                <w:rFonts w:ascii="Times New Roman" w:eastAsia="宋体"/>
                <w:color w:val="000000" w:themeColor="text1"/>
                <w:szCs w:val="24"/>
              </w:rPr>
              <w:t>污染因子氨作为评价重点。</w:t>
            </w:r>
          </w:p>
        </w:tc>
        <w:tc>
          <w:tcPr>
            <w:tcW w:w="338" w:type="pct"/>
            <w:vAlign w:val="center"/>
          </w:tcPr>
          <w:p w14:paraId="17B9CF2B"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207A2E" w:rsidRPr="00D83611" w14:paraId="07FFF72C" w14:textId="77777777" w:rsidTr="00724940">
        <w:trPr>
          <w:trHeight w:val="369"/>
          <w:jc w:val="center"/>
        </w:trPr>
        <w:tc>
          <w:tcPr>
            <w:tcW w:w="447" w:type="pct"/>
            <w:vAlign w:val="center"/>
          </w:tcPr>
          <w:p w14:paraId="094D7C58"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废</w:t>
            </w:r>
            <w:r w:rsidRPr="00D83611">
              <w:rPr>
                <w:rFonts w:ascii="Times New Roman" w:eastAsia="宋体"/>
                <w:color w:val="000000" w:themeColor="text1"/>
                <w:szCs w:val="24"/>
              </w:rPr>
              <w:t xml:space="preserve"> </w:t>
            </w:r>
            <w:r w:rsidRPr="00D83611">
              <w:rPr>
                <w:rFonts w:ascii="Times New Roman" w:eastAsia="宋体"/>
                <w:color w:val="000000" w:themeColor="text1"/>
                <w:szCs w:val="24"/>
              </w:rPr>
              <w:t>水</w:t>
            </w:r>
          </w:p>
        </w:tc>
        <w:tc>
          <w:tcPr>
            <w:tcW w:w="2561" w:type="pct"/>
            <w:vAlign w:val="center"/>
          </w:tcPr>
          <w:p w14:paraId="7CA7E301"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生产废水排放应达到</w:t>
            </w:r>
            <w:r w:rsidRPr="00D83611">
              <w:rPr>
                <w:rFonts w:ascii="Times New Roman" w:eastAsia="宋体"/>
                <w:color w:val="000000" w:themeColor="text1"/>
                <w:szCs w:val="24"/>
              </w:rPr>
              <w:t>GB13456-92</w:t>
            </w:r>
            <w:r w:rsidRPr="00D83611">
              <w:rPr>
                <w:rFonts w:ascii="Times New Roman" w:eastAsia="宋体"/>
                <w:color w:val="000000" w:themeColor="text1"/>
                <w:szCs w:val="24"/>
              </w:rPr>
              <w:t>中一级标准要求</w:t>
            </w:r>
          </w:p>
        </w:tc>
        <w:tc>
          <w:tcPr>
            <w:tcW w:w="1654" w:type="pct"/>
            <w:vAlign w:val="center"/>
          </w:tcPr>
          <w:p w14:paraId="4FBC8F8E"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本项目生产废水不外排</w:t>
            </w:r>
          </w:p>
        </w:tc>
        <w:tc>
          <w:tcPr>
            <w:tcW w:w="338" w:type="pct"/>
            <w:vAlign w:val="center"/>
          </w:tcPr>
          <w:p w14:paraId="0FDC0D89"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207A2E" w:rsidRPr="00D83611" w14:paraId="498800FA" w14:textId="77777777" w:rsidTr="00724940">
        <w:trPr>
          <w:trHeight w:val="369"/>
          <w:jc w:val="center"/>
        </w:trPr>
        <w:tc>
          <w:tcPr>
            <w:tcW w:w="447" w:type="pct"/>
            <w:vAlign w:val="center"/>
          </w:tcPr>
          <w:p w14:paraId="01BA0185" w14:textId="77777777" w:rsidR="00207A2E" w:rsidRPr="00D83611" w:rsidRDefault="00207A2E" w:rsidP="00724940">
            <w:pPr>
              <w:jc w:val="center"/>
              <w:rPr>
                <w:rFonts w:ascii="Times New Roman" w:eastAsia="宋体"/>
                <w:color w:val="000000" w:themeColor="text1"/>
                <w:szCs w:val="24"/>
              </w:rPr>
            </w:pPr>
            <w:proofErr w:type="gramStart"/>
            <w:r w:rsidRPr="00D83611">
              <w:rPr>
                <w:rFonts w:ascii="Times New Roman" w:eastAsia="宋体"/>
                <w:color w:val="000000" w:themeColor="text1"/>
                <w:szCs w:val="24"/>
              </w:rPr>
              <w:t>噪</w:t>
            </w:r>
            <w:proofErr w:type="gramEnd"/>
            <w:r w:rsidRPr="00D83611">
              <w:rPr>
                <w:rFonts w:ascii="Times New Roman" w:eastAsia="宋体"/>
                <w:color w:val="000000" w:themeColor="text1"/>
                <w:szCs w:val="24"/>
              </w:rPr>
              <w:t xml:space="preserve"> </w:t>
            </w:r>
            <w:r w:rsidRPr="00D83611">
              <w:rPr>
                <w:rFonts w:ascii="Times New Roman" w:eastAsia="宋体"/>
                <w:color w:val="000000" w:themeColor="text1"/>
                <w:szCs w:val="24"/>
              </w:rPr>
              <w:t>声</w:t>
            </w:r>
          </w:p>
        </w:tc>
        <w:tc>
          <w:tcPr>
            <w:tcW w:w="2561" w:type="pct"/>
            <w:vAlign w:val="center"/>
          </w:tcPr>
          <w:p w14:paraId="57D8F713"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在二类声功能区内禁止有高噪声设备的项目进入</w:t>
            </w:r>
          </w:p>
        </w:tc>
        <w:tc>
          <w:tcPr>
            <w:tcW w:w="1654" w:type="pct"/>
            <w:vAlign w:val="center"/>
          </w:tcPr>
          <w:p w14:paraId="398B70BE"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本项目处于三类功能区</w:t>
            </w:r>
          </w:p>
        </w:tc>
        <w:tc>
          <w:tcPr>
            <w:tcW w:w="338" w:type="pct"/>
            <w:vAlign w:val="center"/>
          </w:tcPr>
          <w:p w14:paraId="3570F587"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207A2E" w:rsidRPr="00D83611" w14:paraId="3C4C807C" w14:textId="77777777" w:rsidTr="00724940">
        <w:trPr>
          <w:trHeight w:val="369"/>
          <w:jc w:val="center"/>
        </w:trPr>
        <w:tc>
          <w:tcPr>
            <w:tcW w:w="447" w:type="pct"/>
            <w:vMerge w:val="restart"/>
            <w:vAlign w:val="center"/>
          </w:tcPr>
          <w:p w14:paraId="019A54DC"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固</w:t>
            </w:r>
            <w:r w:rsidRPr="00D83611">
              <w:rPr>
                <w:rFonts w:ascii="Times New Roman" w:eastAsia="宋体"/>
                <w:color w:val="000000" w:themeColor="text1"/>
                <w:szCs w:val="24"/>
              </w:rPr>
              <w:t xml:space="preserve"> </w:t>
            </w:r>
            <w:r w:rsidRPr="00D83611">
              <w:rPr>
                <w:rFonts w:ascii="Times New Roman" w:eastAsia="宋体"/>
                <w:color w:val="000000" w:themeColor="text1"/>
                <w:szCs w:val="24"/>
              </w:rPr>
              <w:t>废</w:t>
            </w:r>
          </w:p>
        </w:tc>
        <w:tc>
          <w:tcPr>
            <w:tcW w:w="2561" w:type="pct"/>
            <w:vAlign w:val="center"/>
          </w:tcPr>
          <w:p w14:paraId="18B62DD4"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1</w:t>
            </w:r>
            <w:r w:rsidRPr="00D83611">
              <w:rPr>
                <w:rFonts w:ascii="Times New Roman" w:eastAsia="宋体"/>
                <w:color w:val="000000" w:themeColor="text1"/>
                <w:szCs w:val="24"/>
              </w:rPr>
              <w:t>、鼓励在企业内部和企业之间加强固体废物的回收与循环利用，合理开发和充分利用再生资源，开展工业废物跨行业，跨部门的综合利用，变废物为新的资源，使一般固体废物综合利用率达到</w:t>
            </w:r>
            <w:r w:rsidRPr="00D83611">
              <w:rPr>
                <w:rFonts w:ascii="Times New Roman" w:eastAsia="宋体"/>
                <w:color w:val="000000" w:themeColor="text1"/>
                <w:szCs w:val="24"/>
              </w:rPr>
              <w:t>60%</w:t>
            </w:r>
            <w:r w:rsidRPr="00D83611">
              <w:rPr>
                <w:rFonts w:ascii="Times New Roman" w:eastAsia="宋体"/>
                <w:color w:val="000000" w:themeColor="text1"/>
                <w:szCs w:val="24"/>
              </w:rPr>
              <w:t>以上</w:t>
            </w:r>
          </w:p>
        </w:tc>
        <w:tc>
          <w:tcPr>
            <w:tcW w:w="1654" w:type="pct"/>
            <w:vAlign w:val="center"/>
          </w:tcPr>
          <w:p w14:paraId="2008D072"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本项目运营期不产生一般固体废物</w:t>
            </w:r>
          </w:p>
        </w:tc>
        <w:tc>
          <w:tcPr>
            <w:tcW w:w="338" w:type="pct"/>
            <w:vAlign w:val="center"/>
          </w:tcPr>
          <w:p w14:paraId="0D316DC3"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207A2E" w:rsidRPr="00D83611" w14:paraId="10C1B94D" w14:textId="77777777" w:rsidTr="00724940">
        <w:trPr>
          <w:trHeight w:val="369"/>
          <w:jc w:val="center"/>
        </w:trPr>
        <w:tc>
          <w:tcPr>
            <w:tcW w:w="447" w:type="pct"/>
            <w:vMerge/>
            <w:vAlign w:val="center"/>
          </w:tcPr>
          <w:p w14:paraId="5DE9DE70" w14:textId="77777777" w:rsidR="00207A2E" w:rsidRPr="00D83611" w:rsidRDefault="00207A2E" w:rsidP="00724940">
            <w:pPr>
              <w:jc w:val="center"/>
              <w:rPr>
                <w:rFonts w:ascii="Times New Roman" w:eastAsia="宋体"/>
                <w:color w:val="000000" w:themeColor="text1"/>
                <w:szCs w:val="24"/>
              </w:rPr>
            </w:pPr>
          </w:p>
        </w:tc>
        <w:tc>
          <w:tcPr>
            <w:tcW w:w="2561" w:type="pct"/>
            <w:vAlign w:val="center"/>
          </w:tcPr>
          <w:p w14:paraId="7007587C"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2</w:t>
            </w:r>
            <w:r w:rsidRPr="00D83611">
              <w:rPr>
                <w:rFonts w:ascii="Times New Roman" w:eastAsia="宋体"/>
                <w:color w:val="000000" w:themeColor="text1"/>
                <w:szCs w:val="24"/>
              </w:rPr>
              <w:t>、危险废物处置需满足</w:t>
            </w:r>
            <w:r w:rsidRPr="00D83611">
              <w:rPr>
                <w:rFonts w:ascii="Times New Roman" w:eastAsia="宋体"/>
                <w:color w:val="000000" w:themeColor="text1"/>
                <w:szCs w:val="24"/>
              </w:rPr>
              <w:t>GB18597-2001</w:t>
            </w:r>
            <w:r w:rsidRPr="00D83611">
              <w:rPr>
                <w:rFonts w:ascii="Times New Roman" w:eastAsia="宋体"/>
                <w:color w:val="000000" w:themeColor="text1"/>
                <w:szCs w:val="24"/>
              </w:rPr>
              <w:t>《危险废物贮存污染控制标准》有关要求</w:t>
            </w:r>
          </w:p>
        </w:tc>
        <w:tc>
          <w:tcPr>
            <w:tcW w:w="1654" w:type="pct"/>
            <w:vAlign w:val="center"/>
          </w:tcPr>
          <w:p w14:paraId="64DA792B"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本项目不涉及危险废物暂存</w:t>
            </w:r>
          </w:p>
        </w:tc>
        <w:tc>
          <w:tcPr>
            <w:tcW w:w="338" w:type="pct"/>
            <w:vAlign w:val="center"/>
          </w:tcPr>
          <w:p w14:paraId="2C6744A8"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207A2E" w:rsidRPr="00D83611" w14:paraId="58203C6B" w14:textId="77777777" w:rsidTr="00724940">
        <w:trPr>
          <w:trHeight w:val="369"/>
          <w:jc w:val="center"/>
        </w:trPr>
        <w:tc>
          <w:tcPr>
            <w:tcW w:w="447" w:type="pct"/>
            <w:vMerge w:val="restart"/>
            <w:vAlign w:val="center"/>
          </w:tcPr>
          <w:p w14:paraId="72EE7166"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生</w:t>
            </w:r>
            <w:r w:rsidRPr="00D83611">
              <w:rPr>
                <w:rFonts w:ascii="Times New Roman" w:eastAsia="宋体"/>
                <w:color w:val="000000" w:themeColor="text1"/>
                <w:szCs w:val="24"/>
              </w:rPr>
              <w:t xml:space="preserve"> </w:t>
            </w:r>
            <w:r w:rsidRPr="00D83611">
              <w:rPr>
                <w:rFonts w:ascii="Times New Roman" w:eastAsia="宋体"/>
                <w:color w:val="000000" w:themeColor="text1"/>
                <w:szCs w:val="24"/>
              </w:rPr>
              <w:t>态</w:t>
            </w:r>
            <w:r w:rsidRPr="00D83611">
              <w:rPr>
                <w:rFonts w:ascii="Times New Roman" w:eastAsia="宋体"/>
                <w:color w:val="000000" w:themeColor="text1"/>
                <w:szCs w:val="24"/>
              </w:rPr>
              <w:t xml:space="preserve"> </w:t>
            </w:r>
            <w:r w:rsidRPr="00D83611">
              <w:rPr>
                <w:rFonts w:ascii="Times New Roman" w:eastAsia="宋体"/>
                <w:color w:val="000000" w:themeColor="text1"/>
                <w:szCs w:val="24"/>
              </w:rPr>
              <w:t>保</w:t>
            </w:r>
            <w:r w:rsidRPr="00D83611">
              <w:rPr>
                <w:rFonts w:ascii="Times New Roman" w:eastAsia="宋体"/>
                <w:color w:val="000000" w:themeColor="text1"/>
                <w:szCs w:val="24"/>
              </w:rPr>
              <w:t xml:space="preserve"> </w:t>
            </w:r>
            <w:r w:rsidRPr="00D83611">
              <w:rPr>
                <w:rFonts w:ascii="Times New Roman" w:eastAsia="宋体"/>
                <w:color w:val="000000" w:themeColor="text1"/>
                <w:szCs w:val="24"/>
              </w:rPr>
              <w:t>护</w:t>
            </w:r>
          </w:p>
        </w:tc>
        <w:tc>
          <w:tcPr>
            <w:tcW w:w="2561" w:type="pct"/>
            <w:vAlign w:val="center"/>
          </w:tcPr>
          <w:p w14:paraId="40813943"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1</w:t>
            </w:r>
            <w:r w:rsidRPr="00D83611">
              <w:rPr>
                <w:rFonts w:ascii="Times New Roman" w:eastAsia="宋体"/>
                <w:color w:val="000000" w:themeColor="text1"/>
                <w:szCs w:val="24"/>
              </w:rPr>
              <w:t>、对于地表裸露且短时间无法利用的土地，应采取切实可行的水土保持措施，防治水土流失</w:t>
            </w:r>
          </w:p>
        </w:tc>
        <w:tc>
          <w:tcPr>
            <w:tcW w:w="1654" w:type="pct"/>
            <w:vAlign w:val="center"/>
          </w:tcPr>
          <w:p w14:paraId="387E85B3"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本项目已编制水土保持报告，采取水土保持措施</w:t>
            </w:r>
          </w:p>
        </w:tc>
        <w:tc>
          <w:tcPr>
            <w:tcW w:w="338" w:type="pct"/>
            <w:vAlign w:val="center"/>
          </w:tcPr>
          <w:p w14:paraId="68DBED01"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r w:rsidR="00207A2E" w:rsidRPr="00D83611" w14:paraId="5D445321" w14:textId="77777777" w:rsidTr="00724940">
        <w:trPr>
          <w:trHeight w:val="369"/>
          <w:jc w:val="center"/>
        </w:trPr>
        <w:tc>
          <w:tcPr>
            <w:tcW w:w="447" w:type="pct"/>
            <w:vMerge/>
            <w:vAlign w:val="center"/>
          </w:tcPr>
          <w:p w14:paraId="67BAB4C7" w14:textId="77777777" w:rsidR="00207A2E" w:rsidRPr="00D83611" w:rsidRDefault="00207A2E" w:rsidP="00724940">
            <w:pPr>
              <w:jc w:val="center"/>
              <w:rPr>
                <w:rFonts w:ascii="Times New Roman" w:eastAsia="宋体"/>
                <w:color w:val="000000" w:themeColor="text1"/>
                <w:szCs w:val="24"/>
              </w:rPr>
            </w:pPr>
          </w:p>
        </w:tc>
        <w:tc>
          <w:tcPr>
            <w:tcW w:w="2561" w:type="pct"/>
            <w:vAlign w:val="center"/>
          </w:tcPr>
          <w:p w14:paraId="00B62351"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2</w:t>
            </w:r>
            <w:r w:rsidRPr="00D83611">
              <w:rPr>
                <w:rFonts w:ascii="Times New Roman" w:eastAsia="宋体"/>
                <w:color w:val="000000" w:themeColor="text1"/>
                <w:szCs w:val="24"/>
              </w:rPr>
              <w:t>、区域内绿化工程应注重选</w:t>
            </w:r>
          </w:p>
          <w:p w14:paraId="667598EA" w14:textId="77777777" w:rsidR="00207A2E" w:rsidRPr="00D83611" w:rsidRDefault="00207A2E" w:rsidP="00724940">
            <w:pPr>
              <w:jc w:val="center"/>
              <w:rPr>
                <w:rFonts w:ascii="Times New Roman" w:eastAsia="宋体"/>
                <w:color w:val="000000" w:themeColor="text1"/>
                <w:szCs w:val="24"/>
              </w:rPr>
            </w:pPr>
            <w:proofErr w:type="gramStart"/>
            <w:r w:rsidRPr="00D83611">
              <w:rPr>
                <w:rFonts w:ascii="Times New Roman" w:eastAsia="宋体"/>
                <w:color w:val="000000" w:themeColor="text1"/>
                <w:szCs w:val="24"/>
              </w:rPr>
              <w:t>择和使用</w:t>
            </w:r>
            <w:proofErr w:type="gramEnd"/>
            <w:r w:rsidRPr="00D83611">
              <w:rPr>
                <w:rFonts w:ascii="Times New Roman" w:eastAsia="宋体"/>
                <w:color w:val="000000" w:themeColor="text1"/>
                <w:szCs w:val="24"/>
              </w:rPr>
              <w:t>乡土植物，园林植物应特别注意选择抗性较强的品种</w:t>
            </w:r>
          </w:p>
        </w:tc>
        <w:tc>
          <w:tcPr>
            <w:tcW w:w="1654" w:type="pct"/>
            <w:vAlign w:val="center"/>
          </w:tcPr>
          <w:p w14:paraId="48783594"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建设单位在建设过程中遵照执行</w:t>
            </w:r>
          </w:p>
        </w:tc>
        <w:tc>
          <w:tcPr>
            <w:tcW w:w="338" w:type="pct"/>
            <w:vAlign w:val="center"/>
          </w:tcPr>
          <w:p w14:paraId="46AC5BA3" w14:textId="77777777" w:rsidR="00207A2E" w:rsidRPr="00D83611" w:rsidRDefault="00207A2E" w:rsidP="00724940">
            <w:pPr>
              <w:jc w:val="center"/>
              <w:rPr>
                <w:rFonts w:ascii="Times New Roman" w:eastAsia="宋体"/>
                <w:color w:val="000000" w:themeColor="text1"/>
                <w:szCs w:val="24"/>
              </w:rPr>
            </w:pPr>
            <w:r w:rsidRPr="00D83611">
              <w:rPr>
                <w:rFonts w:ascii="Times New Roman" w:eastAsia="宋体"/>
                <w:color w:val="000000" w:themeColor="text1"/>
                <w:szCs w:val="24"/>
              </w:rPr>
              <w:t>符合</w:t>
            </w:r>
          </w:p>
        </w:tc>
      </w:tr>
    </w:tbl>
    <w:p w14:paraId="21360DCE" w14:textId="77777777" w:rsidR="00207A2E" w:rsidRPr="00D83611" w:rsidRDefault="00207A2E" w:rsidP="00207A2E">
      <w:pPr>
        <w:spacing w:line="360" w:lineRule="auto"/>
        <w:ind w:firstLine="480"/>
        <w:rPr>
          <w:rFonts w:ascii="Times New Roman" w:eastAsia="宋体"/>
          <w:color w:val="000000" w:themeColor="text1"/>
          <w:sz w:val="24"/>
          <w:szCs w:val="24"/>
        </w:rPr>
      </w:pPr>
      <w:r w:rsidRPr="00D83611">
        <w:rPr>
          <w:rFonts w:ascii="Times New Roman" w:eastAsia="宋体"/>
          <w:color w:val="000000" w:themeColor="text1"/>
          <w:sz w:val="24"/>
          <w:szCs w:val="24"/>
        </w:rPr>
        <w:t>由上表可知，项目符合《云南省安宁工业园总体规划修编（</w:t>
      </w:r>
      <w:r w:rsidRPr="00D83611">
        <w:rPr>
          <w:rFonts w:ascii="Times New Roman" w:eastAsia="宋体"/>
          <w:color w:val="000000" w:themeColor="text1"/>
          <w:sz w:val="24"/>
          <w:szCs w:val="24"/>
        </w:rPr>
        <w:t>2012-2020</w:t>
      </w:r>
      <w:r w:rsidRPr="00D83611">
        <w:rPr>
          <w:rFonts w:ascii="Times New Roman" w:eastAsia="宋体"/>
          <w:color w:val="000000" w:themeColor="text1"/>
          <w:sz w:val="24"/>
          <w:szCs w:val="24"/>
        </w:rPr>
        <w:t>）环境影响报告书》及其补充报告要求。</w:t>
      </w:r>
    </w:p>
    <w:p w14:paraId="13826CF5" w14:textId="20551F5C" w:rsidR="00FB3F68" w:rsidRPr="00D83611" w:rsidRDefault="00FB3F68" w:rsidP="00FB3F68">
      <w:pPr>
        <w:pStyle w:val="22"/>
        <w:rPr>
          <w:rFonts w:ascii="Times New Roman" w:eastAsia="宋体" w:hAnsi="Times New Roman" w:cs="Arial"/>
          <w:color w:val="000000" w:themeColor="text1"/>
          <w:sz w:val="24"/>
          <w:szCs w:val="28"/>
        </w:rPr>
      </w:pPr>
      <w:bookmarkStart w:id="457" w:name="_Toc27773"/>
      <w:bookmarkStart w:id="458" w:name="_Toc965"/>
      <w:bookmarkStart w:id="459" w:name="_Toc4977"/>
      <w:bookmarkStart w:id="460" w:name="_Toc9525"/>
      <w:r w:rsidRPr="00D83611">
        <w:rPr>
          <w:rFonts w:ascii="Times New Roman" w:eastAsia="宋体" w:hAnsi="Times New Roman" w:cs="Arial" w:hint="eastAsia"/>
          <w:color w:val="000000" w:themeColor="text1"/>
          <w:sz w:val="24"/>
          <w:szCs w:val="28"/>
        </w:rPr>
        <w:t>9.</w:t>
      </w:r>
      <w:r w:rsidRPr="00D83611">
        <w:rPr>
          <w:rFonts w:ascii="Times New Roman" w:eastAsia="宋体" w:hAnsi="Times New Roman" w:cs="Arial"/>
          <w:color w:val="000000" w:themeColor="text1"/>
          <w:sz w:val="24"/>
          <w:szCs w:val="28"/>
        </w:rPr>
        <w:t>3</w:t>
      </w:r>
      <w:r w:rsidRPr="00D83611">
        <w:rPr>
          <w:rFonts w:ascii="Times New Roman" w:eastAsia="宋体" w:hAnsi="Times New Roman" w:cs="Arial" w:hint="eastAsia"/>
          <w:color w:val="000000" w:themeColor="text1"/>
          <w:sz w:val="24"/>
          <w:szCs w:val="28"/>
        </w:rPr>
        <w:t>环境影响的可接受分析</w:t>
      </w:r>
      <w:bookmarkEnd w:id="457"/>
      <w:bookmarkEnd w:id="458"/>
      <w:bookmarkEnd w:id="459"/>
      <w:bookmarkEnd w:id="460"/>
    </w:p>
    <w:p w14:paraId="14F3955B" w14:textId="4A15D4AC" w:rsidR="00FB3F68" w:rsidRPr="00D83611" w:rsidRDefault="00FB3F68" w:rsidP="00166B88">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从废气排放分析可知，拟建项目由于生产需要高温高压，故生产过程均处于密闭状态，仅吸收塔和最终冷凝器会产生少量有组织排放的含氨废气，且排放速率及排放浓度均能达标排放。</w:t>
      </w:r>
      <w:proofErr w:type="gramStart"/>
      <w:r w:rsidRPr="00D83611">
        <w:rPr>
          <w:rFonts w:ascii="Times New Roman" w:eastAsia="宋体" w:hAnsi="Times New Roman" w:cs="Times New Roman"/>
          <w:color w:val="000000" w:themeColor="text1"/>
          <w:sz w:val="24"/>
          <w:szCs w:val="24"/>
        </w:rPr>
        <w:t>经预测氨</w:t>
      </w:r>
      <w:proofErr w:type="gramEnd"/>
      <w:r w:rsidRPr="00D83611">
        <w:rPr>
          <w:rFonts w:ascii="Times New Roman" w:eastAsia="宋体" w:hAnsi="Times New Roman" w:cs="Times New Roman"/>
          <w:iCs/>
          <w:color w:val="000000" w:themeColor="text1"/>
          <w:sz w:val="24"/>
          <w:szCs w:val="24"/>
        </w:rPr>
        <w:t>日均最大浓度贡献值、年均最大浓度贡献</w:t>
      </w:r>
      <w:r w:rsidRPr="00D83611">
        <w:rPr>
          <w:rFonts w:ascii="Times New Roman" w:eastAsia="宋体" w:hAnsi="Times New Roman" w:cs="Times New Roman"/>
          <w:iCs/>
          <w:color w:val="000000" w:themeColor="text1"/>
          <w:sz w:val="24"/>
          <w:szCs w:val="24"/>
        </w:rPr>
        <w:lastRenderedPageBreak/>
        <w:t>值占标率较小，说明本项目对评价区域</w:t>
      </w:r>
      <w:proofErr w:type="gramStart"/>
      <w:r w:rsidRPr="00D83611">
        <w:rPr>
          <w:rFonts w:ascii="Times New Roman" w:eastAsia="宋体" w:hAnsi="Times New Roman" w:cs="Times New Roman"/>
          <w:iCs/>
          <w:color w:val="000000" w:themeColor="text1"/>
          <w:sz w:val="24"/>
          <w:szCs w:val="24"/>
        </w:rPr>
        <w:t>氨影响</w:t>
      </w:r>
      <w:proofErr w:type="gramEnd"/>
      <w:r w:rsidRPr="00D83611">
        <w:rPr>
          <w:rFonts w:ascii="Times New Roman" w:eastAsia="宋体" w:hAnsi="Times New Roman" w:cs="Times New Roman"/>
          <w:iCs/>
          <w:color w:val="000000" w:themeColor="text1"/>
          <w:sz w:val="24"/>
          <w:szCs w:val="24"/>
        </w:rPr>
        <w:t>很小</w:t>
      </w:r>
      <w:r w:rsidRPr="00D83611">
        <w:rPr>
          <w:rFonts w:ascii="Times New Roman" w:eastAsia="宋体" w:hAnsi="Times New Roman" w:cs="Times New Roman"/>
          <w:color w:val="000000" w:themeColor="text1"/>
          <w:sz w:val="24"/>
          <w:szCs w:val="24"/>
        </w:rPr>
        <w:t>。因此，拟建项目运营后对大气环境污染影响较小。</w:t>
      </w:r>
    </w:p>
    <w:p w14:paraId="5FB58EFC" w14:textId="4AB02980" w:rsidR="00FB3F68" w:rsidRPr="00D83611" w:rsidRDefault="00FB3F68" w:rsidP="00166B88">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项目全厂工业用水重复利用率达</w:t>
      </w:r>
      <w:r w:rsidRPr="00D83611">
        <w:rPr>
          <w:rFonts w:ascii="Times New Roman" w:eastAsia="宋体" w:hAnsi="Times New Roman" w:cs="Times New Roman"/>
          <w:color w:val="000000" w:themeColor="text1"/>
          <w:sz w:val="24"/>
          <w:szCs w:val="24"/>
        </w:rPr>
        <w:t>100%</w:t>
      </w:r>
      <w:r w:rsidRPr="00D83611">
        <w:rPr>
          <w:rFonts w:ascii="Times New Roman" w:eastAsia="宋体" w:hAnsi="Times New Roman" w:cs="Times New Roman"/>
          <w:color w:val="000000" w:themeColor="text1"/>
          <w:sz w:val="24"/>
          <w:szCs w:val="24"/>
        </w:rPr>
        <w:t>，节省大量工业新鲜水的使用</w:t>
      </w:r>
      <w:r w:rsidRPr="00D83611">
        <w:rPr>
          <w:rFonts w:ascii="Times New Roman" w:eastAsia="宋体" w:hAnsi="Times New Roman" w:cs="Times New Roman"/>
          <w:color w:val="000000" w:themeColor="text1"/>
          <w:sz w:val="24"/>
          <w:szCs w:val="18"/>
        </w:rPr>
        <w:t>。</w:t>
      </w:r>
      <w:r w:rsidRPr="00D83611">
        <w:rPr>
          <w:rFonts w:ascii="Times New Roman" w:eastAsia="宋体" w:hAnsi="Times New Roman" w:cs="Times New Roman"/>
          <w:color w:val="000000" w:themeColor="text1"/>
          <w:sz w:val="24"/>
          <w:szCs w:val="24"/>
        </w:rPr>
        <w:t>从废水排放分析可知，本项目</w:t>
      </w:r>
      <w:r w:rsidR="00166B88" w:rsidRPr="00D83611">
        <w:rPr>
          <w:rFonts w:ascii="Times New Roman" w:eastAsia="宋体" w:hAnsi="Times New Roman" w:cs="Times New Roman"/>
          <w:color w:val="000000" w:themeColor="text1"/>
          <w:sz w:val="24"/>
          <w:szCs w:val="24"/>
        </w:rPr>
        <w:t>生活</w:t>
      </w:r>
      <w:r w:rsidRPr="00D83611">
        <w:rPr>
          <w:rFonts w:ascii="Times New Roman" w:eastAsia="宋体" w:hAnsi="Times New Roman" w:cs="Times New Roman"/>
          <w:color w:val="000000" w:themeColor="text1"/>
          <w:sz w:val="24"/>
          <w:szCs w:val="24"/>
        </w:rPr>
        <w:t>污水</w:t>
      </w:r>
      <w:r w:rsidR="00166B88" w:rsidRPr="00D83611">
        <w:rPr>
          <w:rFonts w:ascii="Times New Roman" w:eastAsia="宋体" w:hAnsi="Times New Roman" w:cs="Times New Roman"/>
          <w:color w:val="000000" w:themeColor="text1"/>
          <w:sz w:val="24"/>
          <w:szCs w:val="24"/>
        </w:rPr>
        <w:t>依托</w:t>
      </w:r>
      <w:r w:rsidR="00166B88" w:rsidRPr="00D83611">
        <w:rPr>
          <w:rFonts w:ascii="Times New Roman" w:eastAsia="宋体" w:hAnsi="Times New Roman" w:cs="Times New Roman"/>
          <w:color w:val="000000" w:themeColor="text1"/>
          <w:sz w:val="24"/>
          <w:szCs w:val="24"/>
        </w:rPr>
        <w:t>“30</w:t>
      </w:r>
      <w:r w:rsidR="00166B88" w:rsidRPr="00D83611">
        <w:rPr>
          <w:rFonts w:ascii="Times New Roman" w:eastAsia="宋体" w:hAnsi="Times New Roman" w:cs="Times New Roman"/>
          <w:color w:val="000000" w:themeColor="text1"/>
          <w:sz w:val="24"/>
          <w:szCs w:val="24"/>
        </w:rPr>
        <w:t>万吨合成氨装置项目</w:t>
      </w:r>
      <w:r w:rsidR="00166B88"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污水处理设施处理后可达</w:t>
      </w:r>
      <w:r w:rsidR="00166B88" w:rsidRPr="00D83611">
        <w:rPr>
          <w:rFonts w:ascii="Times New Roman" w:eastAsia="宋体" w:hAnsi="Times New Roman" w:cs="Times New Roman"/>
          <w:color w:val="000000" w:themeColor="text1"/>
          <w:sz w:val="24"/>
          <w:szCs w:val="24"/>
        </w:rPr>
        <w:t>标</w:t>
      </w:r>
      <w:r w:rsidRPr="00D83611">
        <w:rPr>
          <w:rFonts w:ascii="Times New Roman" w:eastAsia="宋体" w:hAnsi="Times New Roman" w:cs="Times New Roman"/>
          <w:color w:val="000000" w:themeColor="text1"/>
          <w:sz w:val="24"/>
          <w:szCs w:val="24"/>
        </w:rPr>
        <w:t>排放要求。</w:t>
      </w:r>
    </w:p>
    <w:p w14:paraId="533B4BF6" w14:textId="77777777" w:rsidR="00FB3F68" w:rsidRPr="00D83611" w:rsidRDefault="00FB3F68" w:rsidP="00166B88">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从噪声预测结果可以看出，拟建项目将主要高噪声设备布置在远离噪声敏感点的位置，并采取建筑隔声、设减振基础等隔声降噪措施，噪声预测增加值很小，各厂界噪声仍基本维持现状，均达到《工业企业厂界环境噪声排放标准》（</w:t>
      </w:r>
      <w:r w:rsidRPr="00D83611">
        <w:rPr>
          <w:rFonts w:ascii="Times New Roman" w:eastAsia="宋体" w:hAnsi="Times New Roman" w:cs="Times New Roman"/>
          <w:color w:val="000000" w:themeColor="text1"/>
          <w:sz w:val="24"/>
          <w:szCs w:val="24"/>
        </w:rPr>
        <w:t>GB12348-2008</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类类标准。</w:t>
      </w:r>
    </w:p>
    <w:p w14:paraId="7454A8BD" w14:textId="77777777" w:rsidR="00FB3F68" w:rsidRPr="00D83611" w:rsidRDefault="00FB3F68" w:rsidP="00166B88">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各类固体废物可全部得到安全处理或合理处置。</w:t>
      </w:r>
      <w:r w:rsidRPr="00D83611">
        <w:rPr>
          <w:rFonts w:ascii="Times New Roman" w:eastAsia="宋体" w:hAnsi="Times New Roman" w:cs="Times New Roman"/>
          <w:color w:val="000000" w:themeColor="text1"/>
          <w:sz w:val="24"/>
          <w:szCs w:val="22"/>
        </w:rPr>
        <w:t>污染物进入土壤环境的机率较小，对土壤影响较小。项目运营期对生态环境的影响微小。</w:t>
      </w:r>
    </w:p>
    <w:p w14:paraId="6EDA570A" w14:textId="77777777" w:rsidR="00FB3F68" w:rsidRPr="00D83611" w:rsidRDefault="00FB3F68" w:rsidP="00166B88">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综上所述，拟建项目实施后，本项目废气、废水、固废、噪声对环境质量影响较小，本项目对环境的影响是可以接受的。</w:t>
      </w:r>
    </w:p>
    <w:p w14:paraId="4DEB37BE" w14:textId="7A3299C3" w:rsidR="00166B88" w:rsidRPr="00D83611" w:rsidRDefault="00166B88" w:rsidP="00166B88">
      <w:pPr>
        <w:pStyle w:val="22"/>
        <w:rPr>
          <w:rFonts w:ascii="Times New Roman" w:eastAsia="宋体" w:hAnsi="Times New Roman" w:cs="Arial"/>
          <w:color w:val="000000" w:themeColor="text1"/>
          <w:sz w:val="24"/>
          <w:szCs w:val="28"/>
        </w:rPr>
      </w:pPr>
      <w:bookmarkStart w:id="461" w:name="_Toc513"/>
      <w:bookmarkStart w:id="462" w:name="_Toc20709"/>
      <w:bookmarkStart w:id="463" w:name="_Toc3991"/>
      <w:bookmarkStart w:id="464" w:name="_Toc30056"/>
      <w:r w:rsidRPr="00D83611">
        <w:rPr>
          <w:rFonts w:ascii="Times New Roman" w:eastAsia="宋体" w:hAnsi="Times New Roman" w:cs="Arial" w:hint="eastAsia"/>
          <w:color w:val="000000" w:themeColor="text1"/>
          <w:sz w:val="24"/>
          <w:szCs w:val="28"/>
        </w:rPr>
        <w:t>9.</w:t>
      </w:r>
      <w:r w:rsidRPr="00D83611">
        <w:rPr>
          <w:rFonts w:ascii="Times New Roman" w:eastAsia="宋体" w:hAnsi="Times New Roman" w:cs="Arial"/>
          <w:color w:val="000000" w:themeColor="text1"/>
          <w:sz w:val="24"/>
          <w:szCs w:val="28"/>
        </w:rPr>
        <w:t>4</w:t>
      </w:r>
      <w:r w:rsidRPr="00D83611">
        <w:rPr>
          <w:rFonts w:ascii="Times New Roman" w:eastAsia="宋体" w:hAnsi="Times New Roman" w:cs="Arial" w:hint="eastAsia"/>
          <w:color w:val="000000" w:themeColor="text1"/>
          <w:sz w:val="24"/>
          <w:szCs w:val="28"/>
        </w:rPr>
        <w:t>建设项目的公众可接受程度</w:t>
      </w:r>
      <w:bookmarkEnd w:id="461"/>
      <w:bookmarkEnd w:id="462"/>
      <w:bookmarkEnd w:id="463"/>
      <w:bookmarkEnd w:id="464"/>
    </w:p>
    <w:p w14:paraId="7AF07A15" w14:textId="51993713" w:rsidR="00166B88" w:rsidRPr="00D83611" w:rsidRDefault="00166B88" w:rsidP="00166B88">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在环评期间，建设单位</w:t>
      </w:r>
      <w:r w:rsidR="002A1243" w:rsidRPr="00D83611">
        <w:rPr>
          <w:rFonts w:ascii="Times New Roman" w:eastAsia="宋体" w:hint="eastAsia"/>
          <w:color w:val="000000" w:themeColor="text1"/>
          <w:sz w:val="24"/>
          <w:szCs w:val="24"/>
        </w:rPr>
        <w:t>根据生态环境部第</w:t>
      </w:r>
      <w:r w:rsidR="002A1243" w:rsidRPr="00D83611">
        <w:rPr>
          <w:rFonts w:ascii="Times New Roman" w:eastAsia="宋体" w:hint="eastAsia"/>
          <w:color w:val="000000" w:themeColor="text1"/>
          <w:sz w:val="24"/>
          <w:szCs w:val="24"/>
        </w:rPr>
        <w:t>4</w:t>
      </w:r>
      <w:r w:rsidR="002A1243" w:rsidRPr="00D83611">
        <w:rPr>
          <w:rFonts w:ascii="Times New Roman" w:eastAsia="宋体" w:hint="eastAsia"/>
          <w:color w:val="000000" w:themeColor="text1"/>
          <w:sz w:val="24"/>
          <w:szCs w:val="24"/>
        </w:rPr>
        <w:t>号部令《环境影响评价公众参与办法》（</w:t>
      </w:r>
      <w:r w:rsidR="002A1243" w:rsidRPr="00D83611">
        <w:rPr>
          <w:rFonts w:ascii="Times New Roman" w:eastAsia="宋体" w:hint="eastAsia"/>
          <w:color w:val="000000" w:themeColor="text1"/>
          <w:sz w:val="24"/>
          <w:szCs w:val="24"/>
        </w:rPr>
        <w:t>2</w:t>
      </w:r>
      <w:r w:rsidR="002A1243" w:rsidRPr="00D83611">
        <w:rPr>
          <w:rFonts w:ascii="Times New Roman" w:eastAsia="宋体"/>
          <w:color w:val="000000" w:themeColor="text1"/>
          <w:sz w:val="24"/>
          <w:szCs w:val="24"/>
        </w:rPr>
        <w:t>019</w:t>
      </w:r>
      <w:r w:rsidR="002A1243" w:rsidRPr="00D83611">
        <w:rPr>
          <w:rFonts w:ascii="Times New Roman" w:eastAsia="宋体" w:hint="eastAsia"/>
          <w:color w:val="000000" w:themeColor="text1"/>
          <w:sz w:val="24"/>
          <w:szCs w:val="24"/>
        </w:rPr>
        <w:t>年</w:t>
      </w:r>
      <w:r w:rsidR="002A1243" w:rsidRPr="00D83611">
        <w:rPr>
          <w:rFonts w:ascii="Times New Roman" w:eastAsia="宋体" w:hint="eastAsia"/>
          <w:color w:val="000000" w:themeColor="text1"/>
          <w:sz w:val="24"/>
          <w:szCs w:val="24"/>
        </w:rPr>
        <w:t>1</w:t>
      </w:r>
      <w:r w:rsidR="002A1243" w:rsidRPr="00D83611">
        <w:rPr>
          <w:rFonts w:ascii="Times New Roman" w:eastAsia="宋体" w:hint="eastAsia"/>
          <w:color w:val="000000" w:themeColor="text1"/>
          <w:sz w:val="24"/>
          <w:szCs w:val="24"/>
        </w:rPr>
        <w:t>月</w:t>
      </w:r>
      <w:r w:rsidR="002A1243" w:rsidRPr="00D83611">
        <w:rPr>
          <w:rFonts w:ascii="Times New Roman" w:eastAsia="宋体" w:hint="eastAsia"/>
          <w:color w:val="000000" w:themeColor="text1"/>
          <w:sz w:val="24"/>
          <w:szCs w:val="24"/>
        </w:rPr>
        <w:t>1</w:t>
      </w:r>
      <w:r w:rsidR="002A1243" w:rsidRPr="00D83611">
        <w:rPr>
          <w:rFonts w:ascii="Times New Roman" w:eastAsia="宋体" w:hint="eastAsia"/>
          <w:color w:val="000000" w:themeColor="text1"/>
          <w:sz w:val="24"/>
          <w:szCs w:val="24"/>
        </w:rPr>
        <w:t>日实施）</w:t>
      </w:r>
      <w:r w:rsidRPr="00D83611">
        <w:rPr>
          <w:rFonts w:ascii="Times New Roman" w:eastAsia="宋体" w:hint="eastAsia"/>
          <w:color w:val="000000" w:themeColor="text1"/>
          <w:sz w:val="24"/>
          <w:szCs w:val="24"/>
        </w:rPr>
        <w:t>进行了公众参与</w:t>
      </w:r>
      <w:r w:rsidR="002A1243" w:rsidRPr="00D83611">
        <w:rPr>
          <w:rFonts w:ascii="Times New Roman" w:eastAsia="宋体" w:hint="eastAsia"/>
          <w:color w:val="000000" w:themeColor="text1"/>
          <w:sz w:val="24"/>
          <w:szCs w:val="24"/>
        </w:rPr>
        <w:t>第一次信息公开，并附有</w:t>
      </w:r>
      <w:r w:rsidRPr="00D83611">
        <w:rPr>
          <w:rFonts w:ascii="Times New Roman" w:eastAsia="宋体" w:hint="eastAsia"/>
          <w:color w:val="000000" w:themeColor="text1"/>
          <w:sz w:val="24"/>
          <w:szCs w:val="24"/>
        </w:rPr>
        <w:t>问卷调查</w:t>
      </w:r>
      <w:r w:rsidR="002A1243" w:rsidRPr="00D83611">
        <w:rPr>
          <w:rFonts w:ascii="Times New Roman" w:eastAsia="宋体" w:hint="eastAsia"/>
          <w:color w:val="000000" w:themeColor="text1"/>
          <w:sz w:val="24"/>
          <w:szCs w:val="24"/>
        </w:rPr>
        <w:t>网络连接及反馈途径</w:t>
      </w:r>
      <w:r w:rsidRPr="00D83611">
        <w:rPr>
          <w:rFonts w:ascii="Times New Roman" w:eastAsia="宋体" w:hint="eastAsia"/>
          <w:color w:val="000000" w:themeColor="text1"/>
          <w:sz w:val="24"/>
          <w:szCs w:val="24"/>
        </w:rPr>
        <w:t>，在项目公示期间，没有收到公众任何反馈意见。</w:t>
      </w:r>
    </w:p>
    <w:p w14:paraId="2AEE8AA2" w14:textId="61F9B460" w:rsidR="00166B88" w:rsidRPr="00D83611" w:rsidRDefault="00166B88" w:rsidP="00166B88">
      <w:pPr>
        <w:autoSpaceDE/>
        <w:autoSpaceDN/>
        <w:adjustRightInd/>
        <w:spacing w:line="360" w:lineRule="auto"/>
        <w:ind w:firstLineChars="200" w:firstLine="480"/>
        <w:rPr>
          <w:rFonts w:ascii="Times New Roman" w:eastAsia="宋体" w:cs="仿宋"/>
          <w:color w:val="000000" w:themeColor="text1"/>
          <w:sz w:val="24"/>
          <w:szCs w:val="24"/>
        </w:rPr>
      </w:pPr>
      <w:r w:rsidRPr="00D83611">
        <w:rPr>
          <w:rFonts w:ascii="Times New Roman" w:eastAsia="宋体" w:hint="eastAsia"/>
          <w:color w:val="000000" w:themeColor="text1"/>
          <w:sz w:val="24"/>
          <w:szCs w:val="24"/>
        </w:rPr>
        <w:t>在项目建设和运营期间，业主应做好相关的环境保护工作，项目建设和运行过程中应严格按照本报告提出的各项要求进行污染治理和管理，确保各项污染物达标排放，不对周围居民生活造成不良影响，以解除公众的顾虑。</w:t>
      </w:r>
    </w:p>
    <w:p w14:paraId="1C4944B7" w14:textId="325F042D" w:rsidR="00166B88" w:rsidRPr="00D83611" w:rsidRDefault="00166B88" w:rsidP="00166B88">
      <w:pPr>
        <w:pStyle w:val="22"/>
        <w:rPr>
          <w:rFonts w:ascii="Times New Roman" w:eastAsia="宋体" w:hAnsi="Times New Roman" w:cs="Arial"/>
          <w:color w:val="000000" w:themeColor="text1"/>
          <w:sz w:val="24"/>
          <w:szCs w:val="28"/>
        </w:rPr>
      </w:pPr>
      <w:bookmarkStart w:id="465" w:name="_Toc22125"/>
      <w:bookmarkStart w:id="466" w:name="_Toc15744"/>
      <w:bookmarkStart w:id="467" w:name="_Toc16912"/>
      <w:bookmarkStart w:id="468" w:name="_Toc15436"/>
      <w:r w:rsidRPr="00D83611">
        <w:rPr>
          <w:rFonts w:ascii="Times New Roman" w:eastAsia="宋体" w:hAnsi="Times New Roman" w:cs="Arial" w:hint="eastAsia"/>
          <w:color w:val="000000" w:themeColor="text1"/>
          <w:sz w:val="24"/>
          <w:szCs w:val="28"/>
        </w:rPr>
        <w:t>9.</w:t>
      </w:r>
      <w:r w:rsidRPr="00D83611">
        <w:rPr>
          <w:rFonts w:ascii="Times New Roman" w:eastAsia="宋体" w:hAnsi="Times New Roman" w:cs="Arial"/>
          <w:color w:val="000000" w:themeColor="text1"/>
          <w:sz w:val="24"/>
          <w:szCs w:val="28"/>
        </w:rPr>
        <w:t>5</w:t>
      </w:r>
      <w:r w:rsidRPr="00D83611">
        <w:rPr>
          <w:rFonts w:ascii="Times New Roman" w:eastAsia="宋体" w:hAnsi="Times New Roman" w:cs="Arial" w:hint="eastAsia"/>
          <w:color w:val="000000" w:themeColor="text1"/>
          <w:sz w:val="24"/>
          <w:szCs w:val="28"/>
        </w:rPr>
        <w:t>厂区平面布置的合理性分析</w:t>
      </w:r>
      <w:bookmarkEnd w:id="465"/>
      <w:bookmarkEnd w:id="466"/>
      <w:bookmarkEnd w:id="467"/>
      <w:bookmarkEnd w:id="468"/>
    </w:p>
    <w:p w14:paraId="20972996" w14:textId="7FC2B011" w:rsidR="00207A2E" w:rsidRPr="00D83611" w:rsidRDefault="00813178" w:rsidP="00304A32">
      <w:pPr>
        <w:autoSpaceDE/>
        <w:autoSpaceDN/>
        <w:adjustRightInd/>
        <w:spacing w:line="360" w:lineRule="auto"/>
        <w:ind w:firstLineChars="200" w:firstLine="480"/>
        <w:rPr>
          <w:rFonts w:hint="eastAsia"/>
          <w:color w:val="000000" w:themeColor="text1"/>
        </w:rPr>
      </w:pPr>
      <w:r w:rsidRPr="00D83611">
        <w:rPr>
          <w:rFonts w:ascii="Times New Roman" w:eastAsia="宋体" w:cs="仿宋" w:hint="eastAsia"/>
          <w:color w:val="000000" w:themeColor="text1"/>
          <w:sz w:val="24"/>
          <w:szCs w:val="24"/>
        </w:rPr>
        <w:t>本项目主要建设内容包括</w:t>
      </w:r>
      <w:r w:rsidR="00304A32" w:rsidRPr="00D83611">
        <w:rPr>
          <w:rFonts w:ascii="Times New Roman" w:eastAsia="宋体" w:cs="仿宋" w:hint="eastAsia"/>
          <w:color w:val="000000" w:themeColor="text1"/>
          <w:sz w:val="24"/>
          <w:szCs w:val="24"/>
        </w:rPr>
        <w:t>硝酸工段、硝铵工段、硝基肥合成工段、尿素合成工段等，总占地面积</w:t>
      </w:r>
      <w:r w:rsidR="00304A32" w:rsidRPr="00D83611">
        <w:rPr>
          <w:rFonts w:ascii="Times New Roman" w:eastAsia="宋体" w:cs="仿宋" w:hint="eastAsia"/>
          <w:color w:val="000000" w:themeColor="text1"/>
          <w:sz w:val="24"/>
          <w:szCs w:val="24"/>
        </w:rPr>
        <w:t>1</w:t>
      </w:r>
      <w:r w:rsidR="00304A32" w:rsidRPr="00D83611">
        <w:rPr>
          <w:rFonts w:ascii="Times New Roman" w:eastAsia="宋体" w:cs="仿宋"/>
          <w:color w:val="000000" w:themeColor="text1"/>
          <w:sz w:val="24"/>
          <w:szCs w:val="24"/>
        </w:rPr>
        <w:t>30607.31m</w:t>
      </w:r>
      <w:r w:rsidR="00304A32" w:rsidRPr="00D83611">
        <w:rPr>
          <w:rFonts w:ascii="Times New Roman" w:eastAsia="宋体" w:cs="仿宋"/>
          <w:color w:val="000000" w:themeColor="text1"/>
          <w:sz w:val="24"/>
          <w:szCs w:val="24"/>
          <w:vertAlign w:val="superscript"/>
        </w:rPr>
        <w:t>2</w:t>
      </w:r>
      <w:r w:rsidR="00304A32" w:rsidRPr="00D83611">
        <w:rPr>
          <w:rFonts w:ascii="Times New Roman" w:eastAsia="宋体" w:cs="仿宋" w:hint="eastAsia"/>
          <w:color w:val="000000" w:themeColor="text1"/>
          <w:sz w:val="24"/>
          <w:szCs w:val="24"/>
        </w:rPr>
        <w:t>，生产所需的液氨由项目区北侧的“</w:t>
      </w:r>
      <w:r w:rsidR="00304A32" w:rsidRPr="00D83611">
        <w:rPr>
          <w:rFonts w:ascii="Times New Roman" w:eastAsia="宋体" w:cs="仿宋" w:hint="eastAsia"/>
          <w:color w:val="000000" w:themeColor="text1"/>
          <w:sz w:val="24"/>
          <w:szCs w:val="24"/>
        </w:rPr>
        <w:t>3</w:t>
      </w:r>
      <w:r w:rsidR="00304A32" w:rsidRPr="00D83611">
        <w:rPr>
          <w:rFonts w:ascii="Times New Roman" w:eastAsia="宋体" w:cs="仿宋"/>
          <w:color w:val="000000" w:themeColor="text1"/>
          <w:sz w:val="24"/>
          <w:szCs w:val="24"/>
        </w:rPr>
        <w:t>0</w:t>
      </w:r>
      <w:r w:rsidR="00304A32" w:rsidRPr="00D83611">
        <w:rPr>
          <w:rFonts w:ascii="Times New Roman" w:eastAsia="宋体" w:cs="仿宋" w:hint="eastAsia"/>
          <w:color w:val="000000" w:themeColor="text1"/>
          <w:sz w:val="24"/>
          <w:szCs w:val="24"/>
        </w:rPr>
        <w:t>万吨合成氨装置项目”提供，故氧化液氨的硝酸工段设置与项目区最北侧，与</w:t>
      </w:r>
      <w:r w:rsidR="00304A32" w:rsidRPr="00D83611">
        <w:rPr>
          <w:rFonts w:ascii="Times New Roman" w:eastAsia="宋体" w:cs="仿宋" w:hint="eastAsia"/>
          <w:color w:val="000000" w:themeColor="text1"/>
          <w:sz w:val="24"/>
          <w:szCs w:val="24"/>
        </w:rPr>
        <w:t>3</w:t>
      </w:r>
      <w:r w:rsidR="00304A32" w:rsidRPr="00D83611">
        <w:rPr>
          <w:rFonts w:ascii="Times New Roman" w:eastAsia="宋体" w:cs="仿宋"/>
          <w:color w:val="000000" w:themeColor="text1"/>
          <w:sz w:val="24"/>
          <w:szCs w:val="24"/>
        </w:rPr>
        <w:t>0</w:t>
      </w:r>
      <w:r w:rsidR="00304A32" w:rsidRPr="00D83611">
        <w:rPr>
          <w:rFonts w:ascii="Times New Roman" w:eastAsia="宋体" w:cs="仿宋" w:hint="eastAsia"/>
          <w:color w:val="000000" w:themeColor="text1"/>
          <w:sz w:val="24"/>
          <w:szCs w:val="24"/>
        </w:rPr>
        <w:t>万吨合成氨装置项目</w:t>
      </w:r>
      <w:proofErr w:type="gramStart"/>
      <w:r w:rsidR="00304A32" w:rsidRPr="00D83611">
        <w:rPr>
          <w:rFonts w:ascii="Times New Roman" w:eastAsia="宋体" w:cs="仿宋" w:hint="eastAsia"/>
          <w:color w:val="000000" w:themeColor="text1"/>
          <w:sz w:val="24"/>
          <w:szCs w:val="24"/>
        </w:rPr>
        <w:t>”</w:t>
      </w:r>
      <w:proofErr w:type="gramEnd"/>
      <w:r w:rsidR="00304A32" w:rsidRPr="00D83611">
        <w:rPr>
          <w:rFonts w:ascii="Times New Roman" w:eastAsia="宋体" w:cs="仿宋" w:hint="eastAsia"/>
          <w:color w:val="000000" w:themeColor="text1"/>
          <w:sz w:val="24"/>
          <w:szCs w:val="24"/>
        </w:rPr>
        <w:t>相邻，减少液氨运输路程，原料仓库位于项目区中部，</w:t>
      </w:r>
      <w:proofErr w:type="gramStart"/>
      <w:r w:rsidR="00304A32" w:rsidRPr="00D83611">
        <w:rPr>
          <w:rFonts w:ascii="Times New Roman" w:eastAsia="宋体" w:cs="仿宋" w:hint="eastAsia"/>
          <w:color w:val="000000" w:themeColor="text1"/>
          <w:sz w:val="24"/>
          <w:szCs w:val="24"/>
        </w:rPr>
        <w:t>介于尿基复合肥</w:t>
      </w:r>
      <w:proofErr w:type="gramEnd"/>
      <w:r w:rsidR="00304A32" w:rsidRPr="00D83611">
        <w:rPr>
          <w:rFonts w:ascii="Times New Roman" w:eastAsia="宋体" w:cs="仿宋" w:hint="eastAsia"/>
          <w:color w:val="000000" w:themeColor="text1"/>
          <w:sz w:val="24"/>
          <w:szCs w:val="24"/>
        </w:rPr>
        <w:t>生产线和硝基复合肥生产线之间，方便两条生产线使用，事故水池和初期雨水</w:t>
      </w:r>
      <w:proofErr w:type="gramStart"/>
      <w:r w:rsidR="00304A32" w:rsidRPr="00D83611">
        <w:rPr>
          <w:rFonts w:ascii="Times New Roman" w:eastAsia="宋体" w:cs="仿宋" w:hint="eastAsia"/>
          <w:color w:val="000000" w:themeColor="text1"/>
          <w:sz w:val="24"/>
          <w:szCs w:val="24"/>
        </w:rPr>
        <w:t>收集池均位于</w:t>
      </w:r>
      <w:proofErr w:type="gramEnd"/>
      <w:r w:rsidR="00304A32" w:rsidRPr="00D83611">
        <w:rPr>
          <w:rFonts w:ascii="Times New Roman" w:eastAsia="宋体" w:cs="仿宋" w:hint="eastAsia"/>
          <w:color w:val="000000" w:themeColor="text1"/>
          <w:sz w:val="24"/>
          <w:szCs w:val="24"/>
        </w:rPr>
        <w:t>项目区高程较低位置，方便雨水和事故水利用重</w:t>
      </w:r>
      <w:r w:rsidR="00304A32" w:rsidRPr="00D83611">
        <w:rPr>
          <w:rFonts w:ascii="Times New Roman" w:eastAsia="宋体" w:cs="仿宋" w:hint="eastAsia"/>
          <w:color w:val="000000" w:themeColor="text1"/>
          <w:sz w:val="24"/>
          <w:szCs w:val="24"/>
        </w:rPr>
        <w:lastRenderedPageBreak/>
        <w:t>力自流，充分利用</w:t>
      </w:r>
      <w:r w:rsidR="00166B88" w:rsidRPr="00D83611">
        <w:rPr>
          <w:rFonts w:ascii="Times New Roman" w:eastAsia="宋体" w:cs="仿宋" w:hint="eastAsia"/>
          <w:color w:val="000000" w:themeColor="text1"/>
          <w:sz w:val="24"/>
          <w:szCs w:val="24"/>
        </w:rPr>
        <w:t>综合上述，本项目总平面布置充分考虑了厂区的配合、分区功能明确，总体布局合理、可行。</w:t>
      </w:r>
    </w:p>
    <w:p w14:paraId="6867E9E2" w14:textId="77777777" w:rsidR="00F61417" w:rsidRPr="00D83611" w:rsidRDefault="00F61417" w:rsidP="00A43DAF">
      <w:pPr>
        <w:pStyle w:val="21"/>
        <w:rPr>
          <w:color w:val="000000" w:themeColor="text1"/>
        </w:rPr>
        <w:sectPr w:rsidR="00F61417" w:rsidRPr="00D83611" w:rsidSect="004F607E">
          <w:pgSz w:w="11906" w:h="16838"/>
          <w:pgMar w:top="1440" w:right="1800" w:bottom="1440" w:left="1800" w:header="851" w:footer="992" w:gutter="0"/>
          <w:cols w:space="425"/>
          <w:docGrid w:type="lines" w:linePitch="312"/>
        </w:sectPr>
      </w:pPr>
    </w:p>
    <w:p w14:paraId="758472E4" w14:textId="77777777" w:rsidR="00F61417" w:rsidRPr="00D83611" w:rsidRDefault="00F61417" w:rsidP="00F61417">
      <w:pPr>
        <w:pStyle w:val="12"/>
        <w:jc w:val="center"/>
        <w:textAlignment w:val="auto"/>
        <w:rPr>
          <w:rFonts w:ascii="Times New Roman" w:eastAsia="宋体" w:hAnsi="Times New Roman" w:cs="Times New Roman"/>
          <w:b/>
          <w:color w:val="000000" w:themeColor="text1"/>
          <w:sz w:val="30"/>
          <w:szCs w:val="30"/>
        </w:rPr>
      </w:pPr>
      <w:bookmarkStart w:id="469" w:name="_Toc29995"/>
      <w:bookmarkStart w:id="470" w:name="_Toc20204"/>
      <w:bookmarkStart w:id="471" w:name="_Toc8663"/>
      <w:bookmarkStart w:id="472" w:name="_Toc9854"/>
      <w:r w:rsidRPr="00D83611">
        <w:rPr>
          <w:rFonts w:ascii="Times New Roman" w:eastAsia="宋体" w:hAnsi="Times New Roman" w:cs="Times New Roman"/>
          <w:b/>
          <w:color w:val="000000" w:themeColor="text1"/>
          <w:sz w:val="30"/>
          <w:szCs w:val="30"/>
        </w:rPr>
        <w:lastRenderedPageBreak/>
        <w:t>10</w:t>
      </w:r>
      <w:r w:rsidRPr="00D83611">
        <w:rPr>
          <w:rFonts w:ascii="Times New Roman" w:eastAsia="宋体" w:hAnsi="Times New Roman" w:cs="Times New Roman"/>
          <w:b/>
          <w:color w:val="000000" w:themeColor="text1"/>
          <w:sz w:val="30"/>
          <w:szCs w:val="30"/>
        </w:rPr>
        <w:t>、污染防治对策措施及建议</w:t>
      </w:r>
      <w:bookmarkEnd w:id="469"/>
      <w:bookmarkEnd w:id="470"/>
      <w:bookmarkEnd w:id="471"/>
      <w:bookmarkEnd w:id="472"/>
    </w:p>
    <w:p w14:paraId="75389554" w14:textId="77777777" w:rsidR="00F61417" w:rsidRPr="00D83611" w:rsidRDefault="00F61417" w:rsidP="00F61417">
      <w:pPr>
        <w:pStyle w:val="22"/>
        <w:rPr>
          <w:rFonts w:ascii="Times New Roman" w:eastAsia="宋体" w:hAnsi="Times New Roman" w:cs="Times New Roman"/>
          <w:color w:val="000000" w:themeColor="text1"/>
          <w:sz w:val="24"/>
        </w:rPr>
      </w:pPr>
      <w:bookmarkStart w:id="473" w:name="_Toc29724"/>
      <w:bookmarkStart w:id="474" w:name="_Toc23388"/>
      <w:bookmarkStart w:id="475" w:name="_Toc6429"/>
      <w:bookmarkStart w:id="476" w:name="_Toc27236"/>
      <w:r w:rsidRPr="00D83611">
        <w:rPr>
          <w:rFonts w:ascii="Times New Roman" w:eastAsia="宋体" w:hAnsi="Times New Roman" w:cs="Times New Roman"/>
          <w:color w:val="000000" w:themeColor="text1"/>
          <w:sz w:val="24"/>
        </w:rPr>
        <w:t>10.1</w:t>
      </w:r>
      <w:r w:rsidRPr="00D83611">
        <w:rPr>
          <w:rFonts w:ascii="Times New Roman" w:eastAsia="宋体" w:hAnsi="Times New Roman" w:cs="Times New Roman"/>
          <w:color w:val="000000" w:themeColor="text1"/>
          <w:sz w:val="24"/>
        </w:rPr>
        <w:t>施工期环境保护措施</w:t>
      </w:r>
      <w:bookmarkEnd w:id="473"/>
      <w:bookmarkEnd w:id="474"/>
      <w:bookmarkEnd w:id="475"/>
      <w:bookmarkEnd w:id="476"/>
    </w:p>
    <w:p w14:paraId="16C5A523" w14:textId="77777777" w:rsidR="00F61417" w:rsidRPr="00D83611" w:rsidRDefault="00F61417" w:rsidP="00F61417">
      <w:pPr>
        <w:pStyle w:val="afffffffff3"/>
        <w:spacing w:after="0" w:line="360" w:lineRule="auto"/>
        <w:outlineLvl w:val="2"/>
        <w:rPr>
          <w:rFonts w:ascii="Times New Roman" w:eastAsia="宋体" w:hAnsi="Times New Roman" w:cs="Times New Roman"/>
          <w:b/>
          <w:color w:val="000000" w:themeColor="text1"/>
          <w:sz w:val="24"/>
          <w:szCs w:val="24"/>
        </w:rPr>
      </w:pPr>
      <w:bookmarkStart w:id="477" w:name="_Toc29109"/>
      <w:bookmarkStart w:id="478" w:name="_Toc24738"/>
      <w:bookmarkStart w:id="479" w:name="_Toc15079"/>
      <w:bookmarkStart w:id="480" w:name="_Toc5139"/>
      <w:r w:rsidRPr="00D83611">
        <w:rPr>
          <w:rFonts w:ascii="Times New Roman" w:eastAsia="宋体" w:hAnsi="Times New Roman" w:cs="Times New Roman"/>
          <w:b/>
          <w:color w:val="000000" w:themeColor="text1"/>
          <w:sz w:val="24"/>
          <w:szCs w:val="24"/>
        </w:rPr>
        <w:t>10.1.1</w:t>
      </w:r>
      <w:r w:rsidRPr="00D83611">
        <w:rPr>
          <w:rFonts w:ascii="Times New Roman" w:eastAsia="宋体" w:hAnsi="Times New Roman" w:cs="Times New Roman"/>
          <w:b/>
          <w:color w:val="000000" w:themeColor="text1"/>
          <w:sz w:val="24"/>
          <w:szCs w:val="24"/>
        </w:rPr>
        <w:t>废气污染防治措施</w:t>
      </w:r>
      <w:bookmarkEnd w:id="477"/>
      <w:bookmarkEnd w:id="478"/>
      <w:bookmarkEnd w:id="479"/>
      <w:bookmarkEnd w:id="480"/>
    </w:p>
    <w:p w14:paraId="375CFFAA"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）建筑施工场界砌筑高度不得低于</w:t>
      </w:r>
      <w:r w:rsidRPr="00D83611">
        <w:rPr>
          <w:rFonts w:ascii="Times New Roman" w:eastAsia="宋体" w:hAnsi="Times New Roman" w:cs="Times New Roman"/>
          <w:color w:val="000000" w:themeColor="text1"/>
          <w:sz w:val="24"/>
          <w:szCs w:val="24"/>
        </w:rPr>
        <w:t>2.5</w:t>
      </w:r>
      <w:r w:rsidRPr="00D83611">
        <w:rPr>
          <w:rFonts w:ascii="Times New Roman" w:eastAsia="宋体" w:hAnsi="Times New Roman" w:cs="Times New Roman"/>
          <w:color w:val="000000" w:themeColor="text1"/>
          <w:sz w:val="24"/>
          <w:szCs w:val="24"/>
        </w:rPr>
        <w:t>米的围栏，在施工场地安排员工定期对施工场地洒水以减少扬尘量，洒水次数根据天气状况而定。一般每天洒水</w:t>
      </w:r>
      <w:r w:rsidRPr="00D83611">
        <w:rPr>
          <w:rFonts w:ascii="Times New Roman" w:eastAsia="宋体" w:hAnsi="Times New Roman" w:cs="Times New Roman"/>
          <w:color w:val="000000" w:themeColor="text1"/>
          <w:sz w:val="24"/>
          <w:szCs w:val="24"/>
        </w:rPr>
        <w:t xml:space="preserve"> 1~2</w:t>
      </w:r>
      <w:r w:rsidRPr="00D83611">
        <w:rPr>
          <w:rFonts w:ascii="Times New Roman" w:eastAsia="宋体" w:hAnsi="Times New Roman" w:cs="Times New Roman"/>
          <w:color w:val="000000" w:themeColor="text1"/>
          <w:sz w:val="24"/>
          <w:szCs w:val="24"/>
        </w:rPr>
        <w:t>次；若遇到大风或干燥天气可适当增加洒水次数。施工厂界设置喷淋洒水装置，增设洒水雾炮车</w:t>
      </w:r>
      <w:proofErr w:type="gramStart"/>
      <w:r w:rsidRPr="00D83611">
        <w:rPr>
          <w:rFonts w:ascii="Times New Roman" w:eastAsia="宋体" w:hAnsi="Times New Roman" w:cs="Times New Roman"/>
          <w:color w:val="000000" w:themeColor="text1"/>
          <w:sz w:val="24"/>
          <w:szCs w:val="24"/>
        </w:rPr>
        <w:t>沿施工</w:t>
      </w:r>
      <w:proofErr w:type="gramEnd"/>
      <w:r w:rsidRPr="00D83611">
        <w:rPr>
          <w:rFonts w:ascii="Times New Roman" w:eastAsia="宋体" w:hAnsi="Times New Roman" w:cs="Times New Roman"/>
          <w:color w:val="000000" w:themeColor="text1"/>
          <w:sz w:val="24"/>
          <w:szCs w:val="24"/>
        </w:rPr>
        <w:t>厂界道路定期喷水雾。施工场地洒水与否对扬尘的影响较大，场地洒水后，扬尘量将减低</w:t>
      </w:r>
      <w:r w:rsidRPr="00D83611">
        <w:rPr>
          <w:rFonts w:ascii="Times New Roman" w:eastAsia="宋体" w:hAnsi="Times New Roman" w:cs="Times New Roman"/>
          <w:color w:val="000000" w:themeColor="text1"/>
          <w:sz w:val="24"/>
          <w:szCs w:val="24"/>
        </w:rPr>
        <w:t>28%~75%</w:t>
      </w:r>
      <w:r w:rsidRPr="00D83611">
        <w:rPr>
          <w:rFonts w:ascii="Times New Roman" w:eastAsia="宋体" w:hAnsi="Times New Roman" w:cs="Times New Roman"/>
          <w:color w:val="000000" w:themeColor="text1"/>
          <w:sz w:val="24"/>
          <w:szCs w:val="24"/>
        </w:rPr>
        <w:t>，大大减少了其对环境的影响。水泥等粉细散装材料，应尽量采取库内存放，如露天存放应采用严密遮盖，卸运时要采取有效措施。</w:t>
      </w:r>
    </w:p>
    <w:p w14:paraId="05C8EF55"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）建议使用商品混凝土和预制构件，尽可能不在现场搅拌</w:t>
      </w:r>
      <w:proofErr w:type="gramStart"/>
      <w:r w:rsidRPr="00D83611">
        <w:rPr>
          <w:rFonts w:ascii="Times New Roman" w:eastAsia="宋体" w:hAnsi="Times New Roman" w:cs="Times New Roman"/>
          <w:color w:val="000000" w:themeColor="text1"/>
          <w:sz w:val="24"/>
          <w:szCs w:val="24"/>
        </w:rPr>
        <w:t>砼</w:t>
      </w:r>
      <w:proofErr w:type="gramEnd"/>
      <w:r w:rsidRPr="00D83611">
        <w:rPr>
          <w:rFonts w:ascii="Times New Roman" w:eastAsia="宋体" w:hAnsi="Times New Roman" w:cs="Times New Roman"/>
          <w:color w:val="000000" w:themeColor="text1"/>
          <w:sz w:val="24"/>
          <w:szCs w:val="24"/>
        </w:rPr>
        <w:t>和使用散装水泥。在施工机械的选型上考虑相应的环保型产品，主要使用轻质柴油或电作为能源。</w:t>
      </w:r>
    </w:p>
    <w:p w14:paraId="089249CD"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）施工现场的运输车辆应控制车速，限速</w:t>
      </w:r>
      <w:r w:rsidRPr="00D83611">
        <w:rPr>
          <w:rFonts w:ascii="Times New Roman" w:eastAsia="宋体" w:hAnsi="Times New Roman" w:cs="Times New Roman"/>
          <w:color w:val="000000" w:themeColor="text1"/>
          <w:sz w:val="24"/>
          <w:szCs w:val="24"/>
        </w:rPr>
        <w:t>40km/h</w:t>
      </w:r>
      <w:r w:rsidRPr="00D83611">
        <w:rPr>
          <w:rFonts w:ascii="Times New Roman" w:eastAsia="宋体" w:hAnsi="Times New Roman" w:cs="Times New Roman"/>
          <w:color w:val="000000" w:themeColor="text1"/>
          <w:sz w:val="24"/>
          <w:szCs w:val="24"/>
        </w:rPr>
        <w:t>，以减少行驶过程中产生的道路扬尘。对运输建筑材料及建筑垃圾的车辆加盖蓬</w:t>
      </w:r>
      <w:proofErr w:type="gramStart"/>
      <w:r w:rsidRPr="00D83611">
        <w:rPr>
          <w:rFonts w:ascii="Times New Roman" w:eastAsia="宋体" w:hAnsi="Times New Roman" w:cs="Times New Roman"/>
          <w:color w:val="000000" w:themeColor="text1"/>
          <w:sz w:val="24"/>
          <w:szCs w:val="24"/>
        </w:rPr>
        <w:t>布减少</w:t>
      </w:r>
      <w:proofErr w:type="gramEnd"/>
      <w:r w:rsidRPr="00D83611">
        <w:rPr>
          <w:rFonts w:ascii="Times New Roman" w:eastAsia="宋体" w:hAnsi="Times New Roman" w:cs="Times New Roman"/>
          <w:color w:val="000000" w:themeColor="text1"/>
          <w:sz w:val="24"/>
          <w:szCs w:val="24"/>
        </w:rPr>
        <w:t>洒落。装动土、沙等粉料的车辆，其装载量限于车厢挡板以下，减少运输途中的抛洒。及时清扫施工现场洒落的沙石、水泥等物料，砂石堆场、场内的运输线路应定时洒水抑尘，运输车辆出现场前，应将车辆槽帮和车轮冲洗干净，防止带泥土的运输车辆驶出现场和</w:t>
      </w:r>
      <w:proofErr w:type="gramStart"/>
      <w:r w:rsidRPr="00D83611">
        <w:rPr>
          <w:rFonts w:ascii="Times New Roman" w:eastAsia="宋体" w:hAnsi="Times New Roman" w:cs="Times New Roman"/>
          <w:color w:val="000000" w:themeColor="text1"/>
          <w:sz w:val="24"/>
          <w:szCs w:val="24"/>
        </w:rPr>
        <w:t>遗撤</w:t>
      </w:r>
      <w:proofErr w:type="gramEnd"/>
      <w:r w:rsidRPr="00D83611">
        <w:rPr>
          <w:rFonts w:ascii="Times New Roman" w:eastAsia="宋体" w:hAnsi="Times New Roman" w:cs="Times New Roman"/>
          <w:color w:val="000000" w:themeColor="text1"/>
          <w:sz w:val="24"/>
          <w:szCs w:val="24"/>
        </w:rPr>
        <w:t>渣土在路途中。</w:t>
      </w:r>
    </w:p>
    <w:p w14:paraId="6F26009B"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对建筑垃圾及弃土应及时处理、清运、以减少占地，防止扬尘污染，改善施工场地的环境。对需要回填的土方及石子、砂子等进行定期洒水或网布遮盖抑尘，减少扬尘污染。清理施工垃圾时，采用容器吊运的办法，严禁任何人随意凌空抛散。运输车辆行驶路线应尽量避开居民点和环境敏感点等。采用封闭垃圾桶存放垃圾，并将垃圾分开存放，及时清运。外运时覆盖严密，确保</w:t>
      </w:r>
      <w:proofErr w:type="gramStart"/>
      <w:r w:rsidRPr="00D83611">
        <w:rPr>
          <w:rFonts w:ascii="Times New Roman" w:eastAsia="宋体" w:hAnsi="Times New Roman" w:cs="Times New Roman"/>
          <w:color w:val="000000" w:themeColor="text1"/>
          <w:sz w:val="24"/>
          <w:szCs w:val="24"/>
        </w:rPr>
        <w:t>不</w:t>
      </w:r>
      <w:proofErr w:type="gramEnd"/>
      <w:r w:rsidRPr="00D83611">
        <w:rPr>
          <w:rFonts w:ascii="Times New Roman" w:eastAsia="宋体" w:hAnsi="Times New Roman" w:cs="Times New Roman"/>
          <w:color w:val="000000" w:themeColor="text1"/>
          <w:sz w:val="24"/>
          <w:szCs w:val="24"/>
        </w:rPr>
        <w:t>沿途散落。</w:t>
      </w:r>
    </w:p>
    <w:p w14:paraId="1FF230EC"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5</w:t>
      </w:r>
      <w:r w:rsidRPr="00D83611">
        <w:rPr>
          <w:rFonts w:ascii="Times New Roman" w:eastAsia="宋体" w:hAnsi="Times New Roman" w:cs="Times New Roman"/>
          <w:color w:val="000000" w:themeColor="text1"/>
          <w:sz w:val="24"/>
          <w:szCs w:val="24"/>
        </w:rPr>
        <w:t>）尽量避免在大风天气下进行施工作业，北京市目前规定大于四级风禁止土石方施工，该项目也可借鉴。</w:t>
      </w:r>
    </w:p>
    <w:p w14:paraId="294B95E4"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总之，切实落实好这些措施，施工场地扬尘对环境的影响将会大大降低，对</w:t>
      </w:r>
      <w:r w:rsidRPr="00D83611">
        <w:rPr>
          <w:rFonts w:ascii="Times New Roman" w:eastAsia="宋体" w:hAnsi="Times New Roman" w:cs="Times New Roman"/>
          <w:color w:val="000000" w:themeColor="text1"/>
          <w:sz w:val="24"/>
          <w:szCs w:val="24"/>
        </w:rPr>
        <w:lastRenderedPageBreak/>
        <w:t>周围敏感目标的影响也将得到最大限度的降低，其对环境的影响也将随施工的结束而消失。</w:t>
      </w:r>
    </w:p>
    <w:p w14:paraId="53C22298" w14:textId="77777777" w:rsidR="00F61417" w:rsidRPr="00D83611" w:rsidRDefault="00F61417" w:rsidP="00F61417">
      <w:pPr>
        <w:pStyle w:val="afffffffff3"/>
        <w:spacing w:after="0" w:line="360" w:lineRule="auto"/>
        <w:outlineLvl w:val="2"/>
        <w:rPr>
          <w:rFonts w:ascii="Times New Roman" w:eastAsia="宋体" w:hAnsi="Times New Roman" w:cs="Times New Roman"/>
          <w:b/>
          <w:color w:val="000000" w:themeColor="text1"/>
          <w:sz w:val="24"/>
          <w:szCs w:val="24"/>
        </w:rPr>
      </w:pPr>
      <w:bookmarkStart w:id="481" w:name="_Toc22959"/>
      <w:bookmarkStart w:id="482" w:name="_Toc19198"/>
      <w:bookmarkStart w:id="483" w:name="_Toc7271"/>
      <w:bookmarkStart w:id="484" w:name="_Toc10709"/>
      <w:r w:rsidRPr="00D83611">
        <w:rPr>
          <w:rFonts w:ascii="Times New Roman" w:eastAsia="宋体" w:hAnsi="Times New Roman" w:cs="Times New Roman"/>
          <w:b/>
          <w:color w:val="000000" w:themeColor="text1"/>
          <w:sz w:val="24"/>
          <w:szCs w:val="24"/>
        </w:rPr>
        <w:t>10.1.2</w:t>
      </w:r>
      <w:r w:rsidRPr="00D83611">
        <w:rPr>
          <w:rFonts w:ascii="Times New Roman" w:eastAsia="宋体" w:hAnsi="Times New Roman" w:cs="Times New Roman"/>
          <w:b/>
          <w:color w:val="000000" w:themeColor="text1"/>
          <w:sz w:val="24"/>
          <w:szCs w:val="24"/>
        </w:rPr>
        <w:t>水环境保护对策措施</w:t>
      </w:r>
      <w:bookmarkEnd w:id="481"/>
      <w:bookmarkEnd w:id="482"/>
      <w:bookmarkEnd w:id="483"/>
      <w:bookmarkEnd w:id="484"/>
    </w:p>
    <w:p w14:paraId="59B60818"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）项目开工建设前，应提前在施工场地周围建设挡水、截水、排水工程，这样可将施工场地水土流失对地表水环境的影响降低到最小程度。</w:t>
      </w:r>
    </w:p>
    <w:p w14:paraId="3761699F"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）项目基础的大开挖工程应尽量避开雨季，安排在旱季进行，同时尽量缩短施工现场大面积裸露的时间，以减少施工期，特别是基础大开挖时产生的水土流失。</w:t>
      </w:r>
    </w:p>
    <w:p w14:paraId="2F1DB7A1"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）项目施工场所内在施工场地等产生施工废水的地方，应根据实际情况设置沉砂池，将产生的含泥砂量大的施工废水进行沉淀处理后，</w:t>
      </w:r>
      <w:proofErr w:type="gramStart"/>
      <w:r w:rsidRPr="00D83611">
        <w:rPr>
          <w:rFonts w:ascii="Times New Roman" w:eastAsia="宋体" w:hAnsi="Times New Roman" w:cs="Times New Roman"/>
          <w:color w:val="000000" w:themeColor="text1"/>
          <w:sz w:val="24"/>
          <w:szCs w:val="24"/>
        </w:rPr>
        <w:t>尽量回</w:t>
      </w:r>
      <w:proofErr w:type="gramEnd"/>
      <w:r w:rsidRPr="00D83611">
        <w:rPr>
          <w:rFonts w:ascii="Times New Roman" w:eastAsia="宋体" w:hAnsi="Times New Roman" w:cs="Times New Roman"/>
          <w:color w:val="000000" w:themeColor="text1"/>
          <w:sz w:val="24"/>
          <w:szCs w:val="24"/>
        </w:rPr>
        <w:t>用于砂浆、砂石料清洗等工序，同时晴天时，增加施工场地内的道路及施工面的喷洒，降低扬尘对区域空气环境的影响。</w:t>
      </w:r>
    </w:p>
    <w:p w14:paraId="221A5E2D"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）施工期的生活污水收集经絮凝沉淀池处理后施工用水或</w:t>
      </w:r>
      <w:proofErr w:type="gramStart"/>
      <w:r w:rsidRPr="00D83611">
        <w:rPr>
          <w:rFonts w:ascii="Times New Roman" w:eastAsia="宋体" w:hAnsi="Times New Roman" w:cs="Times New Roman"/>
          <w:color w:val="000000" w:themeColor="text1"/>
          <w:sz w:val="24"/>
          <w:szCs w:val="24"/>
        </w:rPr>
        <w:t>洒水抑尘用水</w:t>
      </w:r>
      <w:proofErr w:type="gramEnd"/>
      <w:r w:rsidRPr="00D83611">
        <w:rPr>
          <w:rFonts w:ascii="Times New Roman" w:eastAsia="宋体" w:hAnsi="Times New Roman" w:cs="Times New Roman"/>
          <w:color w:val="000000" w:themeColor="text1"/>
          <w:sz w:val="24"/>
          <w:szCs w:val="24"/>
        </w:rPr>
        <w:t>，加强管理，确保生活废水不外排。</w:t>
      </w:r>
    </w:p>
    <w:p w14:paraId="689BB126"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5</w:t>
      </w:r>
      <w:r w:rsidRPr="00D83611">
        <w:rPr>
          <w:rFonts w:ascii="Times New Roman" w:eastAsia="宋体" w:hAnsi="Times New Roman" w:cs="Times New Roman"/>
          <w:color w:val="000000" w:themeColor="text1"/>
          <w:sz w:val="24"/>
          <w:szCs w:val="24"/>
        </w:rPr>
        <w:t>）项目应加强管理，不得在施工现场进行机械修理，雨天对机械设备进行遮盖防雨。</w:t>
      </w:r>
    </w:p>
    <w:p w14:paraId="37E7DF9D" w14:textId="77777777" w:rsidR="00F61417" w:rsidRPr="00D83611" w:rsidRDefault="00F61417" w:rsidP="00F61417">
      <w:pPr>
        <w:pStyle w:val="afffffffff3"/>
        <w:spacing w:after="0" w:line="360" w:lineRule="auto"/>
        <w:outlineLvl w:val="2"/>
        <w:rPr>
          <w:rFonts w:ascii="Times New Roman" w:eastAsia="宋体" w:hAnsi="Times New Roman" w:cs="Times New Roman"/>
          <w:b/>
          <w:color w:val="000000" w:themeColor="text1"/>
          <w:sz w:val="24"/>
          <w:szCs w:val="24"/>
        </w:rPr>
      </w:pPr>
      <w:bookmarkStart w:id="485" w:name="_Toc27135"/>
      <w:bookmarkStart w:id="486" w:name="_Toc28558"/>
      <w:bookmarkStart w:id="487" w:name="_Toc19008"/>
      <w:bookmarkStart w:id="488" w:name="_Toc5968"/>
      <w:r w:rsidRPr="00D83611">
        <w:rPr>
          <w:rFonts w:ascii="Times New Roman" w:eastAsia="宋体" w:hAnsi="Times New Roman" w:cs="Times New Roman"/>
          <w:b/>
          <w:color w:val="000000" w:themeColor="text1"/>
          <w:sz w:val="24"/>
          <w:szCs w:val="24"/>
        </w:rPr>
        <w:t>10.1.3</w:t>
      </w:r>
      <w:r w:rsidRPr="00D83611">
        <w:rPr>
          <w:rFonts w:ascii="Times New Roman" w:eastAsia="宋体" w:hAnsi="Times New Roman" w:cs="Times New Roman"/>
          <w:b/>
          <w:color w:val="000000" w:themeColor="text1"/>
          <w:sz w:val="24"/>
          <w:szCs w:val="24"/>
        </w:rPr>
        <w:t>减轻噪声影响的优化措施</w:t>
      </w:r>
      <w:bookmarkEnd w:id="485"/>
      <w:bookmarkEnd w:id="486"/>
      <w:bookmarkEnd w:id="487"/>
      <w:bookmarkEnd w:id="488"/>
    </w:p>
    <w:p w14:paraId="557A5796"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施工噪声主要为机械噪声，施工作业采用白天施工，夜晚停工，但项目施工期仅通过控制施工时间来进行噪声治理，不够完善，应采取以下措施对施工噪声进行治理：</w:t>
      </w:r>
    </w:p>
    <w:p w14:paraId="517EEF41"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）建筑施工单位应当采取有效措施，降低施工噪声污染，所排放的建筑施工噪声，应当符合国家规定的建筑施工场界噪声限值。</w:t>
      </w:r>
    </w:p>
    <w:p w14:paraId="0DAD81AF"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建筑施工过程中使用机械设备，可能产生环境噪声污染的，施工单位应当在工程开工前向工程所在地的环境保护行政主管部门申报该工程的项目名称、施工场所和期限、可能产生的环境噪声值以及所采取的环境噪声污染防治措施的情况。</w:t>
      </w:r>
    </w:p>
    <w:p w14:paraId="5454CDB8"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建设单位在与施工单住签订合同时，应要求其使用的主要机械设备为低噪声机械设备，例如选液压机械取代燃油机械。同时在施工过程中施工单位应设专人对设备进行定期保养和维护，并负责对现场工作人员进行培训，严格按操</w:t>
      </w:r>
      <w:r w:rsidRPr="00D83611">
        <w:rPr>
          <w:rFonts w:ascii="Times New Roman" w:eastAsia="宋体" w:hAnsi="Times New Roman" w:cs="Times New Roman"/>
          <w:color w:val="000000" w:themeColor="text1"/>
          <w:sz w:val="24"/>
          <w:szCs w:val="24"/>
        </w:rPr>
        <w:lastRenderedPageBreak/>
        <w:t>作规范使用各类机械，采用低噪声的先进的工艺。</w:t>
      </w:r>
    </w:p>
    <w:p w14:paraId="5465000E"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）建材及渣土运输线路选择应</w:t>
      </w:r>
      <w:proofErr w:type="gramStart"/>
      <w:r w:rsidRPr="00D83611">
        <w:rPr>
          <w:rFonts w:ascii="Times New Roman" w:eastAsia="宋体" w:hAnsi="Times New Roman" w:cs="Times New Roman"/>
          <w:color w:val="000000" w:themeColor="text1"/>
          <w:sz w:val="24"/>
          <w:szCs w:val="24"/>
        </w:rPr>
        <w:t>避开声</w:t>
      </w:r>
      <w:proofErr w:type="gramEnd"/>
      <w:r w:rsidRPr="00D83611">
        <w:rPr>
          <w:rFonts w:ascii="Times New Roman" w:eastAsia="宋体" w:hAnsi="Times New Roman" w:cs="Times New Roman"/>
          <w:color w:val="000000" w:themeColor="text1"/>
          <w:sz w:val="24"/>
          <w:szCs w:val="24"/>
        </w:rPr>
        <w:t>环境敏感目标，车辆经过敏感区时尽量减速，禁止鸣笛，减小建筑材料及渣土运输对沿线敏感目标的影响。</w:t>
      </w:r>
    </w:p>
    <w:p w14:paraId="41C00EB9"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5</w:t>
      </w:r>
      <w:r w:rsidRPr="00D83611">
        <w:rPr>
          <w:rFonts w:ascii="Times New Roman" w:eastAsia="宋体" w:hAnsi="Times New Roman" w:cs="Times New Roman"/>
          <w:color w:val="000000" w:themeColor="text1"/>
          <w:sz w:val="24"/>
          <w:szCs w:val="24"/>
        </w:rPr>
        <w:t>）建设管理部门应加强对施工场地的噪声严格管理，施工企业也应对施工噪声进行自律，文明施工，避免因施工噪声产生企业与民众的纠分。</w:t>
      </w:r>
    </w:p>
    <w:p w14:paraId="0001AFCB"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6</w:t>
      </w:r>
      <w:r w:rsidRPr="00D83611">
        <w:rPr>
          <w:rFonts w:ascii="Times New Roman" w:eastAsia="宋体" w:hAnsi="Times New Roman" w:cs="Times New Roman"/>
          <w:color w:val="000000" w:themeColor="text1"/>
          <w:sz w:val="24"/>
          <w:szCs w:val="24"/>
        </w:rPr>
        <w:t>）项目施工期间打桩工序使用静压打桩，采用开挖机进行开挖，再进行施浇灌，</w:t>
      </w:r>
      <w:proofErr w:type="gramStart"/>
      <w:r w:rsidRPr="00D83611">
        <w:rPr>
          <w:rFonts w:ascii="Times New Roman" w:eastAsia="宋体" w:hAnsi="Times New Roman" w:cs="Times New Roman"/>
          <w:color w:val="000000" w:themeColor="text1"/>
          <w:sz w:val="24"/>
          <w:szCs w:val="24"/>
        </w:rPr>
        <w:t>工设备</w:t>
      </w:r>
      <w:proofErr w:type="gramEnd"/>
      <w:r w:rsidRPr="00D83611">
        <w:rPr>
          <w:rFonts w:ascii="Times New Roman" w:eastAsia="宋体" w:hAnsi="Times New Roman" w:cs="Times New Roman"/>
          <w:color w:val="000000" w:themeColor="text1"/>
          <w:sz w:val="24"/>
          <w:szCs w:val="24"/>
        </w:rPr>
        <w:t>应选用工艺先进的低噪声设备，从源强上降低噪声。</w:t>
      </w:r>
    </w:p>
    <w:p w14:paraId="5BC1B764" w14:textId="77777777" w:rsidR="00F61417" w:rsidRPr="00D83611" w:rsidRDefault="00F61417" w:rsidP="00F61417">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7</w:t>
      </w:r>
      <w:r w:rsidRPr="00D83611">
        <w:rPr>
          <w:rFonts w:ascii="Times New Roman" w:eastAsia="宋体" w:hAnsi="Times New Roman" w:cs="Times New Roman"/>
          <w:color w:val="000000" w:themeColor="text1"/>
          <w:sz w:val="24"/>
          <w:szCs w:val="24"/>
        </w:rPr>
        <w:t>）加强施工期的操作规范，避免人为造成诸如</w:t>
      </w:r>
      <w:proofErr w:type="gramStart"/>
      <w:r w:rsidRPr="00D83611">
        <w:rPr>
          <w:rFonts w:ascii="Times New Roman" w:eastAsia="宋体" w:hAnsi="Times New Roman" w:cs="Times New Roman"/>
          <w:color w:val="000000" w:themeColor="text1"/>
          <w:sz w:val="24"/>
          <w:szCs w:val="24"/>
        </w:rPr>
        <w:t>高空抛丢重物</w:t>
      </w:r>
      <w:proofErr w:type="gramEnd"/>
      <w:r w:rsidRPr="00D83611">
        <w:rPr>
          <w:rFonts w:ascii="Times New Roman" w:eastAsia="宋体" w:hAnsi="Times New Roman" w:cs="Times New Roman"/>
          <w:color w:val="000000" w:themeColor="text1"/>
          <w:sz w:val="24"/>
          <w:szCs w:val="24"/>
        </w:rPr>
        <w:t>砸下造成的突发性噪声影响周围居民的情况发生。</w:t>
      </w:r>
    </w:p>
    <w:p w14:paraId="31A55D75" w14:textId="77777777" w:rsidR="00F61417" w:rsidRPr="00D83611" w:rsidRDefault="00F61417" w:rsidP="00F61417">
      <w:pPr>
        <w:pStyle w:val="afffffffff3"/>
        <w:spacing w:after="0" w:line="360" w:lineRule="auto"/>
        <w:outlineLvl w:val="2"/>
        <w:rPr>
          <w:rFonts w:ascii="Times New Roman" w:eastAsia="宋体" w:hAnsi="Times New Roman" w:cs="Times New Roman"/>
          <w:color w:val="000000" w:themeColor="text1"/>
          <w:sz w:val="24"/>
          <w:szCs w:val="24"/>
        </w:rPr>
      </w:pPr>
      <w:bookmarkStart w:id="489" w:name="_Toc23703"/>
      <w:bookmarkStart w:id="490" w:name="_Toc8292"/>
      <w:bookmarkStart w:id="491" w:name="_Toc5336"/>
      <w:bookmarkStart w:id="492" w:name="_Toc19727"/>
      <w:r w:rsidRPr="00D83611">
        <w:rPr>
          <w:rFonts w:ascii="Times New Roman" w:eastAsia="宋体" w:hAnsi="Times New Roman" w:cs="Times New Roman"/>
          <w:b/>
          <w:color w:val="000000" w:themeColor="text1"/>
          <w:sz w:val="24"/>
          <w:szCs w:val="24"/>
        </w:rPr>
        <w:t>10.1.4</w:t>
      </w:r>
      <w:r w:rsidRPr="00D83611">
        <w:rPr>
          <w:rFonts w:ascii="Times New Roman" w:eastAsia="宋体" w:hAnsi="Times New Roman" w:cs="Times New Roman"/>
          <w:b/>
          <w:color w:val="000000" w:themeColor="text1"/>
          <w:sz w:val="24"/>
          <w:szCs w:val="24"/>
        </w:rPr>
        <w:t>固体废物的防治措施</w:t>
      </w:r>
      <w:bookmarkEnd w:id="489"/>
      <w:bookmarkEnd w:id="490"/>
      <w:bookmarkEnd w:id="491"/>
      <w:bookmarkEnd w:id="492"/>
    </w:p>
    <w:p w14:paraId="2FFF28F2"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）废弃建筑材料应对其进行分类集中堆存，能回收利用的部分，例如木制（铁制）材料等，</w:t>
      </w:r>
      <w:proofErr w:type="gramStart"/>
      <w:r w:rsidRPr="00D83611">
        <w:rPr>
          <w:rFonts w:ascii="Times New Roman" w:eastAsia="宋体" w:hAnsi="Times New Roman" w:cs="Times New Roman"/>
          <w:color w:val="000000" w:themeColor="text1"/>
          <w:sz w:val="24"/>
          <w:szCs w:val="24"/>
        </w:rPr>
        <w:t>请回收商</w:t>
      </w:r>
      <w:proofErr w:type="gramEnd"/>
      <w:r w:rsidRPr="00D83611">
        <w:rPr>
          <w:rFonts w:ascii="Times New Roman" w:eastAsia="宋体" w:hAnsi="Times New Roman" w:cs="Times New Roman"/>
          <w:color w:val="000000" w:themeColor="text1"/>
          <w:sz w:val="24"/>
          <w:szCs w:val="24"/>
        </w:rPr>
        <w:t>进行收购，重复利用；不能回收利用的部分运至指定的建筑垃圾堆放点，禁止与生活垃圾混合处置，禁止随意丢弃。</w:t>
      </w:r>
    </w:p>
    <w:p w14:paraId="6AD2A4C7"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）施工期</w:t>
      </w:r>
      <w:proofErr w:type="gramStart"/>
      <w:r w:rsidRPr="00D83611">
        <w:rPr>
          <w:rFonts w:ascii="Times New Roman" w:eastAsia="宋体" w:hAnsi="Times New Roman" w:cs="Times New Roman"/>
          <w:color w:val="000000" w:themeColor="text1"/>
          <w:sz w:val="24"/>
          <w:szCs w:val="24"/>
        </w:rPr>
        <w:t>间生活</w:t>
      </w:r>
      <w:proofErr w:type="gramEnd"/>
      <w:r w:rsidRPr="00D83611">
        <w:rPr>
          <w:rFonts w:ascii="Times New Roman" w:eastAsia="宋体" w:hAnsi="Times New Roman" w:cs="Times New Roman"/>
          <w:color w:val="000000" w:themeColor="text1"/>
          <w:sz w:val="24"/>
          <w:szCs w:val="24"/>
        </w:rPr>
        <w:t>垃圾应收集后委托环卫部门清运，禁止随意丢弃。</w:t>
      </w:r>
    </w:p>
    <w:p w14:paraId="1003CDE9" w14:textId="6334FF4D"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）不得随意堆放建筑材料及固体废物，严格运输管理，不得随路洒落或抛弃，施工结束后应及时回收、清理多余的建筑材料或建筑垃圾。</w:t>
      </w:r>
    </w:p>
    <w:p w14:paraId="7CFF0D9A" w14:textId="77777777" w:rsidR="00F61417" w:rsidRPr="00D83611" w:rsidRDefault="00F61417" w:rsidP="00F61417">
      <w:pPr>
        <w:pStyle w:val="afffffffff3"/>
        <w:spacing w:after="0" w:line="360" w:lineRule="auto"/>
        <w:outlineLvl w:val="2"/>
        <w:rPr>
          <w:rFonts w:ascii="Times New Roman" w:eastAsia="宋体" w:hAnsi="Times New Roman" w:cs="Times New Roman"/>
          <w:b/>
          <w:color w:val="000000" w:themeColor="text1"/>
          <w:sz w:val="24"/>
          <w:szCs w:val="24"/>
        </w:rPr>
      </w:pPr>
      <w:bookmarkStart w:id="493" w:name="_Toc23750"/>
      <w:bookmarkStart w:id="494" w:name="_Toc5634"/>
      <w:bookmarkStart w:id="495" w:name="_Toc5906"/>
      <w:bookmarkStart w:id="496" w:name="_Toc20976"/>
      <w:r w:rsidRPr="00D83611">
        <w:rPr>
          <w:rFonts w:ascii="Times New Roman" w:eastAsia="宋体" w:hAnsi="Times New Roman" w:cs="Times New Roman"/>
          <w:b/>
          <w:color w:val="000000" w:themeColor="text1"/>
          <w:sz w:val="24"/>
          <w:szCs w:val="24"/>
        </w:rPr>
        <w:t>10.1.5</w:t>
      </w:r>
      <w:r w:rsidRPr="00D83611">
        <w:rPr>
          <w:rFonts w:ascii="Times New Roman" w:eastAsia="宋体" w:hAnsi="Times New Roman" w:cs="Times New Roman"/>
          <w:b/>
          <w:color w:val="000000" w:themeColor="text1"/>
          <w:sz w:val="24"/>
          <w:szCs w:val="24"/>
        </w:rPr>
        <w:t>生态环境保护措施</w:t>
      </w:r>
      <w:bookmarkEnd w:id="493"/>
      <w:bookmarkEnd w:id="494"/>
      <w:bookmarkEnd w:id="495"/>
      <w:bookmarkEnd w:id="496"/>
    </w:p>
    <w:p w14:paraId="5FB9C25B" w14:textId="77777777" w:rsidR="00F61417" w:rsidRPr="00D83611" w:rsidRDefault="00F61417" w:rsidP="002F6B01">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）合理安排工期，尽可能避开暴雨季节进行大规模土石方开挖与回填，避免雨水对地表土壤的冲刷和破坏。</w:t>
      </w:r>
    </w:p>
    <w:p w14:paraId="74620F2C" w14:textId="77777777" w:rsidR="00F61417" w:rsidRPr="00D83611" w:rsidRDefault="00F61417" w:rsidP="002F6B01">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）理选择施工工序，在堆放</w:t>
      </w:r>
      <w:proofErr w:type="gramStart"/>
      <w:r w:rsidRPr="00D83611">
        <w:rPr>
          <w:rFonts w:ascii="Times New Roman" w:eastAsia="宋体" w:hAnsi="Times New Roman" w:cs="Times New Roman"/>
          <w:color w:val="000000" w:themeColor="text1"/>
          <w:sz w:val="24"/>
          <w:szCs w:val="24"/>
        </w:rPr>
        <w:t>临时渣</w:t>
      </w:r>
      <w:proofErr w:type="gramEnd"/>
      <w:r w:rsidRPr="00D83611">
        <w:rPr>
          <w:rFonts w:ascii="Times New Roman" w:eastAsia="宋体" w:hAnsi="Times New Roman" w:cs="Times New Roman"/>
          <w:color w:val="000000" w:themeColor="text1"/>
          <w:sz w:val="24"/>
          <w:szCs w:val="24"/>
        </w:rPr>
        <w:t>料时，把易产生水土流失的表层土堆放在场地中间，开挖产生的块石堆放在其周围，起临时拦挡作用，严禁随意弃置。</w:t>
      </w:r>
    </w:p>
    <w:p w14:paraId="70ECFD53" w14:textId="77777777" w:rsidR="00F61417" w:rsidRPr="00D83611" w:rsidRDefault="00F61417" w:rsidP="002F6B01">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挖、填方施工时，尽量做到先筑挡土墙，随挖、随压，严禁随意开挖取土取石，破坏植被；道路等设施建完后，要注意保护边坡，裸露的土地应尽快植树种草，恢复植被，采取封闭措施，以防坍塌，造成水土流失。</w:t>
      </w:r>
    </w:p>
    <w:p w14:paraId="4EBF3A2F" w14:textId="77777777" w:rsidR="00F61417" w:rsidRPr="00D83611" w:rsidRDefault="00F61417" w:rsidP="002F6B01">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）施工完成后，要实施绿化补缺工程建设，种植当地灌木和乡土树种，引进外来树种、草种时，需进行严格的检疫措施，以免感染和带来病虫害及造成外来物种侵入。</w:t>
      </w:r>
    </w:p>
    <w:p w14:paraId="2E85B1AE" w14:textId="77777777" w:rsidR="00F61417" w:rsidRPr="00D83611" w:rsidRDefault="00F61417" w:rsidP="00F61417">
      <w:pPr>
        <w:pStyle w:val="afffffffff3"/>
        <w:spacing w:after="0" w:line="360" w:lineRule="auto"/>
        <w:outlineLvl w:val="2"/>
        <w:rPr>
          <w:rFonts w:ascii="Times New Roman" w:eastAsia="宋体" w:hAnsi="Times New Roman" w:cs="Times New Roman"/>
          <w:b/>
          <w:color w:val="000000" w:themeColor="text1"/>
          <w:sz w:val="24"/>
          <w:szCs w:val="24"/>
        </w:rPr>
      </w:pPr>
      <w:bookmarkStart w:id="497" w:name="_Toc12680"/>
      <w:bookmarkStart w:id="498" w:name="_Toc27164"/>
      <w:bookmarkStart w:id="499" w:name="_Toc3856"/>
      <w:bookmarkStart w:id="500" w:name="_Toc12000"/>
      <w:r w:rsidRPr="00D83611">
        <w:rPr>
          <w:rFonts w:ascii="Times New Roman" w:eastAsia="宋体" w:hAnsi="Times New Roman" w:cs="Times New Roman"/>
          <w:b/>
          <w:color w:val="000000" w:themeColor="text1"/>
          <w:sz w:val="24"/>
          <w:szCs w:val="24"/>
        </w:rPr>
        <w:t>10.1.6</w:t>
      </w:r>
      <w:r w:rsidRPr="00D83611">
        <w:rPr>
          <w:rFonts w:ascii="Times New Roman" w:eastAsia="宋体" w:hAnsi="Times New Roman" w:cs="Times New Roman"/>
          <w:b/>
          <w:color w:val="000000" w:themeColor="text1"/>
          <w:sz w:val="24"/>
          <w:szCs w:val="24"/>
        </w:rPr>
        <w:t>水土保持措施</w:t>
      </w:r>
      <w:bookmarkEnd w:id="497"/>
      <w:bookmarkEnd w:id="498"/>
      <w:bookmarkEnd w:id="499"/>
      <w:bookmarkEnd w:id="500"/>
    </w:p>
    <w:p w14:paraId="59FE27EB"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）工程措施</w:t>
      </w:r>
    </w:p>
    <w:p w14:paraId="064E35B2"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lastRenderedPageBreak/>
        <w:t>具体考虑地形，在内部连接公路间修建贯通排水设施的浆砌石排水沟，然后引入附近的沟道，最后与主体工程排水系统衔接或汇入项目区中的沉砂池。沿排水沟在地势低洼处或者拐角处设置浆砌石沉沙池，同时在主体已有排水系统出水口也设置沉沙池。</w:t>
      </w:r>
    </w:p>
    <w:p w14:paraId="016EA08B"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）材料措施</w:t>
      </w:r>
    </w:p>
    <w:p w14:paraId="0C11B4CA"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在区内用新型渗水砖或渗水石材铺设，以减少降雨地表径流，并利于美化造景。</w:t>
      </w:r>
    </w:p>
    <w:p w14:paraId="1E515705"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）植物措施</w:t>
      </w:r>
      <w:r w:rsidRPr="00D83611">
        <w:rPr>
          <w:rFonts w:ascii="Times New Roman" w:eastAsia="宋体" w:hAnsi="Times New Roman" w:cs="Times New Roman"/>
          <w:color w:val="000000" w:themeColor="text1"/>
          <w:sz w:val="24"/>
          <w:szCs w:val="24"/>
        </w:rPr>
        <w:t xml:space="preserve"> </w:t>
      </w:r>
    </w:p>
    <w:p w14:paraId="31840B2F"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结合气候和土质条件，方案选择乡土树种和花草。</w:t>
      </w:r>
    </w:p>
    <w:p w14:paraId="31ADDA49"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）临时措施</w:t>
      </w:r>
      <w:r w:rsidRPr="00D83611">
        <w:rPr>
          <w:rFonts w:ascii="Times New Roman" w:eastAsia="宋体" w:hAnsi="Times New Roman" w:cs="Times New Roman"/>
          <w:color w:val="000000" w:themeColor="text1"/>
          <w:sz w:val="24"/>
          <w:szCs w:val="24"/>
        </w:rPr>
        <w:t xml:space="preserve"> </w:t>
      </w:r>
    </w:p>
    <w:p w14:paraId="759BFA4C"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对堆土场堆放的剥离表土用装土草袋挡墙拦挡防护，雨季用塑料彩条布覆盖表面。</w:t>
      </w:r>
    </w:p>
    <w:p w14:paraId="7BDE1AA6"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5</w:t>
      </w:r>
      <w:r w:rsidRPr="00D83611">
        <w:rPr>
          <w:rFonts w:ascii="Times New Roman" w:eastAsia="宋体" w:hAnsi="Times New Roman" w:cs="Times New Roman"/>
          <w:color w:val="000000" w:themeColor="text1"/>
          <w:sz w:val="24"/>
          <w:szCs w:val="24"/>
        </w:rPr>
        <w:t>）管理措施</w:t>
      </w:r>
    </w:p>
    <w:p w14:paraId="12B13D3B"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工程建设中占用的绿地在工程完工后，绿化相应的面积予以补偿；</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对区域，特别是度假区及周边因地表扰动而受损较重的地块，或再生周期长、恢复较慢的自然资源可采取封场、植树育林等保护措施予以回复和补偿。</w:t>
      </w:r>
    </w:p>
    <w:p w14:paraId="3486BBB4" w14:textId="77777777" w:rsidR="00F61417" w:rsidRPr="00D83611" w:rsidRDefault="00F61417" w:rsidP="00F61417">
      <w:pPr>
        <w:pStyle w:val="afffffffff3"/>
        <w:spacing w:after="0" w:line="360" w:lineRule="auto"/>
        <w:outlineLvl w:val="2"/>
        <w:rPr>
          <w:rFonts w:ascii="Times New Roman" w:eastAsia="宋体" w:hAnsi="Times New Roman" w:cs="Times New Roman"/>
          <w:b/>
          <w:color w:val="000000" w:themeColor="text1"/>
          <w:sz w:val="24"/>
          <w:szCs w:val="24"/>
        </w:rPr>
      </w:pPr>
      <w:bookmarkStart w:id="501" w:name="_Toc23491"/>
      <w:bookmarkStart w:id="502" w:name="_Toc23247"/>
      <w:bookmarkStart w:id="503" w:name="_Toc32003"/>
      <w:bookmarkStart w:id="504" w:name="_Toc31621"/>
      <w:r w:rsidRPr="00D83611">
        <w:rPr>
          <w:rFonts w:ascii="Times New Roman" w:eastAsia="宋体" w:hAnsi="Times New Roman" w:cs="Times New Roman"/>
          <w:b/>
          <w:color w:val="000000" w:themeColor="text1"/>
          <w:sz w:val="24"/>
          <w:szCs w:val="24"/>
        </w:rPr>
        <w:t>10.1.7</w:t>
      </w:r>
      <w:r w:rsidRPr="00D83611">
        <w:rPr>
          <w:rFonts w:ascii="Times New Roman" w:eastAsia="宋体" w:hAnsi="Times New Roman" w:cs="Times New Roman"/>
          <w:b/>
          <w:color w:val="000000" w:themeColor="text1"/>
          <w:sz w:val="24"/>
          <w:szCs w:val="24"/>
        </w:rPr>
        <w:t>其他防治措施</w:t>
      </w:r>
      <w:bookmarkEnd w:id="501"/>
      <w:bookmarkEnd w:id="502"/>
      <w:bookmarkEnd w:id="503"/>
      <w:bookmarkEnd w:id="504"/>
    </w:p>
    <w:p w14:paraId="2FDBB5DE"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）建设单位应将本项目的环境保护作为工程的一个组成部分，纳入工程的管理与监督中。建设指挥部内应设置环境保护的有关机构，并明确其职能；有专职或兼职人员对环境保护进行监督管理。</w:t>
      </w:r>
    </w:p>
    <w:p w14:paraId="1ADCD872" w14:textId="77777777" w:rsidR="00F61417" w:rsidRPr="00D83611" w:rsidRDefault="00F61417" w:rsidP="00F61417">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）对环</w:t>
      </w:r>
      <w:proofErr w:type="gramStart"/>
      <w:r w:rsidRPr="00D83611">
        <w:rPr>
          <w:rFonts w:ascii="Times New Roman" w:eastAsia="宋体" w:hAnsi="Times New Roman" w:cs="Times New Roman"/>
          <w:color w:val="000000" w:themeColor="text1"/>
          <w:sz w:val="24"/>
          <w:szCs w:val="24"/>
        </w:rPr>
        <w:t>评报告</w:t>
      </w:r>
      <w:proofErr w:type="gramEnd"/>
      <w:r w:rsidRPr="00D83611">
        <w:rPr>
          <w:rFonts w:ascii="Times New Roman" w:eastAsia="宋体" w:hAnsi="Times New Roman" w:cs="Times New Roman"/>
          <w:color w:val="000000" w:themeColor="text1"/>
          <w:sz w:val="24"/>
          <w:szCs w:val="24"/>
        </w:rPr>
        <w:t>提出的环境保护措施，以及各级环保部门提出的其他环保要求，在施工过程中应坚决实施。</w:t>
      </w:r>
    </w:p>
    <w:p w14:paraId="25685C3E" w14:textId="77777777" w:rsidR="00F61417" w:rsidRPr="00D83611" w:rsidRDefault="00F61417" w:rsidP="00F61417">
      <w:pPr>
        <w:pStyle w:val="afffffffff3"/>
        <w:spacing w:after="0" w:line="360" w:lineRule="auto"/>
        <w:ind w:firstLineChars="200" w:firstLine="480"/>
        <w:rPr>
          <w:rFonts w:ascii="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）严格管理，将施工期的环保要求写入施工合同，要求建设单位施工时必须按照报告书中的环境保护措施进行施工，加大环保措施的执行力度，落实责任。</w:t>
      </w:r>
    </w:p>
    <w:p w14:paraId="3EC93D07" w14:textId="77777777" w:rsidR="006B15B9" w:rsidRPr="00D83611" w:rsidRDefault="006B15B9" w:rsidP="006B15B9">
      <w:pPr>
        <w:pStyle w:val="22"/>
        <w:rPr>
          <w:rFonts w:ascii="Times New Roman" w:eastAsia="宋体" w:hAnsi="Times New Roman" w:cs="Times New Roman"/>
          <w:color w:val="000000" w:themeColor="text1"/>
          <w:sz w:val="24"/>
        </w:rPr>
      </w:pPr>
      <w:bookmarkStart w:id="505" w:name="_Toc14503"/>
      <w:r w:rsidRPr="00D83611">
        <w:rPr>
          <w:rFonts w:ascii="Times New Roman" w:eastAsia="宋体" w:hAnsi="Times New Roman" w:cs="Times New Roman"/>
          <w:color w:val="000000" w:themeColor="text1"/>
          <w:sz w:val="24"/>
        </w:rPr>
        <w:t>10.2</w:t>
      </w:r>
      <w:r w:rsidRPr="00D83611">
        <w:rPr>
          <w:rFonts w:ascii="Times New Roman" w:eastAsia="宋体" w:hAnsi="Times New Roman" w:cs="Times New Roman"/>
          <w:color w:val="000000" w:themeColor="text1"/>
          <w:sz w:val="24"/>
        </w:rPr>
        <w:t>运营期环境保护措施</w:t>
      </w:r>
      <w:bookmarkEnd w:id="505"/>
    </w:p>
    <w:p w14:paraId="493719F2" w14:textId="77777777" w:rsidR="006B15B9" w:rsidRPr="00D83611" w:rsidRDefault="006B15B9" w:rsidP="006B15B9">
      <w:pPr>
        <w:pStyle w:val="afffffffff3"/>
        <w:spacing w:after="0" w:line="360" w:lineRule="auto"/>
        <w:outlineLvl w:val="2"/>
        <w:rPr>
          <w:rFonts w:ascii="Times New Roman" w:eastAsia="宋体" w:hAnsi="Times New Roman" w:cs="Times New Roman"/>
          <w:b/>
          <w:color w:val="000000" w:themeColor="text1"/>
          <w:sz w:val="24"/>
          <w:szCs w:val="24"/>
        </w:rPr>
      </w:pPr>
      <w:bookmarkStart w:id="506" w:name="_Toc17214"/>
      <w:bookmarkStart w:id="507" w:name="_Toc28107"/>
      <w:bookmarkStart w:id="508" w:name="_Toc2065"/>
      <w:bookmarkStart w:id="509" w:name="_Toc28603"/>
      <w:r w:rsidRPr="00D83611">
        <w:rPr>
          <w:rFonts w:ascii="Times New Roman" w:eastAsia="宋体" w:hAnsi="Times New Roman" w:cs="Times New Roman"/>
          <w:b/>
          <w:color w:val="000000" w:themeColor="text1"/>
          <w:sz w:val="24"/>
          <w:szCs w:val="24"/>
        </w:rPr>
        <w:t>10.2.1</w:t>
      </w:r>
      <w:r w:rsidRPr="00D83611">
        <w:rPr>
          <w:rFonts w:ascii="Times New Roman" w:eastAsia="宋体" w:hAnsi="Times New Roman" w:cs="Times New Roman"/>
          <w:b/>
          <w:color w:val="000000" w:themeColor="text1"/>
          <w:sz w:val="24"/>
          <w:szCs w:val="24"/>
        </w:rPr>
        <w:t>废气污染防治措施</w:t>
      </w:r>
      <w:bookmarkEnd w:id="506"/>
      <w:bookmarkEnd w:id="507"/>
      <w:bookmarkEnd w:id="508"/>
      <w:bookmarkEnd w:id="509"/>
    </w:p>
    <w:p w14:paraId="4B72AEB1" w14:textId="078730CD" w:rsidR="00207A2E" w:rsidRPr="00D83611" w:rsidRDefault="00207A2E" w:rsidP="00A43DAF">
      <w:pPr>
        <w:pStyle w:val="21"/>
        <w:rPr>
          <w:rFonts w:hint="eastAsia"/>
          <w:color w:val="000000" w:themeColor="text1"/>
        </w:rPr>
      </w:pPr>
    </w:p>
    <w:bookmarkStart w:id="510" w:name="_Toc24751"/>
    <w:bookmarkStart w:id="511" w:name="_Toc24845"/>
    <w:bookmarkStart w:id="512" w:name="_Toc24983"/>
    <w:bookmarkStart w:id="513" w:name="_Toc22006"/>
    <w:p w14:paraId="4A87182D" w14:textId="77777777" w:rsidR="00F157F1" w:rsidRPr="00D83611" w:rsidRDefault="00F157F1" w:rsidP="00F157F1">
      <w:pPr>
        <w:pStyle w:val="12"/>
        <w:jc w:val="center"/>
        <w:textAlignment w:val="auto"/>
        <w:rPr>
          <w:rFonts w:ascii="Times New Roman" w:eastAsia="宋体" w:cs="Arial"/>
          <w:b/>
          <w:color w:val="000000" w:themeColor="text1"/>
          <w:sz w:val="30"/>
          <w:szCs w:val="30"/>
        </w:rPr>
      </w:pPr>
      <w:r w:rsidRPr="00D83611">
        <w:rPr>
          <w:rFonts w:ascii="Times New Roman" w:eastAsia="宋体" w:cs="Arial" w:hint="eastAsia"/>
          <w:b/>
          <w:color w:val="000000" w:themeColor="text1"/>
          <w:sz w:val="30"/>
          <w:szCs w:val="30"/>
        </w:rPr>
        <w:lastRenderedPageBreak/>
        <w:fldChar w:fldCharType="begin"/>
      </w:r>
      <w:r w:rsidRPr="00D83611">
        <w:rPr>
          <w:rFonts w:ascii="Times New Roman" w:eastAsia="宋体" w:cs="Arial" w:hint="eastAsia"/>
          <w:b/>
          <w:color w:val="000000" w:themeColor="text1"/>
          <w:sz w:val="30"/>
          <w:szCs w:val="30"/>
        </w:rPr>
        <w:instrText xml:space="preserve"> HYPERLINK \l "_Toc512505513" </w:instrText>
      </w:r>
      <w:r w:rsidRPr="00D83611">
        <w:rPr>
          <w:rFonts w:ascii="Times New Roman" w:eastAsia="宋体" w:cs="Arial" w:hint="eastAsia"/>
          <w:b/>
          <w:color w:val="000000" w:themeColor="text1"/>
          <w:sz w:val="30"/>
          <w:szCs w:val="30"/>
        </w:rPr>
        <w:fldChar w:fldCharType="separate"/>
      </w:r>
      <w:r w:rsidRPr="00D83611">
        <w:rPr>
          <w:rFonts w:ascii="Times New Roman" w:eastAsia="宋体" w:cs="Arial" w:hint="eastAsia"/>
          <w:b/>
          <w:color w:val="000000" w:themeColor="text1"/>
          <w:sz w:val="30"/>
          <w:szCs w:val="30"/>
        </w:rPr>
        <w:t>11</w:t>
      </w:r>
      <w:r w:rsidRPr="00D83611">
        <w:rPr>
          <w:rFonts w:ascii="Times New Roman" w:eastAsia="宋体" w:cs="Arial" w:hint="eastAsia"/>
          <w:b/>
          <w:color w:val="000000" w:themeColor="text1"/>
          <w:sz w:val="30"/>
          <w:szCs w:val="30"/>
        </w:rPr>
        <w:t>、环境经济损益分析</w:t>
      </w:r>
      <w:r w:rsidRPr="00D83611">
        <w:rPr>
          <w:rFonts w:ascii="Times New Roman" w:eastAsia="宋体" w:cs="Arial" w:hint="eastAsia"/>
          <w:b/>
          <w:color w:val="000000" w:themeColor="text1"/>
          <w:sz w:val="30"/>
          <w:szCs w:val="30"/>
        </w:rPr>
        <w:fldChar w:fldCharType="end"/>
      </w:r>
      <w:bookmarkEnd w:id="510"/>
      <w:bookmarkEnd w:id="511"/>
      <w:bookmarkEnd w:id="512"/>
      <w:bookmarkEnd w:id="513"/>
    </w:p>
    <w:p w14:paraId="3BB75848" w14:textId="77777777" w:rsidR="00F157F1" w:rsidRPr="00D83611" w:rsidRDefault="00F157F1" w:rsidP="008161F6">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进行环境经济损益分析以评判项目的环境经济可行性。这里按“简要分析法”对本项目可能收到的经济、社会和环境效益进行综合分析。</w:t>
      </w:r>
    </w:p>
    <w:p w14:paraId="03C28525" w14:textId="77777777" w:rsidR="00F157F1" w:rsidRPr="00D83611" w:rsidRDefault="00F157F1" w:rsidP="00F157F1">
      <w:pPr>
        <w:pStyle w:val="22"/>
        <w:rPr>
          <w:rFonts w:ascii="Times New Roman" w:eastAsia="宋体" w:hAnsi="Times New Roman" w:cs="Times New Roman"/>
          <w:color w:val="000000" w:themeColor="text1"/>
          <w:sz w:val="24"/>
        </w:rPr>
      </w:pPr>
      <w:bookmarkStart w:id="514" w:name="_Toc2069"/>
      <w:bookmarkStart w:id="515" w:name="_Toc25548"/>
      <w:bookmarkStart w:id="516" w:name="_Toc32582"/>
      <w:bookmarkStart w:id="517" w:name="_Toc15288"/>
      <w:r w:rsidRPr="00D83611">
        <w:rPr>
          <w:rFonts w:ascii="Times New Roman" w:eastAsia="宋体" w:hAnsi="Times New Roman" w:cs="Times New Roman" w:hint="eastAsia"/>
          <w:color w:val="000000" w:themeColor="text1"/>
          <w:sz w:val="24"/>
        </w:rPr>
        <w:t>11</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hint="eastAsia"/>
          <w:color w:val="000000" w:themeColor="text1"/>
          <w:sz w:val="24"/>
        </w:rPr>
        <w:t>1</w:t>
      </w:r>
      <w:r w:rsidRPr="00D83611">
        <w:rPr>
          <w:rFonts w:ascii="Times New Roman" w:eastAsia="宋体" w:hAnsi="Times New Roman" w:cs="Times New Roman"/>
          <w:color w:val="000000" w:themeColor="text1"/>
          <w:sz w:val="24"/>
        </w:rPr>
        <w:t>环境经济损益分析</w:t>
      </w:r>
      <w:bookmarkEnd w:id="514"/>
      <w:bookmarkEnd w:id="515"/>
      <w:bookmarkEnd w:id="516"/>
      <w:bookmarkEnd w:id="517"/>
    </w:p>
    <w:p w14:paraId="587A9EC0" w14:textId="77777777" w:rsidR="00F157F1" w:rsidRPr="00D83611" w:rsidRDefault="00F157F1" w:rsidP="008161F6">
      <w:pPr>
        <w:pStyle w:val="afffffffff3"/>
        <w:spacing w:after="0" w:line="360" w:lineRule="auto"/>
        <w:outlineLvl w:val="2"/>
        <w:rPr>
          <w:rFonts w:ascii="Times New Roman" w:eastAsia="宋体" w:hAnsi="Times New Roman" w:cs="Times New Roman"/>
          <w:b/>
          <w:color w:val="000000" w:themeColor="text1"/>
          <w:sz w:val="24"/>
          <w:szCs w:val="24"/>
        </w:rPr>
      </w:pPr>
      <w:bookmarkStart w:id="518" w:name="_Toc6798"/>
      <w:bookmarkStart w:id="519" w:name="_Toc19910"/>
      <w:bookmarkStart w:id="520" w:name="_Toc2355"/>
      <w:bookmarkStart w:id="521" w:name="_Toc26225"/>
      <w:r w:rsidRPr="00D83611">
        <w:rPr>
          <w:rFonts w:ascii="Times New Roman" w:eastAsia="宋体" w:hAnsi="Times New Roman" w:cs="Times New Roman"/>
          <w:b/>
          <w:color w:val="000000" w:themeColor="text1"/>
          <w:sz w:val="24"/>
          <w:szCs w:val="24"/>
        </w:rPr>
        <w:t>1</w:t>
      </w:r>
      <w:r w:rsidRPr="00D83611">
        <w:rPr>
          <w:rFonts w:ascii="Times New Roman" w:eastAsia="宋体" w:hAnsi="Times New Roman" w:cs="Times New Roman" w:hint="eastAsia"/>
          <w:b/>
          <w:color w:val="000000" w:themeColor="text1"/>
          <w:sz w:val="24"/>
          <w:szCs w:val="24"/>
        </w:rPr>
        <w:t>1</w:t>
      </w:r>
      <w:r w:rsidRPr="00D83611">
        <w:rPr>
          <w:rFonts w:ascii="Times New Roman" w:eastAsia="宋体" w:hAnsi="Times New Roman" w:cs="Times New Roman"/>
          <w:b/>
          <w:color w:val="000000" w:themeColor="text1"/>
          <w:sz w:val="24"/>
          <w:szCs w:val="24"/>
        </w:rPr>
        <w:t>.1.1</w:t>
      </w:r>
      <w:r w:rsidRPr="00D83611">
        <w:rPr>
          <w:rFonts w:ascii="Times New Roman" w:eastAsia="宋体" w:hAnsi="Times New Roman" w:cs="Times New Roman"/>
          <w:b/>
          <w:color w:val="000000" w:themeColor="text1"/>
          <w:sz w:val="24"/>
          <w:szCs w:val="24"/>
        </w:rPr>
        <w:t>环保投资概算</w:t>
      </w:r>
      <w:bookmarkEnd w:id="518"/>
      <w:bookmarkEnd w:id="519"/>
      <w:bookmarkEnd w:id="520"/>
      <w:bookmarkEnd w:id="521"/>
    </w:p>
    <w:p w14:paraId="7329226F" w14:textId="5F8523F6" w:rsidR="00F157F1" w:rsidRPr="00D83611" w:rsidRDefault="00F157F1" w:rsidP="00F157F1">
      <w:pPr>
        <w:pStyle w:val="afffffffff3"/>
        <w:spacing w:after="0" w:line="360" w:lineRule="auto"/>
        <w:jc w:val="center"/>
        <w:rPr>
          <w:rFonts w:ascii="Times New Roman" w:eastAsia="宋体" w:hAnsi="Times New Roman" w:cs="Times New Roman"/>
          <w:b/>
          <w:color w:val="000000" w:themeColor="text1"/>
          <w:sz w:val="24"/>
          <w:szCs w:val="24"/>
        </w:rPr>
      </w:pPr>
      <w:r w:rsidRPr="00D83611">
        <w:rPr>
          <w:rFonts w:ascii="Times New Roman" w:eastAsia="宋体" w:hAnsi="Times New Roman" w:cs="Times New Roman"/>
          <w:b/>
          <w:color w:val="000000" w:themeColor="text1"/>
          <w:sz w:val="24"/>
          <w:szCs w:val="24"/>
        </w:rPr>
        <w:t>表</w:t>
      </w:r>
      <w:r w:rsidRPr="00D83611">
        <w:rPr>
          <w:rFonts w:ascii="Times New Roman" w:eastAsia="宋体" w:hAnsi="Times New Roman" w:cs="Times New Roman"/>
          <w:b/>
          <w:color w:val="000000" w:themeColor="text1"/>
          <w:sz w:val="24"/>
          <w:szCs w:val="24"/>
        </w:rPr>
        <w:t xml:space="preserve">11.1-1  </w:t>
      </w:r>
      <w:r w:rsidRPr="00D83611">
        <w:rPr>
          <w:rFonts w:ascii="Times New Roman" w:eastAsia="宋体" w:hAnsi="Times New Roman" w:cs="Times New Roman"/>
          <w:b/>
          <w:color w:val="000000" w:themeColor="text1"/>
          <w:sz w:val="24"/>
          <w:szCs w:val="24"/>
        </w:rPr>
        <w:t>环保投资一览表</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
        <w:gridCol w:w="1285"/>
        <w:gridCol w:w="1701"/>
        <w:gridCol w:w="2693"/>
        <w:gridCol w:w="832"/>
        <w:gridCol w:w="1252"/>
      </w:tblGrid>
      <w:tr w:rsidR="00F157F1" w:rsidRPr="00D83611" w14:paraId="00F39ED3" w14:textId="77777777" w:rsidTr="009E6C1C">
        <w:trPr>
          <w:trHeight w:val="369"/>
          <w:jc w:val="center"/>
        </w:trPr>
        <w:tc>
          <w:tcPr>
            <w:tcW w:w="553" w:type="dxa"/>
            <w:vAlign w:val="center"/>
          </w:tcPr>
          <w:p w14:paraId="0C1AF1BE"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b/>
                <w:bCs/>
                <w:color w:val="000000" w:themeColor="text1"/>
                <w:szCs w:val="18"/>
              </w:rPr>
              <w:t>项目</w:t>
            </w:r>
          </w:p>
        </w:tc>
        <w:tc>
          <w:tcPr>
            <w:tcW w:w="1285" w:type="dxa"/>
            <w:vAlign w:val="center"/>
          </w:tcPr>
          <w:p w14:paraId="4794CD7C" w14:textId="72F69110" w:rsidR="00F157F1" w:rsidRPr="00D83611" w:rsidRDefault="008161F6" w:rsidP="00724940">
            <w:pPr>
              <w:pStyle w:val="TableParagraph"/>
              <w:autoSpaceDE/>
              <w:autoSpaceDN/>
              <w:adjustRightInd/>
              <w:jc w:val="center"/>
              <w:rPr>
                <w:rFonts w:cs="宋体"/>
                <w:b/>
                <w:bCs/>
                <w:color w:val="000000" w:themeColor="text1"/>
                <w:szCs w:val="18"/>
              </w:rPr>
            </w:pPr>
            <w:r w:rsidRPr="00D83611">
              <w:rPr>
                <w:rFonts w:cs="宋体" w:hint="eastAsia"/>
                <w:b/>
                <w:bCs/>
                <w:color w:val="000000" w:themeColor="text1"/>
                <w:szCs w:val="18"/>
              </w:rPr>
              <w:t>生产工段</w:t>
            </w:r>
          </w:p>
        </w:tc>
        <w:tc>
          <w:tcPr>
            <w:tcW w:w="1701" w:type="dxa"/>
            <w:vAlign w:val="center"/>
          </w:tcPr>
          <w:p w14:paraId="329BEEEE"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b/>
                <w:bCs/>
                <w:color w:val="000000" w:themeColor="text1"/>
                <w:szCs w:val="18"/>
              </w:rPr>
              <w:t>污染源</w:t>
            </w:r>
          </w:p>
        </w:tc>
        <w:tc>
          <w:tcPr>
            <w:tcW w:w="2693" w:type="dxa"/>
            <w:vAlign w:val="center"/>
          </w:tcPr>
          <w:p w14:paraId="232A0072"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b/>
                <w:bCs/>
                <w:color w:val="000000" w:themeColor="text1"/>
                <w:szCs w:val="18"/>
              </w:rPr>
              <w:t>环保设施及处理规模</w:t>
            </w:r>
          </w:p>
        </w:tc>
        <w:tc>
          <w:tcPr>
            <w:tcW w:w="832" w:type="dxa"/>
            <w:vAlign w:val="center"/>
          </w:tcPr>
          <w:p w14:paraId="1D5FE30B"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b/>
                <w:bCs/>
                <w:color w:val="000000" w:themeColor="text1"/>
                <w:szCs w:val="18"/>
              </w:rPr>
              <w:t>数量</w:t>
            </w:r>
          </w:p>
        </w:tc>
        <w:tc>
          <w:tcPr>
            <w:tcW w:w="1252" w:type="dxa"/>
            <w:vAlign w:val="center"/>
          </w:tcPr>
          <w:p w14:paraId="0295D75F"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b/>
                <w:bCs/>
                <w:color w:val="000000" w:themeColor="text1"/>
                <w:szCs w:val="18"/>
              </w:rPr>
              <w:t>环保投资</w:t>
            </w:r>
          </w:p>
          <w:p w14:paraId="4973F7BB" w14:textId="77777777" w:rsidR="00F157F1" w:rsidRPr="00D83611" w:rsidRDefault="00F157F1" w:rsidP="00724940">
            <w:pPr>
              <w:pStyle w:val="TableParagraph"/>
              <w:autoSpaceDE/>
              <w:autoSpaceDN/>
              <w:adjustRightInd/>
              <w:jc w:val="center"/>
              <w:rPr>
                <w:b/>
                <w:bCs/>
                <w:color w:val="000000" w:themeColor="text1"/>
                <w:szCs w:val="18"/>
              </w:rPr>
            </w:pPr>
            <w:r w:rsidRPr="00D83611">
              <w:rPr>
                <w:rFonts w:cs="宋体" w:hint="eastAsia"/>
                <w:b/>
                <w:bCs/>
                <w:color w:val="000000" w:themeColor="text1"/>
                <w:szCs w:val="18"/>
              </w:rPr>
              <w:t>（</w:t>
            </w:r>
            <w:r w:rsidRPr="00D83611">
              <w:rPr>
                <w:rFonts w:cs="宋体"/>
                <w:b/>
                <w:bCs/>
                <w:color w:val="000000" w:themeColor="text1"/>
                <w:szCs w:val="18"/>
              </w:rPr>
              <w:t>万元</w:t>
            </w:r>
            <w:r w:rsidRPr="00D83611">
              <w:rPr>
                <w:rFonts w:cs="宋体" w:hint="eastAsia"/>
                <w:b/>
                <w:bCs/>
                <w:color w:val="000000" w:themeColor="text1"/>
                <w:szCs w:val="18"/>
              </w:rPr>
              <w:t>）</w:t>
            </w:r>
          </w:p>
        </w:tc>
      </w:tr>
      <w:tr w:rsidR="00F157F1" w:rsidRPr="00D83611" w14:paraId="7595E459" w14:textId="77777777" w:rsidTr="009E6C1C">
        <w:trPr>
          <w:trHeight w:val="369"/>
          <w:jc w:val="center"/>
        </w:trPr>
        <w:tc>
          <w:tcPr>
            <w:tcW w:w="553" w:type="dxa"/>
            <w:vAlign w:val="center"/>
          </w:tcPr>
          <w:p w14:paraId="1D20BFA0" w14:textId="77777777" w:rsidR="00F157F1" w:rsidRPr="00D83611" w:rsidRDefault="00F157F1" w:rsidP="00724940">
            <w:pPr>
              <w:pStyle w:val="TableParagraph"/>
              <w:autoSpaceDE/>
              <w:autoSpaceDN/>
              <w:adjustRightInd/>
              <w:jc w:val="center"/>
              <w:rPr>
                <w:rFonts w:cs="宋体"/>
                <w:b/>
                <w:bCs/>
                <w:color w:val="000000" w:themeColor="text1"/>
                <w:szCs w:val="18"/>
              </w:rPr>
            </w:pPr>
            <w:proofErr w:type="gramStart"/>
            <w:r w:rsidRPr="00D83611">
              <w:rPr>
                <w:rFonts w:cs="宋体" w:hint="eastAsia"/>
                <w:b/>
                <w:bCs/>
                <w:color w:val="000000" w:themeColor="text1"/>
                <w:szCs w:val="18"/>
              </w:rPr>
              <w:t>一</w:t>
            </w:r>
            <w:proofErr w:type="gramEnd"/>
          </w:p>
        </w:tc>
        <w:tc>
          <w:tcPr>
            <w:tcW w:w="7763" w:type="dxa"/>
            <w:gridSpan w:val="5"/>
            <w:vAlign w:val="center"/>
          </w:tcPr>
          <w:p w14:paraId="0C640EBB"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hint="eastAsia"/>
                <w:b/>
                <w:bCs/>
                <w:color w:val="000000" w:themeColor="text1"/>
                <w:szCs w:val="18"/>
              </w:rPr>
              <w:t>施工期</w:t>
            </w:r>
          </w:p>
        </w:tc>
      </w:tr>
      <w:tr w:rsidR="00F157F1" w:rsidRPr="00D83611" w14:paraId="53743B00" w14:textId="77777777" w:rsidTr="009E6C1C">
        <w:trPr>
          <w:trHeight w:val="369"/>
          <w:jc w:val="center"/>
        </w:trPr>
        <w:tc>
          <w:tcPr>
            <w:tcW w:w="6232" w:type="dxa"/>
            <w:gridSpan w:val="4"/>
            <w:vAlign w:val="center"/>
          </w:tcPr>
          <w:p w14:paraId="12662CAC"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hint="eastAsia"/>
                <w:color w:val="000000" w:themeColor="text1"/>
              </w:rPr>
              <w:t>施工期粉尘防治</w:t>
            </w:r>
          </w:p>
        </w:tc>
        <w:tc>
          <w:tcPr>
            <w:tcW w:w="832" w:type="dxa"/>
            <w:vAlign w:val="center"/>
          </w:tcPr>
          <w:p w14:paraId="74CC87CA"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hint="eastAsia"/>
                <w:b/>
                <w:bCs/>
                <w:color w:val="000000" w:themeColor="text1"/>
                <w:szCs w:val="18"/>
              </w:rPr>
              <w:t>/</w:t>
            </w:r>
          </w:p>
        </w:tc>
        <w:tc>
          <w:tcPr>
            <w:tcW w:w="1252" w:type="dxa"/>
            <w:vAlign w:val="center"/>
          </w:tcPr>
          <w:p w14:paraId="65825142" w14:textId="103806BA" w:rsidR="00F157F1" w:rsidRPr="00D83611" w:rsidRDefault="008161F6" w:rsidP="00724940">
            <w:pPr>
              <w:pStyle w:val="TableParagraph"/>
              <w:autoSpaceDE/>
              <w:autoSpaceDN/>
              <w:adjustRightInd/>
              <w:jc w:val="center"/>
              <w:rPr>
                <w:rFonts w:cs="宋体"/>
                <w:b/>
                <w:bCs/>
                <w:color w:val="000000" w:themeColor="text1"/>
                <w:szCs w:val="18"/>
              </w:rPr>
            </w:pPr>
            <w:r w:rsidRPr="00D83611">
              <w:rPr>
                <w:rFonts w:cs="宋体"/>
                <w:color w:val="000000" w:themeColor="text1"/>
                <w:szCs w:val="18"/>
              </w:rPr>
              <w:t>3</w:t>
            </w:r>
            <w:r w:rsidR="00F157F1" w:rsidRPr="00D83611">
              <w:rPr>
                <w:rFonts w:cs="宋体" w:hint="eastAsia"/>
                <w:color w:val="000000" w:themeColor="text1"/>
                <w:szCs w:val="18"/>
              </w:rPr>
              <w:t>0</w:t>
            </w:r>
          </w:p>
        </w:tc>
      </w:tr>
      <w:tr w:rsidR="00F157F1" w:rsidRPr="00D83611" w14:paraId="71BB1207" w14:textId="77777777" w:rsidTr="009E6C1C">
        <w:trPr>
          <w:trHeight w:val="369"/>
          <w:jc w:val="center"/>
        </w:trPr>
        <w:tc>
          <w:tcPr>
            <w:tcW w:w="6232" w:type="dxa"/>
            <w:gridSpan w:val="4"/>
            <w:vAlign w:val="center"/>
          </w:tcPr>
          <w:p w14:paraId="2D0849AA"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hint="eastAsia"/>
                <w:color w:val="000000" w:themeColor="text1"/>
              </w:rPr>
              <w:t>施工期建筑垃圾清运</w:t>
            </w:r>
          </w:p>
        </w:tc>
        <w:tc>
          <w:tcPr>
            <w:tcW w:w="832" w:type="dxa"/>
            <w:vAlign w:val="center"/>
          </w:tcPr>
          <w:p w14:paraId="31FED05B"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hint="eastAsia"/>
                <w:b/>
                <w:bCs/>
                <w:color w:val="000000" w:themeColor="text1"/>
                <w:szCs w:val="18"/>
              </w:rPr>
              <w:t>/</w:t>
            </w:r>
          </w:p>
        </w:tc>
        <w:tc>
          <w:tcPr>
            <w:tcW w:w="1252" w:type="dxa"/>
            <w:vAlign w:val="center"/>
          </w:tcPr>
          <w:p w14:paraId="178C057C" w14:textId="10A9DF4D" w:rsidR="00F157F1" w:rsidRPr="00D83611" w:rsidRDefault="008161F6" w:rsidP="00724940">
            <w:pPr>
              <w:pStyle w:val="TableParagraph"/>
              <w:autoSpaceDE/>
              <w:autoSpaceDN/>
              <w:adjustRightInd/>
              <w:jc w:val="center"/>
              <w:rPr>
                <w:rFonts w:cs="宋体"/>
                <w:b/>
                <w:bCs/>
                <w:color w:val="000000" w:themeColor="text1"/>
                <w:szCs w:val="18"/>
              </w:rPr>
            </w:pPr>
            <w:r w:rsidRPr="00D83611">
              <w:rPr>
                <w:rFonts w:cs="宋体"/>
                <w:color w:val="000000" w:themeColor="text1"/>
                <w:szCs w:val="18"/>
              </w:rPr>
              <w:t>5</w:t>
            </w:r>
          </w:p>
        </w:tc>
      </w:tr>
      <w:tr w:rsidR="00F157F1" w:rsidRPr="00D83611" w14:paraId="0AD1C1FB" w14:textId="77777777" w:rsidTr="009E6C1C">
        <w:trPr>
          <w:trHeight w:val="369"/>
          <w:jc w:val="center"/>
        </w:trPr>
        <w:tc>
          <w:tcPr>
            <w:tcW w:w="6232" w:type="dxa"/>
            <w:gridSpan w:val="4"/>
            <w:vAlign w:val="center"/>
          </w:tcPr>
          <w:p w14:paraId="30AF8849"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hint="eastAsia"/>
                <w:color w:val="000000" w:themeColor="text1"/>
              </w:rPr>
              <w:t>施工期噪声防治</w:t>
            </w:r>
          </w:p>
        </w:tc>
        <w:tc>
          <w:tcPr>
            <w:tcW w:w="832" w:type="dxa"/>
            <w:vAlign w:val="center"/>
          </w:tcPr>
          <w:p w14:paraId="590C282B"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hint="eastAsia"/>
                <w:b/>
                <w:bCs/>
                <w:color w:val="000000" w:themeColor="text1"/>
                <w:szCs w:val="18"/>
              </w:rPr>
              <w:t>/</w:t>
            </w:r>
          </w:p>
        </w:tc>
        <w:tc>
          <w:tcPr>
            <w:tcW w:w="1252" w:type="dxa"/>
            <w:vAlign w:val="center"/>
          </w:tcPr>
          <w:p w14:paraId="426DD6AF" w14:textId="6F0E0A24" w:rsidR="00F157F1" w:rsidRPr="00D83611" w:rsidRDefault="008161F6" w:rsidP="00724940">
            <w:pPr>
              <w:pStyle w:val="TableParagraph"/>
              <w:autoSpaceDE/>
              <w:autoSpaceDN/>
              <w:adjustRightInd/>
              <w:jc w:val="center"/>
              <w:rPr>
                <w:rFonts w:cs="宋体"/>
                <w:b/>
                <w:bCs/>
                <w:color w:val="000000" w:themeColor="text1"/>
                <w:szCs w:val="18"/>
              </w:rPr>
            </w:pPr>
            <w:r w:rsidRPr="00D83611">
              <w:rPr>
                <w:rFonts w:cs="宋体"/>
                <w:color w:val="000000" w:themeColor="text1"/>
                <w:szCs w:val="18"/>
              </w:rPr>
              <w:t>5</w:t>
            </w:r>
          </w:p>
        </w:tc>
      </w:tr>
      <w:tr w:rsidR="00F157F1" w:rsidRPr="00D83611" w14:paraId="62D698E6" w14:textId="77777777" w:rsidTr="009E6C1C">
        <w:trPr>
          <w:trHeight w:val="369"/>
          <w:jc w:val="center"/>
        </w:trPr>
        <w:tc>
          <w:tcPr>
            <w:tcW w:w="553" w:type="dxa"/>
            <w:vAlign w:val="center"/>
          </w:tcPr>
          <w:p w14:paraId="2C0B7BD3"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hint="eastAsia"/>
                <w:b/>
                <w:bCs/>
                <w:color w:val="000000" w:themeColor="text1"/>
                <w:szCs w:val="18"/>
              </w:rPr>
              <w:t>二</w:t>
            </w:r>
          </w:p>
        </w:tc>
        <w:tc>
          <w:tcPr>
            <w:tcW w:w="7763" w:type="dxa"/>
            <w:gridSpan w:val="5"/>
            <w:vAlign w:val="center"/>
          </w:tcPr>
          <w:p w14:paraId="4F9A05A0"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hint="eastAsia"/>
                <w:b/>
                <w:bCs/>
                <w:color w:val="000000" w:themeColor="text1"/>
                <w:szCs w:val="18"/>
              </w:rPr>
              <w:t>运营期</w:t>
            </w:r>
          </w:p>
        </w:tc>
      </w:tr>
      <w:tr w:rsidR="009E6C1C" w:rsidRPr="00D83611" w14:paraId="2C988DE3" w14:textId="77777777" w:rsidTr="009E6C1C">
        <w:trPr>
          <w:trHeight w:val="369"/>
          <w:jc w:val="center"/>
        </w:trPr>
        <w:tc>
          <w:tcPr>
            <w:tcW w:w="553" w:type="dxa"/>
            <w:vMerge w:val="restart"/>
            <w:vAlign w:val="center"/>
          </w:tcPr>
          <w:p w14:paraId="5DB49E39" w14:textId="77777777" w:rsidR="009E6C1C" w:rsidRPr="00D83611" w:rsidRDefault="009E6C1C" w:rsidP="00724940">
            <w:pPr>
              <w:pStyle w:val="TableParagraph"/>
              <w:autoSpaceDE/>
              <w:autoSpaceDN/>
              <w:adjustRightInd/>
              <w:jc w:val="center"/>
              <w:rPr>
                <w:rFonts w:cs="宋体"/>
                <w:b/>
                <w:bCs/>
                <w:color w:val="000000" w:themeColor="text1"/>
                <w:szCs w:val="18"/>
              </w:rPr>
            </w:pPr>
            <w:r w:rsidRPr="00D83611">
              <w:rPr>
                <w:rFonts w:cs="宋体" w:hint="eastAsia"/>
                <w:color w:val="000000" w:themeColor="text1"/>
                <w:szCs w:val="18"/>
              </w:rPr>
              <w:t>废气处理</w:t>
            </w:r>
          </w:p>
        </w:tc>
        <w:tc>
          <w:tcPr>
            <w:tcW w:w="1285" w:type="dxa"/>
            <w:vMerge w:val="restart"/>
            <w:vAlign w:val="center"/>
          </w:tcPr>
          <w:p w14:paraId="6DD5FBC7" w14:textId="4FB80732" w:rsidR="009E6C1C" w:rsidRPr="00D83611" w:rsidRDefault="009E6C1C" w:rsidP="009E6C1C">
            <w:pPr>
              <w:pStyle w:val="TableParagraph"/>
              <w:jc w:val="center"/>
              <w:rPr>
                <w:rFonts w:cs="宋体"/>
                <w:b/>
                <w:bCs/>
                <w:color w:val="000000" w:themeColor="text1"/>
                <w:szCs w:val="18"/>
              </w:rPr>
            </w:pPr>
            <w:proofErr w:type="gramStart"/>
            <w:r w:rsidRPr="00D83611">
              <w:rPr>
                <w:rFonts w:cs="宋体" w:hint="eastAsia"/>
                <w:bCs/>
                <w:color w:val="000000" w:themeColor="text1"/>
                <w:szCs w:val="18"/>
              </w:rPr>
              <w:t>尿基复合肥</w:t>
            </w:r>
            <w:proofErr w:type="gramEnd"/>
            <w:r w:rsidRPr="00D83611">
              <w:rPr>
                <w:rFonts w:cs="宋体" w:hint="eastAsia"/>
                <w:bCs/>
                <w:color w:val="000000" w:themeColor="text1"/>
                <w:szCs w:val="18"/>
              </w:rPr>
              <w:t>生产工段</w:t>
            </w:r>
          </w:p>
        </w:tc>
        <w:tc>
          <w:tcPr>
            <w:tcW w:w="1701" w:type="dxa"/>
            <w:vAlign w:val="center"/>
          </w:tcPr>
          <w:p w14:paraId="4528EB04" w14:textId="644BBF42" w:rsidR="009E6C1C" w:rsidRPr="00D83611" w:rsidRDefault="009E6C1C" w:rsidP="009E6C1C">
            <w:pPr>
              <w:pStyle w:val="TableParagraph"/>
              <w:jc w:val="center"/>
              <w:rPr>
                <w:rFonts w:cs="宋体"/>
                <w:b/>
                <w:bCs/>
                <w:color w:val="000000" w:themeColor="text1"/>
                <w:szCs w:val="18"/>
              </w:rPr>
            </w:pPr>
            <w:r w:rsidRPr="00D83611">
              <w:rPr>
                <w:rFonts w:cs="宋体" w:hint="eastAsia"/>
                <w:color w:val="000000" w:themeColor="text1"/>
                <w:szCs w:val="18"/>
              </w:rPr>
              <w:t>造粒机</w:t>
            </w:r>
          </w:p>
        </w:tc>
        <w:tc>
          <w:tcPr>
            <w:tcW w:w="2693" w:type="dxa"/>
            <w:vAlign w:val="center"/>
          </w:tcPr>
          <w:p w14:paraId="4DCCDDAE" w14:textId="77C368CD" w:rsidR="009E6C1C" w:rsidRPr="00D83611" w:rsidRDefault="009E6C1C" w:rsidP="009E6C1C">
            <w:pPr>
              <w:pStyle w:val="TableParagraph"/>
              <w:jc w:val="center"/>
              <w:rPr>
                <w:rFonts w:cs="宋体"/>
                <w:b/>
                <w:bCs/>
                <w:color w:val="000000" w:themeColor="text1"/>
                <w:szCs w:val="18"/>
              </w:rPr>
            </w:pPr>
            <w:r w:rsidRPr="00D83611">
              <w:rPr>
                <w:rFonts w:cs="宋体" w:hint="eastAsia"/>
                <w:color w:val="000000" w:themeColor="text1"/>
                <w:szCs w:val="18"/>
              </w:rPr>
              <w:t>脉冲除尘</w:t>
            </w:r>
          </w:p>
        </w:tc>
        <w:tc>
          <w:tcPr>
            <w:tcW w:w="832" w:type="dxa"/>
            <w:vAlign w:val="center"/>
          </w:tcPr>
          <w:p w14:paraId="47614543" w14:textId="3F2D7451" w:rsidR="009E6C1C" w:rsidRPr="00D83611" w:rsidRDefault="009E6C1C" w:rsidP="009E6C1C">
            <w:pPr>
              <w:pStyle w:val="TableParagraph"/>
              <w:jc w:val="center"/>
              <w:rPr>
                <w:rFonts w:cs="宋体"/>
                <w:b/>
                <w:bCs/>
                <w:color w:val="000000" w:themeColor="text1"/>
                <w:szCs w:val="18"/>
              </w:rPr>
            </w:pPr>
            <w:r w:rsidRPr="00D83611">
              <w:rPr>
                <w:rFonts w:cs="宋体"/>
                <w:color w:val="000000" w:themeColor="text1"/>
                <w:szCs w:val="18"/>
              </w:rPr>
              <w:t>1</w:t>
            </w:r>
            <w:r w:rsidRPr="00D83611">
              <w:rPr>
                <w:rFonts w:cs="宋体" w:hint="eastAsia"/>
                <w:color w:val="000000" w:themeColor="text1"/>
                <w:szCs w:val="18"/>
              </w:rPr>
              <w:t>套</w:t>
            </w:r>
          </w:p>
        </w:tc>
        <w:tc>
          <w:tcPr>
            <w:tcW w:w="1252" w:type="dxa"/>
            <w:vAlign w:val="center"/>
          </w:tcPr>
          <w:p w14:paraId="79AAE823" w14:textId="7900DA2F" w:rsidR="009E6C1C" w:rsidRPr="00D83611" w:rsidRDefault="009E6C1C" w:rsidP="009E6C1C">
            <w:pPr>
              <w:pStyle w:val="TableParagraph"/>
              <w:jc w:val="center"/>
              <w:rPr>
                <w:rFonts w:cs="宋体"/>
                <w:b/>
                <w:bCs/>
                <w:color w:val="000000" w:themeColor="text1"/>
                <w:szCs w:val="18"/>
              </w:rPr>
            </w:pPr>
            <w:r w:rsidRPr="00D83611">
              <w:rPr>
                <w:color w:val="000000" w:themeColor="text1"/>
                <w:szCs w:val="22"/>
              </w:rPr>
              <w:t>4</w:t>
            </w:r>
          </w:p>
        </w:tc>
      </w:tr>
      <w:tr w:rsidR="009E6C1C" w:rsidRPr="00D83611" w14:paraId="561A8F4F" w14:textId="77777777" w:rsidTr="009E6C1C">
        <w:trPr>
          <w:trHeight w:val="369"/>
          <w:jc w:val="center"/>
        </w:trPr>
        <w:tc>
          <w:tcPr>
            <w:tcW w:w="553" w:type="dxa"/>
            <w:vMerge/>
            <w:vAlign w:val="center"/>
          </w:tcPr>
          <w:p w14:paraId="7F16F591" w14:textId="77777777" w:rsidR="009E6C1C" w:rsidRPr="00D83611" w:rsidRDefault="009E6C1C" w:rsidP="009E6C1C">
            <w:pPr>
              <w:pStyle w:val="TableParagraph"/>
              <w:autoSpaceDE/>
              <w:autoSpaceDN/>
              <w:adjustRightInd/>
              <w:jc w:val="center"/>
              <w:rPr>
                <w:rFonts w:cs="宋体"/>
                <w:b/>
                <w:bCs/>
                <w:color w:val="000000" w:themeColor="text1"/>
                <w:szCs w:val="18"/>
              </w:rPr>
            </w:pPr>
          </w:p>
        </w:tc>
        <w:tc>
          <w:tcPr>
            <w:tcW w:w="1285" w:type="dxa"/>
            <w:vMerge/>
            <w:vAlign w:val="center"/>
          </w:tcPr>
          <w:p w14:paraId="2ED7C911" w14:textId="456356B1" w:rsidR="009E6C1C" w:rsidRPr="00D83611" w:rsidRDefault="009E6C1C" w:rsidP="009E6C1C">
            <w:pPr>
              <w:autoSpaceDE/>
              <w:autoSpaceDN/>
              <w:adjustRightInd/>
              <w:jc w:val="center"/>
              <w:rPr>
                <w:rFonts w:ascii="Times New Roman" w:eastAsia="宋体" w:cs="宋体"/>
                <w:b/>
                <w:bCs/>
                <w:color w:val="000000" w:themeColor="text1"/>
                <w:szCs w:val="18"/>
              </w:rPr>
            </w:pPr>
          </w:p>
        </w:tc>
        <w:tc>
          <w:tcPr>
            <w:tcW w:w="1701" w:type="dxa"/>
            <w:vAlign w:val="center"/>
          </w:tcPr>
          <w:p w14:paraId="4536DA29" w14:textId="56811126" w:rsidR="009E6C1C" w:rsidRPr="00D83611" w:rsidRDefault="009E6C1C" w:rsidP="009E6C1C">
            <w:pPr>
              <w:pStyle w:val="TableParagraph"/>
              <w:autoSpaceDE/>
              <w:autoSpaceDN/>
              <w:adjustRightInd/>
              <w:jc w:val="center"/>
              <w:rPr>
                <w:rFonts w:cs="宋体"/>
                <w:b/>
                <w:bCs/>
                <w:color w:val="000000" w:themeColor="text1"/>
                <w:szCs w:val="18"/>
              </w:rPr>
            </w:pPr>
            <w:r w:rsidRPr="00D83611">
              <w:rPr>
                <w:rFonts w:cs="宋体" w:hint="eastAsia"/>
                <w:color w:val="000000" w:themeColor="text1"/>
                <w:szCs w:val="18"/>
              </w:rPr>
              <w:t>吸收塔</w:t>
            </w:r>
          </w:p>
        </w:tc>
        <w:tc>
          <w:tcPr>
            <w:tcW w:w="2693" w:type="dxa"/>
            <w:vAlign w:val="center"/>
          </w:tcPr>
          <w:p w14:paraId="645C3C92" w14:textId="307BC036" w:rsidR="009E6C1C" w:rsidRPr="00D83611" w:rsidRDefault="009E6C1C" w:rsidP="009E6C1C">
            <w:pPr>
              <w:pStyle w:val="TableParagraph"/>
              <w:autoSpaceDE/>
              <w:autoSpaceDN/>
              <w:adjustRightInd/>
              <w:ind w:leftChars="20" w:left="42"/>
              <w:jc w:val="center"/>
              <w:rPr>
                <w:rFonts w:cs="宋体"/>
                <w:b/>
                <w:bCs/>
                <w:color w:val="000000" w:themeColor="text1"/>
                <w:szCs w:val="18"/>
              </w:rPr>
            </w:pPr>
            <w:r w:rsidRPr="00D83611">
              <w:rPr>
                <w:rFonts w:cs="宋体" w:hint="eastAsia"/>
                <w:color w:val="000000" w:themeColor="text1"/>
                <w:szCs w:val="18"/>
              </w:rPr>
              <w:t>吸收塔</w:t>
            </w:r>
          </w:p>
        </w:tc>
        <w:tc>
          <w:tcPr>
            <w:tcW w:w="832" w:type="dxa"/>
            <w:vAlign w:val="center"/>
          </w:tcPr>
          <w:p w14:paraId="418C9989" w14:textId="77777777" w:rsidR="009E6C1C" w:rsidRPr="00D83611" w:rsidRDefault="009E6C1C" w:rsidP="009E6C1C">
            <w:pPr>
              <w:pStyle w:val="TableParagraph"/>
              <w:autoSpaceDE/>
              <w:autoSpaceDN/>
              <w:adjustRightInd/>
              <w:jc w:val="center"/>
              <w:rPr>
                <w:rFonts w:cs="宋体"/>
                <w:b/>
                <w:bCs/>
                <w:color w:val="000000" w:themeColor="text1"/>
                <w:szCs w:val="18"/>
              </w:rPr>
            </w:pPr>
            <w:r w:rsidRPr="00D83611">
              <w:rPr>
                <w:color w:val="000000" w:themeColor="text1"/>
                <w:szCs w:val="18"/>
              </w:rPr>
              <w:t xml:space="preserve">1 </w:t>
            </w:r>
            <w:r w:rsidRPr="00D83611">
              <w:rPr>
                <w:rFonts w:cs="宋体"/>
                <w:color w:val="000000" w:themeColor="text1"/>
                <w:szCs w:val="18"/>
              </w:rPr>
              <w:t>套</w:t>
            </w:r>
          </w:p>
        </w:tc>
        <w:tc>
          <w:tcPr>
            <w:tcW w:w="1252" w:type="dxa"/>
            <w:vAlign w:val="center"/>
          </w:tcPr>
          <w:p w14:paraId="49EAF735" w14:textId="32E83D28" w:rsidR="009E6C1C" w:rsidRPr="00D83611" w:rsidRDefault="009E6C1C" w:rsidP="009E6C1C">
            <w:pPr>
              <w:pStyle w:val="TableParagraph"/>
              <w:autoSpaceDE/>
              <w:autoSpaceDN/>
              <w:adjustRightInd/>
              <w:jc w:val="center"/>
              <w:rPr>
                <w:rFonts w:cs="宋体"/>
                <w:b/>
                <w:bCs/>
                <w:color w:val="000000" w:themeColor="text1"/>
                <w:szCs w:val="18"/>
              </w:rPr>
            </w:pPr>
            <w:r w:rsidRPr="00D83611">
              <w:rPr>
                <w:color w:val="000000" w:themeColor="text1"/>
                <w:szCs w:val="18"/>
              </w:rPr>
              <w:t>1</w:t>
            </w:r>
            <w:r w:rsidRPr="00D83611">
              <w:rPr>
                <w:rFonts w:hint="eastAsia"/>
                <w:color w:val="000000" w:themeColor="text1"/>
                <w:szCs w:val="18"/>
              </w:rPr>
              <w:t>0</w:t>
            </w:r>
          </w:p>
        </w:tc>
      </w:tr>
      <w:tr w:rsidR="009E6C1C" w:rsidRPr="00D83611" w14:paraId="6A937EB2" w14:textId="77777777" w:rsidTr="009E6C1C">
        <w:trPr>
          <w:trHeight w:val="369"/>
          <w:jc w:val="center"/>
        </w:trPr>
        <w:tc>
          <w:tcPr>
            <w:tcW w:w="553" w:type="dxa"/>
            <w:vMerge/>
            <w:vAlign w:val="center"/>
          </w:tcPr>
          <w:p w14:paraId="53F8A87C" w14:textId="77777777" w:rsidR="009E6C1C" w:rsidRPr="00D83611" w:rsidRDefault="009E6C1C" w:rsidP="00724940">
            <w:pPr>
              <w:pStyle w:val="TableParagraph"/>
              <w:autoSpaceDE/>
              <w:autoSpaceDN/>
              <w:adjustRightInd/>
              <w:jc w:val="center"/>
              <w:rPr>
                <w:rFonts w:cs="宋体"/>
                <w:b/>
                <w:bCs/>
                <w:color w:val="000000" w:themeColor="text1"/>
                <w:szCs w:val="18"/>
              </w:rPr>
            </w:pPr>
          </w:p>
        </w:tc>
        <w:tc>
          <w:tcPr>
            <w:tcW w:w="1285" w:type="dxa"/>
            <w:vMerge w:val="restart"/>
            <w:vAlign w:val="center"/>
          </w:tcPr>
          <w:p w14:paraId="05646E46" w14:textId="7B661B9D" w:rsidR="009E6C1C" w:rsidRPr="00D83611" w:rsidRDefault="009E6C1C" w:rsidP="00724940">
            <w:pPr>
              <w:pStyle w:val="TableParagraph"/>
              <w:jc w:val="center"/>
              <w:rPr>
                <w:rFonts w:cs="宋体"/>
                <w:b/>
                <w:bCs/>
                <w:color w:val="000000" w:themeColor="text1"/>
                <w:szCs w:val="18"/>
              </w:rPr>
            </w:pPr>
            <w:r w:rsidRPr="00D83611">
              <w:rPr>
                <w:rFonts w:hint="eastAsia"/>
                <w:color w:val="000000" w:themeColor="text1"/>
                <w:szCs w:val="18"/>
              </w:rPr>
              <w:t>硝基复合肥生产工段</w:t>
            </w:r>
          </w:p>
        </w:tc>
        <w:tc>
          <w:tcPr>
            <w:tcW w:w="1701" w:type="dxa"/>
            <w:vAlign w:val="center"/>
          </w:tcPr>
          <w:p w14:paraId="78E72302" w14:textId="011CB117" w:rsidR="009E6C1C" w:rsidRPr="00D83611" w:rsidRDefault="009E6C1C" w:rsidP="00724940">
            <w:pPr>
              <w:pStyle w:val="TableParagraph"/>
              <w:autoSpaceDE/>
              <w:autoSpaceDN/>
              <w:adjustRightInd/>
              <w:jc w:val="center"/>
              <w:rPr>
                <w:rFonts w:cs="宋体"/>
                <w:b/>
                <w:bCs/>
                <w:color w:val="000000" w:themeColor="text1"/>
                <w:szCs w:val="18"/>
              </w:rPr>
            </w:pPr>
            <w:r w:rsidRPr="00D83611">
              <w:rPr>
                <w:rFonts w:cs="宋体" w:hint="eastAsia"/>
                <w:color w:val="000000" w:themeColor="text1"/>
                <w:szCs w:val="18"/>
              </w:rPr>
              <w:t>造粒机</w:t>
            </w:r>
          </w:p>
        </w:tc>
        <w:tc>
          <w:tcPr>
            <w:tcW w:w="2693" w:type="dxa"/>
            <w:vAlign w:val="center"/>
          </w:tcPr>
          <w:p w14:paraId="5636EAAD" w14:textId="6AD63829" w:rsidR="009E6C1C" w:rsidRPr="00D83611" w:rsidRDefault="009E6C1C" w:rsidP="009E6C1C">
            <w:pPr>
              <w:pStyle w:val="TableParagraph"/>
              <w:autoSpaceDE/>
              <w:autoSpaceDN/>
              <w:adjustRightInd/>
              <w:ind w:leftChars="20" w:left="42"/>
              <w:jc w:val="center"/>
              <w:rPr>
                <w:rFonts w:cs="宋体"/>
                <w:b/>
                <w:bCs/>
                <w:color w:val="000000" w:themeColor="text1"/>
                <w:szCs w:val="18"/>
              </w:rPr>
            </w:pPr>
            <w:r w:rsidRPr="00D83611">
              <w:rPr>
                <w:rFonts w:cs="宋体" w:hint="eastAsia"/>
                <w:color w:val="000000" w:themeColor="text1"/>
                <w:szCs w:val="18"/>
              </w:rPr>
              <w:t>脉冲除尘</w:t>
            </w:r>
          </w:p>
        </w:tc>
        <w:tc>
          <w:tcPr>
            <w:tcW w:w="832" w:type="dxa"/>
            <w:vAlign w:val="center"/>
          </w:tcPr>
          <w:p w14:paraId="13D5DEDE" w14:textId="77777777" w:rsidR="009E6C1C" w:rsidRPr="00D83611" w:rsidRDefault="009E6C1C" w:rsidP="00724940">
            <w:pPr>
              <w:pStyle w:val="TableParagraph"/>
              <w:autoSpaceDE/>
              <w:autoSpaceDN/>
              <w:adjustRightInd/>
              <w:jc w:val="center"/>
              <w:rPr>
                <w:rFonts w:cs="宋体"/>
                <w:b/>
                <w:bCs/>
                <w:color w:val="000000" w:themeColor="text1"/>
                <w:szCs w:val="18"/>
              </w:rPr>
            </w:pPr>
            <w:r w:rsidRPr="00D83611">
              <w:rPr>
                <w:rFonts w:hint="eastAsia"/>
                <w:color w:val="000000" w:themeColor="text1"/>
                <w:szCs w:val="18"/>
              </w:rPr>
              <w:t>1</w:t>
            </w:r>
            <w:r w:rsidRPr="00D83611">
              <w:rPr>
                <w:rFonts w:cs="宋体"/>
                <w:color w:val="000000" w:themeColor="text1"/>
                <w:szCs w:val="18"/>
              </w:rPr>
              <w:t>套</w:t>
            </w:r>
          </w:p>
        </w:tc>
        <w:tc>
          <w:tcPr>
            <w:tcW w:w="1252" w:type="dxa"/>
            <w:vAlign w:val="center"/>
          </w:tcPr>
          <w:p w14:paraId="0ED3B355" w14:textId="06EF2FAB" w:rsidR="009E6C1C" w:rsidRPr="00D83611" w:rsidRDefault="009E6C1C" w:rsidP="00724940">
            <w:pPr>
              <w:pStyle w:val="TableParagraph"/>
              <w:autoSpaceDE/>
              <w:autoSpaceDN/>
              <w:adjustRightInd/>
              <w:jc w:val="center"/>
              <w:rPr>
                <w:rFonts w:cs="宋体"/>
                <w:b/>
                <w:bCs/>
                <w:color w:val="000000" w:themeColor="text1"/>
                <w:szCs w:val="18"/>
              </w:rPr>
            </w:pPr>
            <w:r w:rsidRPr="00D83611">
              <w:rPr>
                <w:color w:val="000000" w:themeColor="text1"/>
                <w:szCs w:val="22"/>
              </w:rPr>
              <w:t>4</w:t>
            </w:r>
          </w:p>
        </w:tc>
      </w:tr>
      <w:tr w:rsidR="009E6C1C" w:rsidRPr="00D83611" w14:paraId="1CF6DFBE" w14:textId="77777777" w:rsidTr="009E6C1C">
        <w:trPr>
          <w:trHeight w:val="369"/>
          <w:jc w:val="center"/>
        </w:trPr>
        <w:tc>
          <w:tcPr>
            <w:tcW w:w="553" w:type="dxa"/>
            <w:vMerge/>
            <w:vAlign w:val="center"/>
          </w:tcPr>
          <w:p w14:paraId="3770630F" w14:textId="77777777" w:rsidR="009E6C1C" w:rsidRPr="00D83611" w:rsidRDefault="009E6C1C" w:rsidP="00724940">
            <w:pPr>
              <w:pStyle w:val="TableParagraph"/>
              <w:autoSpaceDE/>
              <w:autoSpaceDN/>
              <w:adjustRightInd/>
              <w:jc w:val="center"/>
              <w:rPr>
                <w:rFonts w:cs="宋体"/>
                <w:b/>
                <w:bCs/>
                <w:color w:val="000000" w:themeColor="text1"/>
                <w:szCs w:val="18"/>
              </w:rPr>
            </w:pPr>
          </w:p>
        </w:tc>
        <w:tc>
          <w:tcPr>
            <w:tcW w:w="1285" w:type="dxa"/>
            <w:vMerge/>
            <w:vAlign w:val="center"/>
          </w:tcPr>
          <w:p w14:paraId="6D94FB9B" w14:textId="330C56AE" w:rsidR="009E6C1C" w:rsidRPr="00D83611" w:rsidRDefault="009E6C1C" w:rsidP="00724940">
            <w:pPr>
              <w:pStyle w:val="TableParagraph"/>
              <w:autoSpaceDE/>
              <w:autoSpaceDN/>
              <w:adjustRightInd/>
              <w:jc w:val="center"/>
              <w:rPr>
                <w:rFonts w:cs="宋体"/>
                <w:b/>
                <w:bCs/>
                <w:color w:val="000000" w:themeColor="text1"/>
                <w:szCs w:val="18"/>
              </w:rPr>
            </w:pPr>
          </w:p>
        </w:tc>
        <w:tc>
          <w:tcPr>
            <w:tcW w:w="1701" w:type="dxa"/>
            <w:vAlign w:val="center"/>
          </w:tcPr>
          <w:p w14:paraId="07855C41" w14:textId="1363F042" w:rsidR="009E6C1C" w:rsidRPr="00D83611" w:rsidRDefault="009E6C1C" w:rsidP="00724940">
            <w:pPr>
              <w:pStyle w:val="TableParagraph"/>
              <w:autoSpaceDE/>
              <w:autoSpaceDN/>
              <w:adjustRightInd/>
              <w:spacing w:before="88"/>
              <w:jc w:val="center"/>
              <w:rPr>
                <w:rFonts w:cs="宋体"/>
                <w:b/>
                <w:bCs/>
                <w:color w:val="000000" w:themeColor="text1"/>
                <w:szCs w:val="18"/>
              </w:rPr>
            </w:pPr>
            <w:r w:rsidRPr="00D83611">
              <w:rPr>
                <w:rFonts w:cs="宋体" w:hint="eastAsia"/>
                <w:color w:val="000000" w:themeColor="text1"/>
                <w:szCs w:val="18"/>
              </w:rPr>
              <w:t>吸收塔</w:t>
            </w:r>
          </w:p>
        </w:tc>
        <w:tc>
          <w:tcPr>
            <w:tcW w:w="2693" w:type="dxa"/>
            <w:vAlign w:val="center"/>
          </w:tcPr>
          <w:p w14:paraId="2230CF4E" w14:textId="6080E67F" w:rsidR="009E6C1C" w:rsidRPr="00D83611" w:rsidRDefault="009E6C1C" w:rsidP="009E6C1C">
            <w:pPr>
              <w:pStyle w:val="TableParagraph"/>
              <w:autoSpaceDE/>
              <w:autoSpaceDN/>
              <w:adjustRightInd/>
              <w:spacing w:before="88"/>
              <w:ind w:leftChars="20" w:left="42"/>
              <w:jc w:val="center"/>
              <w:rPr>
                <w:rFonts w:cs="宋体"/>
                <w:b/>
                <w:bCs/>
                <w:color w:val="000000" w:themeColor="text1"/>
                <w:szCs w:val="18"/>
              </w:rPr>
            </w:pPr>
            <w:r w:rsidRPr="00D83611">
              <w:rPr>
                <w:rFonts w:cs="宋体" w:hint="eastAsia"/>
                <w:color w:val="000000" w:themeColor="text1"/>
                <w:szCs w:val="18"/>
              </w:rPr>
              <w:t>吸收塔</w:t>
            </w:r>
          </w:p>
        </w:tc>
        <w:tc>
          <w:tcPr>
            <w:tcW w:w="832" w:type="dxa"/>
            <w:vAlign w:val="center"/>
          </w:tcPr>
          <w:p w14:paraId="458DA4D3" w14:textId="3C2D1E62" w:rsidR="009E6C1C" w:rsidRPr="00D83611" w:rsidRDefault="009E6C1C" w:rsidP="00724940">
            <w:pPr>
              <w:pStyle w:val="TableParagraph"/>
              <w:autoSpaceDE/>
              <w:autoSpaceDN/>
              <w:adjustRightInd/>
              <w:jc w:val="center"/>
              <w:rPr>
                <w:rFonts w:cs="宋体"/>
                <w:b/>
                <w:bCs/>
                <w:color w:val="000000" w:themeColor="text1"/>
                <w:szCs w:val="18"/>
              </w:rPr>
            </w:pPr>
            <w:r w:rsidRPr="00D83611">
              <w:rPr>
                <w:rFonts w:cs="宋体"/>
                <w:color w:val="000000" w:themeColor="text1"/>
                <w:szCs w:val="18"/>
              </w:rPr>
              <w:t>1</w:t>
            </w:r>
            <w:r w:rsidRPr="00D83611">
              <w:rPr>
                <w:rFonts w:cs="宋体"/>
                <w:color w:val="000000" w:themeColor="text1"/>
                <w:szCs w:val="18"/>
              </w:rPr>
              <w:t>套</w:t>
            </w:r>
          </w:p>
        </w:tc>
        <w:tc>
          <w:tcPr>
            <w:tcW w:w="1252" w:type="dxa"/>
            <w:vAlign w:val="center"/>
          </w:tcPr>
          <w:p w14:paraId="65F9030C" w14:textId="66D6F008" w:rsidR="009E6C1C" w:rsidRPr="00D83611" w:rsidRDefault="009E6C1C" w:rsidP="00724940">
            <w:pPr>
              <w:pStyle w:val="TableParagraph"/>
              <w:autoSpaceDE/>
              <w:autoSpaceDN/>
              <w:adjustRightInd/>
              <w:jc w:val="center"/>
              <w:rPr>
                <w:rFonts w:cs="宋体"/>
                <w:b/>
                <w:bCs/>
                <w:color w:val="000000" w:themeColor="text1"/>
                <w:szCs w:val="18"/>
              </w:rPr>
            </w:pPr>
            <w:r w:rsidRPr="00D83611">
              <w:rPr>
                <w:color w:val="000000" w:themeColor="text1"/>
                <w:szCs w:val="18"/>
              </w:rPr>
              <w:t>1</w:t>
            </w:r>
            <w:r w:rsidRPr="00D83611">
              <w:rPr>
                <w:rFonts w:hint="eastAsia"/>
                <w:color w:val="000000" w:themeColor="text1"/>
                <w:szCs w:val="18"/>
              </w:rPr>
              <w:t>0</w:t>
            </w:r>
          </w:p>
        </w:tc>
      </w:tr>
      <w:tr w:rsidR="009E6C1C" w:rsidRPr="00D83611" w14:paraId="3FDD8F3C" w14:textId="77777777" w:rsidTr="009E6C1C">
        <w:trPr>
          <w:trHeight w:val="369"/>
          <w:jc w:val="center"/>
        </w:trPr>
        <w:tc>
          <w:tcPr>
            <w:tcW w:w="553" w:type="dxa"/>
            <w:vMerge w:val="restart"/>
            <w:vAlign w:val="center"/>
          </w:tcPr>
          <w:p w14:paraId="45F24394" w14:textId="77777777" w:rsidR="009E6C1C" w:rsidRPr="00D83611" w:rsidRDefault="009E6C1C" w:rsidP="009E6C1C">
            <w:pPr>
              <w:pStyle w:val="TableParagraph"/>
              <w:autoSpaceDE/>
              <w:autoSpaceDN/>
              <w:adjustRightInd/>
              <w:jc w:val="center"/>
              <w:rPr>
                <w:rFonts w:cs="宋体"/>
                <w:b/>
                <w:bCs/>
                <w:color w:val="000000" w:themeColor="text1"/>
                <w:szCs w:val="18"/>
              </w:rPr>
            </w:pPr>
            <w:r w:rsidRPr="00D83611">
              <w:rPr>
                <w:rFonts w:hint="eastAsia"/>
                <w:color w:val="000000" w:themeColor="text1"/>
              </w:rPr>
              <w:t>废水处理</w:t>
            </w:r>
          </w:p>
        </w:tc>
        <w:tc>
          <w:tcPr>
            <w:tcW w:w="1285" w:type="dxa"/>
            <w:vMerge w:val="restart"/>
            <w:vAlign w:val="center"/>
          </w:tcPr>
          <w:p w14:paraId="7A177082" w14:textId="5416FAA6" w:rsidR="009E6C1C" w:rsidRPr="00D83611" w:rsidRDefault="009E6C1C" w:rsidP="009E6C1C">
            <w:pPr>
              <w:pStyle w:val="TableParagraph"/>
              <w:autoSpaceDE/>
              <w:autoSpaceDN/>
              <w:adjustRightInd/>
              <w:jc w:val="center"/>
              <w:rPr>
                <w:rFonts w:cs="宋体" w:hint="eastAsia"/>
                <w:bCs/>
                <w:color w:val="000000" w:themeColor="text1"/>
                <w:szCs w:val="18"/>
              </w:rPr>
            </w:pPr>
            <w:r w:rsidRPr="00D83611">
              <w:rPr>
                <w:rFonts w:cs="宋体" w:hint="eastAsia"/>
                <w:bCs/>
                <w:color w:val="000000" w:themeColor="text1"/>
                <w:szCs w:val="18"/>
              </w:rPr>
              <w:t>硝基复合肥生产线</w:t>
            </w:r>
            <w:proofErr w:type="gramStart"/>
            <w:r w:rsidRPr="00D83611">
              <w:rPr>
                <w:rFonts w:cs="宋体" w:hint="eastAsia"/>
                <w:bCs/>
                <w:color w:val="000000" w:themeColor="text1"/>
                <w:szCs w:val="18"/>
              </w:rPr>
              <w:t>和尿基复合肥</w:t>
            </w:r>
            <w:proofErr w:type="gramEnd"/>
            <w:r w:rsidRPr="00D83611">
              <w:rPr>
                <w:rFonts w:cs="宋体" w:hint="eastAsia"/>
                <w:bCs/>
                <w:color w:val="000000" w:themeColor="text1"/>
                <w:szCs w:val="18"/>
              </w:rPr>
              <w:t>生产线</w:t>
            </w:r>
          </w:p>
        </w:tc>
        <w:tc>
          <w:tcPr>
            <w:tcW w:w="1701" w:type="dxa"/>
            <w:vMerge w:val="restart"/>
            <w:vAlign w:val="center"/>
          </w:tcPr>
          <w:p w14:paraId="70443312" w14:textId="00C6BDA4" w:rsidR="009E6C1C" w:rsidRPr="00D83611" w:rsidRDefault="009E6C1C" w:rsidP="009E6C1C">
            <w:pPr>
              <w:pStyle w:val="TableParagraph"/>
              <w:autoSpaceDE/>
              <w:autoSpaceDN/>
              <w:adjustRightInd/>
              <w:spacing w:before="102"/>
              <w:jc w:val="center"/>
              <w:rPr>
                <w:rFonts w:cs="宋体"/>
                <w:bCs/>
                <w:color w:val="000000" w:themeColor="text1"/>
                <w:szCs w:val="18"/>
              </w:rPr>
            </w:pPr>
            <w:r w:rsidRPr="00D83611">
              <w:rPr>
                <w:rFonts w:cs="宋体" w:hint="eastAsia"/>
                <w:bCs/>
                <w:color w:val="000000" w:themeColor="text1"/>
                <w:szCs w:val="18"/>
              </w:rPr>
              <w:t>初期雨水</w:t>
            </w:r>
          </w:p>
        </w:tc>
        <w:tc>
          <w:tcPr>
            <w:tcW w:w="2693" w:type="dxa"/>
            <w:vAlign w:val="center"/>
          </w:tcPr>
          <w:p w14:paraId="03681F85" w14:textId="013DBEE4" w:rsidR="009E6C1C" w:rsidRPr="00D83611" w:rsidRDefault="009E6C1C" w:rsidP="009E6C1C">
            <w:pPr>
              <w:pStyle w:val="a3"/>
              <w:snapToGrid w:val="0"/>
              <w:ind w:leftChars="20" w:left="42" w:firstLineChars="0" w:firstLine="0"/>
              <w:jc w:val="center"/>
              <w:rPr>
                <w:rFonts w:ascii="Times New Roman" w:cs="宋体"/>
                <w:b/>
                <w:bCs/>
                <w:color w:val="000000" w:themeColor="text1"/>
                <w:szCs w:val="18"/>
              </w:rPr>
            </w:pPr>
            <w:r w:rsidRPr="00D83611">
              <w:rPr>
                <w:rFonts w:cs="宋体" w:hint="eastAsia"/>
                <w:color w:val="000000" w:themeColor="text1"/>
                <w:szCs w:val="18"/>
              </w:rPr>
              <w:t>初期雨水收集池</w:t>
            </w:r>
          </w:p>
        </w:tc>
        <w:tc>
          <w:tcPr>
            <w:tcW w:w="832" w:type="dxa"/>
            <w:vAlign w:val="center"/>
          </w:tcPr>
          <w:p w14:paraId="4C8DED09" w14:textId="6111010C" w:rsidR="009E6C1C" w:rsidRPr="00D83611" w:rsidRDefault="009E6C1C" w:rsidP="009E6C1C">
            <w:pPr>
              <w:autoSpaceDE/>
              <w:autoSpaceDN/>
              <w:adjustRightInd/>
              <w:jc w:val="center"/>
              <w:rPr>
                <w:rFonts w:ascii="Times New Roman" w:eastAsia="宋体" w:cs="宋体"/>
                <w:b/>
                <w:bCs/>
                <w:color w:val="000000" w:themeColor="text1"/>
                <w:szCs w:val="18"/>
              </w:rPr>
            </w:pPr>
            <w:r w:rsidRPr="00D83611">
              <w:rPr>
                <w:rFonts w:ascii="Times New Roman" w:eastAsia="宋体"/>
                <w:color w:val="000000" w:themeColor="text1"/>
                <w:szCs w:val="18"/>
              </w:rPr>
              <w:t>4300m</w:t>
            </w:r>
            <w:r w:rsidRPr="00D83611">
              <w:rPr>
                <w:rFonts w:ascii="Times New Roman" w:eastAsia="宋体"/>
                <w:color w:val="000000" w:themeColor="text1"/>
                <w:szCs w:val="18"/>
                <w:vertAlign w:val="superscript"/>
              </w:rPr>
              <w:t>3</w:t>
            </w:r>
          </w:p>
        </w:tc>
        <w:tc>
          <w:tcPr>
            <w:tcW w:w="1252" w:type="dxa"/>
            <w:vMerge w:val="restart"/>
            <w:vAlign w:val="center"/>
          </w:tcPr>
          <w:p w14:paraId="7BCB4330" w14:textId="0DBEFDCC" w:rsidR="009E6C1C" w:rsidRPr="00D83611" w:rsidRDefault="009E6C1C" w:rsidP="009E6C1C">
            <w:pPr>
              <w:pStyle w:val="TableParagraph"/>
              <w:autoSpaceDE/>
              <w:autoSpaceDN/>
              <w:adjustRightInd/>
              <w:jc w:val="center"/>
              <w:rPr>
                <w:rFonts w:cs="宋体"/>
                <w:b/>
                <w:bCs/>
                <w:color w:val="000000" w:themeColor="text1"/>
                <w:szCs w:val="18"/>
              </w:rPr>
            </w:pPr>
            <w:r w:rsidRPr="00D83611">
              <w:rPr>
                <w:rFonts w:cs="宋体"/>
                <w:color w:val="000000" w:themeColor="text1"/>
                <w:szCs w:val="18"/>
              </w:rPr>
              <w:t>6</w:t>
            </w:r>
            <w:r w:rsidRPr="00D83611">
              <w:rPr>
                <w:rFonts w:cs="宋体" w:hint="eastAsia"/>
                <w:color w:val="000000" w:themeColor="text1"/>
                <w:szCs w:val="18"/>
              </w:rPr>
              <w:t>0</w:t>
            </w:r>
          </w:p>
        </w:tc>
      </w:tr>
      <w:tr w:rsidR="009E6C1C" w:rsidRPr="00D83611" w14:paraId="52C2101E" w14:textId="77777777" w:rsidTr="009E6C1C">
        <w:trPr>
          <w:trHeight w:val="369"/>
          <w:jc w:val="center"/>
        </w:trPr>
        <w:tc>
          <w:tcPr>
            <w:tcW w:w="553" w:type="dxa"/>
            <w:vMerge/>
            <w:vAlign w:val="center"/>
          </w:tcPr>
          <w:p w14:paraId="31CCC1F2" w14:textId="77777777" w:rsidR="009E6C1C" w:rsidRPr="00D83611" w:rsidRDefault="009E6C1C" w:rsidP="009E6C1C">
            <w:pPr>
              <w:pStyle w:val="TableParagraph"/>
              <w:autoSpaceDE/>
              <w:autoSpaceDN/>
              <w:adjustRightInd/>
              <w:jc w:val="center"/>
              <w:rPr>
                <w:rFonts w:cs="宋体"/>
                <w:b/>
                <w:bCs/>
                <w:color w:val="000000" w:themeColor="text1"/>
                <w:szCs w:val="18"/>
              </w:rPr>
            </w:pPr>
          </w:p>
        </w:tc>
        <w:tc>
          <w:tcPr>
            <w:tcW w:w="1285" w:type="dxa"/>
            <w:vMerge/>
            <w:vAlign w:val="center"/>
          </w:tcPr>
          <w:p w14:paraId="17392FE4" w14:textId="77777777" w:rsidR="009E6C1C" w:rsidRPr="00D83611" w:rsidRDefault="009E6C1C" w:rsidP="009E6C1C">
            <w:pPr>
              <w:pStyle w:val="TableParagraph"/>
              <w:autoSpaceDE/>
              <w:autoSpaceDN/>
              <w:adjustRightInd/>
              <w:jc w:val="center"/>
              <w:rPr>
                <w:rFonts w:cs="宋体"/>
                <w:b/>
                <w:bCs/>
                <w:color w:val="000000" w:themeColor="text1"/>
                <w:szCs w:val="18"/>
              </w:rPr>
            </w:pPr>
          </w:p>
        </w:tc>
        <w:tc>
          <w:tcPr>
            <w:tcW w:w="1701" w:type="dxa"/>
            <w:vMerge/>
            <w:vAlign w:val="center"/>
          </w:tcPr>
          <w:p w14:paraId="07EF028B" w14:textId="26D2A0E9" w:rsidR="009E6C1C" w:rsidRPr="00D83611" w:rsidRDefault="009E6C1C" w:rsidP="009E6C1C">
            <w:pPr>
              <w:pStyle w:val="TableParagraph"/>
              <w:autoSpaceDE/>
              <w:autoSpaceDN/>
              <w:adjustRightInd/>
              <w:jc w:val="center"/>
              <w:rPr>
                <w:rFonts w:cs="宋体"/>
                <w:b/>
                <w:bCs/>
                <w:color w:val="000000" w:themeColor="text1"/>
                <w:szCs w:val="18"/>
              </w:rPr>
            </w:pPr>
          </w:p>
        </w:tc>
        <w:tc>
          <w:tcPr>
            <w:tcW w:w="2693" w:type="dxa"/>
            <w:vAlign w:val="center"/>
          </w:tcPr>
          <w:p w14:paraId="77413143" w14:textId="2C0963E3" w:rsidR="009E6C1C" w:rsidRPr="00D83611" w:rsidRDefault="009E6C1C" w:rsidP="009E6C1C">
            <w:pPr>
              <w:pStyle w:val="TableParagraph"/>
              <w:autoSpaceDE/>
              <w:autoSpaceDN/>
              <w:adjustRightInd/>
              <w:ind w:leftChars="20" w:left="42"/>
              <w:jc w:val="center"/>
              <w:rPr>
                <w:rFonts w:cs="宋体"/>
                <w:b/>
                <w:bCs/>
                <w:color w:val="000000" w:themeColor="text1"/>
                <w:szCs w:val="18"/>
              </w:rPr>
            </w:pPr>
            <w:r w:rsidRPr="00D83611">
              <w:rPr>
                <w:rFonts w:cs="宋体" w:hint="eastAsia"/>
                <w:color w:val="000000" w:themeColor="text1"/>
                <w:szCs w:val="18"/>
              </w:rPr>
              <w:t>雨水沟</w:t>
            </w:r>
          </w:p>
        </w:tc>
        <w:tc>
          <w:tcPr>
            <w:tcW w:w="832" w:type="dxa"/>
            <w:vAlign w:val="center"/>
          </w:tcPr>
          <w:p w14:paraId="1B0BBBF9" w14:textId="77777777" w:rsidR="009E6C1C" w:rsidRPr="00D83611" w:rsidRDefault="009E6C1C" w:rsidP="009E6C1C">
            <w:pPr>
              <w:autoSpaceDE/>
              <w:autoSpaceDN/>
              <w:adjustRightInd/>
              <w:jc w:val="center"/>
              <w:rPr>
                <w:rFonts w:ascii="Times New Roman" w:eastAsia="宋体" w:cs="宋体"/>
                <w:b/>
                <w:bCs/>
                <w:color w:val="000000" w:themeColor="text1"/>
                <w:szCs w:val="18"/>
              </w:rPr>
            </w:pPr>
            <w:r w:rsidRPr="00D83611">
              <w:rPr>
                <w:rFonts w:ascii="Times New Roman" w:eastAsia="宋体" w:hint="eastAsia"/>
                <w:color w:val="000000" w:themeColor="text1"/>
                <w:szCs w:val="18"/>
              </w:rPr>
              <w:t>1</w:t>
            </w:r>
            <w:r w:rsidRPr="00D83611">
              <w:rPr>
                <w:rFonts w:ascii="Times New Roman" w:eastAsia="宋体" w:cs="宋体"/>
                <w:color w:val="000000" w:themeColor="text1"/>
                <w:szCs w:val="18"/>
              </w:rPr>
              <w:t>套</w:t>
            </w:r>
          </w:p>
        </w:tc>
        <w:tc>
          <w:tcPr>
            <w:tcW w:w="1252" w:type="dxa"/>
            <w:vMerge/>
            <w:vAlign w:val="center"/>
          </w:tcPr>
          <w:p w14:paraId="2C36F0D6" w14:textId="77777777" w:rsidR="009E6C1C" w:rsidRPr="00D83611" w:rsidRDefault="009E6C1C" w:rsidP="009E6C1C">
            <w:pPr>
              <w:pStyle w:val="TableParagraph"/>
              <w:autoSpaceDE/>
              <w:autoSpaceDN/>
              <w:adjustRightInd/>
              <w:jc w:val="center"/>
              <w:rPr>
                <w:rFonts w:cs="宋体"/>
                <w:b/>
                <w:bCs/>
                <w:color w:val="000000" w:themeColor="text1"/>
                <w:szCs w:val="18"/>
              </w:rPr>
            </w:pPr>
          </w:p>
        </w:tc>
      </w:tr>
      <w:tr w:rsidR="009E6C1C" w:rsidRPr="00D83611" w14:paraId="12085453" w14:textId="77777777" w:rsidTr="009E6C1C">
        <w:trPr>
          <w:trHeight w:val="369"/>
          <w:jc w:val="center"/>
        </w:trPr>
        <w:tc>
          <w:tcPr>
            <w:tcW w:w="553" w:type="dxa"/>
            <w:vMerge/>
            <w:vAlign w:val="center"/>
          </w:tcPr>
          <w:p w14:paraId="53AB7E23" w14:textId="77777777" w:rsidR="009E6C1C" w:rsidRPr="00D83611" w:rsidRDefault="009E6C1C" w:rsidP="009E6C1C">
            <w:pPr>
              <w:pStyle w:val="TableParagraph"/>
              <w:autoSpaceDE/>
              <w:autoSpaceDN/>
              <w:adjustRightInd/>
              <w:jc w:val="center"/>
              <w:rPr>
                <w:rFonts w:cs="宋体"/>
                <w:b/>
                <w:bCs/>
                <w:color w:val="000000" w:themeColor="text1"/>
                <w:szCs w:val="18"/>
              </w:rPr>
            </w:pPr>
          </w:p>
        </w:tc>
        <w:tc>
          <w:tcPr>
            <w:tcW w:w="1285" w:type="dxa"/>
            <w:vMerge/>
            <w:vAlign w:val="center"/>
          </w:tcPr>
          <w:p w14:paraId="7512EF8F" w14:textId="1A3104CC" w:rsidR="009E6C1C" w:rsidRPr="00D83611" w:rsidRDefault="009E6C1C" w:rsidP="009E6C1C">
            <w:pPr>
              <w:pStyle w:val="TableParagraph"/>
              <w:autoSpaceDE/>
              <w:autoSpaceDN/>
              <w:adjustRightInd/>
              <w:jc w:val="center"/>
              <w:rPr>
                <w:rFonts w:cs="宋体"/>
                <w:bCs/>
                <w:color w:val="000000" w:themeColor="text1"/>
                <w:szCs w:val="18"/>
              </w:rPr>
            </w:pPr>
          </w:p>
        </w:tc>
        <w:tc>
          <w:tcPr>
            <w:tcW w:w="1701" w:type="dxa"/>
            <w:vAlign w:val="center"/>
          </w:tcPr>
          <w:p w14:paraId="727D41E6" w14:textId="244CCCDD" w:rsidR="009E6C1C" w:rsidRPr="00D83611" w:rsidRDefault="009E6C1C" w:rsidP="009E6C1C">
            <w:pPr>
              <w:pStyle w:val="TableParagraph"/>
              <w:autoSpaceDE/>
              <w:autoSpaceDN/>
              <w:adjustRightInd/>
              <w:jc w:val="center"/>
              <w:rPr>
                <w:rFonts w:cs="宋体"/>
                <w:color w:val="000000" w:themeColor="text1"/>
                <w:szCs w:val="18"/>
              </w:rPr>
            </w:pPr>
            <w:r w:rsidRPr="00D83611">
              <w:rPr>
                <w:rFonts w:cs="宋体" w:hint="eastAsia"/>
                <w:bCs/>
                <w:color w:val="000000" w:themeColor="text1"/>
                <w:szCs w:val="18"/>
              </w:rPr>
              <w:t>各冷凝器</w:t>
            </w:r>
          </w:p>
        </w:tc>
        <w:tc>
          <w:tcPr>
            <w:tcW w:w="2693" w:type="dxa"/>
            <w:vAlign w:val="center"/>
          </w:tcPr>
          <w:p w14:paraId="4A56059F" w14:textId="018DD516" w:rsidR="009E6C1C" w:rsidRPr="00D83611" w:rsidRDefault="009E6C1C" w:rsidP="009E6C1C">
            <w:pPr>
              <w:pStyle w:val="TableParagraph"/>
              <w:autoSpaceDE/>
              <w:autoSpaceDN/>
              <w:adjustRightInd/>
              <w:ind w:leftChars="20" w:left="42"/>
              <w:jc w:val="center"/>
              <w:rPr>
                <w:rFonts w:cs="宋体"/>
                <w:color w:val="000000" w:themeColor="text1"/>
                <w:szCs w:val="18"/>
              </w:rPr>
            </w:pPr>
            <w:r w:rsidRPr="00D83611">
              <w:rPr>
                <w:rFonts w:cs="宋体" w:hint="eastAsia"/>
                <w:bCs/>
                <w:color w:val="000000" w:themeColor="text1"/>
                <w:szCs w:val="18"/>
              </w:rPr>
              <w:t>输送管道</w:t>
            </w:r>
          </w:p>
        </w:tc>
        <w:tc>
          <w:tcPr>
            <w:tcW w:w="832" w:type="dxa"/>
            <w:vAlign w:val="center"/>
          </w:tcPr>
          <w:p w14:paraId="61228258" w14:textId="77777777" w:rsidR="009E6C1C" w:rsidRPr="00D83611" w:rsidRDefault="009E6C1C" w:rsidP="009E6C1C">
            <w:pPr>
              <w:autoSpaceDE/>
              <w:autoSpaceDN/>
              <w:adjustRightInd/>
              <w:jc w:val="center"/>
              <w:rPr>
                <w:rFonts w:ascii="Times New Roman" w:eastAsia="宋体"/>
                <w:color w:val="000000" w:themeColor="text1"/>
                <w:szCs w:val="18"/>
              </w:rPr>
            </w:pPr>
            <w:r w:rsidRPr="00D83611">
              <w:rPr>
                <w:rFonts w:ascii="Times New Roman" w:eastAsia="宋体" w:hint="eastAsia"/>
                <w:color w:val="000000" w:themeColor="text1"/>
                <w:szCs w:val="18"/>
              </w:rPr>
              <w:t>1</w:t>
            </w:r>
            <w:r w:rsidRPr="00D83611">
              <w:rPr>
                <w:rFonts w:ascii="Times New Roman" w:eastAsia="宋体" w:cs="宋体"/>
                <w:color w:val="000000" w:themeColor="text1"/>
                <w:szCs w:val="18"/>
              </w:rPr>
              <w:t>套</w:t>
            </w:r>
          </w:p>
        </w:tc>
        <w:tc>
          <w:tcPr>
            <w:tcW w:w="1252" w:type="dxa"/>
            <w:vMerge/>
            <w:vAlign w:val="center"/>
          </w:tcPr>
          <w:p w14:paraId="03EF6528" w14:textId="77777777" w:rsidR="009E6C1C" w:rsidRPr="00D83611" w:rsidRDefault="009E6C1C" w:rsidP="009E6C1C">
            <w:pPr>
              <w:pStyle w:val="TableParagraph"/>
              <w:autoSpaceDE/>
              <w:autoSpaceDN/>
              <w:adjustRightInd/>
              <w:jc w:val="center"/>
              <w:rPr>
                <w:rFonts w:cs="宋体"/>
                <w:b/>
                <w:bCs/>
                <w:color w:val="000000" w:themeColor="text1"/>
                <w:szCs w:val="18"/>
              </w:rPr>
            </w:pPr>
          </w:p>
        </w:tc>
      </w:tr>
      <w:tr w:rsidR="00F157F1" w:rsidRPr="00D83611" w14:paraId="41E73563" w14:textId="77777777" w:rsidTr="009E6C1C">
        <w:trPr>
          <w:trHeight w:val="369"/>
          <w:jc w:val="center"/>
        </w:trPr>
        <w:tc>
          <w:tcPr>
            <w:tcW w:w="553" w:type="dxa"/>
            <w:vMerge w:val="restart"/>
            <w:vAlign w:val="center"/>
          </w:tcPr>
          <w:p w14:paraId="62535ADC" w14:textId="77777777" w:rsidR="00F157F1" w:rsidRPr="00D83611" w:rsidRDefault="00F157F1" w:rsidP="00724940">
            <w:pPr>
              <w:autoSpaceDE/>
              <w:autoSpaceDN/>
              <w:adjustRightInd/>
              <w:jc w:val="center"/>
              <w:rPr>
                <w:rFonts w:ascii="Times New Roman" w:eastAsia="宋体" w:cs="宋体"/>
                <w:b/>
                <w:bCs/>
                <w:color w:val="000000" w:themeColor="text1"/>
                <w:szCs w:val="18"/>
              </w:rPr>
            </w:pPr>
            <w:r w:rsidRPr="00D83611">
              <w:rPr>
                <w:rFonts w:ascii="Times New Roman" w:eastAsia="宋体" w:hint="eastAsia"/>
                <w:color w:val="000000" w:themeColor="text1"/>
              </w:rPr>
              <w:t>噪声处理</w:t>
            </w:r>
          </w:p>
        </w:tc>
        <w:tc>
          <w:tcPr>
            <w:tcW w:w="1285" w:type="dxa"/>
            <w:vMerge w:val="restart"/>
            <w:vAlign w:val="center"/>
          </w:tcPr>
          <w:p w14:paraId="32D194B2" w14:textId="77777777" w:rsidR="00F157F1" w:rsidRPr="00D83611" w:rsidRDefault="00F157F1" w:rsidP="00724940">
            <w:pPr>
              <w:autoSpaceDE/>
              <w:autoSpaceDN/>
              <w:adjustRightInd/>
              <w:jc w:val="center"/>
              <w:rPr>
                <w:rFonts w:ascii="Times New Roman" w:eastAsia="宋体" w:cs="宋体"/>
                <w:b/>
                <w:bCs/>
                <w:color w:val="000000" w:themeColor="text1"/>
                <w:szCs w:val="18"/>
              </w:rPr>
            </w:pPr>
            <w:r w:rsidRPr="00D83611">
              <w:rPr>
                <w:rFonts w:ascii="Times New Roman" w:eastAsia="宋体" w:hint="eastAsia"/>
                <w:color w:val="000000" w:themeColor="text1"/>
              </w:rPr>
              <w:t>各设备</w:t>
            </w:r>
          </w:p>
        </w:tc>
        <w:tc>
          <w:tcPr>
            <w:tcW w:w="1701" w:type="dxa"/>
            <w:vAlign w:val="center"/>
          </w:tcPr>
          <w:p w14:paraId="2D424449" w14:textId="77777777" w:rsidR="00F157F1" w:rsidRPr="00D83611" w:rsidRDefault="00F157F1" w:rsidP="00724940">
            <w:pPr>
              <w:pStyle w:val="TableParagraph"/>
              <w:autoSpaceDE/>
              <w:autoSpaceDN/>
              <w:adjustRightInd/>
              <w:spacing w:before="1"/>
              <w:jc w:val="center"/>
              <w:rPr>
                <w:rFonts w:cs="宋体"/>
                <w:b/>
                <w:bCs/>
                <w:color w:val="000000" w:themeColor="text1"/>
                <w:szCs w:val="18"/>
              </w:rPr>
            </w:pPr>
            <w:r w:rsidRPr="00D83611">
              <w:rPr>
                <w:rFonts w:cs="宋体"/>
                <w:color w:val="000000" w:themeColor="text1"/>
                <w:szCs w:val="18"/>
              </w:rPr>
              <w:t>压力机</w:t>
            </w:r>
          </w:p>
        </w:tc>
        <w:tc>
          <w:tcPr>
            <w:tcW w:w="2693" w:type="dxa"/>
            <w:vAlign w:val="center"/>
          </w:tcPr>
          <w:p w14:paraId="62427344" w14:textId="77777777" w:rsidR="00F157F1" w:rsidRPr="00D83611" w:rsidRDefault="00F157F1" w:rsidP="009E6C1C">
            <w:pPr>
              <w:pStyle w:val="TableParagraph"/>
              <w:autoSpaceDE/>
              <w:autoSpaceDN/>
              <w:adjustRightInd/>
              <w:spacing w:before="1"/>
              <w:ind w:leftChars="20" w:left="42"/>
              <w:jc w:val="center"/>
              <w:rPr>
                <w:rFonts w:cs="宋体"/>
                <w:b/>
                <w:bCs/>
                <w:color w:val="000000" w:themeColor="text1"/>
                <w:szCs w:val="18"/>
              </w:rPr>
            </w:pPr>
            <w:r w:rsidRPr="00D83611">
              <w:rPr>
                <w:rFonts w:cs="宋体"/>
                <w:color w:val="000000" w:themeColor="text1"/>
                <w:szCs w:val="18"/>
              </w:rPr>
              <w:t>减振器、冲压线全封闭</w:t>
            </w:r>
            <w:r w:rsidRPr="00D83611">
              <w:rPr>
                <w:rFonts w:cs="宋体" w:hint="eastAsia"/>
                <w:color w:val="000000" w:themeColor="text1"/>
                <w:szCs w:val="18"/>
              </w:rPr>
              <w:t>。</w:t>
            </w:r>
          </w:p>
        </w:tc>
        <w:tc>
          <w:tcPr>
            <w:tcW w:w="832" w:type="dxa"/>
            <w:vMerge w:val="restart"/>
            <w:vAlign w:val="center"/>
          </w:tcPr>
          <w:p w14:paraId="2A4CF43C"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hint="eastAsia"/>
                <w:color w:val="000000" w:themeColor="text1"/>
                <w:szCs w:val="18"/>
              </w:rPr>
              <w:t>若干</w:t>
            </w:r>
          </w:p>
        </w:tc>
        <w:tc>
          <w:tcPr>
            <w:tcW w:w="1252" w:type="dxa"/>
            <w:vMerge w:val="restart"/>
            <w:vAlign w:val="center"/>
          </w:tcPr>
          <w:p w14:paraId="6542774A"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hint="eastAsia"/>
                <w:color w:val="000000" w:themeColor="text1"/>
                <w:szCs w:val="18"/>
              </w:rPr>
              <w:t>60</w:t>
            </w:r>
          </w:p>
        </w:tc>
      </w:tr>
      <w:tr w:rsidR="00F157F1" w:rsidRPr="00D83611" w14:paraId="68CDDD88" w14:textId="77777777" w:rsidTr="009E6C1C">
        <w:trPr>
          <w:trHeight w:val="369"/>
          <w:jc w:val="center"/>
        </w:trPr>
        <w:tc>
          <w:tcPr>
            <w:tcW w:w="553" w:type="dxa"/>
            <w:vMerge/>
            <w:vAlign w:val="center"/>
          </w:tcPr>
          <w:p w14:paraId="5DF7F932" w14:textId="77777777" w:rsidR="00F157F1" w:rsidRPr="00D83611" w:rsidRDefault="00F157F1" w:rsidP="00724940">
            <w:pPr>
              <w:pStyle w:val="TableParagraph"/>
              <w:autoSpaceDE/>
              <w:autoSpaceDN/>
              <w:adjustRightInd/>
              <w:jc w:val="center"/>
              <w:rPr>
                <w:rFonts w:cs="宋体"/>
                <w:b/>
                <w:bCs/>
                <w:color w:val="000000" w:themeColor="text1"/>
                <w:szCs w:val="18"/>
              </w:rPr>
            </w:pPr>
          </w:p>
        </w:tc>
        <w:tc>
          <w:tcPr>
            <w:tcW w:w="1285" w:type="dxa"/>
            <w:vMerge/>
            <w:vAlign w:val="center"/>
          </w:tcPr>
          <w:p w14:paraId="0D1FD207" w14:textId="77777777" w:rsidR="00F157F1" w:rsidRPr="00D83611" w:rsidRDefault="00F157F1" w:rsidP="00724940">
            <w:pPr>
              <w:pStyle w:val="TableParagraph"/>
              <w:autoSpaceDE/>
              <w:autoSpaceDN/>
              <w:adjustRightInd/>
              <w:jc w:val="center"/>
              <w:rPr>
                <w:rFonts w:cs="宋体"/>
                <w:b/>
                <w:bCs/>
                <w:color w:val="000000" w:themeColor="text1"/>
                <w:szCs w:val="18"/>
              </w:rPr>
            </w:pPr>
          </w:p>
        </w:tc>
        <w:tc>
          <w:tcPr>
            <w:tcW w:w="1701" w:type="dxa"/>
            <w:vAlign w:val="center"/>
          </w:tcPr>
          <w:p w14:paraId="18C9085F"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color w:val="000000" w:themeColor="text1"/>
                <w:szCs w:val="18"/>
              </w:rPr>
              <w:t>各种风机</w:t>
            </w:r>
          </w:p>
        </w:tc>
        <w:tc>
          <w:tcPr>
            <w:tcW w:w="2693" w:type="dxa"/>
            <w:vAlign w:val="center"/>
          </w:tcPr>
          <w:p w14:paraId="7352F655" w14:textId="77777777" w:rsidR="00F157F1" w:rsidRPr="00D83611" w:rsidRDefault="00F157F1" w:rsidP="009E6C1C">
            <w:pPr>
              <w:pStyle w:val="TableParagraph"/>
              <w:autoSpaceDE/>
              <w:autoSpaceDN/>
              <w:adjustRightInd/>
              <w:ind w:leftChars="20" w:left="42"/>
              <w:jc w:val="center"/>
              <w:rPr>
                <w:rFonts w:cs="宋体"/>
                <w:b/>
                <w:bCs/>
                <w:color w:val="000000" w:themeColor="text1"/>
                <w:szCs w:val="18"/>
              </w:rPr>
            </w:pPr>
            <w:r w:rsidRPr="00D83611">
              <w:rPr>
                <w:rFonts w:cs="宋体"/>
                <w:color w:val="000000" w:themeColor="text1"/>
                <w:szCs w:val="18"/>
              </w:rPr>
              <w:t>选节能高效风机、建筑隔声</w:t>
            </w:r>
            <w:r w:rsidRPr="00D83611">
              <w:rPr>
                <w:rFonts w:cs="宋体" w:hint="eastAsia"/>
                <w:color w:val="000000" w:themeColor="text1"/>
                <w:szCs w:val="18"/>
              </w:rPr>
              <w:t>。</w:t>
            </w:r>
          </w:p>
        </w:tc>
        <w:tc>
          <w:tcPr>
            <w:tcW w:w="832" w:type="dxa"/>
            <w:vMerge/>
            <w:vAlign w:val="center"/>
          </w:tcPr>
          <w:p w14:paraId="50C10234" w14:textId="77777777" w:rsidR="00F157F1" w:rsidRPr="00D83611" w:rsidRDefault="00F157F1" w:rsidP="00724940">
            <w:pPr>
              <w:pStyle w:val="TableParagraph"/>
              <w:autoSpaceDE/>
              <w:autoSpaceDN/>
              <w:adjustRightInd/>
              <w:jc w:val="center"/>
              <w:rPr>
                <w:rFonts w:cs="宋体"/>
                <w:b/>
                <w:bCs/>
                <w:color w:val="000000" w:themeColor="text1"/>
                <w:szCs w:val="18"/>
              </w:rPr>
            </w:pPr>
          </w:p>
        </w:tc>
        <w:tc>
          <w:tcPr>
            <w:tcW w:w="1252" w:type="dxa"/>
            <w:vMerge/>
            <w:vAlign w:val="center"/>
          </w:tcPr>
          <w:p w14:paraId="177E7151" w14:textId="77777777" w:rsidR="00F157F1" w:rsidRPr="00D83611" w:rsidRDefault="00F157F1" w:rsidP="00724940">
            <w:pPr>
              <w:pStyle w:val="TableParagraph"/>
              <w:autoSpaceDE/>
              <w:autoSpaceDN/>
              <w:adjustRightInd/>
              <w:spacing w:before="162"/>
              <w:jc w:val="center"/>
              <w:rPr>
                <w:rFonts w:cs="宋体"/>
                <w:b/>
                <w:bCs/>
                <w:color w:val="000000" w:themeColor="text1"/>
                <w:szCs w:val="18"/>
              </w:rPr>
            </w:pPr>
          </w:p>
        </w:tc>
      </w:tr>
      <w:tr w:rsidR="00F157F1" w:rsidRPr="00D83611" w14:paraId="1B8F1DC8" w14:textId="77777777" w:rsidTr="009E6C1C">
        <w:trPr>
          <w:trHeight w:val="369"/>
          <w:jc w:val="center"/>
        </w:trPr>
        <w:tc>
          <w:tcPr>
            <w:tcW w:w="553" w:type="dxa"/>
            <w:vMerge/>
            <w:vAlign w:val="center"/>
          </w:tcPr>
          <w:p w14:paraId="3CB89195" w14:textId="77777777" w:rsidR="00F157F1" w:rsidRPr="00D83611" w:rsidRDefault="00F157F1" w:rsidP="00724940">
            <w:pPr>
              <w:pStyle w:val="TableParagraph"/>
              <w:autoSpaceDE/>
              <w:autoSpaceDN/>
              <w:adjustRightInd/>
              <w:jc w:val="center"/>
              <w:rPr>
                <w:rFonts w:cs="宋体"/>
                <w:b/>
                <w:bCs/>
                <w:color w:val="000000" w:themeColor="text1"/>
                <w:szCs w:val="18"/>
              </w:rPr>
            </w:pPr>
          </w:p>
        </w:tc>
        <w:tc>
          <w:tcPr>
            <w:tcW w:w="1285" w:type="dxa"/>
            <w:vMerge/>
            <w:vAlign w:val="center"/>
          </w:tcPr>
          <w:p w14:paraId="0FB5DF8B" w14:textId="77777777" w:rsidR="00F157F1" w:rsidRPr="00D83611" w:rsidRDefault="00F157F1" w:rsidP="00724940">
            <w:pPr>
              <w:pStyle w:val="TableParagraph"/>
              <w:autoSpaceDE/>
              <w:autoSpaceDN/>
              <w:adjustRightInd/>
              <w:jc w:val="center"/>
              <w:rPr>
                <w:rFonts w:cs="宋体"/>
                <w:b/>
                <w:bCs/>
                <w:color w:val="000000" w:themeColor="text1"/>
                <w:szCs w:val="18"/>
              </w:rPr>
            </w:pPr>
          </w:p>
        </w:tc>
        <w:tc>
          <w:tcPr>
            <w:tcW w:w="1701" w:type="dxa"/>
            <w:vAlign w:val="center"/>
          </w:tcPr>
          <w:p w14:paraId="4F4D85E0" w14:textId="77777777" w:rsidR="00F157F1" w:rsidRPr="00D83611" w:rsidRDefault="00F157F1" w:rsidP="00724940">
            <w:pPr>
              <w:pStyle w:val="TableParagraph"/>
              <w:autoSpaceDE/>
              <w:autoSpaceDN/>
              <w:adjustRightInd/>
              <w:jc w:val="center"/>
              <w:rPr>
                <w:rFonts w:cs="宋体"/>
                <w:color w:val="000000" w:themeColor="text1"/>
                <w:szCs w:val="18"/>
              </w:rPr>
            </w:pPr>
            <w:r w:rsidRPr="00D83611">
              <w:rPr>
                <w:rFonts w:cs="宋体"/>
                <w:color w:val="000000" w:themeColor="text1"/>
                <w:szCs w:val="18"/>
              </w:rPr>
              <w:t>空压站</w:t>
            </w:r>
          </w:p>
          <w:p w14:paraId="6C15CCEC"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color w:val="000000" w:themeColor="text1"/>
                <w:szCs w:val="18"/>
              </w:rPr>
              <w:t>隔、消声</w:t>
            </w:r>
          </w:p>
        </w:tc>
        <w:tc>
          <w:tcPr>
            <w:tcW w:w="2693" w:type="dxa"/>
            <w:vAlign w:val="center"/>
          </w:tcPr>
          <w:p w14:paraId="1B635ED1" w14:textId="77777777" w:rsidR="00F157F1" w:rsidRPr="00D83611" w:rsidRDefault="00F157F1" w:rsidP="009E6C1C">
            <w:pPr>
              <w:pStyle w:val="TableParagraph"/>
              <w:autoSpaceDE/>
              <w:autoSpaceDN/>
              <w:adjustRightInd/>
              <w:ind w:leftChars="20" w:left="42"/>
              <w:jc w:val="center"/>
              <w:rPr>
                <w:rFonts w:cs="宋体"/>
                <w:b/>
                <w:bCs/>
                <w:color w:val="000000" w:themeColor="text1"/>
                <w:szCs w:val="18"/>
              </w:rPr>
            </w:pPr>
            <w:r w:rsidRPr="00D83611">
              <w:rPr>
                <w:rFonts w:cs="宋体"/>
                <w:color w:val="000000" w:themeColor="text1"/>
                <w:szCs w:val="18"/>
              </w:rPr>
              <w:t>隔消声及建筑隔声</w:t>
            </w:r>
            <w:r w:rsidRPr="00D83611">
              <w:rPr>
                <w:rFonts w:cs="宋体" w:hint="eastAsia"/>
                <w:color w:val="000000" w:themeColor="text1"/>
                <w:szCs w:val="18"/>
              </w:rPr>
              <w:t>。</w:t>
            </w:r>
          </w:p>
        </w:tc>
        <w:tc>
          <w:tcPr>
            <w:tcW w:w="832" w:type="dxa"/>
            <w:vMerge/>
            <w:vAlign w:val="center"/>
          </w:tcPr>
          <w:p w14:paraId="4E392CC0" w14:textId="77777777" w:rsidR="00F157F1" w:rsidRPr="00D83611" w:rsidRDefault="00F157F1" w:rsidP="00724940">
            <w:pPr>
              <w:pStyle w:val="TableParagraph"/>
              <w:autoSpaceDE/>
              <w:autoSpaceDN/>
              <w:adjustRightInd/>
              <w:jc w:val="center"/>
              <w:rPr>
                <w:rFonts w:cs="宋体"/>
                <w:b/>
                <w:bCs/>
                <w:color w:val="000000" w:themeColor="text1"/>
                <w:szCs w:val="18"/>
              </w:rPr>
            </w:pPr>
          </w:p>
        </w:tc>
        <w:tc>
          <w:tcPr>
            <w:tcW w:w="1252" w:type="dxa"/>
            <w:vMerge/>
            <w:vAlign w:val="center"/>
          </w:tcPr>
          <w:p w14:paraId="02769DC4" w14:textId="77777777" w:rsidR="00F157F1" w:rsidRPr="00D83611" w:rsidRDefault="00F157F1" w:rsidP="00724940">
            <w:pPr>
              <w:pStyle w:val="TableParagraph"/>
              <w:autoSpaceDE/>
              <w:autoSpaceDN/>
              <w:adjustRightInd/>
              <w:spacing w:before="162"/>
              <w:jc w:val="center"/>
              <w:rPr>
                <w:rFonts w:cs="宋体"/>
                <w:b/>
                <w:bCs/>
                <w:color w:val="000000" w:themeColor="text1"/>
                <w:szCs w:val="18"/>
              </w:rPr>
            </w:pPr>
          </w:p>
        </w:tc>
      </w:tr>
      <w:tr w:rsidR="00F157F1" w:rsidRPr="00D83611" w14:paraId="77EF8E9C" w14:textId="77777777" w:rsidTr="009E6C1C">
        <w:trPr>
          <w:trHeight w:val="369"/>
          <w:jc w:val="center"/>
        </w:trPr>
        <w:tc>
          <w:tcPr>
            <w:tcW w:w="553" w:type="dxa"/>
            <w:vMerge/>
            <w:vAlign w:val="center"/>
          </w:tcPr>
          <w:p w14:paraId="5C763043" w14:textId="77777777" w:rsidR="00F157F1" w:rsidRPr="00D83611" w:rsidRDefault="00F157F1" w:rsidP="00724940">
            <w:pPr>
              <w:pStyle w:val="TableParagraph"/>
              <w:autoSpaceDE/>
              <w:autoSpaceDN/>
              <w:adjustRightInd/>
              <w:jc w:val="center"/>
              <w:rPr>
                <w:rFonts w:cs="宋体"/>
                <w:b/>
                <w:bCs/>
                <w:color w:val="000000" w:themeColor="text1"/>
                <w:szCs w:val="18"/>
              </w:rPr>
            </w:pPr>
          </w:p>
        </w:tc>
        <w:tc>
          <w:tcPr>
            <w:tcW w:w="1285" w:type="dxa"/>
            <w:vMerge/>
            <w:vAlign w:val="center"/>
          </w:tcPr>
          <w:p w14:paraId="3D266A6F" w14:textId="77777777" w:rsidR="00F157F1" w:rsidRPr="00D83611" w:rsidRDefault="00F157F1" w:rsidP="00724940">
            <w:pPr>
              <w:pStyle w:val="TableParagraph"/>
              <w:autoSpaceDE/>
              <w:autoSpaceDN/>
              <w:adjustRightInd/>
              <w:jc w:val="center"/>
              <w:rPr>
                <w:rFonts w:cs="宋体"/>
                <w:b/>
                <w:bCs/>
                <w:color w:val="000000" w:themeColor="text1"/>
                <w:szCs w:val="18"/>
              </w:rPr>
            </w:pPr>
          </w:p>
        </w:tc>
        <w:tc>
          <w:tcPr>
            <w:tcW w:w="1701" w:type="dxa"/>
            <w:vAlign w:val="center"/>
          </w:tcPr>
          <w:p w14:paraId="05CDF3FA" w14:textId="77777777" w:rsidR="00F157F1" w:rsidRPr="00D83611" w:rsidRDefault="00F157F1" w:rsidP="00724940">
            <w:pPr>
              <w:pStyle w:val="TableParagraph"/>
              <w:autoSpaceDE/>
              <w:autoSpaceDN/>
              <w:adjustRightInd/>
              <w:jc w:val="center"/>
              <w:rPr>
                <w:rFonts w:cs="宋体"/>
                <w:color w:val="000000" w:themeColor="text1"/>
                <w:szCs w:val="18"/>
              </w:rPr>
            </w:pPr>
            <w:r w:rsidRPr="00D83611">
              <w:rPr>
                <w:rFonts w:cs="宋体"/>
                <w:color w:val="000000" w:themeColor="text1"/>
                <w:szCs w:val="18"/>
              </w:rPr>
              <w:t>循环水系统</w:t>
            </w:r>
          </w:p>
          <w:p w14:paraId="49157485"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color w:val="000000" w:themeColor="text1"/>
                <w:szCs w:val="18"/>
              </w:rPr>
              <w:t>隔声减振</w:t>
            </w:r>
          </w:p>
        </w:tc>
        <w:tc>
          <w:tcPr>
            <w:tcW w:w="2693" w:type="dxa"/>
            <w:vAlign w:val="center"/>
          </w:tcPr>
          <w:p w14:paraId="5723DCB8" w14:textId="77777777" w:rsidR="00F157F1" w:rsidRPr="00D83611" w:rsidRDefault="00F157F1" w:rsidP="009E6C1C">
            <w:pPr>
              <w:pStyle w:val="TableParagraph"/>
              <w:autoSpaceDE/>
              <w:autoSpaceDN/>
              <w:adjustRightInd/>
              <w:ind w:leftChars="20" w:left="42" w:firstLineChars="200" w:firstLine="420"/>
              <w:jc w:val="both"/>
              <w:rPr>
                <w:rFonts w:cs="宋体"/>
                <w:b/>
                <w:bCs/>
                <w:color w:val="000000" w:themeColor="text1"/>
                <w:szCs w:val="18"/>
              </w:rPr>
            </w:pPr>
            <w:r w:rsidRPr="00D83611">
              <w:rPr>
                <w:rFonts w:cs="宋体"/>
                <w:color w:val="000000" w:themeColor="text1"/>
                <w:szCs w:val="18"/>
              </w:rPr>
              <w:t>建筑隔声，节能低噪声冷却塔</w:t>
            </w:r>
            <w:r w:rsidRPr="00D83611">
              <w:rPr>
                <w:rFonts w:cs="宋体" w:hint="eastAsia"/>
                <w:color w:val="000000" w:themeColor="text1"/>
                <w:szCs w:val="18"/>
              </w:rPr>
              <w:t>。</w:t>
            </w:r>
          </w:p>
        </w:tc>
        <w:tc>
          <w:tcPr>
            <w:tcW w:w="832" w:type="dxa"/>
            <w:vMerge/>
            <w:vAlign w:val="center"/>
          </w:tcPr>
          <w:p w14:paraId="15D766D9" w14:textId="77777777" w:rsidR="00F157F1" w:rsidRPr="00D83611" w:rsidRDefault="00F157F1" w:rsidP="00724940">
            <w:pPr>
              <w:pStyle w:val="TableParagraph"/>
              <w:autoSpaceDE/>
              <w:autoSpaceDN/>
              <w:adjustRightInd/>
              <w:jc w:val="center"/>
              <w:rPr>
                <w:rFonts w:cs="宋体"/>
                <w:b/>
                <w:bCs/>
                <w:color w:val="000000" w:themeColor="text1"/>
                <w:szCs w:val="18"/>
              </w:rPr>
            </w:pPr>
          </w:p>
        </w:tc>
        <w:tc>
          <w:tcPr>
            <w:tcW w:w="1252" w:type="dxa"/>
            <w:vMerge/>
            <w:vAlign w:val="center"/>
          </w:tcPr>
          <w:p w14:paraId="03914ACF" w14:textId="77777777" w:rsidR="00F157F1" w:rsidRPr="00D83611" w:rsidRDefault="00F157F1" w:rsidP="00724940">
            <w:pPr>
              <w:pStyle w:val="TableParagraph"/>
              <w:autoSpaceDE/>
              <w:autoSpaceDN/>
              <w:adjustRightInd/>
              <w:spacing w:before="162"/>
              <w:jc w:val="center"/>
              <w:rPr>
                <w:rFonts w:cs="宋体"/>
                <w:b/>
                <w:bCs/>
                <w:color w:val="000000" w:themeColor="text1"/>
                <w:szCs w:val="18"/>
              </w:rPr>
            </w:pPr>
          </w:p>
        </w:tc>
      </w:tr>
      <w:tr w:rsidR="00F157F1" w:rsidRPr="00D83611" w14:paraId="0D68E086" w14:textId="77777777" w:rsidTr="009E6C1C">
        <w:trPr>
          <w:trHeight w:val="369"/>
          <w:jc w:val="center"/>
        </w:trPr>
        <w:tc>
          <w:tcPr>
            <w:tcW w:w="553" w:type="dxa"/>
            <w:vMerge w:val="restart"/>
            <w:vAlign w:val="center"/>
          </w:tcPr>
          <w:p w14:paraId="6BF6A787" w14:textId="77777777" w:rsidR="00F157F1" w:rsidRPr="00D83611" w:rsidRDefault="00F157F1" w:rsidP="00724940">
            <w:pPr>
              <w:autoSpaceDE/>
              <w:autoSpaceDN/>
              <w:adjustRightInd/>
              <w:jc w:val="center"/>
              <w:rPr>
                <w:rFonts w:ascii="Times New Roman" w:eastAsia="宋体" w:cs="宋体"/>
                <w:b/>
                <w:bCs/>
                <w:color w:val="000000" w:themeColor="text1"/>
                <w:szCs w:val="18"/>
              </w:rPr>
            </w:pPr>
            <w:r w:rsidRPr="00D83611">
              <w:rPr>
                <w:rFonts w:ascii="Times New Roman" w:eastAsia="宋体" w:hint="eastAsia"/>
                <w:color w:val="000000" w:themeColor="text1"/>
              </w:rPr>
              <w:t>固</w:t>
            </w:r>
            <w:proofErr w:type="gramStart"/>
            <w:r w:rsidRPr="00D83611">
              <w:rPr>
                <w:rFonts w:ascii="Times New Roman" w:eastAsia="宋体" w:hint="eastAsia"/>
                <w:color w:val="000000" w:themeColor="text1"/>
              </w:rPr>
              <w:t>废处理</w:t>
            </w:r>
            <w:proofErr w:type="gramEnd"/>
          </w:p>
        </w:tc>
        <w:tc>
          <w:tcPr>
            <w:tcW w:w="1285" w:type="dxa"/>
            <w:vMerge w:val="restart"/>
            <w:vAlign w:val="center"/>
          </w:tcPr>
          <w:p w14:paraId="7085DE9A" w14:textId="77777777" w:rsidR="00F157F1" w:rsidRPr="00D83611" w:rsidRDefault="00F157F1" w:rsidP="00724940">
            <w:pPr>
              <w:autoSpaceDE/>
              <w:autoSpaceDN/>
              <w:adjustRightInd/>
              <w:jc w:val="center"/>
              <w:rPr>
                <w:rFonts w:ascii="Times New Roman" w:eastAsia="宋体" w:cs="宋体"/>
                <w:b/>
                <w:bCs/>
                <w:color w:val="000000" w:themeColor="text1"/>
                <w:szCs w:val="18"/>
              </w:rPr>
            </w:pPr>
            <w:r w:rsidRPr="00D83611">
              <w:rPr>
                <w:rFonts w:ascii="Times New Roman" w:eastAsia="宋体" w:hint="eastAsia"/>
                <w:color w:val="000000" w:themeColor="text1"/>
              </w:rPr>
              <w:t>固废站</w:t>
            </w:r>
          </w:p>
        </w:tc>
        <w:tc>
          <w:tcPr>
            <w:tcW w:w="1701" w:type="dxa"/>
            <w:vAlign w:val="center"/>
          </w:tcPr>
          <w:p w14:paraId="5AB99DD3" w14:textId="77777777" w:rsidR="00F157F1" w:rsidRPr="00D83611" w:rsidRDefault="00F157F1" w:rsidP="00724940">
            <w:pPr>
              <w:pStyle w:val="TableParagraph"/>
              <w:autoSpaceDE/>
              <w:autoSpaceDN/>
              <w:adjustRightInd/>
              <w:spacing w:before="85"/>
              <w:jc w:val="center"/>
              <w:rPr>
                <w:rFonts w:cs="宋体"/>
                <w:b/>
                <w:bCs/>
                <w:color w:val="000000" w:themeColor="text1"/>
                <w:szCs w:val="18"/>
              </w:rPr>
            </w:pPr>
            <w:proofErr w:type="gramStart"/>
            <w:r w:rsidRPr="00D83611">
              <w:rPr>
                <w:rFonts w:cs="宋体"/>
                <w:color w:val="000000" w:themeColor="text1"/>
                <w:szCs w:val="18"/>
              </w:rPr>
              <w:t>危废暂存</w:t>
            </w:r>
            <w:proofErr w:type="gramEnd"/>
            <w:r w:rsidRPr="00D83611">
              <w:rPr>
                <w:rFonts w:cs="宋体"/>
                <w:color w:val="000000" w:themeColor="text1"/>
                <w:szCs w:val="18"/>
              </w:rPr>
              <w:t>间</w:t>
            </w:r>
          </w:p>
        </w:tc>
        <w:tc>
          <w:tcPr>
            <w:tcW w:w="2693" w:type="dxa"/>
            <w:vAlign w:val="center"/>
          </w:tcPr>
          <w:p w14:paraId="1DE88670" w14:textId="07590DEF" w:rsidR="00F157F1" w:rsidRPr="00D83611" w:rsidRDefault="00F157F1" w:rsidP="009E6C1C">
            <w:pPr>
              <w:pStyle w:val="TableParagraph"/>
              <w:autoSpaceDE/>
              <w:autoSpaceDN/>
              <w:adjustRightInd/>
              <w:ind w:leftChars="20" w:left="42" w:firstLineChars="200" w:firstLine="420"/>
              <w:jc w:val="both"/>
              <w:rPr>
                <w:rFonts w:cs="宋体"/>
                <w:b/>
                <w:bCs/>
                <w:color w:val="000000" w:themeColor="text1"/>
                <w:szCs w:val="18"/>
              </w:rPr>
            </w:pPr>
            <w:proofErr w:type="gramStart"/>
            <w:r w:rsidRPr="00D83611">
              <w:rPr>
                <w:rFonts w:cs="宋体"/>
                <w:color w:val="000000" w:themeColor="text1"/>
                <w:szCs w:val="18"/>
              </w:rPr>
              <w:t>建设危废暂存</w:t>
            </w:r>
            <w:proofErr w:type="gramEnd"/>
            <w:r w:rsidRPr="00D83611">
              <w:rPr>
                <w:rFonts w:cs="宋体"/>
                <w:color w:val="000000" w:themeColor="text1"/>
                <w:szCs w:val="18"/>
              </w:rPr>
              <w:t>间，基础防渗、排水地沟等，建筑面积</w:t>
            </w:r>
            <w:r w:rsidRPr="00D83611">
              <w:rPr>
                <w:color w:val="000000" w:themeColor="text1"/>
                <w:szCs w:val="18"/>
              </w:rPr>
              <w:t>30m</w:t>
            </w:r>
            <w:r w:rsidRPr="00D83611">
              <w:rPr>
                <w:rFonts w:hint="eastAsia"/>
                <w:color w:val="000000" w:themeColor="text1"/>
                <w:szCs w:val="18"/>
                <w:vertAlign w:val="superscript"/>
              </w:rPr>
              <w:t>2</w:t>
            </w:r>
            <w:r w:rsidRPr="00D83611">
              <w:rPr>
                <w:rFonts w:cs="宋体" w:hint="eastAsia"/>
                <w:color w:val="000000" w:themeColor="text1"/>
                <w:szCs w:val="18"/>
              </w:rPr>
              <w:t>。</w:t>
            </w:r>
          </w:p>
        </w:tc>
        <w:tc>
          <w:tcPr>
            <w:tcW w:w="832" w:type="dxa"/>
            <w:vAlign w:val="center"/>
          </w:tcPr>
          <w:p w14:paraId="7C7A47E8"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hint="eastAsia"/>
                <w:color w:val="000000" w:themeColor="text1"/>
                <w:szCs w:val="18"/>
              </w:rPr>
              <w:t>1</w:t>
            </w:r>
            <w:r w:rsidRPr="00D83611">
              <w:rPr>
                <w:rFonts w:cs="宋体" w:hint="eastAsia"/>
                <w:color w:val="000000" w:themeColor="text1"/>
                <w:szCs w:val="18"/>
              </w:rPr>
              <w:t>座</w:t>
            </w:r>
          </w:p>
        </w:tc>
        <w:tc>
          <w:tcPr>
            <w:tcW w:w="1252" w:type="dxa"/>
            <w:vAlign w:val="center"/>
          </w:tcPr>
          <w:p w14:paraId="7A258B96" w14:textId="6866C707" w:rsidR="00F157F1" w:rsidRPr="00D83611" w:rsidRDefault="008161F6" w:rsidP="00724940">
            <w:pPr>
              <w:pStyle w:val="TableParagraph"/>
              <w:autoSpaceDE/>
              <w:autoSpaceDN/>
              <w:adjustRightInd/>
              <w:jc w:val="center"/>
              <w:rPr>
                <w:rFonts w:cs="宋体"/>
                <w:b/>
                <w:bCs/>
                <w:color w:val="000000" w:themeColor="text1"/>
                <w:szCs w:val="18"/>
              </w:rPr>
            </w:pPr>
            <w:r w:rsidRPr="00D83611">
              <w:rPr>
                <w:color w:val="000000" w:themeColor="text1"/>
                <w:szCs w:val="18"/>
              </w:rPr>
              <w:t>5</w:t>
            </w:r>
          </w:p>
        </w:tc>
      </w:tr>
      <w:tr w:rsidR="00F157F1" w:rsidRPr="00D83611" w14:paraId="1DC20E3A" w14:textId="77777777" w:rsidTr="009E6C1C">
        <w:trPr>
          <w:trHeight w:val="369"/>
          <w:jc w:val="center"/>
        </w:trPr>
        <w:tc>
          <w:tcPr>
            <w:tcW w:w="553" w:type="dxa"/>
            <w:vMerge/>
            <w:vAlign w:val="center"/>
          </w:tcPr>
          <w:p w14:paraId="0B7A1EDE" w14:textId="77777777" w:rsidR="00F157F1" w:rsidRPr="00D83611" w:rsidRDefault="00F157F1" w:rsidP="00724940">
            <w:pPr>
              <w:autoSpaceDE/>
              <w:autoSpaceDN/>
              <w:adjustRightInd/>
              <w:jc w:val="center"/>
              <w:rPr>
                <w:rFonts w:ascii="Times New Roman" w:eastAsia="宋体" w:cs="宋体"/>
                <w:b/>
                <w:bCs/>
                <w:color w:val="000000" w:themeColor="text1"/>
                <w:szCs w:val="18"/>
              </w:rPr>
            </w:pPr>
          </w:p>
        </w:tc>
        <w:tc>
          <w:tcPr>
            <w:tcW w:w="1285" w:type="dxa"/>
            <w:vMerge/>
            <w:vAlign w:val="center"/>
          </w:tcPr>
          <w:p w14:paraId="66FEE83D" w14:textId="77777777" w:rsidR="00F157F1" w:rsidRPr="00D83611" w:rsidRDefault="00F157F1" w:rsidP="00724940">
            <w:pPr>
              <w:autoSpaceDE/>
              <w:autoSpaceDN/>
              <w:adjustRightInd/>
              <w:jc w:val="center"/>
              <w:rPr>
                <w:rFonts w:ascii="Times New Roman" w:eastAsia="宋体" w:cs="宋体"/>
                <w:b/>
                <w:bCs/>
                <w:color w:val="000000" w:themeColor="text1"/>
                <w:szCs w:val="18"/>
              </w:rPr>
            </w:pPr>
          </w:p>
        </w:tc>
        <w:tc>
          <w:tcPr>
            <w:tcW w:w="1701" w:type="dxa"/>
            <w:vAlign w:val="center"/>
          </w:tcPr>
          <w:p w14:paraId="5C2051D6" w14:textId="77777777" w:rsidR="00F157F1" w:rsidRPr="00D83611" w:rsidRDefault="00F157F1" w:rsidP="00724940">
            <w:pPr>
              <w:pStyle w:val="TableParagraph"/>
              <w:jc w:val="center"/>
              <w:rPr>
                <w:color w:val="000000" w:themeColor="text1"/>
              </w:rPr>
            </w:pPr>
            <w:r w:rsidRPr="00D83611">
              <w:rPr>
                <w:color w:val="000000" w:themeColor="text1"/>
              </w:rPr>
              <w:t>一般工业</w:t>
            </w:r>
          </w:p>
          <w:p w14:paraId="5EF06B3D" w14:textId="77777777" w:rsidR="00F157F1" w:rsidRPr="00D83611" w:rsidRDefault="00F157F1" w:rsidP="00724940">
            <w:pPr>
              <w:pStyle w:val="TableParagraph"/>
              <w:jc w:val="center"/>
              <w:rPr>
                <w:rFonts w:cs="宋体"/>
                <w:b/>
                <w:bCs/>
                <w:color w:val="000000" w:themeColor="text1"/>
                <w:szCs w:val="18"/>
              </w:rPr>
            </w:pPr>
            <w:r w:rsidRPr="00D83611">
              <w:rPr>
                <w:color w:val="000000" w:themeColor="text1"/>
              </w:rPr>
              <w:t>固废堆场</w:t>
            </w:r>
          </w:p>
        </w:tc>
        <w:tc>
          <w:tcPr>
            <w:tcW w:w="2693" w:type="dxa"/>
            <w:vAlign w:val="center"/>
          </w:tcPr>
          <w:p w14:paraId="484EDD99" w14:textId="256F66F4" w:rsidR="00F157F1" w:rsidRPr="00D83611" w:rsidRDefault="00F157F1" w:rsidP="009E6C1C">
            <w:pPr>
              <w:pStyle w:val="TableParagraph"/>
              <w:autoSpaceDE/>
              <w:autoSpaceDN/>
              <w:adjustRightInd/>
              <w:ind w:leftChars="20" w:left="42" w:firstLineChars="200" w:firstLine="420"/>
              <w:jc w:val="both"/>
              <w:rPr>
                <w:rFonts w:cs="宋体"/>
                <w:b/>
                <w:bCs/>
                <w:color w:val="000000" w:themeColor="text1"/>
                <w:szCs w:val="18"/>
              </w:rPr>
            </w:pPr>
            <w:r w:rsidRPr="00D83611">
              <w:rPr>
                <w:rFonts w:cs="宋体"/>
                <w:color w:val="000000" w:themeColor="text1"/>
              </w:rPr>
              <w:t>地面用水泥硬化</w:t>
            </w:r>
            <w:r w:rsidRPr="00D83611">
              <w:rPr>
                <w:rFonts w:cs="宋体" w:hint="eastAsia"/>
                <w:color w:val="000000" w:themeColor="text1"/>
              </w:rPr>
              <w:t>，</w:t>
            </w:r>
            <w:r w:rsidRPr="00D83611">
              <w:rPr>
                <w:rFonts w:cs="宋体"/>
                <w:color w:val="000000" w:themeColor="text1"/>
                <w:szCs w:val="18"/>
              </w:rPr>
              <w:t>建筑面积</w:t>
            </w:r>
            <w:r w:rsidRPr="00D83611">
              <w:rPr>
                <w:color w:val="000000" w:themeColor="text1"/>
                <w:szCs w:val="18"/>
              </w:rPr>
              <w:t>3</w:t>
            </w:r>
            <w:r w:rsidR="008161F6" w:rsidRPr="00D83611">
              <w:rPr>
                <w:color w:val="000000" w:themeColor="text1"/>
                <w:szCs w:val="18"/>
              </w:rPr>
              <w:t>00</w:t>
            </w:r>
            <w:r w:rsidRPr="00D83611">
              <w:rPr>
                <w:color w:val="000000" w:themeColor="text1"/>
                <w:szCs w:val="18"/>
              </w:rPr>
              <w:t>m</w:t>
            </w:r>
            <w:r w:rsidRPr="00D83611">
              <w:rPr>
                <w:rFonts w:hint="eastAsia"/>
                <w:color w:val="000000" w:themeColor="text1"/>
                <w:szCs w:val="18"/>
                <w:vertAlign w:val="superscript"/>
              </w:rPr>
              <w:t>2</w:t>
            </w:r>
            <w:r w:rsidRPr="00D83611">
              <w:rPr>
                <w:rFonts w:cs="宋体" w:hint="eastAsia"/>
                <w:color w:val="000000" w:themeColor="text1"/>
                <w:szCs w:val="18"/>
              </w:rPr>
              <w:t>。</w:t>
            </w:r>
          </w:p>
        </w:tc>
        <w:tc>
          <w:tcPr>
            <w:tcW w:w="832" w:type="dxa"/>
            <w:vAlign w:val="center"/>
          </w:tcPr>
          <w:p w14:paraId="149819A4"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hint="eastAsia"/>
                <w:color w:val="000000" w:themeColor="text1"/>
                <w:szCs w:val="18"/>
              </w:rPr>
              <w:t>1</w:t>
            </w:r>
            <w:r w:rsidRPr="00D83611">
              <w:rPr>
                <w:rFonts w:cs="宋体" w:hint="eastAsia"/>
                <w:color w:val="000000" w:themeColor="text1"/>
                <w:szCs w:val="18"/>
              </w:rPr>
              <w:t>座</w:t>
            </w:r>
          </w:p>
        </w:tc>
        <w:tc>
          <w:tcPr>
            <w:tcW w:w="1252" w:type="dxa"/>
            <w:vAlign w:val="center"/>
          </w:tcPr>
          <w:p w14:paraId="2A1C6100"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hint="eastAsia"/>
                <w:color w:val="000000" w:themeColor="text1"/>
                <w:szCs w:val="18"/>
              </w:rPr>
              <w:t>15</w:t>
            </w:r>
          </w:p>
        </w:tc>
      </w:tr>
      <w:tr w:rsidR="00F157F1" w:rsidRPr="00D83611" w14:paraId="526097C1" w14:textId="77777777" w:rsidTr="009E6C1C">
        <w:trPr>
          <w:trHeight w:val="369"/>
          <w:jc w:val="center"/>
        </w:trPr>
        <w:tc>
          <w:tcPr>
            <w:tcW w:w="553" w:type="dxa"/>
            <w:vAlign w:val="center"/>
          </w:tcPr>
          <w:p w14:paraId="38A876A7" w14:textId="77777777" w:rsidR="00F157F1" w:rsidRPr="00D83611" w:rsidRDefault="00F157F1" w:rsidP="00724940">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地下</w:t>
            </w:r>
          </w:p>
          <w:p w14:paraId="31DCA542" w14:textId="77777777" w:rsidR="00F157F1" w:rsidRPr="00D83611" w:rsidRDefault="00F157F1" w:rsidP="00724940">
            <w:pPr>
              <w:autoSpaceDE/>
              <w:autoSpaceDN/>
              <w:adjustRightInd/>
              <w:jc w:val="center"/>
              <w:rPr>
                <w:rFonts w:ascii="Times New Roman" w:eastAsia="宋体" w:cs="宋体"/>
                <w:b/>
                <w:bCs/>
                <w:color w:val="000000" w:themeColor="text1"/>
                <w:szCs w:val="18"/>
              </w:rPr>
            </w:pPr>
            <w:r w:rsidRPr="00D83611">
              <w:rPr>
                <w:rFonts w:ascii="Times New Roman" w:eastAsia="宋体" w:hint="eastAsia"/>
                <w:color w:val="000000" w:themeColor="text1"/>
              </w:rPr>
              <w:t>水</w:t>
            </w:r>
          </w:p>
        </w:tc>
        <w:tc>
          <w:tcPr>
            <w:tcW w:w="1285" w:type="dxa"/>
            <w:vAlign w:val="center"/>
          </w:tcPr>
          <w:p w14:paraId="78BC9E7A" w14:textId="77777777" w:rsidR="00F157F1" w:rsidRPr="00D83611" w:rsidRDefault="00F157F1" w:rsidP="00724940">
            <w:pPr>
              <w:autoSpaceDE/>
              <w:autoSpaceDN/>
              <w:adjustRightInd/>
              <w:jc w:val="center"/>
              <w:rPr>
                <w:rFonts w:ascii="Times New Roman" w:eastAsia="宋体" w:cs="宋体"/>
                <w:b/>
                <w:bCs/>
                <w:color w:val="000000" w:themeColor="text1"/>
                <w:szCs w:val="18"/>
              </w:rPr>
            </w:pPr>
            <w:r w:rsidRPr="00D83611">
              <w:rPr>
                <w:rFonts w:ascii="Times New Roman" w:eastAsia="宋体" w:hint="eastAsia"/>
                <w:color w:val="000000" w:themeColor="text1"/>
              </w:rPr>
              <w:t>全厂</w:t>
            </w:r>
          </w:p>
        </w:tc>
        <w:tc>
          <w:tcPr>
            <w:tcW w:w="4394" w:type="dxa"/>
            <w:gridSpan w:val="2"/>
            <w:vAlign w:val="center"/>
          </w:tcPr>
          <w:p w14:paraId="7718B5CA" w14:textId="3DCD6B11" w:rsidR="00F157F1" w:rsidRPr="00D83611" w:rsidRDefault="008161F6" w:rsidP="00724940">
            <w:pPr>
              <w:pStyle w:val="TableParagraph"/>
              <w:autoSpaceDE/>
              <w:autoSpaceDN/>
              <w:adjustRightInd/>
              <w:jc w:val="center"/>
              <w:rPr>
                <w:rFonts w:cs="宋体"/>
                <w:b/>
                <w:bCs/>
                <w:color w:val="000000" w:themeColor="text1"/>
                <w:szCs w:val="18"/>
              </w:rPr>
            </w:pPr>
            <w:r w:rsidRPr="00D83611">
              <w:rPr>
                <w:rFonts w:cs="宋体" w:hint="eastAsia"/>
                <w:color w:val="000000" w:themeColor="text1"/>
                <w:szCs w:val="18"/>
              </w:rPr>
              <w:t>分区</w:t>
            </w:r>
            <w:r w:rsidR="00F157F1" w:rsidRPr="00D83611">
              <w:rPr>
                <w:rFonts w:cs="宋体"/>
                <w:color w:val="000000" w:themeColor="text1"/>
                <w:szCs w:val="18"/>
              </w:rPr>
              <w:t>防渗措施</w:t>
            </w:r>
            <w:r w:rsidR="00F157F1" w:rsidRPr="00D83611">
              <w:rPr>
                <w:rFonts w:cs="宋体" w:hint="eastAsia"/>
                <w:color w:val="000000" w:themeColor="text1"/>
                <w:szCs w:val="18"/>
              </w:rPr>
              <w:t>、</w:t>
            </w:r>
            <w:r w:rsidR="00F157F1" w:rsidRPr="00D83611">
              <w:rPr>
                <w:rFonts w:cs="宋体"/>
                <w:color w:val="000000" w:themeColor="text1"/>
                <w:szCs w:val="18"/>
              </w:rPr>
              <w:t>地下水监测井</w:t>
            </w:r>
            <w:r w:rsidR="00F157F1" w:rsidRPr="00D83611">
              <w:rPr>
                <w:rFonts w:cs="宋体" w:hint="eastAsia"/>
                <w:color w:val="000000" w:themeColor="text1"/>
                <w:szCs w:val="18"/>
              </w:rPr>
              <w:t>。</w:t>
            </w:r>
          </w:p>
        </w:tc>
        <w:tc>
          <w:tcPr>
            <w:tcW w:w="832" w:type="dxa"/>
            <w:vAlign w:val="center"/>
          </w:tcPr>
          <w:p w14:paraId="0A02EFCF"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cs="宋体" w:hint="eastAsia"/>
                <w:color w:val="000000" w:themeColor="text1"/>
                <w:szCs w:val="18"/>
              </w:rPr>
              <w:t>/</w:t>
            </w:r>
          </w:p>
        </w:tc>
        <w:tc>
          <w:tcPr>
            <w:tcW w:w="1252" w:type="dxa"/>
            <w:vAlign w:val="center"/>
          </w:tcPr>
          <w:p w14:paraId="2DB6A18E" w14:textId="77777777" w:rsidR="00F157F1" w:rsidRPr="00D83611" w:rsidRDefault="00F157F1" w:rsidP="00724940">
            <w:pPr>
              <w:pStyle w:val="TableParagraph"/>
              <w:autoSpaceDE/>
              <w:autoSpaceDN/>
              <w:adjustRightInd/>
              <w:jc w:val="center"/>
              <w:rPr>
                <w:rFonts w:cs="宋体"/>
                <w:b/>
                <w:bCs/>
                <w:color w:val="000000" w:themeColor="text1"/>
                <w:szCs w:val="18"/>
              </w:rPr>
            </w:pPr>
            <w:r w:rsidRPr="00D83611">
              <w:rPr>
                <w:rFonts w:hint="eastAsia"/>
                <w:color w:val="000000" w:themeColor="text1"/>
                <w:szCs w:val="18"/>
              </w:rPr>
              <w:t>300</w:t>
            </w:r>
          </w:p>
        </w:tc>
      </w:tr>
      <w:tr w:rsidR="00F157F1" w:rsidRPr="00D83611" w14:paraId="186B02E3" w14:textId="77777777" w:rsidTr="009E6C1C">
        <w:trPr>
          <w:trHeight w:val="369"/>
          <w:jc w:val="center"/>
        </w:trPr>
        <w:tc>
          <w:tcPr>
            <w:tcW w:w="553" w:type="dxa"/>
            <w:vAlign w:val="center"/>
          </w:tcPr>
          <w:p w14:paraId="5EAAB8C7" w14:textId="77777777" w:rsidR="00F157F1" w:rsidRPr="00D83611" w:rsidRDefault="00F157F1" w:rsidP="00724940">
            <w:pPr>
              <w:pStyle w:val="TableParagraph"/>
              <w:autoSpaceDE/>
              <w:autoSpaceDN/>
              <w:adjustRightInd/>
              <w:jc w:val="center"/>
              <w:rPr>
                <w:color w:val="000000" w:themeColor="text1"/>
              </w:rPr>
            </w:pPr>
            <w:r w:rsidRPr="00D83611">
              <w:rPr>
                <w:rFonts w:cs="宋体" w:hint="eastAsia"/>
                <w:color w:val="000000" w:themeColor="text1"/>
                <w:szCs w:val="18"/>
              </w:rPr>
              <w:t>环境</w:t>
            </w:r>
            <w:r w:rsidRPr="00D83611">
              <w:rPr>
                <w:rFonts w:cs="宋体" w:hint="eastAsia"/>
                <w:color w:val="000000" w:themeColor="text1"/>
                <w:szCs w:val="18"/>
              </w:rPr>
              <w:lastRenderedPageBreak/>
              <w:t>风险</w:t>
            </w:r>
          </w:p>
        </w:tc>
        <w:tc>
          <w:tcPr>
            <w:tcW w:w="1285" w:type="dxa"/>
            <w:vAlign w:val="center"/>
          </w:tcPr>
          <w:p w14:paraId="567F9930" w14:textId="77777777" w:rsidR="00F157F1" w:rsidRPr="00D83611" w:rsidRDefault="00F157F1" w:rsidP="00724940">
            <w:pPr>
              <w:pStyle w:val="TableParagraph"/>
              <w:autoSpaceDE/>
              <w:autoSpaceDN/>
              <w:adjustRightInd/>
              <w:jc w:val="center"/>
              <w:rPr>
                <w:color w:val="000000" w:themeColor="text1"/>
              </w:rPr>
            </w:pPr>
            <w:r w:rsidRPr="00D83611">
              <w:rPr>
                <w:rFonts w:hint="eastAsia"/>
                <w:color w:val="000000" w:themeColor="text1"/>
              </w:rPr>
              <w:lastRenderedPageBreak/>
              <w:t>全厂</w:t>
            </w:r>
          </w:p>
        </w:tc>
        <w:tc>
          <w:tcPr>
            <w:tcW w:w="4394" w:type="dxa"/>
            <w:gridSpan w:val="2"/>
            <w:vAlign w:val="center"/>
          </w:tcPr>
          <w:p w14:paraId="782499AE" w14:textId="29AA7FD4" w:rsidR="00F157F1" w:rsidRPr="00D83611" w:rsidRDefault="009E6C1C" w:rsidP="00724940">
            <w:pPr>
              <w:pStyle w:val="TableParagraph"/>
              <w:autoSpaceDE/>
              <w:autoSpaceDN/>
              <w:adjustRightInd/>
              <w:jc w:val="center"/>
              <w:rPr>
                <w:rFonts w:cs="宋体"/>
                <w:color w:val="000000" w:themeColor="text1"/>
                <w:szCs w:val="18"/>
              </w:rPr>
            </w:pPr>
            <w:r w:rsidRPr="00D83611">
              <w:rPr>
                <w:rFonts w:cs="宋体" w:hint="eastAsia"/>
                <w:color w:val="000000" w:themeColor="text1"/>
                <w:szCs w:val="18"/>
              </w:rPr>
              <w:t>容积为</w:t>
            </w:r>
            <w:r w:rsidRPr="00D83611">
              <w:rPr>
                <w:rFonts w:cs="宋体" w:hint="eastAsia"/>
                <w:color w:val="000000" w:themeColor="text1"/>
                <w:szCs w:val="18"/>
              </w:rPr>
              <w:t>2</w:t>
            </w:r>
            <w:r w:rsidRPr="00D83611">
              <w:rPr>
                <w:rFonts w:cs="宋体"/>
                <w:color w:val="000000" w:themeColor="text1"/>
                <w:szCs w:val="18"/>
              </w:rPr>
              <w:t>600m</w:t>
            </w:r>
            <w:r w:rsidRPr="00D83611">
              <w:rPr>
                <w:rFonts w:cs="宋体"/>
                <w:color w:val="000000" w:themeColor="text1"/>
                <w:szCs w:val="18"/>
                <w:vertAlign w:val="superscript"/>
              </w:rPr>
              <w:t>3</w:t>
            </w:r>
            <w:r w:rsidRPr="00D83611">
              <w:rPr>
                <w:rFonts w:cs="宋体" w:hint="eastAsia"/>
                <w:color w:val="000000" w:themeColor="text1"/>
                <w:szCs w:val="18"/>
              </w:rPr>
              <w:t>的事故水池、</w:t>
            </w:r>
            <w:r w:rsidR="00F157F1" w:rsidRPr="00D83611">
              <w:rPr>
                <w:rFonts w:cs="宋体" w:hint="eastAsia"/>
                <w:color w:val="000000" w:themeColor="text1"/>
                <w:szCs w:val="18"/>
              </w:rPr>
              <w:t>应急物资、资金。</w:t>
            </w:r>
          </w:p>
        </w:tc>
        <w:tc>
          <w:tcPr>
            <w:tcW w:w="832" w:type="dxa"/>
            <w:vAlign w:val="center"/>
          </w:tcPr>
          <w:p w14:paraId="2F28A0D9" w14:textId="77777777" w:rsidR="00F157F1" w:rsidRPr="00D83611" w:rsidRDefault="00F157F1" w:rsidP="00724940">
            <w:pPr>
              <w:pStyle w:val="TableParagraph"/>
              <w:autoSpaceDE/>
              <w:autoSpaceDN/>
              <w:adjustRightInd/>
              <w:jc w:val="center"/>
              <w:rPr>
                <w:rFonts w:cs="宋体"/>
                <w:color w:val="000000" w:themeColor="text1"/>
                <w:szCs w:val="18"/>
              </w:rPr>
            </w:pPr>
            <w:r w:rsidRPr="00D83611">
              <w:rPr>
                <w:rFonts w:cs="宋体" w:hint="eastAsia"/>
                <w:color w:val="000000" w:themeColor="text1"/>
                <w:szCs w:val="18"/>
              </w:rPr>
              <w:t>/</w:t>
            </w:r>
          </w:p>
        </w:tc>
        <w:tc>
          <w:tcPr>
            <w:tcW w:w="1252" w:type="dxa"/>
            <w:vAlign w:val="center"/>
          </w:tcPr>
          <w:p w14:paraId="44AF6964" w14:textId="77777777" w:rsidR="00F157F1" w:rsidRPr="00D83611" w:rsidRDefault="00F157F1" w:rsidP="00724940">
            <w:pPr>
              <w:pStyle w:val="TableParagraph"/>
              <w:autoSpaceDE/>
              <w:autoSpaceDN/>
              <w:adjustRightInd/>
              <w:jc w:val="center"/>
              <w:rPr>
                <w:color w:val="000000" w:themeColor="text1"/>
                <w:szCs w:val="18"/>
              </w:rPr>
            </w:pPr>
            <w:r w:rsidRPr="00D83611">
              <w:rPr>
                <w:rFonts w:cs="宋体" w:hint="eastAsia"/>
                <w:color w:val="000000" w:themeColor="text1"/>
                <w:szCs w:val="18"/>
              </w:rPr>
              <w:t>60</w:t>
            </w:r>
          </w:p>
        </w:tc>
      </w:tr>
      <w:tr w:rsidR="00F157F1" w:rsidRPr="00D83611" w14:paraId="4B04C5A4" w14:textId="77777777" w:rsidTr="009E6C1C">
        <w:trPr>
          <w:trHeight w:val="369"/>
          <w:jc w:val="center"/>
        </w:trPr>
        <w:tc>
          <w:tcPr>
            <w:tcW w:w="7064" w:type="dxa"/>
            <w:gridSpan w:val="5"/>
            <w:vAlign w:val="center"/>
          </w:tcPr>
          <w:p w14:paraId="0A07A004" w14:textId="77777777" w:rsidR="00F157F1" w:rsidRPr="00D83611" w:rsidRDefault="00F157F1" w:rsidP="00724940">
            <w:pPr>
              <w:pStyle w:val="TableParagraph"/>
              <w:autoSpaceDE/>
              <w:autoSpaceDN/>
              <w:adjustRightInd/>
              <w:jc w:val="center"/>
              <w:rPr>
                <w:rFonts w:cs="宋体"/>
                <w:color w:val="000000" w:themeColor="text1"/>
                <w:szCs w:val="18"/>
              </w:rPr>
            </w:pPr>
            <w:r w:rsidRPr="00D83611">
              <w:rPr>
                <w:rFonts w:cs="宋体" w:hint="eastAsia"/>
                <w:color w:val="000000" w:themeColor="text1"/>
                <w:szCs w:val="18"/>
              </w:rPr>
              <w:t>合计</w:t>
            </w:r>
          </w:p>
        </w:tc>
        <w:tc>
          <w:tcPr>
            <w:tcW w:w="1252" w:type="dxa"/>
            <w:vAlign w:val="center"/>
          </w:tcPr>
          <w:p w14:paraId="619277A4" w14:textId="2EA2B85F" w:rsidR="00F157F1" w:rsidRPr="00D83611" w:rsidRDefault="009E6C1C" w:rsidP="00724940">
            <w:pPr>
              <w:pStyle w:val="TableParagraph"/>
              <w:autoSpaceDE/>
              <w:autoSpaceDN/>
              <w:adjustRightInd/>
              <w:jc w:val="center"/>
              <w:rPr>
                <w:rFonts w:cs="宋体"/>
                <w:color w:val="000000" w:themeColor="text1"/>
                <w:szCs w:val="18"/>
              </w:rPr>
            </w:pPr>
            <w:r w:rsidRPr="00D83611">
              <w:rPr>
                <w:rFonts w:cs="宋体" w:hint="eastAsia"/>
                <w:color w:val="000000" w:themeColor="text1"/>
                <w:szCs w:val="18"/>
              </w:rPr>
              <w:t>5</w:t>
            </w:r>
            <w:r w:rsidRPr="00D83611">
              <w:rPr>
                <w:rFonts w:cs="宋体"/>
                <w:color w:val="000000" w:themeColor="text1"/>
                <w:szCs w:val="18"/>
              </w:rPr>
              <w:t>68</w:t>
            </w:r>
          </w:p>
        </w:tc>
      </w:tr>
    </w:tbl>
    <w:p w14:paraId="111EF01C" w14:textId="4FE60BB2" w:rsidR="00F157F1" w:rsidRPr="00D83611" w:rsidRDefault="00F157F1" w:rsidP="00F157F1">
      <w:pPr>
        <w:pStyle w:val="afffffffff3"/>
        <w:spacing w:beforeLines="50" w:before="156"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本项目总投资</w:t>
      </w:r>
      <w:r w:rsidR="008161F6" w:rsidRPr="00D83611">
        <w:rPr>
          <w:rFonts w:ascii="Times New Roman" w:eastAsia="宋体" w:hAnsi="Times New Roman" w:cs="Times New Roman"/>
          <w:color w:val="000000" w:themeColor="text1"/>
          <w:sz w:val="24"/>
        </w:rPr>
        <w:t>86418.08</w:t>
      </w:r>
      <w:r w:rsidRPr="00D83611">
        <w:rPr>
          <w:rFonts w:ascii="Times New Roman" w:eastAsia="宋体" w:hAnsi="Times New Roman" w:cs="Times New Roman"/>
          <w:color w:val="000000" w:themeColor="text1"/>
          <w:sz w:val="24"/>
          <w:szCs w:val="24"/>
        </w:rPr>
        <w:t>万元人民币，其中环保措施投资为</w:t>
      </w:r>
      <w:r w:rsidRPr="00D83611">
        <w:rPr>
          <w:rFonts w:ascii="Times New Roman" w:eastAsia="宋体" w:hAnsi="Times New Roman" w:cs="Times New Roman"/>
          <w:color w:val="000000" w:themeColor="text1"/>
          <w:sz w:val="24"/>
          <w:szCs w:val="24"/>
        </w:rPr>
        <w:t>56</w:t>
      </w:r>
      <w:r w:rsidR="009E6C1C" w:rsidRPr="00D83611">
        <w:rPr>
          <w:rFonts w:ascii="Times New Roman" w:eastAsia="宋体" w:hAnsi="Times New Roman" w:cs="Times New Roman"/>
          <w:color w:val="000000" w:themeColor="text1"/>
          <w:sz w:val="24"/>
          <w:szCs w:val="24"/>
        </w:rPr>
        <w:t>8</w:t>
      </w:r>
      <w:r w:rsidRPr="00D83611">
        <w:rPr>
          <w:rFonts w:ascii="Times New Roman" w:eastAsia="宋体" w:hAnsi="Times New Roman" w:cs="Times New Roman"/>
          <w:color w:val="000000" w:themeColor="text1"/>
          <w:sz w:val="24"/>
          <w:szCs w:val="24"/>
        </w:rPr>
        <w:t>万元，占总投资的</w:t>
      </w:r>
      <w:r w:rsidRPr="00D83611">
        <w:rPr>
          <w:rFonts w:ascii="Times New Roman" w:eastAsia="宋体" w:hAnsi="Times New Roman" w:cs="Times New Roman"/>
          <w:color w:val="000000" w:themeColor="text1"/>
          <w:sz w:val="24"/>
          <w:szCs w:val="24"/>
        </w:rPr>
        <w:t>0.</w:t>
      </w:r>
      <w:r w:rsidR="00724940" w:rsidRPr="00D83611">
        <w:rPr>
          <w:rFonts w:ascii="Times New Roman" w:eastAsia="宋体" w:hAnsi="Times New Roman" w:cs="Times New Roman"/>
          <w:color w:val="000000" w:themeColor="text1"/>
          <w:sz w:val="24"/>
          <w:szCs w:val="24"/>
        </w:rPr>
        <w:t>66</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w:t>
      </w:r>
    </w:p>
    <w:p w14:paraId="6AEE193E" w14:textId="77777777" w:rsidR="00F157F1" w:rsidRPr="00D83611" w:rsidRDefault="00F157F1" w:rsidP="00724940">
      <w:pPr>
        <w:pStyle w:val="afffffffff3"/>
        <w:spacing w:after="0" w:line="360" w:lineRule="auto"/>
        <w:outlineLvl w:val="2"/>
        <w:rPr>
          <w:rFonts w:ascii="Times New Roman" w:eastAsia="宋体" w:hAnsi="Times New Roman" w:cs="Times New Roman"/>
          <w:b/>
          <w:color w:val="000000" w:themeColor="text1"/>
          <w:sz w:val="24"/>
          <w:szCs w:val="24"/>
        </w:rPr>
      </w:pPr>
      <w:bookmarkStart w:id="522" w:name="_Toc10902"/>
      <w:bookmarkStart w:id="523" w:name="_Toc26471"/>
      <w:bookmarkStart w:id="524" w:name="_Toc23597"/>
      <w:bookmarkStart w:id="525" w:name="_Toc9532"/>
      <w:r w:rsidRPr="00D83611">
        <w:rPr>
          <w:rFonts w:ascii="Times New Roman" w:eastAsia="宋体" w:hAnsi="Times New Roman" w:cs="Times New Roman" w:hint="eastAsia"/>
          <w:b/>
          <w:color w:val="000000" w:themeColor="text1"/>
          <w:sz w:val="24"/>
          <w:szCs w:val="24"/>
        </w:rPr>
        <w:t>11</w:t>
      </w:r>
      <w:r w:rsidRPr="00D83611">
        <w:rPr>
          <w:rFonts w:ascii="Times New Roman" w:eastAsia="宋体" w:hAnsi="Times New Roman" w:cs="Times New Roman"/>
          <w:b/>
          <w:color w:val="000000" w:themeColor="text1"/>
          <w:sz w:val="24"/>
          <w:szCs w:val="24"/>
        </w:rPr>
        <w:t>.</w:t>
      </w:r>
      <w:r w:rsidRPr="00D83611">
        <w:rPr>
          <w:rFonts w:ascii="Times New Roman" w:eastAsia="宋体" w:hAnsi="Times New Roman" w:cs="Times New Roman" w:hint="eastAsia"/>
          <w:b/>
          <w:color w:val="000000" w:themeColor="text1"/>
          <w:sz w:val="24"/>
          <w:szCs w:val="24"/>
        </w:rPr>
        <w:t>1.</w:t>
      </w:r>
      <w:r w:rsidRPr="00D83611">
        <w:rPr>
          <w:rFonts w:ascii="Times New Roman" w:eastAsia="宋体" w:hAnsi="Times New Roman" w:cs="Times New Roman"/>
          <w:b/>
          <w:color w:val="000000" w:themeColor="text1"/>
          <w:sz w:val="24"/>
          <w:szCs w:val="24"/>
        </w:rPr>
        <w:t>2</w:t>
      </w:r>
      <w:r w:rsidRPr="00D83611">
        <w:rPr>
          <w:rFonts w:ascii="Times New Roman" w:eastAsia="宋体" w:hAnsi="Times New Roman" w:cs="Times New Roman" w:hint="eastAsia"/>
          <w:b/>
          <w:color w:val="000000" w:themeColor="text1"/>
          <w:sz w:val="24"/>
          <w:szCs w:val="24"/>
        </w:rPr>
        <w:t>环境效益</w:t>
      </w:r>
      <w:bookmarkEnd w:id="522"/>
      <w:bookmarkEnd w:id="523"/>
      <w:bookmarkEnd w:id="524"/>
      <w:bookmarkEnd w:id="525"/>
    </w:p>
    <w:p w14:paraId="4B4B4CC5" w14:textId="77777777" w:rsidR="00F157F1" w:rsidRPr="00D83611" w:rsidRDefault="00F157F1" w:rsidP="0072494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通过采取各种治理措施后，废气、废水均可达标排放，厂界噪声满足标准要求，固体废物得到妥善处理或安全处置，对区域环境质量影响不大。</w:t>
      </w:r>
    </w:p>
    <w:p w14:paraId="2BE42151" w14:textId="77777777" w:rsidR="00F157F1" w:rsidRPr="00D83611" w:rsidRDefault="00F157F1" w:rsidP="0072494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高噪声设备采取隔声、消声、设置减振基础等降噪措施，可使厂界噪声达标，避免了对周围环境的影响。</w:t>
      </w:r>
    </w:p>
    <w:p w14:paraId="69DEFAB6" w14:textId="77777777" w:rsidR="00F157F1" w:rsidRPr="00D83611" w:rsidRDefault="00F157F1" w:rsidP="0072494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危险废物委托有处理资质的单位进行安全处置，能够避免对环境的污染。</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拟建项目采取各项治理措施后，厂区内各主要污染物得到了不同程度的削减，废气达标排放，固</w:t>
      </w:r>
      <w:proofErr w:type="gramStart"/>
      <w:r w:rsidRPr="00D83611">
        <w:rPr>
          <w:rFonts w:ascii="Times New Roman" w:eastAsia="宋体" w:hAnsi="Times New Roman" w:cs="Times New Roman"/>
          <w:color w:val="000000" w:themeColor="text1"/>
          <w:sz w:val="24"/>
        </w:rPr>
        <w:t>废全部</w:t>
      </w:r>
      <w:proofErr w:type="gramEnd"/>
      <w:r w:rsidRPr="00D83611">
        <w:rPr>
          <w:rFonts w:ascii="Times New Roman" w:eastAsia="宋体" w:hAnsi="Times New Roman" w:cs="Times New Roman"/>
          <w:color w:val="000000" w:themeColor="text1"/>
          <w:sz w:val="24"/>
        </w:rPr>
        <w:t>安全处置。可见通过各种治理措施削减后，污染物排放量大大降低，减少了对环境容量的占用，从而带来一定的环境效益。</w:t>
      </w:r>
    </w:p>
    <w:p w14:paraId="2A45139A" w14:textId="77777777" w:rsidR="00F157F1" w:rsidRPr="00D83611" w:rsidRDefault="00F157F1" w:rsidP="0072494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本项目生产过程产生的废水、废气如果不经过处理直接排入环境中，将会对环境造成一定污染；废水、废气中的污染物一旦被人体吸入，还会危害人体健康。</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项目对污染物进行治理，不但能使污染物达标排放或削减，减小对环境的污染，</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同时还可以节省环境保护税，大大降低了企业的运行成本。</w:t>
      </w:r>
    </w:p>
    <w:p w14:paraId="370DBB9C" w14:textId="77777777" w:rsidR="00F157F1" w:rsidRPr="00D83611" w:rsidRDefault="00F157F1" w:rsidP="00F157F1">
      <w:pPr>
        <w:pStyle w:val="22"/>
        <w:rPr>
          <w:rFonts w:ascii="Times New Roman" w:eastAsia="宋体" w:hAnsi="Times New Roman" w:cs="Times New Roman"/>
          <w:color w:val="000000" w:themeColor="text1"/>
          <w:sz w:val="24"/>
        </w:rPr>
      </w:pPr>
      <w:bookmarkStart w:id="526" w:name="_Toc16340"/>
      <w:bookmarkStart w:id="527" w:name="_Toc18761"/>
      <w:bookmarkStart w:id="528" w:name="_Toc1008"/>
      <w:bookmarkStart w:id="529" w:name="_Toc5393"/>
      <w:r w:rsidRPr="00D83611">
        <w:rPr>
          <w:rFonts w:ascii="Times New Roman" w:eastAsia="宋体" w:hAnsi="Times New Roman" w:cs="Times New Roman" w:hint="eastAsia"/>
          <w:color w:val="000000" w:themeColor="text1"/>
          <w:sz w:val="24"/>
        </w:rPr>
        <w:t>11.2</w:t>
      </w:r>
      <w:r w:rsidRPr="00D83611">
        <w:rPr>
          <w:rFonts w:ascii="Times New Roman" w:eastAsia="宋体" w:hAnsi="Times New Roman" w:cs="Times New Roman" w:hint="eastAsia"/>
          <w:color w:val="000000" w:themeColor="text1"/>
          <w:sz w:val="24"/>
        </w:rPr>
        <w:t>经济效益</w:t>
      </w:r>
      <w:bookmarkEnd w:id="526"/>
      <w:bookmarkEnd w:id="527"/>
      <w:bookmarkEnd w:id="528"/>
      <w:bookmarkEnd w:id="529"/>
    </w:p>
    <w:p w14:paraId="1244E3B2" w14:textId="77777777" w:rsidR="009E5796" w:rsidRPr="00D83611" w:rsidRDefault="009E5796" w:rsidP="009E5796">
      <w:pPr>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硝基复</w:t>
      </w:r>
      <w:proofErr w:type="gramStart"/>
      <w:r w:rsidRPr="00D83611">
        <w:rPr>
          <w:rFonts w:ascii="Times New Roman" w:eastAsia="宋体" w:hAnsi="Times New Roman" w:cs="Times New Roman"/>
          <w:color w:val="000000" w:themeColor="text1"/>
          <w:sz w:val="24"/>
          <w:szCs w:val="24"/>
        </w:rPr>
        <w:t>肥产品</w:t>
      </w:r>
      <w:proofErr w:type="gramEnd"/>
      <w:r w:rsidRPr="00D83611">
        <w:rPr>
          <w:rFonts w:ascii="Times New Roman" w:eastAsia="宋体" w:hAnsi="Times New Roman" w:cs="Times New Roman"/>
          <w:color w:val="000000" w:themeColor="text1"/>
          <w:sz w:val="24"/>
          <w:szCs w:val="24"/>
        </w:rPr>
        <w:t>装置建成后年均销售收入</w:t>
      </w:r>
      <w:r w:rsidRPr="00D83611">
        <w:rPr>
          <w:rFonts w:ascii="Times New Roman" w:eastAsia="宋体" w:hAnsi="Times New Roman" w:cs="Times New Roman"/>
          <w:color w:val="000000" w:themeColor="text1"/>
          <w:sz w:val="24"/>
          <w:szCs w:val="24"/>
        </w:rPr>
        <w:t>73846.15</w:t>
      </w:r>
      <w:r w:rsidRPr="00D83611">
        <w:rPr>
          <w:rFonts w:ascii="Times New Roman" w:eastAsia="宋体" w:hAnsi="Times New Roman" w:cs="Times New Roman"/>
          <w:color w:val="000000" w:themeColor="text1"/>
          <w:sz w:val="24"/>
          <w:szCs w:val="24"/>
        </w:rPr>
        <w:t>万元，年平均销售总成本</w:t>
      </w:r>
      <w:r w:rsidRPr="00D83611">
        <w:rPr>
          <w:rFonts w:ascii="Times New Roman" w:eastAsia="宋体" w:hAnsi="Times New Roman" w:cs="Times New Roman"/>
          <w:color w:val="000000" w:themeColor="text1"/>
          <w:sz w:val="24"/>
          <w:szCs w:val="24"/>
        </w:rPr>
        <w:t>67414.10</w:t>
      </w:r>
      <w:r w:rsidRPr="00D83611">
        <w:rPr>
          <w:rFonts w:ascii="Times New Roman" w:eastAsia="宋体" w:hAnsi="Times New Roman" w:cs="Times New Roman"/>
          <w:color w:val="000000" w:themeColor="text1"/>
          <w:sz w:val="24"/>
          <w:szCs w:val="24"/>
        </w:rPr>
        <w:t>万元，其中：年均固定成本</w:t>
      </w:r>
      <w:r w:rsidRPr="00D83611">
        <w:rPr>
          <w:rFonts w:ascii="Times New Roman" w:eastAsia="宋体" w:hAnsi="Times New Roman" w:cs="Times New Roman"/>
          <w:color w:val="000000" w:themeColor="text1"/>
          <w:sz w:val="24"/>
          <w:szCs w:val="24"/>
        </w:rPr>
        <w:t>6738.64</w:t>
      </w:r>
      <w:r w:rsidRPr="00D83611">
        <w:rPr>
          <w:rFonts w:ascii="Times New Roman" w:eastAsia="宋体" w:hAnsi="Times New Roman" w:cs="Times New Roman"/>
          <w:color w:val="000000" w:themeColor="text1"/>
          <w:sz w:val="24"/>
          <w:szCs w:val="24"/>
        </w:rPr>
        <w:t>万元，年均可变成本</w:t>
      </w:r>
      <w:r w:rsidRPr="00D83611">
        <w:rPr>
          <w:rFonts w:ascii="Times New Roman" w:eastAsia="宋体" w:hAnsi="Times New Roman" w:cs="Times New Roman"/>
          <w:color w:val="000000" w:themeColor="text1"/>
          <w:sz w:val="24"/>
          <w:szCs w:val="24"/>
        </w:rPr>
        <w:t>60675.45</w:t>
      </w:r>
      <w:r w:rsidRPr="00D83611">
        <w:rPr>
          <w:rFonts w:ascii="Times New Roman" w:eastAsia="宋体" w:hAnsi="Times New Roman" w:cs="Times New Roman"/>
          <w:color w:val="000000" w:themeColor="text1"/>
          <w:sz w:val="24"/>
          <w:szCs w:val="24"/>
        </w:rPr>
        <w:t>万元。由盈亏平衡分析知，生产能力利用率为</w:t>
      </w:r>
      <w:r w:rsidRPr="00D83611">
        <w:rPr>
          <w:rFonts w:ascii="Times New Roman" w:eastAsia="宋体" w:hAnsi="Times New Roman" w:cs="Times New Roman"/>
          <w:color w:val="000000" w:themeColor="text1"/>
          <w:sz w:val="24"/>
          <w:szCs w:val="24"/>
        </w:rPr>
        <w:t>52.07%</w:t>
      </w:r>
      <w:r w:rsidRPr="00D83611">
        <w:rPr>
          <w:rFonts w:ascii="Times New Roman" w:eastAsia="宋体" w:hAnsi="Times New Roman" w:cs="Times New Roman"/>
          <w:color w:val="000000" w:themeColor="text1"/>
          <w:sz w:val="24"/>
          <w:szCs w:val="24"/>
        </w:rPr>
        <w:t>，当产量超过盈亏平衡点时企业就有利润实现。</w:t>
      </w:r>
    </w:p>
    <w:p w14:paraId="77DFD710" w14:textId="77777777" w:rsidR="009E5796" w:rsidRPr="00D83611" w:rsidRDefault="009E5796" w:rsidP="009E5796">
      <w:pPr>
        <w:spacing w:line="360" w:lineRule="auto"/>
        <w:ind w:firstLineChars="200" w:firstLine="480"/>
        <w:jc w:val="both"/>
        <w:rPr>
          <w:rFonts w:ascii="Times New Roman" w:eastAsia="宋体" w:hAnsi="Times New Roman" w:cs="Times New Roman"/>
          <w:color w:val="000000" w:themeColor="text1"/>
          <w:sz w:val="24"/>
          <w:szCs w:val="24"/>
        </w:rPr>
      </w:pPr>
      <w:proofErr w:type="gramStart"/>
      <w:r w:rsidRPr="00D83611">
        <w:rPr>
          <w:rFonts w:ascii="Times New Roman" w:eastAsia="宋体" w:hAnsi="Times New Roman" w:cs="Times New Roman"/>
          <w:color w:val="000000" w:themeColor="text1"/>
          <w:sz w:val="24"/>
          <w:szCs w:val="24"/>
        </w:rPr>
        <w:t>尿基复肥产品</w:t>
      </w:r>
      <w:proofErr w:type="gramEnd"/>
      <w:r w:rsidRPr="00D83611">
        <w:rPr>
          <w:rFonts w:ascii="Times New Roman" w:eastAsia="宋体" w:hAnsi="Times New Roman" w:cs="Times New Roman"/>
          <w:color w:val="000000" w:themeColor="text1"/>
          <w:sz w:val="24"/>
          <w:szCs w:val="24"/>
        </w:rPr>
        <w:t>装置建成后年均销售收入</w:t>
      </w:r>
      <w:r w:rsidRPr="00D83611">
        <w:rPr>
          <w:rFonts w:ascii="Times New Roman" w:eastAsia="宋体" w:hAnsi="Times New Roman" w:cs="Times New Roman"/>
          <w:color w:val="000000" w:themeColor="text1"/>
          <w:sz w:val="24"/>
          <w:szCs w:val="24"/>
        </w:rPr>
        <w:t>128000.00</w:t>
      </w:r>
      <w:r w:rsidRPr="00D83611">
        <w:rPr>
          <w:rFonts w:ascii="Times New Roman" w:eastAsia="宋体" w:hAnsi="Times New Roman" w:cs="Times New Roman"/>
          <w:color w:val="000000" w:themeColor="text1"/>
          <w:sz w:val="24"/>
          <w:szCs w:val="24"/>
        </w:rPr>
        <w:t>万元，年平均销售总成本</w:t>
      </w:r>
      <w:r w:rsidRPr="00D83611">
        <w:rPr>
          <w:rFonts w:ascii="Times New Roman" w:eastAsia="宋体" w:hAnsi="Times New Roman" w:cs="Times New Roman"/>
          <w:color w:val="000000" w:themeColor="text1"/>
          <w:sz w:val="24"/>
          <w:szCs w:val="24"/>
        </w:rPr>
        <w:t>119052.59</w:t>
      </w:r>
      <w:r w:rsidRPr="00D83611">
        <w:rPr>
          <w:rFonts w:ascii="Times New Roman" w:eastAsia="宋体" w:hAnsi="Times New Roman" w:cs="Times New Roman"/>
          <w:color w:val="000000" w:themeColor="text1"/>
          <w:sz w:val="24"/>
          <w:szCs w:val="24"/>
        </w:rPr>
        <w:t>万元，其中：年均固定成本</w:t>
      </w:r>
      <w:r w:rsidRPr="00D83611">
        <w:rPr>
          <w:rFonts w:ascii="Times New Roman" w:eastAsia="宋体" w:hAnsi="Times New Roman" w:cs="Times New Roman"/>
          <w:color w:val="000000" w:themeColor="text1"/>
          <w:sz w:val="24"/>
          <w:szCs w:val="24"/>
        </w:rPr>
        <w:t>8220.76</w:t>
      </w:r>
      <w:r w:rsidRPr="00D83611">
        <w:rPr>
          <w:rFonts w:ascii="Times New Roman" w:eastAsia="宋体" w:hAnsi="Times New Roman" w:cs="Times New Roman"/>
          <w:color w:val="000000" w:themeColor="text1"/>
          <w:sz w:val="24"/>
          <w:szCs w:val="24"/>
        </w:rPr>
        <w:t>万元，年均可变成本</w:t>
      </w:r>
      <w:r w:rsidRPr="00D83611">
        <w:rPr>
          <w:rFonts w:ascii="Times New Roman" w:eastAsia="宋体" w:hAnsi="Times New Roman" w:cs="Times New Roman"/>
          <w:color w:val="000000" w:themeColor="text1"/>
          <w:sz w:val="24"/>
          <w:szCs w:val="24"/>
        </w:rPr>
        <w:t>110831.83</w:t>
      </w:r>
      <w:r w:rsidRPr="00D83611">
        <w:rPr>
          <w:rFonts w:ascii="Times New Roman" w:eastAsia="宋体" w:hAnsi="Times New Roman" w:cs="Times New Roman"/>
          <w:color w:val="000000" w:themeColor="text1"/>
          <w:sz w:val="24"/>
          <w:szCs w:val="24"/>
        </w:rPr>
        <w:t>万元。由盈亏平衡分析知，生产能力利用率为</w:t>
      </w:r>
      <w:r w:rsidRPr="00D83611">
        <w:rPr>
          <w:rFonts w:ascii="Times New Roman" w:eastAsia="宋体" w:hAnsi="Times New Roman" w:cs="Times New Roman"/>
          <w:color w:val="000000" w:themeColor="text1"/>
          <w:sz w:val="24"/>
          <w:szCs w:val="24"/>
        </w:rPr>
        <w:t>55.66%</w:t>
      </w:r>
      <w:r w:rsidRPr="00D83611">
        <w:rPr>
          <w:rFonts w:ascii="Times New Roman" w:eastAsia="宋体" w:hAnsi="Times New Roman" w:cs="Times New Roman"/>
          <w:color w:val="000000" w:themeColor="text1"/>
          <w:sz w:val="24"/>
          <w:szCs w:val="24"/>
        </w:rPr>
        <w:t>，当产量超过盈亏平衡点时企业就有利润实现。</w:t>
      </w:r>
    </w:p>
    <w:p w14:paraId="31977456" w14:textId="77777777" w:rsidR="00F157F1" w:rsidRPr="00D83611" w:rsidRDefault="00F157F1" w:rsidP="009E5796">
      <w:pPr>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综上所述，项目建成后将取得较好的经济效益，且具有较强的抗风险能力，项目在经济上是可行的。</w:t>
      </w:r>
    </w:p>
    <w:p w14:paraId="1A56CD27" w14:textId="77777777" w:rsidR="00F157F1" w:rsidRPr="00D83611" w:rsidRDefault="00F157F1" w:rsidP="00F157F1">
      <w:pPr>
        <w:pStyle w:val="22"/>
        <w:rPr>
          <w:rFonts w:ascii="Times New Roman" w:eastAsia="宋体" w:hAnsi="Times New Roman"/>
          <w:color w:val="000000" w:themeColor="text1"/>
          <w:sz w:val="24"/>
          <w:szCs w:val="28"/>
        </w:rPr>
      </w:pPr>
      <w:bookmarkStart w:id="530" w:name="_bookmark89"/>
      <w:bookmarkStart w:id="531" w:name="_bookmark90"/>
      <w:bookmarkStart w:id="532" w:name="_Toc10204"/>
      <w:bookmarkStart w:id="533" w:name="_Toc5268"/>
      <w:bookmarkStart w:id="534" w:name="_Toc25431"/>
      <w:bookmarkStart w:id="535" w:name="_Toc18211"/>
      <w:bookmarkEnd w:id="530"/>
      <w:bookmarkEnd w:id="531"/>
      <w:r w:rsidRPr="00D83611">
        <w:rPr>
          <w:rFonts w:ascii="Times New Roman" w:eastAsia="宋体" w:hAnsi="Times New Roman"/>
          <w:color w:val="000000" w:themeColor="text1"/>
          <w:sz w:val="24"/>
          <w:szCs w:val="28"/>
        </w:rPr>
        <w:lastRenderedPageBreak/>
        <w:t>1</w:t>
      </w:r>
      <w:r w:rsidRPr="00D83611">
        <w:rPr>
          <w:rFonts w:ascii="Times New Roman" w:eastAsia="宋体" w:hAnsi="Times New Roman" w:hint="eastAsia"/>
          <w:color w:val="000000" w:themeColor="text1"/>
          <w:sz w:val="24"/>
          <w:szCs w:val="28"/>
        </w:rPr>
        <w:t>1</w:t>
      </w:r>
      <w:r w:rsidRPr="00D83611">
        <w:rPr>
          <w:rFonts w:ascii="Times New Roman" w:eastAsia="宋体" w:hAnsi="Times New Roman"/>
          <w:color w:val="000000" w:themeColor="text1"/>
          <w:sz w:val="24"/>
          <w:szCs w:val="28"/>
        </w:rPr>
        <w:t>.3</w:t>
      </w:r>
      <w:r w:rsidRPr="00D83611">
        <w:rPr>
          <w:rFonts w:ascii="Times New Roman" w:eastAsia="宋体" w:hAnsi="Times New Roman" w:hint="eastAsia"/>
          <w:color w:val="000000" w:themeColor="text1"/>
          <w:sz w:val="24"/>
          <w:szCs w:val="28"/>
        </w:rPr>
        <w:t>社会效益</w:t>
      </w:r>
      <w:bookmarkEnd w:id="532"/>
      <w:bookmarkEnd w:id="533"/>
      <w:bookmarkEnd w:id="534"/>
      <w:bookmarkEnd w:id="535"/>
    </w:p>
    <w:p w14:paraId="0F0916B4" w14:textId="18CD4402" w:rsidR="00F157F1" w:rsidRPr="00D83611" w:rsidRDefault="00F157F1" w:rsidP="0072494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拟建项目的建设不仅能提</w:t>
      </w:r>
      <w:r w:rsidR="00724940" w:rsidRPr="00D83611">
        <w:rPr>
          <w:rFonts w:ascii="Times New Roman" w:eastAsia="宋体" w:hAnsi="Times New Roman" w:cs="Times New Roman"/>
          <w:color w:val="000000" w:themeColor="text1"/>
          <w:sz w:val="24"/>
        </w:rPr>
        <w:t>云南祥丰石化</w:t>
      </w:r>
      <w:r w:rsidRPr="00D83611">
        <w:rPr>
          <w:rFonts w:ascii="Times New Roman" w:eastAsia="宋体" w:hAnsi="Times New Roman" w:cs="Times New Roman"/>
          <w:color w:val="000000" w:themeColor="text1"/>
          <w:sz w:val="24"/>
        </w:rPr>
        <w:t>有限公司的竞争能力。项目工程达到年产</w:t>
      </w:r>
      <w:r w:rsidR="00724940" w:rsidRPr="00D83611">
        <w:rPr>
          <w:rFonts w:ascii="Times New Roman" w:eastAsia="宋体" w:hAnsi="Times New Roman" w:cs="Times New Roman"/>
          <w:color w:val="000000" w:themeColor="text1"/>
          <w:sz w:val="24"/>
        </w:rPr>
        <w:t>80</w:t>
      </w:r>
      <w:r w:rsidRPr="00D83611">
        <w:rPr>
          <w:rFonts w:ascii="Times New Roman" w:eastAsia="宋体" w:hAnsi="Times New Roman" w:cs="Times New Roman"/>
          <w:color w:val="000000" w:themeColor="text1"/>
          <w:sz w:val="24"/>
        </w:rPr>
        <w:t>万</w:t>
      </w:r>
      <w:r w:rsidR="00724940" w:rsidRPr="00D83611">
        <w:rPr>
          <w:rFonts w:ascii="Times New Roman" w:eastAsia="宋体" w:hAnsi="Times New Roman" w:cs="Times New Roman"/>
          <w:color w:val="000000" w:themeColor="text1"/>
          <w:sz w:val="24"/>
        </w:rPr>
        <w:t>吨新型生态绿色有机肥</w:t>
      </w:r>
      <w:r w:rsidRPr="00D83611">
        <w:rPr>
          <w:rFonts w:ascii="Times New Roman" w:eastAsia="宋体" w:hAnsi="Times New Roman" w:cs="Times New Roman"/>
          <w:color w:val="000000" w:themeColor="text1"/>
          <w:sz w:val="24"/>
        </w:rPr>
        <w:t>生产规模时，</w:t>
      </w:r>
      <w:r w:rsidR="00724940" w:rsidRPr="00D83611">
        <w:rPr>
          <w:rFonts w:ascii="Times New Roman" w:eastAsia="宋体" w:hAnsi="Times New Roman" w:cs="Times New Roman"/>
          <w:color w:val="000000" w:themeColor="text1"/>
          <w:sz w:val="24"/>
        </w:rPr>
        <w:t>将</w:t>
      </w:r>
      <w:r w:rsidRPr="00D83611">
        <w:rPr>
          <w:rFonts w:ascii="Times New Roman" w:eastAsia="宋体" w:hAnsi="Times New Roman" w:cs="Times New Roman"/>
          <w:color w:val="000000" w:themeColor="text1"/>
          <w:sz w:val="24"/>
        </w:rPr>
        <w:t>新增大量生产、技术、管理人员工作岗位，对促进本地区</w:t>
      </w:r>
      <w:r w:rsidR="00724940" w:rsidRPr="00D83611">
        <w:rPr>
          <w:rFonts w:ascii="Times New Roman" w:eastAsia="宋体" w:hAnsi="Times New Roman" w:cs="Times New Roman"/>
          <w:color w:val="000000" w:themeColor="text1"/>
          <w:sz w:val="24"/>
        </w:rPr>
        <w:t>有机肥</w:t>
      </w:r>
      <w:r w:rsidRPr="00D83611">
        <w:rPr>
          <w:rFonts w:ascii="Times New Roman" w:eastAsia="宋体" w:hAnsi="Times New Roman" w:cs="Times New Roman"/>
          <w:color w:val="000000" w:themeColor="text1"/>
          <w:sz w:val="24"/>
        </w:rPr>
        <w:t>工业和当地经济的发展将起到极大的推动作用，社会效益显著。</w:t>
      </w:r>
    </w:p>
    <w:p w14:paraId="6AB8C072" w14:textId="77777777" w:rsidR="00F157F1" w:rsidRPr="00D83611" w:rsidRDefault="00F157F1" w:rsidP="0072494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综上所述，本工程建设的整体效益远大于其对环境带来的负面影响，只要加强管理，确保各项污染防治措施及设施的正常运转，该项目的建成投产可实现社会效益、经济效益和环境效益的协调统一。</w:t>
      </w:r>
    </w:p>
    <w:p w14:paraId="4CBBB313" w14:textId="77777777" w:rsidR="00F157F1" w:rsidRPr="00D83611" w:rsidRDefault="00F157F1" w:rsidP="00F157F1">
      <w:pPr>
        <w:pStyle w:val="22"/>
        <w:rPr>
          <w:rFonts w:ascii="Times New Roman" w:eastAsia="宋体" w:hAnsi="Times New Roman"/>
          <w:color w:val="000000" w:themeColor="text1"/>
          <w:sz w:val="24"/>
          <w:szCs w:val="28"/>
        </w:rPr>
      </w:pPr>
      <w:bookmarkStart w:id="536" w:name="_bookmark91"/>
      <w:bookmarkStart w:id="537" w:name="_bookmark92"/>
      <w:bookmarkStart w:id="538" w:name="_Toc29835"/>
      <w:bookmarkStart w:id="539" w:name="_Toc9416"/>
      <w:bookmarkStart w:id="540" w:name="_Toc7712"/>
      <w:bookmarkStart w:id="541" w:name="_Toc11666"/>
      <w:bookmarkEnd w:id="536"/>
      <w:bookmarkEnd w:id="537"/>
      <w:r w:rsidRPr="00D83611">
        <w:rPr>
          <w:rFonts w:ascii="Times New Roman" w:eastAsia="宋体" w:hAnsi="Times New Roman" w:hint="eastAsia"/>
          <w:color w:val="000000" w:themeColor="text1"/>
          <w:sz w:val="24"/>
          <w:szCs w:val="28"/>
        </w:rPr>
        <w:t>11</w:t>
      </w:r>
      <w:r w:rsidRPr="00D83611">
        <w:rPr>
          <w:rFonts w:ascii="Times New Roman" w:eastAsia="宋体" w:hAnsi="Times New Roman"/>
          <w:color w:val="000000" w:themeColor="text1"/>
          <w:sz w:val="24"/>
          <w:szCs w:val="28"/>
        </w:rPr>
        <w:t>.</w:t>
      </w:r>
      <w:r w:rsidRPr="00D83611">
        <w:rPr>
          <w:rFonts w:ascii="Times New Roman" w:eastAsia="宋体" w:hAnsi="Times New Roman" w:hint="eastAsia"/>
          <w:color w:val="000000" w:themeColor="text1"/>
          <w:sz w:val="24"/>
          <w:szCs w:val="28"/>
        </w:rPr>
        <w:t>4</w:t>
      </w:r>
      <w:r w:rsidRPr="00D83611">
        <w:rPr>
          <w:rFonts w:ascii="Times New Roman" w:eastAsia="宋体" w:hAnsi="Times New Roman" w:hint="eastAsia"/>
          <w:color w:val="000000" w:themeColor="text1"/>
          <w:sz w:val="24"/>
          <w:szCs w:val="28"/>
        </w:rPr>
        <w:t>小结</w:t>
      </w:r>
      <w:bookmarkEnd w:id="538"/>
      <w:bookmarkEnd w:id="539"/>
      <w:bookmarkEnd w:id="540"/>
      <w:bookmarkEnd w:id="541"/>
    </w:p>
    <w:p w14:paraId="1F7ADF7F" w14:textId="77777777" w:rsidR="00102A04" w:rsidRPr="00D83611" w:rsidRDefault="00F157F1" w:rsidP="008161F6">
      <w:pPr>
        <w:spacing w:line="360" w:lineRule="auto"/>
        <w:ind w:firstLineChars="200" w:firstLine="480"/>
        <w:jc w:val="both"/>
        <w:rPr>
          <w:rFonts w:ascii="Times New Roman" w:eastAsia="宋体" w:hAnsi="Times New Roman" w:cs="Times New Roman"/>
          <w:color w:val="000000" w:themeColor="text1"/>
          <w:sz w:val="24"/>
        </w:rPr>
        <w:sectPr w:rsidR="00102A04" w:rsidRPr="00D83611" w:rsidSect="004F607E">
          <w:pgSz w:w="11906" w:h="16838"/>
          <w:pgMar w:top="1440" w:right="1800" w:bottom="1440" w:left="1800" w:header="851" w:footer="992" w:gutter="0"/>
          <w:cols w:space="425"/>
          <w:docGrid w:type="lines" w:linePitch="312"/>
        </w:sectPr>
      </w:pPr>
      <w:r w:rsidRPr="00D83611">
        <w:rPr>
          <w:rFonts w:ascii="Times New Roman" w:eastAsia="宋体" w:hAnsi="Times New Roman" w:cs="Times New Roman"/>
          <w:color w:val="000000" w:themeColor="text1"/>
          <w:sz w:val="24"/>
        </w:rPr>
        <w:t>综上所述，拟建工程采取的污染治理措施使污染物排放大量削减，同时采用资源再利用措施，降低了资源索取量，达到了一定的节能效果。随着国家对环境</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保护的重视和在政策、税收上的调控，进一步将企业消耗资源环境的成本</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内在化</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，采取上述措施节约的排污费和水费等将在今后的生产中显著增加，企业污</w:t>
      </w:r>
      <w:r w:rsidRPr="00D83611">
        <w:rPr>
          <w:rFonts w:ascii="Times New Roman" w:eastAsia="宋体" w:hAnsi="Times New Roman" w:cs="Times New Roman"/>
          <w:color w:val="000000" w:themeColor="text1"/>
          <w:sz w:val="24"/>
        </w:rPr>
        <w:t xml:space="preserve"> </w:t>
      </w:r>
      <w:proofErr w:type="gramStart"/>
      <w:r w:rsidRPr="00D83611">
        <w:rPr>
          <w:rFonts w:ascii="Times New Roman" w:eastAsia="宋体" w:hAnsi="Times New Roman" w:cs="Times New Roman"/>
          <w:color w:val="000000" w:themeColor="text1"/>
          <w:sz w:val="24"/>
        </w:rPr>
        <w:t>染物排放</w:t>
      </w:r>
      <w:proofErr w:type="gramEnd"/>
      <w:r w:rsidRPr="00D83611">
        <w:rPr>
          <w:rFonts w:ascii="Times New Roman" w:eastAsia="宋体" w:hAnsi="Times New Roman" w:cs="Times New Roman"/>
          <w:color w:val="000000" w:themeColor="text1"/>
          <w:sz w:val="24"/>
        </w:rPr>
        <w:t>的减少和对资源的再生利用成为降低企业产品生产成本的主要途径。拟</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建工程在带来良好的经济效益和社会效益的同时，又将其对环境的影响降至合理</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的程度</w:t>
      </w:r>
      <w:r w:rsidR="00102A04" w:rsidRPr="00D83611">
        <w:rPr>
          <w:rFonts w:ascii="Times New Roman" w:eastAsia="宋体" w:hAnsi="Times New Roman" w:cs="Times New Roman" w:hint="eastAsia"/>
          <w:color w:val="000000" w:themeColor="text1"/>
          <w:sz w:val="24"/>
        </w:rPr>
        <w:t>。</w:t>
      </w:r>
    </w:p>
    <w:bookmarkStart w:id="542" w:name="_Toc20741"/>
    <w:bookmarkStart w:id="543" w:name="_Toc25087"/>
    <w:bookmarkStart w:id="544" w:name="_Toc15673"/>
    <w:bookmarkStart w:id="545" w:name="_Toc3543"/>
    <w:p w14:paraId="7440DC41" w14:textId="77777777" w:rsidR="00102A04" w:rsidRPr="00D83611" w:rsidRDefault="00102A04" w:rsidP="00102A04">
      <w:pPr>
        <w:pStyle w:val="12"/>
        <w:jc w:val="center"/>
        <w:textAlignment w:val="auto"/>
        <w:rPr>
          <w:rFonts w:ascii="Times New Roman" w:eastAsia="宋体" w:cs="Arial"/>
          <w:b/>
          <w:color w:val="000000" w:themeColor="text1"/>
          <w:sz w:val="30"/>
          <w:szCs w:val="30"/>
        </w:rPr>
      </w:pPr>
      <w:r w:rsidRPr="00D83611">
        <w:rPr>
          <w:rFonts w:ascii="Times New Roman" w:eastAsia="宋体" w:cs="Arial" w:hint="eastAsia"/>
          <w:b/>
          <w:color w:val="000000" w:themeColor="text1"/>
          <w:sz w:val="30"/>
          <w:szCs w:val="30"/>
        </w:rPr>
        <w:lastRenderedPageBreak/>
        <w:fldChar w:fldCharType="begin"/>
      </w:r>
      <w:r w:rsidRPr="00D83611">
        <w:rPr>
          <w:rFonts w:ascii="Times New Roman" w:eastAsia="宋体" w:cs="Arial" w:hint="eastAsia"/>
          <w:b/>
          <w:color w:val="000000" w:themeColor="text1"/>
          <w:sz w:val="30"/>
          <w:szCs w:val="30"/>
        </w:rPr>
        <w:instrText xml:space="preserve"> HYPERLINK \l "_Toc512505519" </w:instrText>
      </w:r>
      <w:r w:rsidRPr="00D83611">
        <w:rPr>
          <w:rFonts w:ascii="Times New Roman" w:eastAsia="宋体" w:cs="Arial" w:hint="eastAsia"/>
          <w:b/>
          <w:color w:val="000000" w:themeColor="text1"/>
          <w:sz w:val="30"/>
          <w:szCs w:val="30"/>
        </w:rPr>
        <w:fldChar w:fldCharType="separate"/>
      </w:r>
      <w:r w:rsidRPr="00D83611">
        <w:rPr>
          <w:rFonts w:ascii="Times New Roman" w:eastAsia="宋体" w:cs="Arial" w:hint="eastAsia"/>
          <w:b/>
          <w:color w:val="000000" w:themeColor="text1"/>
          <w:sz w:val="30"/>
          <w:szCs w:val="30"/>
        </w:rPr>
        <w:t>12</w:t>
      </w:r>
      <w:r w:rsidRPr="00D83611">
        <w:rPr>
          <w:rFonts w:ascii="Times New Roman" w:eastAsia="宋体" w:cs="Arial" w:hint="eastAsia"/>
          <w:b/>
          <w:color w:val="000000" w:themeColor="text1"/>
          <w:sz w:val="30"/>
          <w:szCs w:val="30"/>
        </w:rPr>
        <w:t>、环境管理与监测计划</w:t>
      </w:r>
      <w:r w:rsidRPr="00D83611">
        <w:rPr>
          <w:rFonts w:ascii="Times New Roman" w:eastAsia="宋体" w:cs="Arial" w:hint="eastAsia"/>
          <w:b/>
          <w:color w:val="000000" w:themeColor="text1"/>
          <w:sz w:val="30"/>
          <w:szCs w:val="30"/>
        </w:rPr>
        <w:fldChar w:fldCharType="end"/>
      </w:r>
      <w:bookmarkEnd w:id="542"/>
      <w:bookmarkEnd w:id="543"/>
      <w:bookmarkEnd w:id="544"/>
      <w:bookmarkEnd w:id="545"/>
    </w:p>
    <w:bookmarkStart w:id="546" w:name="_Toc16173"/>
    <w:bookmarkStart w:id="547" w:name="_Toc26516"/>
    <w:bookmarkStart w:id="548" w:name="_Toc6082"/>
    <w:bookmarkStart w:id="549" w:name="_Toc7608"/>
    <w:p w14:paraId="774E8FAA" w14:textId="77777777" w:rsidR="00102A04" w:rsidRPr="00D83611" w:rsidRDefault="00102A04" w:rsidP="00102A04">
      <w:pPr>
        <w:pStyle w:val="22"/>
        <w:rPr>
          <w:rFonts w:ascii="Times New Roman" w:eastAsia="宋体" w:hAnsi="Times New Roman"/>
          <w:color w:val="000000" w:themeColor="text1"/>
          <w:sz w:val="24"/>
          <w:szCs w:val="28"/>
        </w:rPr>
      </w:pPr>
      <w:r w:rsidRPr="00D83611">
        <w:rPr>
          <w:rFonts w:ascii="Times New Roman" w:eastAsia="宋体" w:hAnsi="Times New Roman" w:hint="eastAsia"/>
          <w:color w:val="000000" w:themeColor="text1"/>
          <w:sz w:val="24"/>
          <w:szCs w:val="28"/>
        </w:rPr>
        <w:fldChar w:fldCharType="begin"/>
      </w:r>
      <w:r w:rsidRPr="00D83611">
        <w:rPr>
          <w:rFonts w:ascii="Times New Roman" w:eastAsia="宋体" w:hAnsi="Times New Roman" w:hint="eastAsia"/>
          <w:color w:val="000000" w:themeColor="text1"/>
          <w:sz w:val="24"/>
          <w:szCs w:val="28"/>
        </w:rPr>
        <w:instrText xml:space="preserve"> HYPERLINK \l "_Toc512505520" </w:instrText>
      </w:r>
      <w:r w:rsidRPr="00D83611">
        <w:rPr>
          <w:rFonts w:ascii="Times New Roman" w:eastAsia="宋体" w:hAnsi="Times New Roman" w:hint="eastAsia"/>
          <w:color w:val="000000" w:themeColor="text1"/>
          <w:sz w:val="24"/>
          <w:szCs w:val="28"/>
        </w:rPr>
        <w:fldChar w:fldCharType="separate"/>
      </w:r>
      <w:r w:rsidRPr="00D83611">
        <w:rPr>
          <w:rFonts w:ascii="Times New Roman" w:eastAsia="宋体" w:hAnsi="Times New Roman" w:hint="eastAsia"/>
          <w:color w:val="000000" w:themeColor="text1"/>
          <w:sz w:val="24"/>
          <w:szCs w:val="28"/>
        </w:rPr>
        <w:t>12.1</w:t>
      </w:r>
      <w:r w:rsidRPr="00D83611">
        <w:rPr>
          <w:rFonts w:ascii="Times New Roman" w:eastAsia="宋体" w:hAnsi="Times New Roman" w:hint="eastAsia"/>
          <w:color w:val="000000" w:themeColor="text1"/>
          <w:sz w:val="24"/>
          <w:szCs w:val="28"/>
        </w:rPr>
        <w:t>环境管理</w:t>
      </w:r>
      <w:r w:rsidRPr="00D83611">
        <w:rPr>
          <w:rFonts w:ascii="Times New Roman" w:eastAsia="宋体" w:hAnsi="Times New Roman" w:hint="eastAsia"/>
          <w:color w:val="000000" w:themeColor="text1"/>
          <w:sz w:val="24"/>
          <w:szCs w:val="28"/>
        </w:rPr>
        <w:fldChar w:fldCharType="end"/>
      </w:r>
      <w:bookmarkEnd w:id="546"/>
      <w:bookmarkEnd w:id="547"/>
      <w:bookmarkEnd w:id="548"/>
      <w:bookmarkEnd w:id="549"/>
    </w:p>
    <w:bookmarkStart w:id="550" w:name="_Toc24303"/>
    <w:bookmarkStart w:id="551" w:name="_Toc19223"/>
    <w:bookmarkStart w:id="552" w:name="_Toc11802"/>
    <w:bookmarkStart w:id="553" w:name="_Toc5816"/>
    <w:p w14:paraId="1BEA55E2" w14:textId="77777777" w:rsidR="00102A04" w:rsidRPr="00D83611" w:rsidRDefault="00102A04" w:rsidP="00102A04">
      <w:pPr>
        <w:pStyle w:val="afffffffff3"/>
        <w:spacing w:after="0" w:line="360" w:lineRule="auto"/>
        <w:outlineLvl w:val="2"/>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fldChar w:fldCharType="begin"/>
      </w:r>
      <w:r w:rsidRPr="00D83611">
        <w:rPr>
          <w:rFonts w:ascii="Times New Roman" w:eastAsia="宋体" w:hAnsi="Times New Roman" w:cs="Times New Roman" w:hint="eastAsia"/>
          <w:b/>
          <w:color w:val="000000" w:themeColor="text1"/>
          <w:sz w:val="24"/>
          <w:szCs w:val="24"/>
        </w:rPr>
        <w:instrText xml:space="preserve"> HYPERLINK \l "_Toc512505521" </w:instrText>
      </w:r>
      <w:r w:rsidRPr="00D83611">
        <w:rPr>
          <w:rFonts w:ascii="Times New Roman" w:eastAsia="宋体" w:hAnsi="Times New Roman" w:cs="Times New Roman" w:hint="eastAsia"/>
          <w:b/>
          <w:color w:val="000000" w:themeColor="text1"/>
          <w:sz w:val="24"/>
          <w:szCs w:val="24"/>
        </w:rPr>
        <w:fldChar w:fldCharType="separate"/>
      </w:r>
      <w:r w:rsidRPr="00D83611">
        <w:rPr>
          <w:rFonts w:ascii="Times New Roman" w:eastAsia="宋体" w:hAnsi="Times New Roman" w:cs="Times New Roman" w:hint="eastAsia"/>
          <w:b/>
          <w:color w:val="000000" w:themeColor="text1"/>
          <w:sz w:val="24"/>
          <w:szCs w:val="24"/>
        </w:rPr>
        <w:t>12.1.1</w:t>
      </w:r>
      <w:r w:rsidRPr="00D83611">
        <w:rPr>
          <w:rFonts w:ascii="Times New Roman" w:eastAsia="宋体" w:hAnsi="Times New Roman" w:cs="Times New Roman" w:hint="eastAsia"/>
          <w:b/>
          <w:color w:val="000000" w:themeColor="text1"/>
          <w:sz w:val="24"/>
          <w:szCs w:val="24"/>
        </w:rPr>
        <w:t>施工期</w:t>
      </w:r>
      <w:r w:rsidRPr="00D83611">
        <w:rPr>
          <w:rFonts w:ascii="Times New Roman" w:eastAsia="宋体" w:hAnsi="Times New Roman" w:cs="Times New Roman" w:hint="eastAsia"/>
          <w:b/>
          <w:color w:val="000000" w:themeColor="text1"/>
          <w:sz w:val="24"/>
          <w:szCs w:val="24"/>
        </w:rPr>
        <w:fldChar w:fldCharType="end"/>
      </w:r>
      <w:r w:rsidRPr="00D83611">
        <w:rPr>
          <w:rFonts w:ascii="Times New Roman" w:eastAsia="宋体" w:hAnsi="Times New Roman" w:cs="Times New Roman" w:hint="eastAsia"/>
          <w:b/>
          <w:color w:val="000000" w:themeColor="text1"/>
          <w:sz w:val="24"/>
          <w:szCs w:val="24"/>
        </w:rPr>
        <w:t>环境管理与监测</w:t>
      </w:r>
      <w:bookmarkEnd w:id="550"/>
      <w:bookmarkEnd w:id="551"/>
      <w:bookmarkEnd w:id="552"/>
      <w:bookmarkEnd w:id="553"/>
    </w:p>
    <w:p w14:paraId="07ED92F3" w14:textId="77777777" w:rsidR="00102A04" w:rsidRPr="00D83611" w:rsidRDefault="00102A04" w:rsidP="00610275">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为预防和治理施工中的环境污染问题，除采取必要的污染治理措施外，还必须加强施工期的环境监测和管理。对此，</w:t>
      </w:r>
      <w:proofErr w:type="gramStart"/>
      <w:r w:rsidRPr="00D83611">
        <w:rPr>
          <w:rFonts w:ascii="Times New Roman" w:eastAsia="宋体" w:cs="仿宋" w:hint="eastAsia"/>
          <w:color w:val="000000" w:themeColor="text1"/>
          <w:sz w:val="24"/>
          <w:szCs w:val="24"/>
        </w:rPr>
        <w:t>本评价</w:t>
      </w:r>
      <w:proofErr w:type="gramEnd"/>
      <w:r w:rsidRPr="00D83611">
        <w:rPr>
          <w:rFonts w:ascii="Times New Roman" w:eastAsia="宋体" w:cs="仿宋" w:hint="eastAsia"/>
          <w:color w:val="000000" w:themeColor="text1"/>
          <w:sz w:val="24"/>
          <w:szCs w:val="24"/>
        </w:rPr>
        <w:t>提出以下建议：</w:t>
      </w:r>
    </w:p>
    <w:p w14:paraId="402B3192" w14:textId="77777777" w:rsidR="00102A04" w:rsidRPr="00D83611" w:rsidRDefault="00102A04" w:rsidP="00610275">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建设单位在签订施工承包合同时，应将有关环境保护的条款列入合同，其中应包括对施工承包方环境污染预防和治理等方面的具体要求，如施工噪声污染、废水、扬尘等排放治理，施工垃圾处置等内容。</w:t>
      </w:r>
    </w:p>
    <w:bookmarkStart w:id="554" w:name="_Toc18798"/>
    <w:bookmarkStart w:id="555" w:name="_Toc32761"/>
    <w:bookmarkStart w:id="556" w:name="_Toc20715"/>
    <w:bookmarkStart w:id="557" w:name="_Toc3787"/>
    <w:p w14:paraId="0EE1B9DA" w14:textId="77777777" w:rsidR="009D1AD0" w:rsidRPr="00D83611" w:rsidRDefault="009D1AD0" w:rsidP="009D1AD0">
      <w:pPr>
        <w:pStyle w:val="afffffffff3"/>
        <w:spacing w:after="0" w:line="360" w:lineRule="auto"/>
        <w:outlineLvl w:val="2"/>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fldChar w:fldCharType="begin"/>
      </w:r>
      <w:r w:rsidRPr="00D83611">
        <w:rPr>
          <w:rFonts w:ascii="Times New Roman" w:eastAsia="宋体" w:hAnsi="Times New Roman" w:cs="Times New Roman" w:hint="eastAsia"/>
          <w:b/>
          <w:color w:val="000000" w:themeColor="text1"/>
          <w:sz w:val="24"/>
          <w:szCs w:val="24"/>
        </w:rPr>
        <w:instrText xml:space="preserve"> HYPERLINK \l "_Toc512505522" </w:instrText>
      </w:r>
      <w:r w:rsidRPr="00D83611">
        <w:rPr>
          <w:rFonts w:ascii="Times New Roman" w:eastAsia="宋体" w:hAnsi="Times New Roman" w:cs="Times New Roman" w:hint="eastAsia"/>
          <w:b/>
          <w:color w:val="000000" w:themeColor="text1"/>
          <w:sz w:val="24"/>
          <w:szCs w:val="24"/>
        </w:rPr>
        <w:fldChar w:fldCharType="separate"/>
      </w:r>
      <w:r w:rsidRPr="00D83611">
        <w:rPr>
          <w:rFonts w:ascii="Times New Roman" w:eastAsia="宋体" w:hAnsi="Times New Roman" w:cs="Times New Roman" w:hint="eastAsia"/>
          <w:b/>
          <w:color w:val="000000" w:themeColor="text1"/>
          <w:sz w:val="24"/>
          <w:szCs w:val="24"/>
        </w:rPr>
        <w:t>12.1.2</w:t>
      </w:r>
      <w:r w:rsidRPr="00D83611">
        <w:rPr>
          <w:rFonts w:ascii="Times New Roman" w:eastAsia="宋体" w:hAnsi="Times New Roman" w:cs="Times New Roman" w:hint="eastAsia"/>
          <w:b/>
          <w:color w:val="000000" w:themeColor="text1"/>
          <w:sz w:val="24"/>
          <w:szCs w:val="24"/>
        </w:rPr>
        <w:t>营运期</w:t>
      </w:r>
      <w:r w:rsidRPr="00D83611">
        <w:rPr>
          <w:rFonts w:ascii="Times New Roman" w:eastAsia="宋体" w:hAnsi="Times New Roman" w:cs="Times New Roman" w:hint="eastAsia"/>
          <w:b/>
          <w:color w:val="000000" w:themeColor="text1"/>
          <w:sz w:val="24"/>
          <w:szCs w:val="24"/>
        </w:rPr>
        <w:fldChar w:fldCharType="end"/>
      </w:r>
      <w:r w:rsidRPr="00D83611">
        <w:rPr>
          <w:rFonts w:ascii="Times New Roman" w:eastAsia="宋体" w:hAnsi="Times New Roman" w:cs="Times New Roman" w:hint="eastAsia"/>
          <w:b/>
          <w:color w:val="000000" w:themeColor="text1"/>
          <w:sz w:val="24"/>
          <w:szCs w:val="24"/>
        </w:rPr>
        <w:t>环境管理</w:t>
      </w:r>
      <w:bookmarkEnd w:id="554"/>
      <w:bookmarkEnd w:id="555"/>
      <w:bookmarkEnd w:id="556"/>
      <w:bookmarkEnd w:id="557"/>
    </w:p>
    <w:p w14:paraId="04A3867D" w14:textId="77777777" w:rsidR="009D1AD0" w:rsidRPr="00D83611" w:rsidRDefault="009D1AD0" w:rsidP="009D1AD0">
      <w:pPr>
        <w:autoSpaceDE/>
        <w:autoSpaceDN/>
        <w:adjustRightInd/>
        <w:spacing w:line="360" w:lineRule="auto"/>
        <w:ind w:firstLineChars="200" w:firstLine="482"/>
        <w:jc w:val="both"/>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1</w:t>
      </w:r>
      <w:r w:rsidRPr="00D83611">
        <w:rPr>
          <w:rFonts w:ascii="Times New Roman" w:eastAsia="宋体" w:cs="仿宋" w:hint="eastAsia"/>
          <w:b/>
          <w:bCs/>
          <w:color w:val="000000" w:themeColor="text1"/>
          <w:sz w:val="24"/>
          <w:szCs w:val="24"/>
        </w:rPr>
        <w:t>）环保机构设置</w:t>
      </w:r>
    </w:p>
    <w:p w14:paraId="106B15EC"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根据本项目建设规模和环境管理任务，应设</w:t>
      </w:r>
      <w:r w:rsidRPr="00D83611">
        <w:rPr>
          <w:rFonts w:ascii="Times New Roman" w:eastAsia="宋体" w:cs="仿宋" w:hint="eastAsia"/>
          <w:color w:val="000000" w:themeColor="text1"/>
          <w:sz w:val="24"/>
          <w:szCs w:val="24"/>
        </w:rPr>
        <w:t>2-4</w:t>
      </w:r>
      <w:r w:rsidRPr="00D83611">
        <w:rPr>
          <w:rFonts w:ascii="Times New Roman" w:eastAsia="宋体" w:cs="仿宋" w:hint="eastAsia"/>
          <w:color w:val="000000" w:themeColor="text1"/>
          <w:sz w:val="24"/>
          <w:szCs w:val="24"/>
        </w:rPr>
        <w:t>名环保专职或兼职人员，负责本项目的环境保护监督管理及各项环保设施的运行管理工作，污染源和环境质量监测可委托有资质的环境监测单位承担。</w:t>
      </w:r>
    </w:p>
    <w:p w14:paraId="7734AE29" w14:textId="77777777" w:rsidR="009D1AD0" w:rsidRPr="00D83611" w:rsidRDefault="009D1AD0" w:rsidP="009D1AD0">
      <w:pPr>
        <w:autoSpaceDE/>
        <w:autoSpaceDN/>
        <w:adjustRightInd/>
        <w:spacing w:line="360" w:lineRule="auto"/>
        <w:ind w:firstLineChars="200" w:firstLine="482"/>
        <w:jc w:val="both"/>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2</w:t>
      </w:r>
      <w:r w:rsidRPr="00D83611">
        <w:rPr>
          <w:rFonts w:ascii="Times New Roman" w:eastAsia="宋体" w:cs="仿宋" w:hint="eastAsia"/>
          <w:b/>
          <w:bCs/>
          <w:color w:val="000000" w:themeColor="text1"/>
          <w:sz w:val="24"/>
          <w:szCs w:val="24"/>
        </w:rPr>
        <w:t>）环境管理内容</w:t>
      </w:r>
    </w:p>
    <w:p w14:paraId="3B0A5A46"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公司在生产管理中需制定的主要环境管理内容如下：</w:t>
      </w:r>
    </w:p>
    <w:p w14:paraId="1736012E"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1</w:t>
      </w:r>
      <w:r w:rsidRPr="00D83611">
        <w:rPr>
          <w:rFonts w:ascii="Times New Roman" w:eastAsia="宋体" w:cs="仿宋" w:hint="eastAsia"/>
          <w:color w:val="000000" w:themeColor="text1"/>
          <w:sz w:val="24"/>
          <w:szCs w:val="24"/>
        </w:rPr>
        <w:t>）“三同时”制度</w:t>
      </w:r>
    </w:p>
    <w:p w14:paraId="0DD7FBB5"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在项目筹备、实施和建设阶段，应严格执行“三同时”，确保厂区各生产单元三废处理等环保设施能够和生产工艺“同时设计、同时施工、同时投产使用”。</w:t>
      </w:r>
    </w:p>
    <w:p w14:paraId="31E018DC"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2</w:t>
      </w:r>
      <w:r w:rsidRPr="00D83611">
        <w:rPr>
          <w:rFonts w:ascii="Times New Roman" w:eastAsia="宋体" w:cs="仿宋" w:hint="eastAsia"/>
          <w:color w:val="000000" w:themeColor="text1"/>
          <w:sz w:val="24"/>
          <w:szCs w:val="24"/>
        </w:rPr>
        <w:t>）报告制度</w:t>
      </w:r>
    </w:p>
    <w:p w14:paraId="7D267C0C"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定期向当地环保部门上报污染治理设施运行情况、污染物排放情况以及污染事故、污染纠纷等情况。项目排污发生重大变化、污染治理设施改变或项目技改等必须向当地环保部门申报。</w:t>
      </w:r>
    </w:p>
    <w:p w14:paraId="4871C72E"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3</w:t>
      </w:r>
      <w:r w:rsidRPr="00D83611">
        <w:rPr>
          <w:rFonts w:ascii="Times New Roman" w:eastAsia="宋体" w:cs="仿宋" w:hint="eastAsia"/>
          <w:color w:val="000000" w:themeColor="text1"/>
          <w:sz w:val="24"/>
          <w:szCs w:val="24"/>
        </w:rPr>
        <w:t>）污染治理设施的管理、监控制度</w:t>
      </w:r>
    </w:p>
    <w:p w14:paraId="4FF2FC10"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项目建设后，必须确保污染治理设施长期、稳定、有效地运行，不得擅自拆除或者闲置废水处理和废气处理设备，不得故意不正常使用污染治理设施。污染治理设施的管理必须与公司的生产经营活动一起纳入公司日常管理工作的范畴，落实责任人、操作人员、维修人员、运行经费、设备的备品备件和其他辅助材料。同时要求建立健全岗位责任制、制定正确的操作规程、建立</w:t>
      </w:r>
      <w:proofErr w:type="gramStart"/>
      <w:r w:rsidRPr="00D83611">
        <w:rPr>
          <w:rFonts w:ascii="Times New Roman" w:eastAsia="宋体" w:cs="仿宋" w:hint="eastAsia"/>
          <w:color w:val="000000" w:themeColor="text1"/>
          <w:sz w:val="24"/>
          <w:szCs w:val="24"/>
        </w:rPr>
        <w:t>运行台</w:t>
      </w:r>
      <w:proofErr w:type="gramEnd"/>
      <w:r w:rsidRPr="00D83611">
        <w:rPr>
          <w:rFonts w:ascii="Times New Roman" w:eastAsia="宋体" w:cs="仿宋" w:hint="eastAsia"/>
          <w:color w:val="000000" w:themeColor="text1"/>
          <w:sz w:val="24"/>
          <w:szCs w:val="24"/>
        </w:rPr>
        <w:t>账。</w:t>
      </w:r>
    </w:p>
    <w:p w14:paraId="37BCCF2D"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lastRenderedPageBreak/>
        <w:t>4</w:t>
      </w:r>
      <w:r w:rsidRPr="00D83611">
        <w:rPr>
          <w:rFonts w:ascii="Times New Roman" w:eastAsia="宋体" w:cs="仿宋" w:hint="eastAsia"/>
          <w:color w:val="000000" w:themeColor="text1"/>
          <w:sz w:val="24"/>
          <w:szCs w:val="24"/>
        </w:rPr>
        <w:t>）日常环境管理制度</w:t>
      </w:r>
    </w:p>
    <w:p w14:paraId="6164B143"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环境管理机构定期检查环保设施的运行状况及对设备的维修与管理，严格控制“三废”的排放；协同有关环境保护部门组织落实“三同时”，参与有关方案的审定及竣工验收；一旦发生环境风险事故，环境管理机构将参与事故的处理。</w:t>
      </w:r>
    </w:p>
    <w:p w14:paraId="6EF12EDB"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5</w:t>
      </w:r>
      <w:r w:rsidRPr="00D83611">
        <w:rPr>
          <w:rFonts w:ascii="Times New Roman" w:eastAsia="宋体" w:cs="仿宋" w:hint="eastAsia"/>
          <w:color w:val="000000" w:themeColor="text1"/>
          <w:sz w:val="24"/>
          <w:szCs w:val="24"/>
        </w:rPr>
        <w:t>）环保奖惩制度</w:t>
      </w:r>
    </w:p>
    <w:p w14:paraId="359F6765"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各级管理人员都应树立环境保护的思想，企业也应设置环境保护奖惩条例；对爱护环保治理设施、节约原料的工作者实施奖励；对于环保观念淡薄，不按环保要求管理。造成环保设施损坏、环境污染及原材料浪费者予以处罚。</w:t>
      </w:r>
    </w:p>
    <w:p w14:paraId="3F4E4D75"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6</w:t>
      </w:r>
      <w:r w:rsidRPr="00D83611">
        <w:rPr>
          <w:rFonts w:ascii="Times New Roman" w:eastAsia="宋体" w:cs="仿宋" w:hint="eastAsia"/>
          <w:color w:val="000000" w:themeColor="text1"/>
          <w:sz w:val="24"/>
          <w:szCs w:val="24"/>
        </w:rPr>
        <w:t>）安全教育制度</w:t>
      </w:r>
    </w:p>
    <w:p w14:paraId="39FE4B16"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遵守国家及地方的有关环保方针、法规和条例，做好环保安全教育和技术培训，提高工作人员意识和技术水平，提高污染防治的能力和责任心。</w:t>
      </w:r>
    </w:p>
    <w:p w14:paraId="6B934CB4"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7</w:t>
      </w:r>
      <w:r w:rsidRPr="00D83611">
        <w:rPr>
          <w:rFonts w:ascii="Times New Roman" w:eastAsia="宋体" w:cs="仿宋" w:hint="eastAsia"/>
          <w:color w:val="000000" w:themeColor="text1"/>
          <w:sz w:val="24"/>
          <w:szCs w:val="24"/>
        </w:rPr>
        <w:t>）固体废物管理制度</w:t>
      </w:r>
    </w:p>
    <w:p w14:paraId="0CF27AB2"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①公司须对危险废物进行登记申报，将危险废物的实际产生、贮存、利用、处置等情况纳入全厂生产记录，建立危险废物管理台账和企业内部产生和收集贮存、转移等部门危险废物交接制度（五联单制度）。</w:t>
      </w:r>
    </w:p>
    <w:p w14:paraId="4D59C851"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②公司作为固体废物污染防治的责任主体，须建立风险管理及应急救援体系，严格执行环境监测计划、转移联单管理制度及国家和省有关转移管理的相关规定、处置过程安全操作规程、人员培训考核制度、档案管理制度、处置全过程管理制度等。</w:t>
      </w:r>
    </w:p>
    <w:p w14:paraId="0866BA79"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③公司全厂的危险废物贮存场所按照要求设置警告标示，</w:t>
      </w:r>
      <w:proofErr w:type="gramStart"/>
      <w:r w:rsidRPr="00D83611">
        <w:rPr>
          <w:rFonts w:ascii="Times New Roman" w:eastAsia="宋体" w:cs="仿宋" w:hint="eastAsia"/>
          <w:color w:val="000000" w:themeColor="text1"/>
          <w:sz w:val="24"/>
          <w:szCs w:val="24"/>
        </w:rPr>
        <w:t>危废包装</w:t>
      </w:r>
      <w:proofErr w:type="gramEnd"/>
      <w:r w:rsidRPr="00D83611">
        <w:rPr>
          <w:rFonts w:ascii="Times New Roman" w:eastAsia="宋体" w:cs="仿宋" w:hint="eastAsia"/>
          <w:color w:val="000000" w:themeColor="text1"/>
          <w:sz w:val="24"/>
          <w:szCs w:val="24"/>
        </w:rPr>
        <w:t>、容器和贮存场所都须按照《危险废物贮存污染控制标准》（</w:t>
      </w:r>
      <w:r w:rsidRPr="00D83611">
        <w:rPr>
          <w:rFonts w:ascii="Times New Roman" w:eastAsia="宋体" w:cs="仿宋" w:hint="eastAsia"/>
          <w:color w:val="000000" w:themeColor="text1"/>
          <w:sz w:val="24"/>
          <w:szCs w:val="24"/>
        </w:rPr>
        <w:t>GB18597-2001</w:t>
      </w:r>
      <w:r w:rsidRPr="00D83611">
        <w:rPr>
          <w:rFonts w:ascii="Times New Roman" w:eastAsia="宋体" w:cs="仿宋" w:hint="eastAsia"/>
          <w:color w:val="000000" w:themeColor="text1"/>
          <w:sz w:val="24"/>
          <w:szCs w:val="24"/>
        </w:rPr>
        <w:t>）有关要求张贴标识。</w:t>
      </w:r>
    </w:p>
    <w:p w14:paraId="680C6EC6" w14:textId="77777777" w:rsidR="009D1AD0" w:rsidRPr="00D83611" w:rsidRDefault="009D1AD0" w:rsidP="009D1AD0">
      <w:pPr>
        <w:autoSpaceDE/>
        <w:autoSpaceDN/>
        <w:adjustRightInd/>
        <w:spacing w:line="360" w:lineRule="auto"/>
        <w:ind w:firstLineChars="200" w:firstLine="482"/>
        <w:jc w:val="both"/>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3</w:t>
      </w:r>
      <w:r w:rsidRPr="00D83611">
        <w:rPr>
          <w:rFonts w:ascii="Times New Roman" w:eastAsia="宋体" w:cs="仿宋" w:hint="eastAsia"/>
          <w:b/>
          <w:bCs/>
          <w:color w:val="000000" w:themeColor="text1"/>
          <w:sz w:val="24"/>
          <w:szCs w:val="24"/>
        </w:rPr>
        <w:t>）环境管理制度的建立</w:t>
      </w:r>
    </w:p>
    <w:p w14:paraId="40029253"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1</w:t>
      </w:r>
      <w:r w:rsidRPr="00D83611">
        <w:rPr>
          <w:rFonts w:ascii="Times New Roman" w:eastAsia="宋体" w:cs="仿宋" w:hint="eastAsia"/>
          <w:color w:val="000000" w:themeColor="text1"/>
          <w:sz w:val="24"/>
          <w:szCs w:val="24"/>
        </w:rPr>
        <w:t>）报告制度</w:t>
      </w:r>
    </w:p>
    <w:p w14:paraId="3DB43F50"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按《建设项目环境保护管理条例》中第二十条和二十三条规定，本项目在正式投产前，应自主完善“环境保护竣工验收报告”，验收通过后，方可正式投入生产。</w:t>
      </w:r>
    </w:p>
    <w:p w14:paraId="46EDACA4"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项目建成后应严格制定月报或季报制度，即定期向当地环保部门报告污染治理设施的运行情况、污染物排放情况以及污染事故、污染纠纷等情况。企业排污</w:t>
      </w:r>
      <w:r w:rsidRPr="00D83611">
        <w:rPr>
          <w:rFonts w:ascii="Times New Roman" w:eastAsia="宋体" w:cs="仿宋" w:hint="eastAsia"/>
          <w:color w:val="000000" w:themeColor="text1"/>
          <w:sz w:val="24"/>
          <w:szCs w:val="24"/>
        </w:rPr>
        <w:lastRenderedPageBreak/>
        <w:t>发生重大变化、污染治理设施改变或生产运行计划改变等都须想当地环保部门申报，经审批同意后方可实施。</w:t>
      </w:r>
    </w:p>
    <w:p w14:paraId="2704DB7B"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2</w:t>
      </w:r>
      <w:r w:rsidRPr="00D83611">
        <w:rPr>
          <w:rFonts w:ascii="Times New Roman" w:eastAsia="宋体" w:cs="仿宋" w:hint="eastAsia"/>
          <w:color w:val="000000" w:themeColor="text1"/>
          <w:sz w:val="24"/>
          <w:szCs w:val="24"/>
        </w:rPr>
        <w:t>）建立环境管理体系</w:t>
      </w:r>
    </w:p>
    <w:p w14:paraId="0064D79A"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按照国际标准的要求建立环境管理体系，以便全面系统的对污染物进行控制，进一步提高能源资源的利用率，及时了解有关环保法律法规及其他要求，更好地遵守法律法规及各项制度。</w:t>
      </w:r>
    </w:p>
    <w:p w14:paraId="37AFE139"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3</w:t>
      </w:r>
      <w:r w:rsidRPr="00D83611">
        <w:rPr>
          <w:rFonts w:ascii="Times New Roman" w:eastAsia="宋体" w:cs="仿宋" w:hint="eastAsia"/>
          <w:color w:val="000000" w:themeColor="text1"/>
          <w:sz w:val="24"/>
          <w:szCs w:val="24"/>
        </w:rPr>
        <w:t>）污染处理设施管理制度</w:t>
      </w:r>
    </w:p>
    <w:p w14:paraId="71601CF9"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对污染治理设施和管理必须与生产经营</w:t>
      </w:r>
      <w:r w:rsidRPr="00D83611">
        <w:rPr>
          <w:rFonts w:ascii="Times New Roman" w:eastAsia="宋体" w:cs="仿宋" w:hint="eastAsia"/>
          <w:color w:val="000000" w:themeColor="text1"/>
          <w:sz w:val="24"/>
          <w:szCs w:val="24"/>
        </w:rPr>
        <w:t>=</w:t>
      </w:r>
      <w:r w:rsidRPr="00D83611">
        <w:rPr>
          <w:rFonts w:ascii="Times New Roman" w:eastAsia="宋体" w:cs="仿宋" w:hint="eastAsia"/>
          <w:color w:val="000000" w:themeColor="text1"/>
          <w:sz w:val="24"/>
          <w:szCs w:val="24"/>
        </w:rPr>
        <w:t>活动一起纳入企业的日常管理中，要建立岗位责任制，制定操作规程，建立管理台账。</w:t>
      </w:r>
    </w:p>
    <w:p w14:paraId="0F447FCF"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4</w:t>
      </w:r>
      <w:r w:rsidRPr="00D83611">
        <w:rPr>
          <w:rFonts w:ascii="Times New Roman" w:eastAsia="宋体" w:cs="仿宋" w:hint="eastAsia"/>
          <w:color w:val="000000" w:themeColor="text1"/>
          <w:sz w:val="24"/>
          <w:szCs w:val="24"/>
        </w:rPr>
        <w:t>）环境保护教育制度</w:t>
      </w:r>
    </w:p>
    <w:p w14:paraId="51E7EBB5"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对技术工人进行上岗前的环保知识法规教育及操作规范的培训，使各项环保设施的操作规范化，保证环保设施的正常运转。</w:t>
      </w:r>
    </w:p>
    <w:p w14:paraId="494A71D8"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6</w:t>
      </w:r>
      <w:r w:rsidRPr="00D83611">
        <w:rPr>
          <w:rFonts w:ascii="Times New Roman" w:eastAsia="宋体" w:cs="仿宋" w:hint="eastAsia"/>
          <w:color w:val="000000" w:themeColor="text1"/>
          <w:sz w:val="24"/>
          <w:szCs w:val="24"/>
        </w:rPr>
        <w:t>）其他环境管理措施</w:t>
      </w:r>
    </w:p>
    <w:p w14:paraId="47FE454F"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①加强对环保设施的运行管理，如环保设施出现故障，应立即停产检修，严禁事故排放。</w:t>
      </w:r>
    </w:p>
    <w:p w14:paraId="00B5B960"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②专人负责固体废物收集和暂存场所的维护工作，防止固体废物在厂内产生二次污染。</w:t>
      </w:r>
    </w:p>
    <w:p w14:paraId="56954AE6"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③加强环境监测工作，重点是各污染源的监测，并注意做好记录，监测中如发现异常情况应及时向有关部门通报，及时采取应急措施，防止事故排放。</w:t>
      </w:r>
    </w:p>
    <w:p w14:paraId="38674E25"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宋体" w:hint="eastAsia"/>
          <w:color w:val="000000" w:themeColor="text1"/>
          <w:sz w:val="24"/>
          <w:szCs w:val="24"/>
        </w:rPr>
        <w:t>④</w:t>
      </w:r>
      <w:r w:rsidRPr="00D83611">
        <w:rPr>
          <w:rFonts w:ascii="Times New Roman" w:eastAsia="宋体" w:cs="仿宋" w:hint="eastAsia"/>
          <w:color w:val="000000" w:themeColor="text1"/>
          <w:sz w:val="24"/>
          <w:szCs w:val="24"/>
        </w:rPr>
        <w:t>定期向环保主管部门汇报环保工作情况，污染治理设施运行情况，报送监测结果。</w:t>
      </w:r>
    </w:p>
    <w:p w14:paraId="6E2DB8A8" w14:textId="77777777" w:rsidR="009D1AD0" w:rsidRPr="00D83611" w:rsidRDefault="009D1AD0" w:rsidP="009D1AD0">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宋体" w:hint="eastAsia"/>
          <w:color w:val="000000" w:themeColor="text1"/>
          <w:sz w:val="24"/>
          <w:szCs w:val="24"/>
        </w:rPr>
        <w:t>⑤</w:t>
      </w:r>
      <w:r w:rsidRPr="00D83611">
        <w:rPr>
          <w:rFonts w:ascii="Times New Roman" w:eastAsia="宋体" w:cs="仿宋" w:hint="eastAsia"/>
          <w:color w:val="000000" w:themeColor="text1"/>
          <w:sz w:val="24"/>
          <w:szCs w:val="24"/>
        </w:rPr>
        <w:t>建立本企业的环境保护工作档案，包括污染物排放情况；污染治理设施的运行、操作和管理情况；监测记录；污染事故情况及有关记录；其他与污染防治有关的情况和资料等。</w:t>
      </w:r>
    </w:p>
    <w:bookmarkStart w:id="558" w:name="_Toc15996"/>
    <w:bookmarkStart w:id="559" w:name="_Toc20095"/>
    <w:bookmarkStart w:id="560" w:name="_Toc28637"/>
    <w:bookmarkStart w:id="561" w:name="_Toc19644"/>
    <w:p w14:paraId="6B11EF5A" w14:textId="77777777" w:rsidR="009D1AD0" w:rsidRPr="00D83611" w:rsidRDefault="009D1AD0" w:rsidP="009D1AD0">
      <w:pPr>
        <w:pStyle w:val="afffffffff3"/>
        <w:spacing w:after="0" w:line="360" w:lineRule="auto"/>
        <w:outlineLvl w:val="2"/>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fldChar w:fldCharType="begin"/>
      </w:r>
      <w:r w:rsidRPr="00D83611">
        <w:rPr>
          <w:rFonts w:ascii="Times New Roman" w:eastAsia="宋体" w:hAnsi="Times New Roman" w:cs="Times New Roman" w:hint="eastAsia"/>
          <w:b/>
          <w:color w:val="000000" w:themeColor="text1"/>
          <w:sz w:val="24"/>
          <w:szCs w:val="24"/>
        </w:rPr>
        <w:instrText xml:space="preserve"> HYPERLINK \l "_Toc512505523" </w:instrText>
      </w:r>
      <w:r w:rsidRPr="00D83611">
        <w:rPr>
          <w:rFonts w:ascii="Times New Roman" w:eastAsia="宋体" w:hAnsi="Times New Roman" w:cs="Times New Roman" w:hint="eastAsia"/>
          <w:b/>
          <w:color w:val="000000" w:themeColor="text1"/>
          <w:sz w:val="24"/>
          <w:szCs w:val="24"/>
        </w:rPr>
        <w:fldChar w:fldCharType="separate"/>
      </w:r>
      <w:r w:rsidRPr="00D83611">
        <w:rPr>
          <w:rFonts w:ascii="Times New Roman" w:eastAsia="宋体" w:hAnsi="Times New Roman" w:cs="Times New Roman" w:hint="eastAsia"/>
          <w:b/>
          <w:color w:val="000000" w:themeColor="text1"/>
          <w:sz w:val="24"/>
          <w:szCs w:val="24"/>
        </w:rPr>
        <w:t>12.1.3</w:t>
      </w:r>
      <w:r w:rsidRPr="00D83611">
        <w:rPr>
          <w:rFonts w:ascii="Times New Roman" w:eastAsia="宋体" w:hAnsi="Times New Roman" w:cs="Times New Roman" w:hint="eastAsia"/>
          <w:b/>
          <w:color w:val="000000" w:themeColor="text1"/>
          <w:sz w:val="24"/>
          <w:szCs w:val="24"/>
        </w:rPr>
        <w:t>环境管理计划</w:t>
      </w:r>
      <w:r w:rsidRPr="00D83611">
        <w:rPr>
          <w:rFonts w:ascii="Times New Roman" w:eastAsia="宋体" w:hAnsi="Times New Roman" w:cs="Times New Roman" w:hint="eastAsia"/>
          <w:b/>
          <w:color w:val="000000" w:themeColor="text1"/>
          <w:sz w:val="24"/>
          <w:szCs w:val="24"/>
        </w:rPr>
        <w:fldChar w:fldCharType="end"/>
      </w:r>
      <w:bookmarkEnd w:id="558"/>
      <w:bookmarkEnd w:id="559"/>
      <w:bookmarkEnd w:id="560"/>
      <w:bookmarkEnd w:id="561"/>
    </w:p>
    <w:p w14:paraId="2A18464F" w14:textId="77777777" w:rsidR="009D1AD0" w:rsidRPr="00D83611" w:rsidRDefault="009D1AD0" w:rsidP="009D1AD0">
      <w:pPr>
        <w:autoSpaceDE/>
        <w:autoSpaceDN/>
        <w:spacing w:line="360" w:lineRule="auto"/>
        <w:ind w:firstLineChars="200"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项目各阶段环境管理工作计划见表</w:t>
      </w:r>
      <w:r w:rsidRPr="00D83611">
        <w:rPr>
          <w:rFonts w:ascii="Times New Roman" w:eastAsia="宋体" w:cs="仿宋" w:hint="eastAsia"/>
          <w:color w:val="000000" w:themeColor="text1"/>
          <w:sz w:val="24"/>
          <w:szCs w:val="24"/>
        </w:rPr>
        <w:t>12.1-1</w:t>
      </w:r>
      <w:r w:rsidRPr="00D83611">
        <w:rPr>
          <w:rFonts w:ascii="Times New Roman" w:eastAsia="宋体" w:cs="仿宋" w:hint="eastAsia"/>
          <w:color w:val="000000" w:themeColor="text1"/>
          <w:sz w:val="24"/>
          <w:szCs w:val="24"/>
        </w:rPr>
        <w:t>。</w:t>
      </w:r>
    </w:p>
    <w:p w14:paraId="1DB83C70" w14:textId="01875E44" w:rsidR="009D1AD0" w:rsidRPr="00D83611" w:rsidRDefault="009D1AD0" w:rsidP="009D1AD0">
      <w:pPr>
        <w:autoSpaceDE/>
        <w:autoSpaceDN/>
        <w:snapToGrid w:val="0"/>
        <w:spacing w:line="360" w:lineRule="auto"/>
        <w:ind w:firstLineChars="200" w:firstLine="482"/>
        <w:jc w:val="center"/>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表</w:t>
      </w:r>
      <w:r w:rsidRPr="00D83611">
        <w:rPr>
          <w:rFonts w:ascii="Times New Roman" w:eastAsia="宋体" w:cs="仿宋" w:hint="eastAsia"/>
          <w:b/>
          <w:bCs/>
          <w:color w:val="000000" w:themeColor="text1"/>
          <w:sz w:val="24"/>
          <w:szCs w:val="24"/>
        </w:rPr>
        <w:t xml:space="preserve">12.1-1  </w:t>
      </w:r>
      <w:r w:rsidRPr="00D83611">
        <w:rPr>
          <w:rFonts w:ascii="Times New Roman" w:eastAsia="宋体" w:cs="仿宋" w:hint="eastAsia"/>
          <w:b/>
          <w:bCs/>
          <w:color w:val="000000" w:themeColor="text1"/>
          <w:sz w:val="24"/>
          <w:szCs w:val="24"/>
        </w:rPr>
        <w:t>环境管理工作计划表（建议）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7389"/>
      </w:tblGrid>
      <w:tr w:rsidR="009D1AD0" w:rsidRPr="00D83611" w14:paraId="6C34CDD9" w14:textId="77777777" w:rsidTr="000D63DD">
        <w:trPr>
          <w:trHeight w:val="454"/>
        </w:trPr>
        <w:tc>
          <w:tcPr>
            <w:tcW w:w="1133" w:type="dxa"/>
            <w:vAlign w:val="center"/>
          </w:tcPr>
          <w:p w14:paraId="3FF3690F" w14:textId="77777777" w:rsidR="009D1AD0" w:rsidRPr="00D83611" w:rsidRDefault="009D1AD0" w:rsidP="00440DDC">
            <w:pPr>
              <w:autoSpaceDE/>
              <w:autoSpaceDN/>
              <w:snapToGrid w:val="0"/>
              <w:jc w:val="center"/>
              <w:rPr>
                <w:rFonts w:ascii="Times New Roman" w:eastAsia="宋体" w:cs="仿宋"/>
                <w:b/>
                <w:color w:val="000000" w:themeColor="text1"/>
                <w:szCs w:val="24"/>
              </w:rPr>
            </w:pPr>
            <w:r w:rsidRPr="00D83611">
              <w:rPr>
                <w:rFonts w:ascii="Times New Roman" w:eastAsia="宋体" w:cs="仿宋" w:hint="eastAsia"/>
                <w:b/>
                <w:color w:val="000000" w:themeColor="text1"/>
                <w:szCs w:val="24"/>
              </w:rPr>
              <w:t>阶段</w:t>
            </w:r>
          </w:p>
        </w:tc>
        <w:tc>
          <w:tcPr>
            <w:tcW w:w="7389" w:type="dxa"/>
            <w:vAlign w:val="center"/>
          </w:tcPr>
          <w:p w14:paraId="78122C27" w14:textId="77777777" w:rsidR="009D1AD0" w:rsidRPr="00D83611" w:rsidRDefault="009D1AD0" w:rsidP="00440DDC">
            <w:pPr>
              <w:autoSpaceDE/>
              <w:autoSpaceDN/>
              <w:snapToGrid w:val="0"/>
              <w:jc w:val="center"/>
              <w:rPr>
                <w:rFonts w:ascii="Times New Roman" w:eastAsia="宋体" w:cs="仿宋"/>
                <w:b/>
                <w:color w:val="000000" w:themeColor="text1"/>
                <w:szCs w:val="24"/>
              </w:rPr>
            </w:pPr>
            <w:r w:rsidRPr="00D83611">
              <w:rPr>
                <w:rFonts w:ascii="Times New Roman" w:eastAsia="宋体" w:cs="仿宋" w:hint="eastAsia"/>
                <w:b/>
                <w:color w:val="000000" w:themeColor="text1"/>
                <w:szCs w:val="24"/>
              </w:rPr>
              <w:t>环境管理主要任务内容</w:t>
            </w:r>
          </w:p>
        </w:tc>
      </w:tr>
      <w:tr w:rsidR="009D1AD0" w:rsidRPr="00D83611" w14:paraId="346168CC" w14:textId="77777777" w:rsidTr="000D63DD">
        <w:trPr>
          <w:trHeight w:val="454"/>
        </w:trPr>
        <w:tc>
          <w:tcPr>
            <w:tcW w:w="1133" w:type="dxa"/>
            <w:vAlign w:val="center"/>
          </w:tcPr>
          <w:p w14:paraId="40C9FD6F" w14:textId="77777777" w:rsidR="009D1AD0" w:rsidRPr="00D83611" w:rsidRDefault="009D1AD0" w:rsidP="00440DDC">
            <w:pPr>
              <w:autoSpaceDE/>
              <w:autoSpaceDN/>
              <w:snapToGrid w:val="0"/>
              <w:jc w:val="center"/>
              <w:rPr>
                <w:rFonts w:ascii="Times New Roman" w:eastAsia="宋体" w:cs="仿宋"/>
                <w:b/>
                <w:color w:val="000000" w:themeColor="text1"/>
                <w:szCs w:val="24"/>
              </w:rPr>
            </w:pPr>
            <w:r w:rsidRPr="00D83611">
              <w:rPr>
                <w:rFonts w:ascii="Times New Roman" w:eastAsia="宋体" w:cs="仿宋" w:hint="eastAsia"/>
                <w:b/>
                <w:color w:val="000000" w:themeColor="text1"/>
                <w:szCs w:val="24"/>
              </w:rPr>
              <w:t>建设前期</w:t>
            </w:r>
          </w:p>
        </w:tc>
        <w:tc>
          <w:tcPr>
            <w:tcW w:w="7389" w:type="dxa"/>
          </w:tcPr>
          <w:p w14:paraId="200C720E"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1</w:t>
            </w:r>
            <w:r w:rsidRPr="00D83611">
              <w:rPr>
                <w:rFonts w:ascii="Times New Roman" w:eastAsia="宋体" w:cs="仿宋" w:hint="eastAsia"/>
                <w:bCs/>
                <w:color w:val="000000" w:themeColor="text1"/>
                <w:szCs w:val="24"/>
              </w:rPr>
              <w:t>、参与工程建设前期各阶段环境保护和环境工程设计方案工作；</w:t>
            </w:r>
          </w:p>
          <w:p w14:paraId="188037B0"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2</w:t>
            </w:r>
            <w:r w:rsidRPr="00D83611">
              <w:rPr>
                <w:rFonts w:ascii="Times New Roman" w:eastAsia="宋体" w:cs="仿宋" w:hint="eastAsia"/>
                <w:bCs/>
                <w:color w:val="000000" w:themeColor="text1"/>
                <w:szCs w:val="24"/>
              </w:rPr>
              <w:t>、编制企业环境保护计划，委托有</w:t>
            </w:r>
            <w:proofErr w:type="gramStart"/>
            <w:r w:rsidRPr="00D83611">
              <w:rPr>
                <w:rFonts w:ascii="Times New Roman" w:eastAsia="宋体" w:cs="仿宋" w:hint="eastAsia"/>
                <w:bCs/>
                <w:color w:val="000000" w:themeColor="text1"/>
                <w:szCs w:val="24"/>
              </w:rPr>
              <w:t>资质环</w:t>
            </w:r>
            <w:proofErr w:type="gramEnd"/>
            <w:r w:rsidRPr="00D83611">
              <w:rPr>
                <w:rFonts w:ascii="Times New Roman" w:eastAsia="宋体" w:cs="仿宋" w:hint="eastAsia"/>
                <w:bCs/>
                <w:color w:val="000000" w:themeColor="text1"/>
                <w:szCs w:val="24"/>
              </w:rPr>
              <w:t>评单位开展项目环境影响评价；</w:t>
            </w:r>
          </w:p>
          <w:p w14:paraId="09E5220C"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lastRenderedPageBreak/>
              <w:t>3</w:t>
            </w:r>
            <w:r w:rsidRPr="00D83611">
              <w:rPr>
                <w:rFonts w:ascii="Times New Roman" w:eastAsia="宋体" w:cs="仿宋" w:hint="eastAsia"/>
                <w:bCs/>
                <w:color w:val="000000" w:themeColor="text1"/>
                <w:szCs w:val="24"/>
              </w:rPr>
              <w:t>、积极配合可</w:t>
            </w:r>
            <w:proofErr w:type="gramStart"/>
            <w:r w:rsidRPr="00D83611">
              <w:rPr>
                <w:rFonts w:ascii="Times New Roman" w:eastAsia="宋体" w:cs="仿宋" w:hint="eastAsia"/>
                <w:bCs/>
                <w:color w:val="000000" w:themeColor="text1"/>
                <w:szCs w:val="24"/>
              </w:rPr>
              <w:t>研</w:t>
            </w:r>
            <w:proofErr w:type="gramEnd"/>
            <w:r w:rsidRPr="00D83611">
              <w:rPr>
                <w:rFonts w:ascii="Times New Roman" w:eastAsia="宋体" w:cs="仿宋" w:hint="eastAsia"/>
                <w:bCs/>
                <w:color w:val="000000" w:themeColor="text1"/>
                <w:szCs w:val="24"/>
              </w:rPr>
              <w:t>及环评单位开展项目区现场踏勘与调研工作；</w:t>
            </w:r>
          </w:p>
          <w:p w14:paraId="3657E84C"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4</w:t>
            </w:r>
            <w:r w:rsidRPr="00D83611">
              <w:rPr>
                <w:rFonts w:ascii="Times New Roman" w:eastAsia="宋体" w:cs="仿宋" w:hint="eastAsia"/>
                <w:bCs/>
                <w:color w:val="000000" w:themeColor="text1"/>
                <w:szCs w:val="24"/>
              </w:rPr>
              <w:t>、针对工程生产特点，建立健全内部环境管理体系与监测制度；</w:t>
            </w:r>
          </w:p>
          <w:p w14:paraId="65777F74"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5</w:t>
            </w:r>
            <w:r w:rsidRPr="00D83611">
              <w:rPr>
                <w:rFonts w:ascii="Times New Roman" w:eastAsia="宋体" w:cs="仿宋" w:hint="eastAsia"/>
                <w:bCs/>
                <w:color w:val="000000" w:themeColor="text1"/>
                <w:szCs w:val="24"/>
              </w:rPr>
              <w:t>、委托设计部门依据环</w:t>
            </w:r>
            <w:proofErr w:type="gramStart"/>
            <w:r w:rsidRPr="00D83611">
              <w:rPr>
                <w:rFonts w:ascii="Times New Roman" w:eastAsia="宋体" w:cs="仿宋" w:hint="eastAsia"/>
                <w:bCs/>
                <w:color w:val="000000" w:themeColor="text1"/>
                <w:szCs w:val="24"/>
              </w:rPr>
              <w:t>评文件</w:t>
            </w:r>
            <w:proofErr w:type="gramEnd"/>
            <w:r w:rsidRPr="00D83611">
              <w:rPr>
                <w:rFonts w:ascii="Times New Roman" w:eastAsia="宋体" w:cs="仿宋" w:hint="eastAsia"/>
                <w:bCs/>
                <w:color w:val="000000" w:themeColor="text1"/>
                <w:szCs w:val="24"/>
              </w:rPr>
              <w:t>及批复文件要求，落实工程环保设计，编制环保专篇。</w:t>
            </w:r>
          </w:p>
        </w:tc>
      </w:tr>
      <w:tr w:rsidR="009D1AD0" w:rsidRPr="00D83611" w14:paraId="3E8692FE" w14:textId="77777777" w:rsidTr="000D63DD">
        <w:trPr>
          <w:trHeight w:val="454"/>
        </w:trPr>
        <w:tc>
          <w:tcPr>
            <w:tcW w:w="1133" w:type="dxa"/>
            <w:vAlign w:val="center"/>
          </w:tcPr>
          <w:p w14:paraId="17FE23EB" w14:textId="77777777" w:rsidR="009D1AD0" w:rsidRPr="00D83611" w:rsidRDefault="009D1AD0" w:rsidP="00440DDC">
            <w:pPr>
              <w:autoSpaceDE/>
              <w:autoSpaceDN/>
              <w:snapToGrid w:val="0"/>
              <w:jc w:val="center"/>
              <w:rPr>
                <w:rFonts w:ascii="Times New Roman" w:eastAsia="宋体" w:cs="仿宋"/>
                <w:b/>
                <w:color w:val="000000" w:themeColor="text1"/>
                <w:szCs w:val="24"/>
              </w:rPr>
            </w:pPr>
            <w:r w:rsidRPr="00D83611">
              <w:rPr>
                <w:rFonts w:ascii="Times New Roman" w:eastAsia="宋体" w:cs="仿宋" w:hint="eastAsia"/>
                <w:b/>
                <w:color w:val="000000" w:themeColor="text1"/>
                <w:szCs w:val="24"/>
              </w:rPr>
              <w:t>建设期</w:t>
            </w:r>
          </w:p>
        </w:tc>
        <w:tc>
          <w:tcPr>
            <w:tcW w:w="7389" w:type="dxa"/>
          </w:tcPr>
          <w:p w14:paraId="0BB49EA1"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1</w:t>
            </w:r>
            <w:r w:rsidRPr="00D83611">
              <w:rPr>
                <w:rFonts w:ascii="Times New Roman" w:eastAsia="宋体" w:cs="仿宋" w:hint="eastAsia"/>
                <w:bCs/>
                <w:color w:val="000000" w:themeColor="text1"/>
                <w:szCs w:val="24"/>
              </w:rPr>
              <w:t>、按照工程环保设计，与主体工程同步建设，严格执行“三同时”制度；</w:t>
            </w:r>
          </w:p>
          <w:p w14:paraId="2B363911"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2</w:t>
            </w:r>
            <w:r w:rsidRPr="00D83611">
              <w:rPr>
                <w:rFonts w:ascii="Times New Roman" w:eastAsia="宋体" w:cs="仿宋" w:hint="eastAsia"/>
                <w:bCs/>
                <w:color w:val="000000" w:themeColor="text1"/>
                <w:szCs w:val="24"/>
              </w:rPr>
              <w:t>、制定建设期环境保护与年度环境管理工作计划、环境监理档案；</w:t>
            </w:r>
          </w:p>
          <w:p w14:paraId="5A380BF4"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3</w:t>
            </w:r>
            <w:r w:rsidRPr="00D83611">
              <w:rPr>
                <w:rFonts w:ascii="Times New Roman" w:eastAsia="宋体" w:cs="仿宋" w:hint="eastAsia"/>
                <w:bCs/>
                <w:color w:val="000000" w:themeColor="text1"/>
                <w:szCs w:val="24"/>
              </w:rPr>
              <w:t>、监督和考核各施工单位责任书中任务完成情况；</w:t>
            </w:r>
          </w:p>
          <w:p w14:paraId="332F741F"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4</w:t>
            </w:r>
            <w:r w:rsidRPr="00D83611">
              <w:rPr>
                <w:rFonts w:ascii="Times New Roman" w:eastAsia="宋体" w:cs="仿宋" w:hint="eastAsia"/>
                <w:bCs/>
                <w:color w:val="000000" w:themeColor="text1"/>
                <w:szCs w:val="24"/>
              </w:rPr>
              <w:t>、认真做好各项环保设施施工监理与验收，及时与当地环保行政主管部门沟通。</w:t>
            </w:r>
          </w:p>
        </w:tc>
      </w:tr>
      <w:tr w:rsidR="009D1AD0" w:rsidRPr="00D83611" w14:paraId="34265A13" w14:textId="77777777" w:rsidTr="000D63DD">
        <w:trPr>
          <w:trHeight w:val="454"/>
        </w:trPr>
        <w:tc>
          <w:tcPr>
            <w:tcW w:w="1133" w:type="dxa"/>
            <w:vAlign w:val="center"/>
          </w:tcPr>
          <w:p w14:paraId="4BC1E9EC" w14:textId="77777777" w:rsidR="009D1AD0" w:rsidRPr="00D83611" w:rsidRDefault="009D1AD0" w:rsidP="00440DDC">
            <w:pPr>
              <w:autoSpaceDE/>
              <w:autoSpaceDN/>
              <w:snapToGrid w:val="0"/>
              <w:jc w:val="center"/>
              <w:rPr>
                <w:rFonts w:ascii="Times New Roman" w:eastAsia="宋体" w:cs="仿宋"/>
                <w:b/>
                <w:color w:val="000000" w:themeColor="text1"/>
                <w:szCs w:val="24"/>
              </w:rPr>
            </w:pPr>
            <w:r w:rsidRPr="00D83611">
              <w:rPr>
                <w:rFonts w:ascii="Times New Roman" w:eastAsia="宋体" w:cs="仿宋" w:hint="eastAsia"/>
                <w:b/>
                <w:color w:val="000000" w:themeColor="text1"/>
                <w:szCs w:val="24"/>
              </w:rPr>
              <w:t>生产前期</w:t>
            </w:r>
          </w:p>
        </w:tc>
        <w:tc>
          <w:tcPr>
            <w:tcW w:w="7389" w:type="dxa"/>
          </w:tcPr>
          <w:p w14:paraId="6937DFCB"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1</w:t>
            </w:r>
            <w:r w:rsidRPr="00D83611">
              <w:rPr>
                <w:rFonts w:ascii="Times New Roman" w:eastAsia="宋体" w:cs="仿宋" w:hint="eastAsia"/>
                <w:bCs/>
                <w:color w:val="000000" w:themeColor="text1"/>
                <w:szCs w:val="24"/>
              </w:rPr>
              <w:t>、对照环评文件、批复文件及设计报告核查环保设施落实情况；</w:t>
            </w:r>
          </w:p>
          <w:p w14:paraId="1F915F84"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2</w:t>
            </w:r>
            <w:r w:rsidRPr="00D83611">
              <w:rPr>
                <w:rFonts w:ascii="Times New Roman" w:eastAsia="宋体" w:cs="仿宋" w:hint="eastAsia"/>
                <w:bCs/>
                <w:color w:val="000000" w:themeColor="text1"/>
                <w:szCs w:val="24"/>
              </w:rPr>
              <w:t>、检验环保工程效果和运行工况，建立记录档案，要求与主体工程同步进行；</w:t>
            </w:r>
          </w:p>
          <w:p w14:paraId="270A0C98"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3</w:t>
            </w:r>
            <w:r w:rsidRPr="00D83611">
              <w:rPr>
                <w:rFonts w:ascii="Times New Roman" w:eastAsia="宋体" w:cs="仿宋" w:hint="eastAsia"/>
                <w:bCs/>
                <w:color w:val="000000" w:themeColor="text1"/>
                <w:szCs w:val="24"/>
              </w:rPr>
              <w:t>、检查环保机构设置及人员配备、环境管理制度、环境监理资料档案等是否健全；</w:t>
            </w:r>
          </w:p>
          <w:p w14:paraId="4791DB31"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4</w:t>
            </w:r>
            <w:r w:rsidRPr="00D83611">
              <w:rPr>
                <w:rFonts w:ascii="Times New Roman" w:eastAsia="宋体" w:cs="仿宋" w:hint="eastAsia"/>
                <w:bCs/>
                <w:color w:val="000000" w:themeColor="text1"/>
                <w:szCs w:val="24"/>
              </w:rPr>
              <w:t>、总结试运行经验，针对存在问题进行整改，提出补救措施方案；</w:t>
            </w:r>
          </w:p>
          <w:p w14:paraId="4192B494"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5</w:t>
            </w:r>
            <w:r w:rsidRPr="00D83611">
              <w:rPr>
                <w:rFonts w:ascii="Times New Roman" w:eastAsia="宋体" w:cs="仿宋" w:hint="eastAsia"/>
                <w:bCs/>
                <w:color w:val="000000" w:themeColor="text1"/>
                <w:szCs w:val="24"/>
              </w:rPr>
              <w:t>、委托有资质单位编制工程“三同时”竣工验收监测报告。</w:t>
            </w:r>
          </w:p>
        </w:tc>
      </w:tr>
      <w:tr w:rsidR="009D1AD0" w:rsidRPr="00D83611" w14:paraId="0DF82C37" w14:textId="77777777" w:rsidTr="000D63DD">
        <w:trPr>
          <w:trHeight w:val="454"/>
        </w:trPr>
        <w:tc>
          <w:tcPr>
            <w:tcW w:w="1133" w:type="dxa"/>
            <w:vAlign w:val="center"/>
          </w:tcPr>
          <w:p w14:paraId="3E5A493E" w14:textId="77777777" w:rsidR="009D1AD0" w:rsidRPr="00D83611" w:rsidRDefault="009D1AD0" w:rsidP="00440DDC">
            <w:pPr>
              <w:autoSpaceDE/>
              <w:autoSpaceDN/>
              <w:snapToGrid w:val="0"/>
              <w:jc w:val="center"/>
              <w:rPr>
                <w:rFonts w:ascii="Times New Roman" w:eastAsia="宋体" w:cs="仿宋"/>
                <w:b/>
                <w:color w:val="000000" w:themeColor="text1"/>
                <w:szCs w:val="24"/>
              </w:rPr>
            </w:pPr>
            <w:r w:rsidRPr="00D83611">
              <w:rPr>
                <w:rFonts w:ascii="Times New Roman" w:eastAsia="宋体" w:cs="仿宋" w:hint="eastAsia"/>
                <w:b/>
                <w:color w:val="000000" w:themeColor="text1"/>
                <w:szCs w:val="24"/>
              </w:rPr>
              <w:t>生产期</w:t>
            </w:r>
          </w:p>
        </w:tc>
        <w:tc>
          <w:tcPr>
            <w:tcW w:w="7389" w:type="dxa"/>
          </w:tcPr>
          <w:p w14:paraId="28B8AE29"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1</w:t>
            </w:r>
            <w:r w:rsidRPr="00D83611">
              <w:rPr>
                <w:rFonts w:ascii="Times New Roman" w:eastAsia="宋体" w:cs="仿宋" w:hint="eastAsia"/>
                <w:bCs/>
                <w:color w:val="000000" w:themeColor="text1"/>
                <w:szCs w:val="24"/>
              </w:rPr>
              <w:t>、认真贯彻、执行国家和地方环境保护法律法规和标准，保证生产正常运行；</w:t>
            </w:r>
          </w:p>
          <w:p w14:paraId="4FFE1E2E"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2</w:t>
            </w:r>
            <w:r w:rsidRPr="00D83611">
              <w:rPr>
                <w:rFonts w:ascii="Times New Roman" w:eastAsia="宋体" w:cs="仿宋" w:hint="eastAsia"/>
                <w:bCs/>
                <w:color w:val="000000" w:themeColor="text1"/>
                <w:szCs w:val="24"/>
              </w:rPr>
              <w:t>、申报排污许可证，建立环保设施运行卡，对环保设施定期进行检查和维护；</w:t>
            </w:r>
          </w:p>
          <w:p w14:paraId="62D8A8E5"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3</w:t>
            </w:r>
            <w:r w:rsidRPr="00D83611">
              <w:rPr>
                <w:rFonts w:ascii="Times New Roman" w:eastAsia="宋体" w:cs="仿宋" w:hint="eastAsia"/>
                <w:bCs/>
                <w:color w:val="000000" w:themeColor="text1"/>
                <w:szCs w:val="24"/>
              </w:rPr>
              <w:t>、按照环境监控计划开展定期、不定期环境与污染源监测，发现问题及时处理；</w:t>
            </w:r>
          </w:p>
          <w:p w14:paraId="2CD43F65"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4</w:t>
            </w:r>
            <w:r w:rsidRPr="00D83611">
              <w:rPr>
                <w:rFonts w:ascii="Times New Roman" w:eastAsia="宋体" w:cs="仿宋" w:hint="eastAsia"/>
                <w:bCs/>
                <w:color w:val="000000" w:themeColor="text1"/>
                <w:szCs w:val="24"/>
              </w:rPr>
              <w:t>、完善环境管理与污染防治目标，配合地方环保部门制定区域环境综合整治规划；</w:t>
            </w:r>
          </w:p>
          <w:p w14:paraId="6590D63D"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5</w:t>
            </w:r>
            <w:r w:rsidRPr="00D83611">
              <w:rPr>
                <w:rFonts w:ascii="Times New Roman" w:eastAsia="宋体" w:cs="仿宋" w:hint="eastAsia"/>
                <w:bCs/>
                <w:color w:val="000000" w:themeColor="text1"/>
                <w:szCs w:val="24"/>
              </w:rPr>
              <w:t>、推行清洁生产，循环经济和减污增效，实现污染预防；</w:t>
            </w:r>
          </w:p>
          <w:p w14:paraId="0077C61E"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6</w:t>
            </w:r>
            <w:r w:rsidRPr="00D83611">
              <w:rPr>
                <w:rFonts w:ascii="Times New Roman" w:eastAsia="宋体" w:cs="仿宋" w:hint="eastAsia"/>
                <w:bCs/>
                <w:color w:val="000000" w:themeColor="text1"/>
                <w:szCs w:val="24"/>
              </w:rPr>
              <w:t>、参与编制工厂环境风险事故应急预案，建立企业环境管理体系。</w:t>
            </w:r>
          </w:p>
        </w:tc>
      </w:tr>
      <w:tr w:rsidR="009D1AD0" w:rsidRPr="00D83611" w14:paraId="657BED20" w14:textId="77777777" w:rsidTr="000D63DD">
        <w:trPr>
          <w:trHeight w:val="454"/>
        </w:trPr>
        <w:tc>
          <w:tcPr>
            <w:tcW w:w="1133" w:type="dxa"/>
            <w:vAlign w:val="center"/>
          </w:tcPr>
          <w:p w14:paraId="04C5001E" w14:textId="77777777" w:rsidR="009D1AD0" w:rsidRPr="00D83611" w:rsidRDefault="009D1AD0" w:rsidP="00440DDC">
            <w:pPr>
              <w:autoSpaceDE/>
              <w:autoSpaceDN/>
              <w:snapToGrid w:val="0"/>
              <w:jc w:val="center"/>
              <w:rPr>
                <w:rFonts w:ascii="Times New Roman" w:eastAsia="宋体" w:cs="仿宋"/>
                <w:b/>
                <w:color w:val="000000" w:themeColor="text1"/>
                <w:szCs w:val="24"/>
              </w:rPr>
            </w:pPr>
            <w:r w:rsidRPr="00D83611">
              <w:rPr>
                <w:rFonts w:ascii="Times New Roman" w:eastAsia="宋体" w:cs="仿宋" w:hint="eastAsia"/>
                <w:b/>
                <w:color w:val="000000" w:themeColor="text1"/>
                <w:szCs w:val="24"/>
              </w:rPr>
              <w:t>环境管理</w:t>
            </w:r>
          </w:p>
          <w:p w14:paraId="14A23E7A" w14:textId="77777777" w:rsidR="009D1AD0" w:rsidRPr="00D83611" w:rsidRDefault="009D1AD0" w:rsidP="00440DDC">
            <w:pPr>
              <w:autoSpaceDE/>
              <w:autoSpaceDN/>
              <w:snapToGrid w:val="0"/>
              <w:jc w:val="center"/>
              <w:rPr>
                <w:rFonts w:ascii="Times New Roman" w:eastAsia="宋体" w:cs="仿宋"/>
                <w:b/>
                <w:color w:val="000000" w:themeColor="text1"/>
                <w:szCs w:val="24"/>
              </w:rPr>
            </w:pPr>
            <w:r w:rsidRPr="00D83611">
              <w:rPr>
                <w:rFonts w:ascii="Times New Roman" w:eastAsia="宋体" w:cs="仿宋" w:hint="eastAsia"/>
                <w:b/>
                <w:color w:val="000000" w:themeColor="text1"/>
                <w:szCs w:val="24"/>
              </w:rPr>
              <w:t>工作重点</w:t>
            </w:r>
          </w:p>
        </w:tc>
        <w:tc>
          <w:tcPr>
            <w:tcW w:w="7389" w:type="dxa"/>
          </w:tcPr>
          <w:p w14:paraId="2F4399A9"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1</w:t>
            </w:r>
            <w:r w:rsidRPr="00D83611">
              <w:rPr>
                <w:rFonts w:ascii="Times New Roman" w:eastAsia="宋体" w:cs="仿宋" w:hint="eastAsia"/>
                <w:bCs/>
                <w:color w:val="000000" w:themeColor="text1"/>
                <w:szCs w:val="24"/>
              </w:rPr>
              <w:t>、加强污染源监控与管理，提高水资源、能源和工业固废的综合利用率；</w:t>
            </w:r>
          </w:p>
          <w:p w14:paraId="4F6AC797"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2</w:t>
            </w:r>
            <w:r w:rsidRPr="00D83611">
              <w:rPr>
                <w:rFonts w:ascii="Times New Roman" w:eastAsia="宋体" w:cs="仿宋" w:hint="eastAsia"/>
                <w:bCs/>
                <w:color w:val="000000" w:themeColor="text1"/>
                <w:szCs w:val="24"/>
              </w:rPr>
              <w:t>、坚持“预防为主、防治结合、综合治理”原则，强化企业污染防治设施管理力度；</w:t>
            </w:r>
          </w:p>
          <w:p w14:paraId="4E77D039" w14:textId="77777777" w:rsidR="009D1AD0" w:rsidRPr="00D83611" w:rsidRDefault="009D1AD0" w:rsidP="00440DDC">
            <w:pPr>
              <w:autoSpaceDE/>
              <w:autoSpaceDN/>
              <w:snapToGrid w:val="0"/>
              <w:rPr>
                <w:rFonts w:ascii="Times New Roman" w:eastAsia="宋体" w:cs="仿宋"/>
                <w:bCs/>
                <w:color w:val="000000" w:themeColor="text1"/>
                <w:szCs w:val="24"/>
              </w:rPr>
            </w:pPr>
            <w:r w:rsidRPr="00D83611">
              <w:rPr>
                <w:rFonts w:ascii="Times New Roman" w:eastAsia="宋体" w:cs="仿宋" w:hint="eastAsia"/>
                <w:bCs/>
                <w:color w:val="000000" w:themeColor="text1"/>
                <w:szCs w:val="24"/>
              </w:rPr>
              <w:t>3</w:t>
            </w:r>
            <w:r w:rsidRPr="00D83611">
              <w:rPr>
                <w:rFonts w:ascii="Times New Roman" w:eastAsia="宋体" w:cs="仿宋" w:hint="eastAsia"/>
                <w:bCs/>
                <w:color w:val="000000" w:themeColor="text1"/>
                <w:szCs w:val="24"/>
              </w:rPr>
              <w:t>、严格控制生产全过程废气、废水和噪声排放及危险固废的安全处。</w:t>
            </w:r>
          </w:p>
        </w:tc>
      </w:tr>
    </w:tbl>
    <w:bookmarkStart w:id="562" w:name="_Toc9633"/>
    <w:bookmarkStart w:id="563" w:name="_Toc14620"/>
    <w:bookmarkStart w:id="564" w:name="_Toc4620"/>
    <w:bookmarkStart w:id="565" w:name="_Toc13647"/>
    <w:p w14:paraId="021471FC" w14:textId="77777777" w:rsidR="000D63DD" w:rsidRPr="00D83611" w:rsidRDefault="000D63DD" w:rsidP="000D63DD">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fldChar w:fldCharType="begin"/>
      </w:r>
      <w:r w:rsidRPr="00D83611">
        <w:rPr>
          <w:rFonts w:ascii="Times New Roman" w:eastAsia="宋体" w:hAnsi="Times New Roman" w:cs="Times New Roman" w:hint="eastAsia"/>
          <w:b/>
          <w:color w:val="000000" w:themeColor="text1"/>
          <w:sz w:val="24"/>
          <w:szCs w:val="24"/>
        </w:rPr>
        <w:instrText xml:space="preserve"> HYPERLINK \l "_Toc512505524" </w:instrText>
      </w:r>
      <w:r w:rsidRPr="00D83611">
        <w:rPr>
          <w:rFonts w:ascii="Times New Roman" w:eastAsia="宋体" w:hAnsi="Times New Roman" w:cs="Times New Roman" w:hint="eastAsia"/>
          <w:b/>
          <w:color w:val="000000" w:themeColor="text1"/>
          <w:sz w:val="24"/>
          <w:szCs w:val="24"/>
        </w:rPr>
        <w:fldChar w:fldCharType="separate"/>
      </w:r>
      <w:r w:rsidRPr="00D83611">
        <w:rPr>
          <w:rFonts w:ascii="Times New Roman" w:eastAsia="宋体" w:hAnsi="Times New Roman" w:cs="Times New Roman" w:hint="eastAsia"/>
          <w:b/>
          <w:color w:val="000000" w:themeColor="text1"/>
          <w:sz w:val="24"/>
          <w:szCs w:val="24"/>
        </w:rPr>
        <w:t>12.1.4</w:t>
      </w:r>
      <w:r w:rsidRPr="00D83611">
        <w:rPr>
          <w:rFonts w:ascii="Times New Roman" w:eastAsia="宋体" w:hAnsi="Times New Roman" w:cs="Times New Roman" w:hint="eastAsia"/>
          <w:b/>
          <w:color w:val="000000" w:themeColor="text1"/>
          <w:sz w:val="24"/>
          <w:szCs w:val="24"/>
        </w:rPr>
        <w:t>排污口规范化管理</w:t>
      </w:r>
      <w:r w:rsidRPr="00D83611">
        <w:rPr>
          <w:rFonts w:ascii="Times New Roman" w:eastAsia="宋体" w:hAnsi="Times New Roman" w:cs="Times New Roman" w:hint="eastAsia"/>
          <w:b/>
          <w:color w:val="000000" w:themeColor="text1"/>
          <w:sz w:val="24"/>
          <w:szCs w:val="24"/>
        </w:rPr>
        <w:fldChar w:fldCharType="end"/>
      </w:r>
      <w:bookmarkEnd w:id="562"/>
      <w:bookmarkEnd w:id="563"/>
      <w:bookmarkEnd w:id="564"/>
      <w:bookmarkEnd w:id="565"/>
    </w:p>
    <w:p w14:paraId="4AAD8B43" w14:textId="77777777" w:rsidR="000D63DD" w:rsidRPr="00D83611" w:rsidRDefault="000D63DD" w:rsidP="000D63DD">
      <w:pPr>
        <w:autoSpaceDE/>
        <w:autoSpaceDN/>
        <w:spacing w:line="360" w:lineRule="auto"/>
        <w:ind w:firstLineChars="200"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排污口是项目投产后污染物进入环境、污染环境的出口，强化排污口管理是实施污染物总量控制的基础工作，也是环境管理逐步实现污染物科学化、定量化的手段。</w:t>
      </w:r>
    </w:p>
    <w:p w14:paraId="7EC46DF8" w14:textId="0A02A830" w:rsidR="000D63DD" w:rsidRPr="00D83611" w:rsidRDefault="000D63DD" w:rsidP="000D63DD">
      <w:pPr>
        <w:autoSpaceDE/>
        <w:autoSpaceDN/>
        <w:spacing w:line="360" w:lineRule="auto"/>
        <w:ind w:firstLineChars="200"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按照国家《排污口规范化整治技术要求》，本项目排污口规范化管理要求见表</w:t>
      </w:r>
      <w:r w:rsidRPr="00D83611">
        <w:rPr>
          <w:rFonts w:ascii="Times New Roman" w:eastAsia="宋体" w:cs="仿宋" w:hint="eastAsia"/>
          <w:color w:val="000000" w:themeColor="text1"/>
          <w:sz w:val="24"/>
          <w:szCs w:val="24"/>
        </w:rPr>
        <w:t>12.1-2</w:t>
      </w:r>
      <w:r w:rsidRPr="00D83611">
        <w:rPr>
          <w:rFonts w:ascii="Times New Roman" w:eastAsia="宋体" w:cs="仿宋" w:hint="eastAsia"/>
          <w:color w:val="000000" w:themeColor="text1"/>
          <w:sz w:val="24"/>
          <w:szCs w:val="24"/>
        </w:rPr>
        <w:t>，排污口图形标志详见图</w:t>
      </w:r>
      <w:r w:rsidRPr="00D83611">
        <w:rPr>
          <w:rFonts w:ascii="Times New Roman" w:eastAsia="宋体" w:cs="仿宋" w:hint="eastAsia"/>
          <w:color w:val="000000" w:themeColor="text1"/>
          <w:sz w:val="24"/>
          <w:szCs w:val="24"/>
        </w:rPr>
        <w:t>12.1-1</w:t>
      </w:r>
      <w:r w:rsidRPr="00D83611">
        <w:rPr>
          <w:rFonts w:ascii="Times New Roman" w:eastAsia="宋体" w:cs="仿宋" w:hint="eastAsia"/>
          <w:color w:val="000000" w:themeColor="text1"/>
          <w:sz w:val="24"/>
          <w:szCs w:val="24"/>
        </w:rPr>
        <w:t>。</w:t>
      </w:r>
    </w:p>
    <w:p w14:paraId="50BBB1C3" w14:textId="63BDF8E7" w:rsidR="000D63DD" w:rsidRPr="00D83611" w:rsidRDefault="000D63DD" w:rsidP="000D63DD">
      <w:pPr>
        <w:autoSpaceDE/>
        <w:autoSpaceDN/>
        <w:snapToGrid w:val="0"/>
        <w:spacing w:line="360" w:lineRule="auto"/>
        <w:ind w:firstLineChars="200" w:firstLine="482"/>
        <w:jc w:val="center"/>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表</w:t>
      </w:r>
      <w:r w:rsidRPr="00D83611">
        <w:rPr>
          <w:rFonts w:ascii="Times New Roman" w:eastAsia="宋体" w:cs="仿宋" w:hint="eastAsia"/>
          <w:b/>
          <w:bCs/>
          <w:color w:val="000000" w:themeColor="text1"/>
          <w:sz w:val="24"/>
          <w:szCs w:val="24"/>
        </w:rPr>
        <w:t xml:space="preserve">12.1-2  </w:t>
      </w:r>
      <w:r w:rsidRPr="00D83611">
        <w:rPr>
          <w:rFonts w:ascii="Times New Roman" w:eastAsia="宋体" w:cs="仿宋" w:hint="eastAsia"/>
          <w:b/>
          <w:bCs/>
          <w:color w:val="000000" w:themeColor="text1"/>
          <w:sz w:val="24"/>
          <w:szCs w:val="24"/>
        </w:rPr>
        <w:t>排污口规范化管理要求表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7282"/>
      </w:tblGrid>
      <w:tr w:rsidR="000D63DD" w:rsidRPr="00D83611" w14:paraId="0C948688" w14:textId="77777777" w:rsidTr="00440DDC">
        <w:trPr>
          <w:trHeight w:val="454"/>
        </w:trPr>
        <w:tc>
          <w:tcPr>
            <w:tcW w:w="1240" w:type="dxa"/>
            <w:vAlign w:val="center"/>
          </w:tcPr>
          <w:p w14:paraId="4B9F6A9E" w14:textId="77777777" w:rsidR="000D63DD" w:rsidRPr="00D83611" w:rsidRDefault="000D63DD" w:rsidP="00440DDC">
            <w:pPr>
              <w:autoSpaceDE/>
              <w:autoSpaceDN/>
              <w:snapToGrid w:val="0"/>
              <w:jc w:val="center"/>
              <w:rPr>
                <w:rFonts w:ascii="Times New Roman" w:eastAsia="宋体" w:cs="仿宋"/>
                <w:b/>
                <w:color w:val="000000" w:themeColor="text1"/>
              </w:rPr>
            </w:pPr>
            <w:r w:rsidRPr="00D83611">
              <w:rPr>
                <w:rFonts w:ascii="Times New Roman" w:eastAsia="宋体" w:cs="仿宋" w:hint="eastAsia"/>
                <w:b/>
                <w:color w:val="000000" w:themeColor="text1"/>
              </w:rPr>
              <w:t>项目</w:t>
            </w:r>
          </w:p>
        </w:tc>
        <w:tc>
          <w:tcPr>
            <w:tcW w:w="7282" w:type="dxa"/>
            <w:vAlign w:val="center"/>
          </w:tcPr>
          <w:p w14:paraId="3DCA1500" w14:textId="77777777" w:rsidR="000D63DD" w:rsidRPr="00D83611" w:rsidRDefault="000D63DD" w:rsidP="00440DDC">
            <w:pPr>
              <w:autoSpaceDE/>
              <w:autoSpaceDN/>
              <w:snapToGrid w:val="0"/>
              <w:jc w:val="center"/>
              <w:rPr>
                <w:rFonts w:ascii="Times New Roman" w:eastAsia="宋体" w:cs="仿宋"/>
                <w:b/>
                <w:color w:val="000000" w:themeColor="text1"/>
              </w:rPr>
            </w:pPr>
            <w:r w:rsidRPr="00D83611">
              <w:rPr>
                <w:rFonts w:ascii="Times New Roman" w:eastAsia="宋体" w:cs="仿宋" w:hint="eastAsia"/>
                <w:b/>
                <w:color w:val="000000" w:themeColor="text1"/>
              </w:rPr>
              <w:t>主要要求内容</w:t>
            </w:r>
          </w:p>
        </w:tc>
      </w:tr>
      <w:tr w:rsidR="000D63DD" w:rsidRPr="00D83611" w14:paraId="3079CF57" w14:textId="77777777" w:rsidTr="00440DDC">
        <w:trPr>
          <w:trHeight w:val="454"/>
        </w:trPr>
        <w:tc>
          <w:tcPr>
            <w:tcW w:w="1240" w:type="dxa"/>
            <w:vAlign w:val="center"/>
          </w:tcPr>
          <w:p w14:paraId="38F9C79A" w14:textId="77777777" w:rsidR="000D63DD" w:rsidRPr="00D83611" w:rsidRDefault="000D63DD" w:rsidP="00440DDC">
            <w:pPr>
              <w:autoSpaceDE/>
              <w:autoSpaceDN/>
              <w:snapToGrid w:val="0"/>
              <w:jc w:val="center"/>
              <w:rPr>
                <w:rFonts w:ascii="Times New Roman" w:eastAsia="宋体" w:cs="仿宋"/>
                <w:b/>
                <w:color w:val="000000" w:themeColor="text1"/>
              </w:rPr>
            </w:pPr>
            <w:r w:rsidRPr="00D83611">
              <w:rPr>
                <w:rFonts w:ascii="Times New Roman" w:eastAsia="宋体" w:cs="仿宋" w:hint="eastAsia"/>
                <w:b/>
                <w:color w:val="000000" w:themeColor="text1"/>
              </w:rPr>
              <w:t>基本原则</w:t>
            </w:r>
          </w:p>
        </w:tc>
        <w:tc>
          <w:tcPr>
            <w:tcW w:w="7282" w:type="dxa"/>
          </w:tcPr>
          <w:p w14:paraId="616B41A0"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1</w:t>
            </w:r>
            <w:r w:rsidRPr="00D83611">
              <w:rPr>
                <w:rFonts w:ascii="Times New Roman" w:eastAsia="宋体" w:cs="仿宋" w:hint="eastAsia"/>
                <w:bCs/>
                <w:color w:val="000000" w:themeColor="text1"/>
              </w:rPr>
              <w:t>、凡向环境排放污染物的一切排污口必须进行规范化管理；</w:t>
            </w:r>
          </w:p>
          <w:p w14:paraId="6AC1796E"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2</w:t>
            </w:r>
            <w:r w:rsidRPr="00D83611">
              <w:rPr>
                <w:rFonts w:ascii="Times New Roman" w:eastAsia="宋体" w:cs="仿宋" w:hint="eastAsia"/>
                <w:bCs/>
                <w:color w:val="000000" w:themeColor="text1"/>
              </w:rPr>
              <w:t>、将总量控制的污染物排污口及行业特征污染物排放口列为管理的重点；</w:t>
            </w:r>
          </w:p>
          <w:p w14:paraId="1B5C56CB"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3</w:t>
            </w:r>
            <w:r w:rsidRPr="00D83611">
              <w:rPr>
                <w:rFonts w:ascii="Times New Roman" w:eastAsia="宋体" w:cs="仿宋" w:hint="eastAsia"/>
                <w:bCs/>
                <w:color w:val="000000" w:themeColor="text1"/>
              </w:rPr>
              <w:t>、排污口设置应便于采样和计量监测，便于日常现场监督和检查；废水排入污水处理厂，应当在接管处设置采样口；</w:t>
            </w:r>
          </w:p>
          <w:p w14:paraId="407A5774"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4</w:t>
            </w:r>
            <w:r w:rsidRPr="00D83611">
              <w:rPr>
                <w:rFonts w:ascii="Times New Roman" w:eastAsia="宋体" w:cs="仿宋" w:hint="eastAsia"/>
                <w:bCs/>
                <w:color w:val="000000" w:themeColor="text1"/>
              </w:rPr>
              <w:t>、如实向环保行政主管部门申报排污口位置，排污种类、数量、浓度与排放去向等。</w:t>
            </w:r>
          </w:p>
        </w:tc>
      </w:tr>
      <w:tr w:rsidR="000D63DD" w:rsidRPr="00D83611" w14:paraId="10876702" w14:textId="77777777" w:rsidTr="00440DDC">
        <w:trPr>
          <w:trHeight w:val="454"/>
        </w:trPr>
        <w:tc>
          <w:tcPr>
            <w:tcW w:w="1240" w:type="dxa"/>
            <w:vAlign w:val="center"/>
          </w:tcPr>
          <w:p w14:paraId="4C13FA0C" w14:textId="77777777" w:rsidR="000D63DD" w:rsidRPr="00D83611" w:rsidRDefault="000D63DD" w:rsidP="00440DDC">
            <w:pPr>
              <w:autoSpaceDE/>
              <w:autoSpaceDN/>
              <w:snapToGrid w:val="0"/>
              <w:jc w:val="center"/>
              <w:rPr>
                <w:rFonts w:ascii="Times New Roman" w:eastAsia="宋体" w:cs="仿宋"/>
                <w:b/>
                <w:color w:val="000000" w:themeColor="text1"/>
              </w:rPr>
            </w:pPr>
            <w:r w:rsidRPr="00D83611">
              <w:rPr>
                <w:rFonts w:ascii="Times New Roman" w:eastAsia="宋体" w:cs="仿宋" w:hint="eastAsia"/>
                <w:b/>
                <w:color w:val="000000" w:themeColor="text1"/>
              </w:rPr>
              <w:lastRenderedPageBreak/>
              <w:t>技术要求</w:t>
            </w:r>
          </w:p>
        </w:tc>
        <w:tc>
          <w:tcPr>
            <w:tcW w:w="7282" w:type="dxa"/>
          </w:tcPr>
          <w:p w14:paraId="356C761A"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1</w:t>
            </w:r>
            <w:r w:rsidRPr="00D83611">
              <w:rPr>
                <w:rFonts w:ascii="Times New Roman" w:eastAsia="宋体" w:cs="仿宋" w:hint="eastAsia"/>
                <w:bCs/>
                <w:color w:val="000000" w:themeColor="text1"/>
              </w:rPr>
              <w:t>、排污口位置必须按照环监（</w:t>
            </w:r>
            <w:r w:rsidRPr="00D83611">
              <w:rPr>
                <w:rFonts w:ascii="Times New Roman" w:eastAsia="宋体" w:cs="仿宋" w:hint="eastAsia"/>
                <w:bCs/>
                <w:color w:val="000000" w:themeColor="text1"/>
              </w:rPr>
              <w:t>1996</w:t>
            </w:r>
            <w:r w:rsidRPr="00D83611">
              <w:rPr>
                <w:rFonts w:ascii="Times New Roman" w:eastAsia="宋体" w:cs="仿宋" w:hint="eastAsia"/>
                <w:bCs/>
                <w:color w:val="000000" w:themeColor="text1"/>
              </w:rPr>
              <w:t>）</w:t>
            </w:r>
            <w:r w:rsidRPr="00D83611">
              <w:rPr>
                <w:rFonts w:ascii="Times New Roman" w:eastAsia="宋体" w:cs="仿宋" w:hint="eastAsia"/>
                <w:bCs/>
                <w:color w:val="000000" w:themeColor="text1"/>
              </w:rPr>
              <w:t xml:space="preserve">470 </w:t>
            </w:r>
            <w:r w:rsidRPr="00D83611">
              <w:rPr>
                <w:rFonts w:ascii="Times New Roman" w:eastAsia="宋体" w:cs="仿宋" w:hint="eastAsia"/>
                <w:bCs/>
                <w:color w:val="000000" w:themeColor="text1"/>
              </w:rPr>
              <w:t>号文要求合理确定，实行规范化管理；</w:t>
            </w:r>
          </w:p>
          <w:p w14:paraId="1CFB91D3"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2</w:t>
            </w:r>
            <w:r w:rsidRPr="00D83611">
              <w:rPr>
                <w:rFonts w:ascii="Times New Roman" w:eastAsia="宋体" w:cs="仿宋" w:hint="eastAsia"/>
                <w:bCs/>
                <w:color w:val="000000" w:themeColor="text1"/>
              </w:rPr>
              <w:t>、废气排气装置设置便于采样、监测的采样孔和采样平台；</w:t>
            </w:r>
          </w:p>
          <w:p w14:paraId="7A15FEFA"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3</w:t>
            </w:r>
            <w:r w:rsidRPr="00D83611">
              <w:rPr>
                <w:rFonts w:ascii="Times New Roman" w:eastAsia="宋体" w:cs="仿宋" w:hint="eastAsia"/>
                <w:bCs/>
                <w:color w:val="000000" w:themeColor="text1"/>
              </w:rPr>
              <w:t>、具体设置应符合《污染源监测技术规范》的规定与要求；</w:t>
            </w:r>
          </w:p>
          <w:p w14:paraId="38E3A6EB"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4</w:t>
            </w:r>
            <w:r w:rsidRPr="00D83611">
              <w:rPr>
                <w:rFonts w:ascii="Times New Roman" w:eastAsia="宋体" w:cs="仿宋" w:hint="eastAsia"/>
                <w:bCs/>
                <w:color w:val="000000" w:themeColor="text1"/>
              </w:rPr>
              <w:t>、主要废气处理设施安装污染物在线监测装置。</w:t>
            </w:r>
          </w:p>
        </w:tc>
      </w:tr>
      <w:tr w:rsidR="000D63DD" w:rsidRPr="00D83611" w14:paraId="45E34495" w14:textId="77777777" w:rsidTr="00440DDC">
        <w:trPr>
          <w:trHeight w:val="454"/>
        </w:trPr>
        <w:tc>
          <w:tcPr>
            <w:tcW w:w="1240" w:type="dxa"/>
            <w:vAlign w:val="center"/>
          </w:tcPr>
          <w:p w14:paraId="35875ED7" w14:textId="77777777" w:rsidR="000D63DD" w:rsidRPr="00D83611" w:rsidRDefault="000D63DD" w:rsidP="00440DDC">
            <w:pPr>
              <w:autoSpaceDE/>
              <w:autoSpaceDN/>
              <w:snapToGrid w:val="0"/>
              <w:jc w:val="center"/>
              <w:rPr>
                <w:rFonts w:ascii="Times New Roman" w:eastAsia="宋体" w:cs="仿宋"/>
                <w:b/>
                <w:color w:val="000000" w:themeColor="text1"/>
              </w:rPr>
            </w:pPr>
            <w:r w:rsidRPr="00D83611">
              <w:rPr>
                <w:rFonts w:ascii="Times New Roman" w:eastAsia="宋体" w:cs="仿宋" w:hint="eastAsia"/>
                <w:b/>
                <w:color w:val="000000" w:themeColor="text1"/>
              </w:rPr>
              <w:t>立标管理</w:t>
            </w:r>
          </w:p>
        </w:tc>
        <w:tc>
          <w:tcPr>
            <w:tcW w:w="7282" w:type="dxa"/>
          </w:tcPr>
          <w:p w14:paraId="254E30E7"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1</w:t>
            </w:r>
            <w:r w:rsidRPr="00D83611">
              <w:rPr>
                <w:rFonts w:ascii="Times New Roman" w:eastAsia="宋体" w:cs="仿宋" w:hint="eastAsia"/>
                <w:bCs/>
                <w:color w:val="000000" w:themeColor="text1"/>
              </w:rPr>
              <w:t>、排污口必须按照国家《环境保护图形标志》相关规定，设置环保图形标志牌；</w:t>
            </w:r>
          </w:p>
          <w:p w14:paraId="43B6DCBE"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2</w:t>
            </w:r>
            <w:r w:rsidRPr="00D83611">
              <w:rPr>
                <w:rFonts w:ascii="Times New Roman" w:eastAsia="宋体" w:cs="仿宋" w:hint="eastAsia"/>
                <w:bCs/>
                <w:color w:val="000000" w:themeColor="text1"/>
              </w:rPr>
              <w:t>、标志牌设置位置应距排污口及固体废物贮存（处置）场或采样点较近且醒目处，设置高度一般为标志牌上缘距离地面约</w:t>
            </w:r>
            <w:r w:rsidRPr="00D83611">
              <w:rPr>
                <w:rFonts w:ascii="Times New Roman" w:eastAsia="宋体" w:cs="仿宋" w:hint="eastAsia"/>
                <w:bCs/>
                <w:color w:val="000000" w:themeColor="text1"/>
              </w:rPr>
              <w:t xml:space="preserve"> 2m</w:t>
            </w:r>
            <w:r w:rsidRPr="00D83611">
              <w:rPr>
                <w:rFonts w:ascii="Times New Roman" w:eastAsia="宋体" w:cs="仿宋" w:hint="eastAsia"/>
                <w:bCs/>
                <w:color w:val="000000" w:themeColor="text1"/>
              </w:rPr>
              <w:t>；</w:t>
            </w:r>
          </w:p>
          <w:p w14:paraId="593F4228"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3</w:t>
            </w:r>
            <w:r w:rsidRPr="00D83611">
              <w:rPr>
                <w:rFonts w:ascii="Times New Roman" w:eastAsia="宋体" w:cs="仿宋" w:hint="eastAsia"/>
                <w:bCs/>
                <w:color w:val="000000" w:themeColor="text1"/>
              </w:rPr>
              <w:t>、重点排污单位排污口设立</w:t>
            </w:r>
            <w:proofErr w:type="gramStart"/>
            <w:r w:rsidRPr="00D83611">
              <w:rPr>
                <w:rFonts w:ascii="Times New Roman" w:eastAsia="宋体" w:cs="仿宋" w:hint="eastAsia"/>
                <w:bCs/>
                <w:color w:val="000000" w:themeColor="text1"/>
              </w:rPr>
              <w:t>式标志</w:t>
            </w:r>
            <w:proofErr w:type="gramEnd"/>
            <w:r w:rsidRPr="00D83611">
              <w:rPr>
                <w:rFonts w:ascii="Times New Roman" w:eastAsia="宋体" w:cs="仿宋" w:hint="eastAsia"/>
                <w:bCs/>
                <w:color w:val="000000" w:themeColor="text1"/>
              </w:rPr>
              <w:t>牌，一般单位排污口可设立式或平面固定式提示性环保图形标志牌；</w:t>
            </w:r>
          </w:p>
          <w:p w14:paraId="6AD9F044"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4</w:t>
            </w:r>
            <w:r w:rsidRPr="00D83611">
              <w:rPr>
                <w:rFonts w:ascii="Times New Roman" w:eastAsia="宋体" w:cs="仿宋" w:hint="eastAsia"/>
                <w:bCs/>
                <w:color w:val="000000" w:themeColor="text1"/>
              </w:rPr>
              <w:t>、对危险物贮存、处置场所，必须设置警告性环境保护图形标志牌。</w:t>
            </w:r>
          </w:p>
        </w:tc>
      </w:tr>
      <w:tr w:rsidR="000D63DD" w:rsidRPr="00D83611" w14:paraId="71591885" w14:textId="77777777" w:rsidTr="00440DDC">
        <w:trPr>
          <w:trHeight w:val="454"/>
        </w:trPr>
        <w:tc>
          <w:tcPr>
            <w:tcW w:w="1240" w:type="dxa"/>
            <w:vAlign w:val="center"/>
          </w:tcPr>
          <w:p w14:paraId="3ACAE6EA" w14:textId="77777777" w:rsidR="000D63DD" w:rsidRPr="00D83611" w:rsidRDefault="000D63DD" w:rsidP="00440DDC">
            <w:pPr>
              <w:autoSpaceDE/>
              <w:autoSpaceDN/>
              <w:snapToGrid w:val="0"/>
              <w:jc w:val="center"/>
              <w:rPr>
                <w:rFonts w:ascii="Times New Roman" w:eastAsia="宋体" w:cs="仿宋"/>
                <w:b/>
                <w:color w:val="000000" w:themeColor="text1"/>
              </w:rPr>
            </w:pPr>
            <w:r w:rsidRPr="00D83611">
              <w:rPr>
                <w:rFonts w:ascii="Times New Roman" w:eastAsia="宋体" w:cs="仿宋" w:hint="eastAsia"/>
                <w:b/>
                <w:color w:val="000000" w:themeColor="text1"/>
              </w:rPr>
              <w:t>建档管理</w:t>
            </w:r>
          </w:p>
        </w:tc>
        <w:tc>
          <w:tcPr>
            <w:tcW w:w="7282" w:type="dxa"/>
          </w:tcPr>
          <w:p w14:paraId="1509703C"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1</w:t>
            </w:r>
            <w:r w:rsidRPr="00D83611">
              <w:rPr>
                <w:rFonts w:ascii="Times New Roman" w:eastAsia="宋体" w:cs="仿宋" w:hint="eastAsia"/>
                <w:bCs/>
                <w:color w:val="000000" w:themeColor="text1"/>
              </w:rPr>
              <w:t>、使用《中华人民共和国规范化排污口标志登记证》，并按要求填写有关内容；</w:t>
            </w:r>
          </w:p>
          <w:p w14:paraId="26235D61"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2</w:t>
            </w:r>
            <w:r w:rsidRPr="00D83611">
              <w:rPr>
                <w:rFonts w:ascii="Times New Roman" w:eastAsia="宋体" w:cs="仿宋" w:hint="eastAsia"/>
                <w:bCs/>
                <w:color w:val="000000" w:themeColor="text1"/>
              </w:rPr>
              <w:t>、严格按照环境管理监控计划及排污口管理内容要求，在工程建成后将主要污染物种类、数量、排放浓度与去向，立标及环保设施运行情况记录在案，并及时上报；</w:t>
            </w:r>
          </w:p>
          <w:p w14:paraId="35C212D4" w14:textId="77777777" w:rsidR="000D63DD" w:rsidRPr="00D83611" w:rsidRDefault="000D63DD" w:rsidP="00440DDC">
            <w:pPr>
              <w:autoSpaceDE/>
              <w:autoSpaceDN/>
              <w:snapToGrid w:val="0"/>
              <w:rPr>
                <w:rFonts w:ascii="Times New Roman" w:eastAsia="宋体" w:cs="仿宋"/>
                <w:bCs/>
                <w:color w:val="000000" w:themeColor="text1"/>
              </w:rPr>
            </w:pPr>
            <w:r w:rsidRPr="00D83611">
              <w:rPr>
                <w:rFonts w:ascii="Times New Roman" w:eastAsia="宋体" w:cs="仿宋" w:hint="eastAsia"/>
                <w:bCs/>
                <w:color w:val="000000" w:themeColor="text1"/>
              </w:rPr>
              <w:t>3</w:t>
            </w:r>
            <w:r w:rsidRPr="00D83611">
              <w:rPr>
                <w:rFonts w:ascii="Times New Roman" w:eastAsia="宋体" w:cs="仿宋" w:hint="eastAsia"/>
                <w:bCs/>
                <w:color w:val="000000" w:themeColor="text1"/>
              </w:rPr>
              <w:t>、选派有专业技能环保人员对排污口进行管理，做到责任明确、奖罚分明。</w:t>
            </w:r>
          </w:p>
        </w:tc>
      </w:tr>
    </w:tbl>
    <w:p w14:paraId="020E876D" w14:textId="77777777" w:rsidR="000D63DD" w:rsidRPr="00D83611" w:rsidRDefault="000D63DD" w:rsidP="000D63DD">
      <w:pPr>
        <w:autoSpaceDE/>
        <w:autoSpaceDN/>
        <w:snapToGrid w:val="0"/>
        <w:spacing w:line="360" w:lineRule="auto"/>
        <w:jc w:val="center"/>
        <w:rPr>
          <w:rFonts w:ascii="Times New Roman" w:eastAsia="宋体" w:cs="仿宋"/>
          <w:bCs/>
          <w:color w:val="000000" w:themeColor="text1"/>
          <w:sz w:val="24"/>
          <w:szCs w:val="24"/>
        </w:rPr>
      </w:pPr>
    </w:p>
    <w:p w14:paraId="026E23AA" w14:textId="77777777" w:rsidR="000D63DD" w:rsidRPr="00D83611" w:rsidRDefault="000D63DD" w:rsidP="000D63DD">
      <w:pPr>
        <w:autoSpaceDE/>
        <w:autoSpaceDN/>
        <w:spacing w:line="360" w:lineRule="auto"/>
        <w:jc w:val="center"/>
        <w:rPr>
          <w:rFonts w:ascii="Times New Roman" w:eastAsia="宋体" w:cs="仿宋"/>
          <w:color w:val="000000" w:themeColor="text1"/>
          <w:sz w:val="24"/>
          <w:szCs w:val="24"/>
        </w:rPr>
      </w:pPr>
      <w:r w:rsidRPr="00D83611">
        <w:rPr>
          <w:rFonts w:ascii="Times New Roman" w:eastAsia="宋体" w:cs="仿宋" w:hint="eastAsia"/>
          <w:noProof/>
          <w:color w:val="000000" w:themeColor="text1"/>
          <w:sz w:val="24"/>
          <w:szCs w:val="24"/>
        </w:rPr>
        <w:drawing>
          <wp:inline distT="0" distB="0" distL="0" distR="0" wp14:anchorId="7577770C" wp14:editId="031EEC71">
            <wp:extent cx="4752975" cy="2743200"/>
            <wp:effectExtent l="0" t="0" r="0" b="0"/>
            <wp:docPr id="66"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2975" cy="2743200"/>
                    </a:xfrm>
                    <a:prstGeom prst="rect">
                      <a:avLst/>
                    </a:prstGeom>
                    <a:noFill/>
                    <a:ln>
                      <a:noFill/>
                    </a:ln>
                  </pic:spPr>
                </pic:pic>
              </a:graphicData>
            </a:graphic>
          </wp:inline>
        </w:drawing>
      </w:r>
    </w:p>
    <w:p w14:paraId="565AD3AD" w14:textId="0F627E8E" w:rsidR="000D63DD" w:rsidRPr="00D83611" w:rsidRDefault="000D63DD" w:rsidP="000D63DD">
      <w:pPr>
        <w:autoSpaceDE/>
        <w:autoSpaceDN/>
        <w:spacing w:line="360" w:lineRule="auto"/>
        <w:jc w:val="center"/>
        <w:rPr>
          <w:rFonts w:ascii="Times New Roman" w:eastAsia="宋体" w:cs="仿宋"/>
          <w:b/>
          <w:color w:val="000000" w:themeColor="text1"/>
          <w:sz w:val="24"/>
          <w:szCs w:val="24"/>
        </w:rPr>
      </w:pPr>
      <w:r w:rsidRPr="00D83611">
        <w:rPr>
          <w:rFonts w:ascii="Times New Roman" w:eastAsia="宋体" w:cs="仿宋" w:hint="eastAsia"/>
          <w:b/>
          <w:color w:val="000000" w:themeColor="text1"/>
          <w:sz w:val="24"/>
          <w:szCs w:val="24"/>
          <w:lang w:bidi="ar"/>
        </w:rPr>
        <w:t>图</w:t>
      </w:r>
      <w:r w:rsidRPr="00D83611">
        <w:rPr>
          <w:rFonts w:ascii="Times New Roman" w:eastAsia="宋体" w:cs="仿宋" w:hint="eastAsia"/>
          <w:b/>
          <w:color w:val="000000" w:themeColor="text1"/>
          <w:sz w:val="24"/>
          <w:szCs w:val="24"/>
          <w:lang w:bidi="ar"/>
        </w:rPr>
        <w:t xml:space="preserve">12.1-1  </w:t>
      </w:r>
      <w:r w:rsidRPr="00D83611">
        <w:rPr>
          <w:rFonts w:ascii="Times New Roman" w:eastAsia="宋体" w:cs="仿宋" w:hint="eastAsia"/>
          <w:b/>
          <w:color w:val="000000" w:themeColor="text1"/>
          <w:sz w:val="24"/>
          <w:szCs w:val="24"/>
          <w:lang w:bidi="ar"/>
        </w:rPr>
        <w:t>排放口图形标志牌</w:t>
      </w:r>
    </w:p>
    <w:bookmarkStart w:id="566" w:name="_Toc15858"/>
    <w:bookmarkStart w:id="567" w:name="_Toc23982"/>
    <w:bookmarkStart w:id="568" w:name="_Toc11997"/>
    <w:bookmarkStart w:id="569" w:name="_Toc8020"/>
    <w:p w14:paraId="2D62B71B" w14:textId="77777777" w:rsidR="000D63DD" w:rsidRPr="00D83611" w:rsidRDefault="000D63DD" w:rsidP="000D63DD">
      <w:pPr>
        <w:pStyle w:val="22"/>
        <w:rPr>
          <w:rFonts w:ascii="Times New Roman" w:eastAsia="宋体" w:hAnsi="Times New Roman"/>
          <w:color w:val="000000" w:themeColor="text1"/>
          <w:sz w:val="24"/>
          <w:szCs w:val="28"/>
        </w:rPr>
      </w:pPr>
      <w:r w:rsidRPr="00D83611">
        <w:rPr>
          <w:rFonts w:ascii="Times New Roman" w:eastAsia="宋体" w:hAnsi="Times New Roman" w:hint="eastAsia"/>
          <w:color w:val="000000" w:themeColor="text1"/>
          <w:sz w:val="24"/>
          <w:szCs w:val="28"/>
        </w:rPr>
        <w:fldChar w:fldCharType="begin"/>
      </w:r>
      <w:r w:rsidRPr="00D83611">
        <w:rPr>
          <w:rFonts w:ascii="Times New Roman" w:eastAsia="宋体" w:hAnsi="Times New Roman" w:hint="eastAsia"/>
          <w:color w:val="000000" w:themeColor="text1"/>
          <w:sz w:val="24"/>
          <w:szCs w:val="28"/>
        </w:rPr>
        <w:instrText xml:space="preserve"> HYPERLINK \l "_Toc512505525" </w:instrText>
      </w:r>
      <w:r w:rsidRPr="00D83611">
        <w:rPr>
          <w:rFonts w:ascii="Times New Roman" w:eastAsia="宋体" w:hAnsi="Times New Roman" w:hint="eastAsia"/>
          <w:color w:val="000000" w:themeColor="text1"/>
          <w:sz w:val="24"/>
          <w:szCs w:val="28"/>
        </w:rPr>
        <w:fldChar w:fldCharType="separate"/>
      </w:r>
      <w:r w:rsidRPr="00D83611">
        <w:rPr>
          <w:rFonts w:ascii="Times New Roman" w:eastAsia="宋体" w:hAnsi="Times New Roman" w:hint="eastAsia"/>
          <w:color w:val="000000" w:themeColor="text1"/>
          <w:sz w:val="24"/>
          <w:szCs w:val="28"/>
        </w:rPr>
        <w:t>12.2</w:t>
      </w:r>
      <w:r w:rsidRPr="00D83611">
        <w:rPr>
          <w:rFonts w:ascii="Times New Roman" w:eastAsia="宋体" w:hAnsi="Times New Roman" w:hint="eastAsia"/>
          <w:color w:val="000000" w:themeColor="text1"/>
          <w:sz w:val="24"/>
          <w:szCs w:val="28"/>
        </w:rPr>
        <w:t>环境监测计划</w:t>
      </w:r>
      <w:r w:rsidRPr="00D83611">
        <w:rPr>
          <w:rFonts w:ascii="Times New Roman" w:eastAsia="宋体" w:hAnsi="Times New Roman" w:hint="eastAsia"/>
          <w:color w:val="000000" w:themeColor="text1"/>
          <w:sz w:val="24"/>
          <w:szCs w:val="28"/>
        </w:rPr>
        <w:fldChar w:fldCharType="end"/>
      </w:r>
      <w:bookmarkEnd w:id="566"/>
      <w:bookmarkEnd w:id="567"/>
      <w:bookmarkEnd w:id="568"/>
      <w:bookmarkEnd w:id="569"/>
    </w:p>
    <w:bookmarkStart w:id="570" w:name="_Toc27058"/>
    <w:bookmarkStart w:id="571" w:name="_Toc448"/>
    <w:bookmarkStart w:id="572" w:name="_Toc3322"/>
    <w:bookmarkStart w:id="573" w:name="_Toc5434"/>
    <w:p w14:paraId="3F17648B" w14:textId="77777777" w:rsidR="000D63DD" w:rsidRPr="00D83611" w:rsidRDefault="000D63DD" w:rsidP="000D63DD">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fldChar w:fldCharType="begin"/>
      </w:r>
      <w:r w:rsidRPr="00D83611">
        <w:rPr>
          <w:rFonts w:ascii="Times New Roman" w:eastAsia="宋体" w:hAnsi="Times New Roman" w:cs="Times New Roman" w:hint="eastAsia"/>
          <w:b/>
          <w:color w:val="000000" w:themeColor="text1"/>
          <w:sz w:val="24"/>
          <w:szCs w:val="24"/>
        </w:rPr>
        <w:instrText xml:space="preserve"> HYPERLINK \l "_Toc512505526" </w:instrText>
      </w:r>
      <w:r w:rsidRPr="00D83611">
        <w:rPr>
          <w:rFonts w:ascii="Times New Roman" w:eastAsia="宋体" w:hAnsi="Times New Roman" w:cs="Times New Roman" w:hint="eastAsia"/>
          <w:b/>
          <w:color w:val="000000" w:themeColor="text1"/>
          <w:sz w:val="24"/>
          <w:szCs w:val="24"/>
        </w:rPr>
        <w:fldChar w:fldCharType="separate"/>
      </w:r>
      <w:r w:rsidRPr="00D83611">
        <w:rPr>
          <w:rFonts w:ascii="Times New Roman" w:eastAsia="宋体" w:hAnsi="Times New Roman" w:cs="Times New Roman" w:hint="eastAsia"/>
          <w:b/>
          <w:color w:val="000000" w:themeColor="text1"/>
          <w:sz w:val="24"/>
          <w:szCs w:val="24"/>
        </w:rPr>
        <w:t>12.2.1</w:t>
      </w:r>
      <w:r w:rsidRPr="00D83611">
        <w:rPr>
          <w:rFonts w:ascii="Times New Roman" w:eastAsia="宋体" w:hAnsi="Times New Roman" w:cs="Times New Roman" w:hint="eastAsia"/>
          <w:b/>
          <w:color w:val="000000" w:themeColor="text1"/>
          <w:sz w:val="24"/>
          <w:szCs w:val="24"/>
        </w:rPr>
        <w:t>监测目的和原则</w:t>
      </w:r>
      <w:r w:rsidRPr="00D83611">
        <w:rPr>
          <w:rFonts w:ascii="Times New Roman" w:eastAsia="宋体" w:hAnsi="Times New Roman" w:cs="Times New Roman" w:hint="eastAsia"/>
          <w:b/>
          <w:color w:val="000000" w:themeColor="text1"/>
          <w:sz w:val="24"/>
          <w:szCs w:val="24"/>
        </w:rPr>
        <w:fldChar w:fldCharType="end"/>
      </w:r>
      <w:bookmarkEnd w:id="570"/>
      <w:bookmarkEnd w:id="571"/>
      <w:bookmarkEnd w:id="572"/>
      <w:bookmarkEnd w:id="573"/>
    </w:p>
    <w:p w14:paraId="0EE3F5DE" w14:textId="77777777" w:rsidR="000D63DD" w:rsidRPr="00D83611" w:rsidRDefault="000D63DD" w:rsidP="000D63DD">
      <w:pPr>
        <w:autoSpaceDE/>
        <w:autoSpaceDN/>
        <w:adjustRightInd/>
        <w:spacing w:line="360" w:lineRule="auto"/>
        <w:ind w:firstLineChars="200"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制定环境监测计划的目的是为了监督各项环保措施的落实，了解不同阶段对环境的影响及环境质量现状，根据监测结果适时调整、环保行动计划，为环保措施的实施方案和实施时间提供依据。制定的原则是根据各个阶段及运营期的主要环境影响及可能超标影响及可能超标的情况而定。</w:t>
      </w:r>
    </w:p>
    <w:p w14:paraId="17E12E47" w14:textId="77777777" w:rsidR="000D63DD" w:rsidRPr="00D83611" w:rsidRDefault="000D63DD" w:rsidP="000D63DD">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574" w:name="_Toc4227"/>
      <w:r w:rsidRPr="00D83611">
        <w:rPr>
          <w:rFonts w:ascii="Times New Roman" w:eastAsia="宋体" w:hAnsi="Times New Roman" w:cs="Times New Roman" w:hint="eastAsia"/>
          <w:b/>
          <w:color w:val="000000" w:themeColor="text1"/>
          <w:sz w:val="24"/>
          <w:szCs w:val="24"/>
        </w:rPr>
        <w:lastRenderedPageBreak/>
        <w:t>12.2.2</w:t>
      </w:r>
      <w:r w:rsidRPr="00D83611">
        <w:rPr>
          <w:rFonts w:ascii="Times New Roman" w:eastAsia="宋体" w:hAnsi="Times New Roman" w:cs="Times New Roman" w:hint="eastAsia"/>
          <w:b/>
          <w:color w:val="000000" w:themeColor="text1"/>
          <w:sz w:val="24"/>
          <w:szCs w:val="24"/>
        </w:rPr>
        <w:t>环境监测机构设置</w:t>
      </w:r>
      <w:bookmarkEnd w:id="574"/>
    </w:p>
    <w:p w14:paraId="71F120E0" w14:textId="0088139D" w:rsidR="00F157F1" w:rsidRPr="00D83611" w:rsidRDefault="000D63DD" w:rsidP="00610275">
      <w:pPr>
        <w:spacing w:line="360" w:lineRule="auto"/>
        <w:ind w:firstLineChars="200" w:firstLine="480"/>
        <w:jc w:val="both"/>
        <w:rPr>
          <w:rFonts w:ascii="Times New Roman" w:eastAsia="宋体" w:hAnsi="Times New Roman" w:cs="仿宋"/>
          <w:color w:val="000000" w:themeColor="text1"/>
          <w:kern w:val="0"/>
          <w:sz w:val="24"/>
          <w:szCs w:val="24"/>
        </w:rPr>
      </w:pPr>
      <w:proofErr w:type="gramStart"/>
      <w:r w:rsidRPr="00D83611">
        <w:rPr>
          <w:rFonts w:ascii="Times New Roman" w:eastAsia="宋体" w:hAnsi="Times New Roman" w:cs="仿宋" w:hint="eastAsia"/>
          <w:color w:val="000000" w:themeColor="text1"/>
          <w:kern w:val="0"/>
          <w:sz w:val="24"/>
          <w:szCs w:val="24"/>
        </w:rPr>
        <w:t>祥</w:t>
      </w:r>
      <w:proofErr w:type="gramEnd"/>
      <w:r w:rsidRPr="00D83611">
        <w:rPr>
          <w:rFonts w:ascii="Times New Roman" w:eastAsia="宋体" w:hAnsi="Times New Roman" w:cs="仿宋" w:hint="eastAsia"/>
          <w:color w:val="000000" w:themeColor="text1"/>
          <w:kern w:val="0"/>
          <w:sz w:val="24"/>
          <w:szCs w:val="24"/>
        </w:rPr>
        <w:t>丰石化有限公司应根据国家和地方有关法规，设置专职的环境管理机构。其职责是制定工厂的环保工作计划、规章制度，统筹管理公司内部环保治理工作；负责与政府环境保护部门取得联系；负责项目的环评报批、竣工环保验收，监督环境保护设施的运行等。</w:t>
      </w:r>
    </w:p>
    <w:bookmarkStart w:id="575" w:name="_Toc11910"/>
    <w:bookmarkStart w:id="576" w:name="_Toc15681"/>
    <w:bookmarkStart w:id="577" w:name="_Toc22754"/>
    <w:bookmarkStart w:id="578" w:name="_Toc29730"/>
    <w:p w14:paraId="65A6B18E" w14:textId="77777777" w:rsidR="000D63DD" w:rsidRPr="00D83611" w:rsidRDefault="000D63DD" w:rsidP="000D63DD">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fldChar w:fldCharType="begin"/>
      </w:r>
      <w:r w:rsidRPr="00D83611">
        <w:rPr>
          <w:rFonts w:ascii="Times New Roman" w:eastAsia="宋体" w:hAnsi="Times New Roman" w:cs="Times New Roman" w:hint="eastAsia"/>
          <w:b/>
          <w:color w:val="000000" w:themeColor="text1"/>
          <w:sz w:val="24"/>
          <w:szCs w:val="24"/>
        </w:rPr>
        <w:instrText xml:space="preserve"> HYPERLINK \l "_Toc512505527" </w:instrText>
      </w:r>
      <w:r w:rsidRPr="00D83611">
        <w:rPr>
          <w:rFonts w:ascii="Times New Roman" w:eastAsia="宋体" w:hAnsi="Times New Roman" w:cs="Times New Roman" w:hint="eastAsia"/>
          <w:b/>
          <w:color w:val="000000" w:themeColor="text1"/>
          <w:sz w:val="24"/>
          <w:szCs w:val="24"/>
        </w:rPr>
        <w:fldChar w:fldCharType="separate"/>
      </w:r>
      <w:r w:rsidRPr="00D83611">
        <w:rPr>
          <w:rFonts w:ascii="Times New Roman" w:eastAsia="宋体" w:hAnsi="Times New Roman" w:cs="Times New Roman" w:hint="eastAsia"/>
          <w:b/>
          <w:color w:val="000000" w:themeColor="text1"/>
          <w:sz w:val="24"/>
          <w:szCs w:val="24"/>
        </w:rPr>
        <w:t>12.2.3</w:t>
      </w:r>
      <w:r w:rsidRPr="00D83611">
        <w:rPr>
          <w:rFonts w:ascii="Times New Roman" w:eastAsia="宋体" w:hAnsi="Times New Roman" w:cs="Times New Roman" w:hint="eastAsia"/>
          <w:b/>
          <w:color w:val="000000" w:themeColor="text1"/>
          <w:sz w:val="24"/>
          <w:szCs w:val="24"/>
        </w:rPr>
        <w:t>监测计划</w:t>
      </w:r>
      <w:r w:rsidRPr="00D83611">
        <w:rPr>
          <w:rFonts w:ascii="Times New Roman" w:eastAsia="宋体" w:hAnsi="Times New Roman" w:cs="Times New Roman" w:hint="eastAsia"/>
          <w:b/>
          <w:color w:val="000000" w:themeColor="text1"/>
          <w:sz w:val="24"/>
          <w:szCs w:val="24"/>
        </w:rPr>
        <w:fldChar w:fldCharType="end"/>
      </w:r>
      <w:bookmarkEnd w:id="575"/>
      <w:bookmarkEnd w:id="576"/>
      <w:bookmarkEnd w:id="577"/>
      <w:bookmarkEnd w:id="578"/>
    </w:p>
    <w:p w14:paraId="46F67C5D" w14:textId="77777777" w:rsidR="000D63DD" w:rsidRPr="00D83611" w:rsidRDefault="000D63DD" w:rsidP="000D63DD">
      <w:pPr>
        <w:autoSpaceDE/>
        <w:autoSpaceDN/>
        <w:spacing w:line="360" w:lineRule="auto"/>
        <w:ind w:firstLineChars="200" w:firstLine="482"/>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1</w:t>
      </w:r>
      <w:r w:rsidRPr="00D83611">
        <w:rPr>
          <w:rFonts w:ascii="Times New Roman" w:eastAsia="宋体" w:cs="仿宋" w:hint="eastAsia"/>
          <w:b/>
          <w:bCs/>
          <w:color w:val="000000" w:themeColor="text1"/>
          <w:sz w:val="24"/>
          <w:szCs w:val="24"/>
        </w:rPr>
        <w:t>）施工期环境监测计划</w:t>
      </w:r>
    </w:p>
    <w:p w14:paraId="790DC536" w14:textId="77777777" w:rsidR="000D63DD" w:rsidRPr="00D83611" w:rsidRDefault="000D63DD" w:rsidP="000D63DD">
      <w:pPr>
        <w:autoSpaceDE/>
        <w:autoSpaceDN/>
        <w:spacing w:line="360" w:lineRule="auto"/>
        <w:ind w:firstLineChars="200"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施工期的监测主要是对施工厂界噪声和大气的监测，具体监测计划为：</w:t>
      </w:r>
    </w:p>
    <w:p w14:paraId="2053A91F" w14:textId="77777777" w:rsidR="000D63DD" w:rsidRPr="00D83611" w:rsidRDefault="000D63DD" w:rsidP="000D63DD">
      <w:pPr>
        <w:autoSpaceDE/>
        <w:autoSpaceDN/>
        <w:spacing w:line="360" w:lineRule="auto"/>
        <w:ind w:firstLineChars="200" w:firstLine="482"/>
        <w:rPr>
          <w:rFonts w:ascii="Times New Roman" w:eastAsia="宋体" w:cs="仿宋"/>
          <w:color w:val="000000" w:themeColor="text1"/>
          <w:sz w:val="24"/>
          <w:szCs w:val="24"/>
        </w:rPr>
      </w:pPr>
      <w:r w:rsidRPr="00D83611">
        <w:rPr>
          <w:rFonts w:ascii="Times New Roman" w:eastAsia="宋体" w:cs="仿宋" w:hint="eastAsia"/>
          <w:b/>
          <w:bCs/>
          <w:color w:val="000000" w:themeColor="text1"/>
          <w:sz w:val="24"/>
          <w:szCs w:val="24"/>
        </w:rPr>
        <w:t>大气：</w:t>
      </w:r>
      <w:r w:rsidRPr="00D83611">
        <w:rPr>
          <w:rFonts w:ascii="Times New Roman" w:eastAsia="宋体" w:cs="仿宋" w:hint="eastAsia"/>
          <w:color w:val="000000" w:themeColor="text1"/>
          <w:sz w:val="24"/>
          <w:szCs w:val="24"/>
        </w:rPr>
        <w:t>在施工区及其周围布设</w:t>
      </w:r>
      <w:r w:rsidRPr="00D83611">
        <w:rPr>
          <w:rFonts w:ascii="Times New Roman" w:eastAsia="宋体" w:cs="仿宋" w:hint="eastAsia"/>
          <w:color w:val="000000" w:themeColor="text1"/>
          <w:sz w:val="24"/>
          <w:szCs w:val="24"/>
        </w:rPr>
        <w:t>1-2</w:t>
      </w:r>
      <w:r w:rsidRPr="00D83611">
        <w:rPr>
          <w:rFonts w:ascii="Times New Roman" w:eastAsia="宋体" w:cs="仿宋" w:hint="eastAsia"/>
          <w:color w:val="000000" w:themeColor="text1"/>
          <w:sz w:val="24"/>
          <w:szCs w:val="24"/>
        </w:rPr>
        <w:t>个大气监测点，施工期间监测一次，每次连续三天，监测因子为</w:t>
      </w:r>
      <w:r w:rsidRPr="00D83611">
        <w:rPr>
          <w:rFonts w:ascii="Times New Roman" w:eastAsia="宋体" w:cs="仿宋" w:hint="eastAsia"/>
          <w:color w:val="000000" w:themeColor="text1"/>
          <w:sz w:val="24"/>
          <w:szCs w:val="24"/>
        </w:rPr>
        <w:t>TSP</w:t>
      </w:r>
      <w:r w:rsidRPr="00D83611">
        <w:rPr>
          <w:rFonts w:ascii="Times New Roman" w:eastAsia="宋体" w:cs="仿宋" w:hint="eastAsia"/>
          <w:color w:val="000000" w:themeColor="text1"/>
          <w:sz w:val="24"/>
          <w:szCs w:val="24"/>
        </w:rPr>
        <w:t>、</w:t>
      </w:r>
      <w:r w:rsidRPr="00D83611">
        <w:rPr>
          <w:rFonts w:ascii="Times New Roman" w:eastAsia="宋体" w:cs="仿宋" w:hint="eastAsia"/>
          <w:color w:val="000000" w:themeColor="text1"/>
          <w:sz w:val="24"/>
          <w:szCs w:val="24"/>
        </w:rPr>
        <w:t>PM</w:t>
      </w:r>
      <w:r w:rsidRPr="00D83611">
        <w:rPr>
          <w:rFonts w:ascii="Times New Roman" w:eastAsia="宋体" w:cs="仿宋" w:hint="eastAsia"/>
          <w:color w:val="000000" w:themeColor="text1"/>
          <w:sz w:val="24"/>
          <w:szCs w:val="24"/>
          <w:vertAlign w:val="subscript"/>
        </w:rPr>
        <w:t>10</w:t>
      </w:r>
      <w:r w:rsidRPr="00D83611">
        <w:rPr>
          <w:rFonts w:ascii="Times New Roman" w:eastAsia="宋体" w:cs="仿宋" w:hint="eastAsia"/>
          <w:color w:val="000000" w:themeColor="text1"/>
          <w:sz w:val="24"/>
          <w:szCs w:val="24"/>
        </w:rPr>
        <w:t>。</w:t>
      </w:r>
    </w:p>
    <w:p w14:paraId="448BD185" w14:textId="77777777" w:rsidR="000D63DD" w:rsidRPr="00D83611" w:rsidRDefault="000D63DD" w:rsidP="000D63DD">
      <w:pPr>
        <w:autoSpaceDE/>
        <w:autoSpaceDN/>
        <w:spacing w:line="360" w:lineRule="auto"/>
        <w:ind w:firstLineChars="200" w:firstLine="482"/>
        <w:rPr>
          <w:rFonts w:ascii="Times New Roman" w:eastAsia="宋体" w:cs="仿宋"/>
          <w:color w:val="000000" w:themeColor="text1"/>
          <w:sz w:val="24"/>
          <w:szCs w:val="24"/>
        </w:rPr>
      </w:pPr>
      <w:r w:rsidRPr="00D83611">
        <w:rPr>
          <w:rFonts w:ascii="Times New Roman" w:eastAsia="宋体" w:cs="仿宋" w:hint="eastAsia"/>
          <w:b/>
          <w:bCs/>
          <w:color w:val="000000" w:themeColor="text1"/>
          <w:sz w:val="24"/>
          <w:szCs w:val="24"/>
        </w:rPr>
        <w:t>噪声：</w:t>
      </w:r>
      <w:r w:rsidRPr="00D83611">
        <w:rPr>
          <w:rFonts w:ascii="Times New Roman" w:eastAsia="宋体" w:cs="仿宋" w:hint="eastAsia"/>
          <w:color w:val="000000" w:themeColor="text1"/>
          <w:sz w:val="24"/>
          <w:szCs w:val="24"/>
        </w:rPr>
        <w:t>在施工厂界布设四个监测点，施工期间监测一次，昼夜间各监测一次，监测因子为等效</w:t>
      </w:r>
      <w:r w:rsidRPr="00D83611">
        <w:rPr>
          <w:rFonts w:ascii="Times New Roman" w:eastAsia="宋体" w:cs="仿宋" w:hint="eastAsia"/>
          <w:color w:val="000000" w:themeColor="text1"/>
          <w:sz w:val="24"/>
          <w:szCs w:val="24"/>
        </w:rPr>
        <w:t>A</w:t>
      </w:r>
      <w:r w:rsidRPr="00D83611">
        <w:rPr>
          <w:rFonts w:ascii="Times New Roman" w:eastAsia="宋体" w:cs="仿宋" w:hint="eastAsia"/>
          <w:color w:val="000000" w:themeColor="text1"/>
          <w:sz w:val="24"/>
          <w:szCs w:val="24"/>
        </w:rPr>
        <w:t>声级。</w:t>
      </w:r>
    </w:p>
    <w:p w14:paraId="42F1AB31" w14:textId="77777777" w:rsidR="000D63DD" w:rsidRPr="00D83611" w:rsidRDefault="000D63DD" w:rsidP="000D63DD">
      <w:pPr>
        <w:autoSpaceDE/>
        <w:autoSpaceDN/>
        <w:spacing w:line="360" w:lineRule="auto"/>
        <w:ind w:firstLineChars="200" w:firstLine="482"/>
        <w:rPr>
          <w:rFonts w:ascii="Times New Roman" w:eastAsia="宋体" w:cs="仿宋"/>
          <w:b/>
          <w:bCs/>
          <w:color w:val="000000" w:themeColor="text1"/>
          <w:sz w:val="24"/>
          <w:szCs w:val="24"/>
        </w:rPr>
      </w:pPr>
      <w:r w:rsidRPr="00D83611">
        <w:rPr>
          <w:rFonts w:ascii="Times New Roman" w:eastAsia="宋体" w:cs="仿宋" w:hint="eastAsia"/>
          <w:b/>
          <w:bCs/>
          <w:color w:val="000000" w:themeColor="text1"/>
          <w:sz w:val="24"/>
          <w:szCs w:val="24"/>
        </w:rPr>
        <w:t>（</w:t>
      </w:r>
      <w:r w:rsidRPr="00D83611">
        <w:rPr>
          <w:rFonts w:ascii="Times New Roman" w:eastAsia="宋体" w:cs="仿宋" w:hint="eastAsia"/>
          <w:b/>
          <w:bCs/>
          <w:color w:val="000000" w:themeColor="text1"/>
          <w:sz w:val="24"/>
          <w:szCs w:val="24"/>
        </w:rPr>
        <w:t>2</w:t>
      </w:r>
      <w:r w:rsidRPr="00D83611">
        <w:rPr>
          <w:rFonts w:ascii="Times New Roman" w:eastAsia="宋体" w:cs="仿宋" w:hint="eastAsia"/>
          <w:b/>
          <w:bCs/>
          <w:color w:val="000000" w:themeColor="text1"/>
          <w:sz w:val="24"/>
          <w:szCs w:val="24"/>
        </w:rPr>
        <w:t>）营运期污染源监测计划</w:t>
      </w:r>
    </w:p>
    <w:p w14:paraId="4C414267" w14:textId="75907D5E" w:rsidR="000D63DD" w:rsidRPr="00D83611" w:rsidRDefault="000D63DD" w:rsidP="000D63DD">
      <w:pPr>
        <w:autoSpaceDE/>
        <w:autoSpaceDN/>
        <w:spacing w:line="360" w:lineRule="auto"/>
        <w:ind w:firstLineChars="200" w:firstLine="480"/>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本项目</w:t>
      </w:r>
      <w:r w:rsidRPr="00D83611">
        <w:rPr>
          <w:rFonts w:ascii="Times New Roman" w:eastAsia="宋体" w:hint="eastAsia"/>
          <w:color w:val="000000" w:themeColor="text1"/>
          <w:sz w:val="24"/>
          <w:szCs w:val="24"/>
        </w:rPr>
        <w:t>生产新型生态绿色有机肥，年产</w:t>
      </w:r>
      <w:r w:rsidRPr="00D83611">
        <w:rPr>
          <w:rFonts w:ascii="Times New Roman" w:eastAsia="宋体" w:hint="eastAsia"/>
          <w:color w:val="000000" w:themeColor="text1"/>
          <w:sz w:val="24"/>
          <w:szCs w:val="24"/>
        </w:rPr>
        <w:t>8</w:t>
      </w:r>
      <w:r w:rsidRPr="00D83611">
        <w:rPr>
          <w:rFonts w:ascii="Times New Roman" w:eastAsia="宋体"/>
          <w:color w:val="000000" w:themeColor="text1"/>
          <w:sz w:val="24"/>
          <w:szCs w:val="24"/>
        </w:rPr>
        <w:t>0</w:t>
      </w:r>
      <w:r w:rsidRPr="00D83611">
        <w:rPr>
          <w:rFonts w:ascii="Times New Roman" w:eastAsia="宋体" w:hint="eastAsia"/>
          <w:color w:val="000000" w:themeColor="text1"/>
          <w:sz w:val="24"/>
          <w:szCs w:val="24"/>
        </w:rPr>
        <w:t>万吨，</w:t>
      </w:r>
      <w:r w:rsidRPr="00D83611">
        <w:rPr>
          <w:rFonts w:ascii="Times New Roman" w:eastAsia="宋体" w:cs="仿宋" w:hint="eastAsia"/>
          <w:color w:val="000000" w:themeColor="text1"/>
          <w:sz w:val="24"/>
          <w:szCs w:val="24"/>
        </w:rPr>
        <w:t>根据《排污许可证申请与核发技术规范</w:t>
      </w:r>
      <w:r w:rsidRPr="00D83611">
        <w:rPr>
          <w:rFonts w:ascii="Times New Roman" w:eastAsia="宋体" w:cs="仿宋" w:hint="eastAsia"/>
          <w:color w:val="000000" w:themeColor="text1"/>
          <w:sz w:val="24"/>
          <w:szCs w:val="24"/>
        </w:rPr>
        <w:t xml:space="preserve"> </w:t>
      </w:r>
      <w:r w:rsidR="003D0813" w:rsidRPr="00D83611">
        <w:rPr>
          <w:rFonts w:ascii="Times New Roman" w:eastAsia="宋体" w:cs="仿宋" w:hint="eastAsia"/>
          <w:color w:val="000000" w:themeColor="text1"/>
          <w:sz w:val="24"/>
          <w:szCs w:val="24"/>
        </w:rPr>
        <w:t>磷肥、钾肥复混肥料、有机肥料及微生物肥料工业</w:t>
      </w:r>
      <w:r w:rsidRPr="00D83611">
        <w:rPr>
          <w:rFonts w:ascii="Times New Roman" w:eastAsia="宋体" w:cs="仿宋" w:hint="eastAsia"/>
          <w:color w:val="000000" w:themeColor="text1"/>
          <w:sz w:val="24"/>
          <w:szCs w:val="24"/>
        </w:rPr>
        <w:t>》（征求意见稿）可知，本单位应纳入排污许可重点管理。参照《排污许可证申请与核发技术规范</w:t>
      </w:r>
      <w:r w:rsidRPr="00D83611">
        <w:rPr>
          <w:rFonts w:ascii="Times New Roman" w:eastAsia="宋体" w:cs="仿宋" w:hint="eastAsia"/>
          <w:color w:val="000000" w:themeColor="text1"/>
          <w:sz w:val="24"/>
          <w:szCs w:val="24"/>
        </w:rPr>
        <w:t xml:space="preserve"> </w:t>
      </w:r>
      <w:r w:rsidRPr="00D83611">
        <w:rPr>
          <w:rFonts w:ascii="Times New Roman" w:eastAsia="宋体" w:cs="仿宋" w:hint="eastAsia"/>
          <w:color w:val="000000" w:themeColor="text1"/>
          <w:sz w:val="24"/>
          <w:szCs w:val="24"/>
        </w:rPr>
        <w:t>总则》、《排污单位自行监测技术指南</w:t>
      </w:r>
      <w:r w:rsidRPr="00D83611">
        <w:rPr>
          <w:rFonts w:ascii="Times New Roman" w:eastAsia="宋体" w:cs="仿宋" w:hint="eastAsia"/>
          <w:color w:val="000000" w:themeColor="text1"/>
          <w:sz w:val="24"/>
          <w:szCs w:val="24"/>
        </w:rPr>
        <w:t xml:space="preserve"> </w:t>
      </w:r>
      <w:r w:rsidRPr="00D83611">
        <w:rPr>
          <w:rFonts w:ascii="Times New Roman" w:eastAsia="宋体" w:cs="仿宋" w:hint="eastAsia"/>
          <w:color w:val="000000" w:themeColor="text1"/>
          <w:sz w:val="24"/>
          <w:szCs w:val="24"/>
        </w:rPr>
        <w:t>总则》、《排污许可证申请与核发技术规范</w:t>
      </w:r>
      <w:r w:rsidRPr="00D83611">
        <w:rPr>
          <w:rFonts w:ascii="Times New Roman" w:eastAsia="宋体" w:cs="仿宋" w:hint="eastAsia"/>
          <w:color w:val="000000" w:themeColor="text1"/>
          <w:sz w:val="24"/>
          <w:szCs w:val="24"/>
        </w:rPr>
        <w:t xml:space="preserve"> </w:t>
      </w:r>
      <w:r w:rsidR="007D66FF" w:rsidRPr="00D83611">
        <w:rPr>
          <w:rFonts w:ascii="Times New Roman" w:eastAsia="宋体" w:cs="仿宋" w:hint="eastAsia"/>
          <w:color w:val="000000" w:themeColor="text1"/>
          <w:sz w:val="24"/>
          <w:szCs w:val="24"/>
        </w:rPr>
        <w:t>磷肥、钾肥复混肥料、有机肥料及微生物肥料工业</w:t>
      </w:r>
      <w:r w:rsidRPr="00D83611">
        <w:rPr>
          <w:rFonts w:ascii="Times New Roman" w:eastAsia="宋体" w:cs="仿宋" w:hint="eastAsia"/>
          <w:color w:val="000000" w:themeColor="text1"/>
          <w:sz w:val="24"/>
          <w:szCs w:val="24"/>
        </w:rPr>
        <w:t>》（征求意见稿）、开展自行监测，建议本项目污染源监测的具体内容和频率见表</w:t>
      </w:r>
      <w:r w:rsidRPr="00D83611">
        <w:rPr>
          <w:rFonts w:ascii="Times New Roman" w:eastAsia="宋体" w:cs="仿宋" w:hint="eastAsia"/>
          <w:color w:val="000000" w:themeColor="text1"/>
          <w:sz w:val="24"/>
          <w:szCs w:val="24"/>
        </w:rPr>
        <w:t>12.2-1</w:t>
      </w:r>
      <w:r w:rsidRPr="00D83611">
        <w:rPr>
          <w:rFonts w:ascii="Times New Roman" w:eastAsia="宋体" w:cs="仿宋" w:hint="eastAsia"/>
          <w:color w:val="000000" w:themeColor="text1"/>
          <w:sz w:val="24"/>
          <w:szCs w:val="24"/>
        </w:rPr>
        <w:t>。</w:t>
      </w:r>
    </w:p>
    <w:p w14:paraId="7E9D4DD2" w14:textId="6EE91F60" w:rsidR="000D63DD" w:rsidRPr="00D83611" w:rsidRDefault="000D63DD" w:rsidP="000D63DD">
      <w:pPr>
        <w:autoSpaceDE/>
        <w:autoSpaceDN/>
        <w:spacing w:line="360" w:lineRule="auto"/>
        <w:ind w:firstLineChars="200" w:firstLine="482"/>
        <w:jc w:val="center"/>
        <w:rPr>
          <w:rFonts w:ascii="Times New Roman" w:eastAsia="宋体" w:cs="仿宋"/>
          <w:b/>
          <w:color w:val="000000" w:themeColor="text1"/>
          <w:sz w:val="24"/>
          <w:szCs w:val="24"/>
        </w:rPr>
      </w:pPr>
      <w:r w:rsidRPr="00D83611">
        <w:rPr>
          <w:rFonts w:ascii="Times New Roman" w:eastAsia="宋体" w:cs="仿宋" w:hint="eastAsia"/>
          <w:b/>
          <w:color w:val="000000" w:themeColor="text1"/>
          <w:sz w:val="24"/>
          <w:szCs w:val="24"/>
        </w:rPr>
        <w:t>表</w:t>
      </w:r>
      <w:r w:rsidRPr="00D83611">
        <w:rPr>
          <w:rFonts w:ascii="Times New Roman" w:eastAsia="宋体" w:cs="仿宋" w:hint="eastAsia"/>
          <w:b/>
          <w:color w:val="000000" w:themeColor="text1"/>
          <w:sz w:val="24"/>
          <w:szCs w:val="24"/>
        </w:rPr>
        <w:t xml:space="preserve">12.2-1  </w:t>
      </w:r>
      <w:r w:rsidRPr="00D83611">
        <w:rPr>
          <w:rFonts w:ascii="Times New Roman" w:eastAsia="宋体" w:cs="仿宋" w:hint="eastAsia"/>
          <w:b/>
          <w:color w:val="000000" w:themeColor="text1"/>
          <w:sz w:val="24"/>
          <w:szCs w:val="24"/>
        </w:rPr>
        <w:t>营运期污染源监测计划</w:t>
      </w:r>
    </w:p>
    <w:tbl>
      <w:tblPr>
        <w:tblStyle w:val="affffffffffffffffffffffffffffffffff9"/>
        <w:tblpPr w:leftFromText="180" w:rightFromText="180" w:vertAnchor="text" w:horzAnchor="page" w:tblpX="1832" w:tblpY="22"/>
        <w:tblOverlap w:val="never"/>
        <w:tblW w:w="8522" w:type="dxa"/>
        <w:tblLayout w:type="fixed"/>
        <w:tblLook w:val="0000" w:firstRow="0" w:lastRow="0" w:firstColumn="0" w:lastColumn="0" w:noHBand="0" w:noVBand="0"/>
      </w:tblPr>
      <w:tblGrid>
        <w:gridCol w:w="675"/>
        <w:gridCol w:w="1447"/>
        <w:gridCol w:w="1984"/>
        <w:gridCol w:w="2164"/>
        <w:gridCol w:w="2252"/>
      </w:tblGrid>
      <w:tr w:rsidR="000D63DD" w:rsidRPr="00D83611" w14:paraId="2D79370B" w14:textId="77777777" w:rsidTr="007D66FF">
        <w:trPr>
          <w:trHeight w:val="397"/>
        </w:trPr>
        <w:tc>
          <w:tcPr>
            <w:tcW w:w="675" w:type="dxa"/>
            <w:vAlign w:val="center"/>
          </w:tcPr>
          <w:p w14:paraId="73BF5A69" w14:textId="77777777" w:rsidR="000D63DD" w:rsidRPr="00D83611" w:rsidRDefault="000D63DD" w:rsidP="00440DDC">
            <w:pPr>
              <w:keepNext/>
              <w:keepLines/>
              <w:tabs>
                <w:tab w:val="left" w:pos="4860"/>
                <w:tab w:val="left" w:pos="5040"/>
              </w:tabs>
              <w:jc w:val="center"/>
              <w:rPr>
                <w:rFonts w:cs="仿宋"/>
                <w:b/>
                <w:color w:val="000000" w:themeColor="text1"/>
                <w:sz w:val="21"/>
                <w:szCs w:val="21"/>
              </w:rPr>
            </w:pPr>
            <w:bookmarkStart w:id="579" w:name="_Toc21822"/>
            <w:bookmarkStart w:id="580" w:name="_Toc6076"/>
            <w:bookmarkStart w:id="581" w:name="_Toc30364"/>
            <w:r w:rsidRPr="00D83611">
              <w:rPr>
                <w:rFonts w:cs="仿宋" w:hint="eastAsia"/>
                <w:b/>
                <w:color w:val="000000" w:themeColor="text1"/>
                <w:sz w:val="21"/>
                <w:szCs w:val="21"/>
              </w:rPr>
              <w:t>类别</w:t>
            </w:r>
            <w:bookmarkEnd w:id="579"/>
            <w:bookmarkEnd w:id="580"/>
            <w:bookmarkEnd w:id="581"/>
          </w:p>
        </w:tc>
        <w:tc>
          <w:tcPr>
            <w:tcW w:w="1447" w:type="dxa"/>
            <w:vAlign w:val="center"/>
          </w:tcPr>
          <w:p w14:paraId="0EFC685B" w14:textId="77777777" w:rsidR="000D63DD" w:rsidRPr="00D83611" w:rsidRDefault="000D63DD" w:rsidP="00440DDC">
            <w:pPr>
              <w:keepNext/>
              <w:keepLines/>
              <w:tabs>
                <w:tab w:val="left" w:pos="4860"/>
                <w:tab w:val="left" w:pos="5040"/>
              </w:tabs>
              <w:jc w:val="center"/>
              <w:rPr>
                <w:rFonts w:cs="仿宋"/>
                <w:b/>
                <w:color w:val="000000" w:themeColor="text1"/>
                <w:sz w:val="21"/>
                <w:szCs w:val="21"/>
              </w:rPr>
            </w:pPr>
            <w:bookmarkStart w:id="582" w:name="_Toc22832"/>
            <w:bookmarkStart w:id="583" w:name="_Toc27525"/>
            <w:bookmarkStart w:id="584" w:name="_Toc15497"/>
            <w:r w:rsidRPr="00D83611">
              <w:rPr>
                <w:rFonts w:cs="仿宋" w:hint="eastAsia"/>
                <w:b/>
                <w:color w:val="000000" w:themeColor="text1"/>
                <w:sz w:val="21"/>
                <w:szCs w:val="21"/>
              </w:rPr>
              <w:t>监测</w:t>
            </w:r>
            <w:bookmarkEnd w:id="582"/>
            <w:bookmarkEnd w:id="583"/>
            <w:bookmarkEnd w:id="584"/>
            <w:r w:rsidRPr="00D83611">
              <w:rPr>
                <w:rFonts w:cs="仿宋" w:hint="eastAsia"/>
                <w:b/>
                <w:color w:val="000000" w:themeColor="text1"/>
                <w:sz w:val="21"/>
                <w:szCs w:val="21"/>
              </w:rPr>
              <w:t>点位</w:t>
            </w:r>
          </w:p>
        </w:tc>
        <w:tc>
          <w:tcPr>
            <w:tcW w:w="1984" w:type="dxa"/>
            <w:vAlign w:val="center"/>
          </w:tcPr>
          <w:p w14:paraId="043C286E" w14:textId="77777777" w:rsidR="000D63DD" w:rsidRPr="00D83611" w:rsidRDefault="000D63DD" w:rsidP="00440DDC">
            <w:pPr>
              <w:keepNext/>
              <w:keepLines/>
              <w:tabs>
                <w:tab w:val="left" w:pos="4860"/>
                <w:tab w:val="left" w:pos="5040"/>
              </w:tabs>
              <w:jc w:val="center"/>
              <w:rPr>
                <w:rFonts w:cs="仿宋"/>
                <w:b/>
                <w:color w:val="000000" w:themeColor="text1"/>
                <w:sz w:val="21"/>
                <w:szCs w:val="21"/>
              </w:rPr>
            </w:pPr>
            <w:bookmarkStart w:id="585" w:name="_Toc7678"/>
            <w:bookmarkStart w:id="586" w:name="_Toc26605"/>
            <w:bookmarkStart w:id="587" w:name="_Toc25382"/>
            <w:r w:rsidRPr="00D83611">
              <w:rPr>
                <w:rFonts w:cs="仿宋" w:hint="eastAsia"/>
                <w:b/>
                <w:color w:val="000000" w:themeColor="text1"/>
                <w:sz w:val="21"/>
                <w:szCs w:val="21"/>
              </w:rPr>
              <w:t>监测</w:t>
            </w:r>
            <w:bookmarkEnd w:id="585"/>
            <w:bookmarkEnd w:id="586"/>
            <w:bookmarkEnd w:id="587"/>
            <w:r w:rsidRPr="00D83611">
              <w:rPr>
                <w:rFonts w:cs="仿宋" w:hint="eastAsia"/>
                <w:b/>
                <w:color w:val="000000" w:themeColor="text1"/>
                <w:sz w:val="21"/>
                <w:szCs w:val="21"/>
              </w:rPr>
              <w:t>因子</w:t>
            </w:r>
          </w:p>
        </w:tc>
        <w:tc>
          <w:tcPr>
            <w:tcW w:w="2164" w:type="dxa"/>
            <w:vAlign w:val="center"/>
          </w:tcPr>
          <w:p w14:paraId="12E7AE60" w14:textId="77777777" w:rsidR="000D63DD" w:rsidRPr="00D83611" w:rsidRDefault="000D63DD" w:rsidP="00440DDC">
            <w:pPr>
              <w:keepNext/>
              <w:keepLines/>
              <w:tabs>
                <w:tab w:val="left" w:pos="4860"/>
                <w:tab w:val="left" w:pos="5040"/>
              </w:tabs>
              <w:jc w:val="center"/>
              <w:rPr>
                <w:rFonts w:cs="仿宋"/>
                <w:b/>
                <w:color w:val="000000" w:themeColor="text1"/>
                <w:sz w:val="21"/>
                <w:szCs w:val="21"/>
              </w:rPr>
            </w:pPr>
            <w:bookmarkStart w:id="588" w:name="_Toc29401"/>
            <w:bookmarkStart w:id="589" w:name="_Toc26394"/>
            <w:bookmarkStart w:id="590" w:name="_Toc17684"/>
            <w:r w:rsidRPr="00D83611">
              <w:rPr>
                <w:rFonts w:cs="仿宋" w:hint="eastAsia"/>
                <w:b/>
                <w:color w:val="000000" w:themeColor="text1"/>
                <w:sz w:val="21"/>
                <w:szCs w:val="21"/>
              </w:rPr>
              <w:t>监测频率</w:t>
            </w:r>
            <w:bookmarkEnd w:id="588"/>
            <w:bookmarkEnd w:id="589"/>
            <w:bookmarkEnd w:id="590"/>
          </w:p>
        </w:tc>
        <w:tc>
          <w:tcPr>
            <w:tcW w:w="2252" w:type="dxa"/>
            <w:vAlign w:val="center"/>
          </w:tcPr>
          <w:p w14:paraId="5D194502" w14:textId="77777777" w:rsidR="000D63DD" w:rsidRPr="00D83611" w:rsidRDefault="000D63DD" w:rsidP="00440DDC">
            <w:pPr>
              <w:keepNext/>
              <w:keepLines/>
              <w:tabs>
                <w:tab w:val="left" w:pos="4860"/>
                <w:tab w:val="left" w:pos="5040"/>
              </w:tabs>
              <w:jc w:val="center"/>
              <w:rPr>
                <w:rFonts w:cs="仿宋"/>
                <w:b/>
                <w:color w:val="000000" w:themeColor="text1"/>
                <w:sz w:val="21"/>
                <w:szCs w:val="21"/>
              </w:rPr>
            </w:pPr>
            <w:bookmarkStart w:id="591" w:name="_Toc2791"/>
            <w:bookmarkStart w:id="592" w:name="_Toc14672"/>
            <w:bookmarkStart w:id="593" w:name="_Toc8486"/>
            <w:r w:rsidRPr="00D83611">
              <w:rPr>
                <w:rFonts w:cs="仿宋" w:hint="eastAsia"/>
                <w:b/>
                <w:color w:val="000000" w:themeColor="text1"/>
                <w:sz w:val="21"/>
                <w:szCs w:val="21"/>
              </w:rPr>
              <w:t>控制目标</w:t>
            </w:r>
            <w:bookmarkEnd w:id="591"/>
            <w:bookmarkEnd w:id="592"/>
            <w:bookmarkEnd w:id="593"/>
          </w:p>
        </w:tc>
      </w:tr>
      <w:tr w:rsidR="000D63DD" w:rsidRPr="00D83611" w14:paraId="26930454" w14:textId="77777777" w:rsidTr="007D66FF">
        <w:trPr>
          <w:trHeight w:val="397"/>
        </w:trPr>
        <w:tc>
          <w:tcPr>
            <w:tcW w:w="675" w:type="dxa"/>
            <w:vMerge w:val="restart"/>
            <w:vAlign w:val="center"/>
          </w:tcPr>
          <w:p w14:paraId="1E416841" w14:textId="6A56B78B" w:rsidR="000D63DD" w:rsidRPr="00D83611" w:rsidRDefault="000D63DD" w:rsidP="00440DDC">
            <w:pPr>
              <w:keepNext/>
              <w:keepLines/>
              <w:tabs>
                <w:tab w:val="left" w:pos="4860"/>
                <w:tab w:val="left" w:pos="5040"/>
              </w:tabs>
              <w:jc w:val="center"/>
              <w:rPr>
                <w:rFonts w:cs="仿宋"/>
                <w:color w:val="000000" w:themeColor="text1"/>
                <w:sz w:val="21"/>
                <w:szCs w:val="21"/>
              </w:rPr>
            </w:pPr>
            <w:bookmarkStart w:id="594" w:name="_Toc15758"/>
            <w:bookmarkStart w:id="595" w:name="_Toc3240"/>
            <w:bookmarkStart w:id="596" w:name="_Toc15823"/>
            <w:r w:rsidRPr="00D83611">
              <w:rPr>
                <w:rFonts w:cs="仿宋" w:hint="eastAsia"/>
                <w:color w:val="000000" w:themeColor="text1"/>
                <w:sz w:val="21"/>
                <w:szCs w:val="21"/>
              </w:rPr>
              <w:t>废气</w:t>
            </w:r>
            <w:bookmarkEnd w:id="594"/>
            <w:bookmarkEnd w:id="595"/>
            <w:bookmarkEnd w:id="596"/>
          </w:p>
        </w:tc>
        <w:tc>
          <w:tcPr>
            <w:tcW w:w="1447" w:type="dxa"/>
            <w:vAlign w:val="center"/>
          </w:tcPr>
          <w:p w14:paraId="4E49557C" w14:textId="1B86CC51" w:rsidR="000D63DD" w:rsidRPr="00D83611" w:rsidRDefault="007D66FF" w:rsidP="00440DDC">
            <w:pPr>
              <w:keepNext/>
              <w:keepLines/>
              <w:tabs>
                <w:tab w:val="left" w:pos="4860"/>
                <w:tab w:val="left" w:pos="5040"/>
              </w:tabs>
              <w:jc w:val="center"/>
              <w:rPr>
                <w:rFonts w:cs="仿宋"/>
                <w:color w:val="000000" w:themeColor="text1"/>
                <w:sz w:val="21"/>
                <w:szCs w:val="21"/>
              </w:rPr>
            </w:pPr>
            <w:r w:rsidRPr="00D83611">
              <w:rPr>
                <w:rFonts w:cs="仿宋" w:hint="eastAsia"/>
                <w:color w:val="000000" w:themeColor="text1"/>
                <w:sz w:val="21"/>
                <w:szCs w:val="21"/>
              </w:rPr>
              <w:t>造粒塔</w:t>
            </w:r>
          </w:p>
        </w:tc>
        <w:tc>
          <w:tcPr>
            <w:tcW w:w="1984" w:type="dxa"/>
            <w:vAlign w:val="center"/>
          </w:tcPr>
          <w:p w14:paraId="6E616803"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bookmarkStart w:id="597" w:name="_Toc24900"/>
            <w:bookmarkStart w:id="598" w:name="_Toc29411"/>
            <w:bookmarkStart w:id="599" w:name="_Toc8544"/>
            <w:r w:rsidRPr="00D83611">
              <w:rPr>
                <w:rFonts w:cs="仿宋" w:hint="eastAsia"/>
                <w:color w:val="000000" w:themeColor="text1"/>
                <w:sz w:val="21"/>
                <w:szCs w:val="21"/>
              </w:rPr>
              <w:t>颗粒物</w:t>
            </w:r>
            <w:bookmarkEnd w:id="597"/>
            <w:bookmarkEnd w:id="598"/>
            <w:bookmarkEnd w:id="599"/>
          </w:p>
        </w:tc>
        <w:tc>
          <w:tcPr>
            <w:tcW w:w="2164" w:type="dxa"/>
            <w:vAlign w:val="center"/>
          </w:tcPr>
          <w:p w14:paraId="29E01F7F"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bookmarkStart w:id="600" w:name="_Toc12453"/>
            <w:bookmarkStart w:id="601" w:name="_Toc4102"/>
            <w:bookmarkStart w:id="602" w:name="_Toc12782"/>
            <w:r w:rsidRPr="00D83611">
              <w:rPr>
                <w:rFonts w:cs="仿宋" w:hint="eastAsia"/>
                <w:color w:val="000000" w:themeColor="text1"/>
                <w:sz w:val="21"/>
                <w:szCs w:val="21"/>
              </w:rPr>
              <w:t>每半年一次</w:t>
            </w:r>
            <w:bookmarkEnd w:id="600"/>
            <w:bookmarkEnd w:id="601"/>
            <w:bookmarkEnd w:id="602"/>
          </w:p>
        </w:tc>
        <w:tc>
          <w:tcPr>
            <w:tcW w:w="2252" w:type="dxa"/>
            <w:vMerge w:val="restart"/>
            <w:vAlign w:val="center"/>
          </w:tcPr>
          <w:p w14:paraId="16250DE7"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bookmarkStart w:id="603" w:name="_Toc27017"/>
            <w:bookmarkStart w:id="604" w:name="_Toc406"/>
            <w:bookmarkStart w:id="605" w:name="_Toc23733"/>
            <w:r w:rsidRPr="00D83611">
              <w:rPr>
                <w:color w:val="000000" w:themeColor="text1"/>
                <w:sz w:val="21"/>
                <w:szCs w:val="21"/>
              </w:rPr>
              <w:t>《大气污染物综合排放标准》</w:t>
            </w:r>
            <w:r w:rsidRPr="00D83611">
              <w:rPr>
                <w:rFonts w:hint="eastAsia"/>
                <w:color w:val="000000" w:themeColor="text1"/>
                <w:sz w:val="21"/>
                <w:szCs w:val="21"/>
              </w:rPr>
              <w:t>（</w:t>
            </w:r>
            <w:r w:rsidRPr="00D83611">
              <w:rPr>
                <w:color w:val="000000" w:themeColor="text1"/>
                <w:sz w:val="21"/>
                <w:szCs w:val="21"/>
              </w:rPr>
              <w:t>GB16297-1996</w:t>
            </w:r>
            <w:r w:rsidRPr="00D83611">
              <w:rPr>
                <w:rFonts w:hint="eastAsia"/>
                <w:color w:val="000000" w:themeColor="text1"/>
                <w:sz w:val="21"/>
                <w:szCs w:val="21"/>
              </w:rPr>
              <w:t>）</w:t>
            </w:r>
            <w:r w:rsidRPr="00D83611">
              <w:rPr>
                <w:color w:val="000000" w:themeColor="text1"/>
                <w:sz w:val="21"/>
                <w:szCs w:val="21"/>
              </w:rPr>
              <w:t>表</w:t>
            </w:r>
            <w:r w:rsidRPr="00D83611">
              <w:rPr>
                <w:color w:val="000000" w:themeColor="text1"/>
                <w:sz w:val="21"/>
                <w:szCs w:val="21"/>
              </w:rPr>
              <w:t>2</w:t>
            </w:r>
            <w:r w:rsidRPr="00D83611">
              <w:rPr>
                <w:color w:val="000000" w:themeColor="text1"/>
                <w:sz w:val="21"/>
                <w:szCs w:val="21"/>
              </w:rPr>
              <w:t>二级标准</w:t>
            </w:r>
            <w:bookmarkEnd w:id="603"/>
            <w:bookmarkEnd w:id="604"/>
            <w:bookmarkEnd w:id="605"/>
          </w:p>
        </w:tc>
      </w:tr>
      <w:tr w:rsidR="000D63DD" w:rsidRPr="00D83611" w14:paraId="59894F99" w14:textId="77777777" w:rsidTr="007D66FF">
        <w:trPr>
          <w:trHeight w:val="397"/>
        </w:trPr>
        <w:tc>
          <w:tcPr>
            <w:tcW w:w="675" w:type="dxa"/>
            <w:vMerge/>
            <w:vAlign w:val="center"/>
          </w:tcPr>
          <w:p w14:paraId="7119C0D6"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p>
        </w:tc>
        <w:tc>
          <w:tcPr>
            <w:tcW w:w="1447" w:type="dxa"/>
            <w:vMerge w:val="restart"/>
            <w:vAlign w:val="center"/>
          </w:tcPr>
          <w:p w14:paraId="0407C609" w14:textId="0ACF40E8" w:rsidR="000D63DD" w:rsidRPr="00D83611" w:rsidRDefault="00554252" w:rsidP="00440DDC">
            <w:pPr>
              <w:keepNext/>
              <w:keepLines/>
              <w:tabs>
                <w:tab w:val="left" w:pos="4860"/>
                <w:tab w:val="left" w:pos="5040"/>
              </w:tabs>
              <w:jc w:val="center"/>
              <w:rPr>
                <w:rFonts w:cs="仿宋"/>
                <w:color w:val="000000" w:themeColor="text1"/>
                <w:sz w:val="21"/>
                <w:szCs w:val="21"/>
              </w:rPr>
            </w:pPr>
            <w:r w:rsidRPr="00D83611">
              <w:rPr>
                <w:rFonts w:cs="仿宋" w:hint="eastAsia"/>
                <w:color w:val="000000" w:themeColor="text1"/>
                <w:sz w:val="21"/>
                <w:szCs w:val="21"/>
              </w:rPr>
              <w:t>吸收塔</w:t>
            </w:r>
          </w:p>
        </w:tc>
        <w:tc>
          <w:tcPr>
            <w:tcW w:w="1984" w:type="dxa"/>
            <w:vAlign w:val="center"/>
          </w:tcPr>
          <w:p w14:paraId="3944F726"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bookmarkStart w:id="606" w:name="_Toc11976"/>
            <w:bookmarkStart w:id="607" w:name="_Toc30195"/>
            <w:bookmarkStart w:id="608" w:name="_Toc20189"/>
            <w:r w:rsidRPr="00D83611">
              <w:rPr>
                <w:rFonts w:cs="仿宋" w:hint="eastAsia"/>
                <w:color w:val="000000" w:themeColor="text1"/>
                <w:sz w:val="21"/>
                <w:szCs w:val="21"/>
              </w:rPr>
              <w:t>废气量</w:t>
            </w:r>
            <w:bookmarkEnd w:id="606"/>
            <w:bookmarkEnd w:id="607"/>
            <w:bookmarkEnd w:id="608"/>
          </w:p>
        </w:tc>
        <w:tc>
          <w:tcPr>
            <w:tcW w:w="2164" w:type="dxa"/>
            <w:vAlign w:val="center"/>
          </w:tcPr>
          <w:p w14:paraId="25CA4945"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r w:rsidRPr="00D83611">
              <w:rPr>
                <w:rFonts w:cs="仿宋" w:hint="eastAsia"/>
                <w:color w:val="000000" w:themeColor="text1"/>
                <w:sz w:val="21"/>
                <w:szCs w:val="21"/>
              </w:rPr>
              <w:t>自动监测</w:t>
            </w:r>
          </w:p>
        </w:tc>
        <w:tc>
          <w:tcPr>
            <w:tcW w:w="2252" w:type="dxa"/>
            <w:vMerge/>
            <w:vAlign w:val="center"/>
          </w:tcPr>
          <w:p w14:paraId="5C699516"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p>
        </w:tc>
      </w:tr>
      <w:tr w:rsidR="000D63DD" w:rsidRPr="00D83611" w14:paraId="3CECD51E" w14:textId="77777777" w:rsidTr="007D66FF">
        <w:trPr>
          <w:trHeight w:val="397"/>
        </w:trPr>
        <w:tc>
          <w:tcPr>
            <w:tcW w:w="675" w:type="dxa"/>
            <w:vMerge/>
            <w:vAlign w:val="center"/>
          </w:tcPr>
          <w:p w14:paraId="03BF7BEC"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p>
        </w:tc>
        <w:tc>
          <w:tcPr>
            <w:tcW w:w="1447" w:type="dxa"/>
            <w:vMerge/>
            <w:vAlign w:val="center"/>
          </w:tcPr>
          <w:p w14:paraId="6401D051"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p>
        </w:tc>
        <w:tc>
          <w:tcPr>
            <w:tcW w:w="1984" w:type="dxa"/>
            <w:vAlign w:val="center"/>
          </w:tcPr>
          <w:p w14:paraId="34A1AD7C" w14:textId="472AD237" w:rsidR="000D63DD" w:rsidRPr="00D83611" w:rsidRDefault="00554252" w:rsidP="00440DDC">
            <w:pPr>
              <w:keepNext/>
              <w:keepLines/>
              <w:tabs>
                <w:tab w:val="left" w:pos="4860"/>
                <w:tab w:val="left" w:pos="5040"/>
              </w:tabs>
              <w:jc w:val="center"/>
              <w:rPr>
                <w:rFonts w:cs="仿宋"/>
                <w:color w:val="000000" w:themeColor="text1"/>
                <w:sz w:val="21"/>
                <w:szCs w:val="21"/>
              </w:rPr>
            </w:pPr>
            <w:r w:rsidRPr="00D83611">
              <w:rPr>
                <w:rFonts w:cs="仿宋" w:hint="eastAsia"/>
                <w:color w:val="000000" w:themeColor="text1"/>
                <w:sz w:val="21"/>
                <w:szCs w:val="21"/>
              </w:rPr>
              <w:t>氨</w:t>
            </w:r>
          </w:p>
        </w:tc>
        <w:tc>
          <w:tcPr>
            <w:tcW w:w="2164" w:type="dxa"/>
            <w:vAlign w:val="center"/>
          </w:tcPr>
          <w:p w14:paraId="398943C4"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bookmarkStart w:id="609" w:name="_Toc31031"/>
            <w:bookmarkStart w:id="610" w:name="_Toc25369"/>
            <w:bookmarkStart w:id="611" w:name="_Toc31444"/>
            <w:r w:rsidRPr="00D83611">
              <w:rPr>
                <w:rFonts w:cs="仿宋" w:hint="eastAsia"/>
                <w:color w:val="000000" w:themeColor="text1"/>
                <w:sz w:val="21"/>
                <w:szCs w:val="21"/>
              </w:rPr>
              <w:t>每月一次</w:t>
            </w:r>
            <w:bookmarkEnd w:id="609"/>
            <w:bookmarkEnd w:id="610"/>
            <w:bookmarkEnd w:id="611"/>
          </w:p>
        </w:tc>
        <w:tc>
          <w:tcPr>
            <w:tcW w:w="2252" w:type="dxa"/>
            <w:vMerge/>
            <w:vAlign w:val="center"/>
          </w:tcPr>
          <w:p w14:paraId="61F9883F" w14:textId="77777777" w:rsidR="000D63DD" w:rsidRPr="00D83611" w:rsidRDefault="000D63DD" w:rsidP="00440DDC">
            <w:pPr>
              <w:keepNext/>
              <w:keepLines/>
              <w:tabs>
                <w:tab w:val="left" w:pos="4860"/>
                <w:tab w:val="left" w:pos="5040"/>
              </w:tabs>
              <w:jc w:val="center"/>
              <w:rPr>
                <w:rFonts w:cs="仿宋"/>
                <w:color w:val="000000" w:themeColor="text1"/>
                <w:sz w:val="21"/>
                <w:szCs w:val="21"/>
              </w:rPr>
            </w:pPr>
          </w:p>
        </w:tc>
      </w:tr>
      <w:tr w:rsidR="000D63DD" w:rsidRPr="00D83611" w14:paraId="07BC2071" w14:textId="77777777" w:rsidTr="007D66FF">
        <w:trPr>
          <w:trHeight w:val="397"/>
        </w:trPr>
        <w:tc>
          <w:tcPr>
            <w:tcW w:w="675" w:type="dxa"/>
            <w:vAlign w:val="center"/>
          </w:tcPr>
          <w:p w14:paraId="4FC271A4" w14:textId="103652A7" w:rsidR="000D63DD" w:rsidRPr="00D83611" w:rsidRDefault="000D63DD" w:rsidP="00440DDC">
            <w:pPr>
              <w:keepNext/>
              <w:keepLines/>
              <w:tabs>
                <w:tab w:val="left" w:pos="4860"/>
                <w:tab w:val="left" w:pos="5040"/>
              </w:tabs>
              <w:jc w:val="center"/>
              <w:rPr>
                <w:rFonts w:cs="仿宋"/>
                <w:bCs/>
                <w:color w:val="000000" w:themeColor="text1"/>
                <w:sz w:val="21"/>
                <w:szCs w:val="21"/>
              </w:rPr>
            </w:pPr>
            <w:bookmarkStart w:id="612" w:name="_Toc481"/>
            <w:bookmarkStart w:id="613" w:name="_Toc14507"/>
            <w:bookmarkStart w:id="614" w:name="_Toc16767"/>
            <w:r w:rsidRPr="00D83611">
              <w:rPr>
                <w:rFonts w:cs="仿宋" w:hint="eastAsia"/>
                <w:bCs/>
                <w:color w:val="000000" w:themeColor="text1"/>
                <w:sz w:val="21"/>
                <w:szCs w:val="21"/>
              </w:rPr>
              <w:t>噪声</w:t>
            </w:r>
            <w:bookmarkEnd w:id="612"/>
            <w:bookmarkEnd w:id="613"/>
            <w:bookmarkEnd w:id="614"/>
          </w:p>
        </w:tc>
        <w:tc>
          <w:tcPr>
            <w:tcW w:w="1447" w:type="dxa"/>
            <w:vAlign w:val="center"/>
          </w:tcPr>
          <w:p w14:paraId="718E7671" w14:textId="77777777" w:rsidR="000D63DD" w:rsidRPr="00D83611" w:rsidRDefault="000D63DD" w:rsidP="00440DDC">
            <w:pPr>
              <w:keepNext/>
              <w:keepLines/>
              <w:tabs>
                <w:tab w:val="left" w:pos="4860"/>
                <w:tab w:val="left" w:pos="5040"/>
              </w:tabs>
              <w:jc w:val="center"/>
              <w:rPr>
                <w:rFonts w:cs="仿宋"/>
                <w:bCs/>
                <w:color w:val="000000" w:themeColor="text1"/>
                <w:sz w:val="21"/>
                <w:szCs w:val="21"/>
              </w:rPr>
            </w:pPr>
            <w:bookmarkStart w:id="615" w:name="_Toc6646"/>
            <w:bookmarkStart w:id="616" w:name="_Toc14898"/>
            <w:bookmarkStart w:id="617" w:name="_Toc12255"/>
            <w:r w:rsidRPr="00D83611">
              <w:rPr>
                <w:rFonts w:cs="仿宋" w:hint="eastAsia"/>
                <w:bCs/>
                <w:color w:val="000000" w:themeColor="text1"/>
                <w:sz w:val="21"/>
                <w:szCs w:val="21"/>
              </w:rPr>
              <w:t>四周厂界噪声</w:t>
            </w:r>
            <w:bookmarkEnd w:id="615"/>
            <w:bookmarkEnd w:id="616"/>
            <w:bookmarkEnd w:id="617"/>
          </w:p>
        </w:tc>
        <w:tc>
          <w:tcPr>
            <w:tcW w:w="1984" w:type="dxa"/>
            <w:vAlign w:val="center"/>
          </w:tcPr>
          <w:p w14:paraId="0162D367" w14:textId="77777777" w:rsidR="000D63DD" w:rsidRPr="00D83611" w:rsidRDefault="000D63DD" w:rsidP="00440DDC">
            <w:pPr>
              <w:keepNext/>
              <w:keepLines/>
              <w:tabs>
                <w:tab w:val="left" w:pos="4860"/>
                <w:tab w:val="left" w:pos="5040"/>
              </w:tabs>
              <w:jc w:val="center"/>
              <w:rPr>
                <w:rFonts w:cs="仿宋"/>
                <w:bCs/>
                <w:color w:val="000000" w:themeColor="text1"/>
                <w:sz w:val="21"/>
                <w:szCs w:val="21"/>
              </w:rPr>
            </w:pPr>
            <w:bookmarkStart w:id="618" w:name="_Toc23661"/>
            <w:bookmarkStart w:id="619" w:name="_Toc9668"/>
            <w:bookmarkStart w:id="620" w:name="_Toc29415"/>
            <w:proofErr w:type="spellStart"/>
            <w:r w:rsidRPr="00D83611">
              <w:rPr>
                <w:rFonts w:cs="仿宋" w:hint="eastAsia"/>
                <w:bCs/>
                <w:color w:val="000000" w:themeColor="text1"/>
                <w:sz w:val="21"/>
                <w:szCs w:val="21"/>
              </w:rPr>
              <w:t>Leq</w:t>
            </w:r>
            <w:bookmarkEnd w:id="618"/>
            <w:bookmarkEnd w:id="619"/>
            <w:bookmarkEnd w:id="620"/>
            <w:proofErr w:type="spellEnd"/>
          </w:p>
        </w:tc>
        <w:tc>
          <w:tcPr>
            <w:tcW w:w="2164" w:type="dxa"/>
            <w:vAlign w:val="center"/>
          </w:tcPr>
          <w:p w14:paraId="4754BDC1" w14:textId="77777777" w:rsidR="000D63DD" w:rsidRPr="00D83611" w:rsidRDefault="000D63DD" w:rsidP="00440DDC">
            <w:pPr>
              <w:keepNext/>
              <w:keepLines/>
              <w:tabs>
                <w:tab w:val="left" w:pos="4860"/>
                <w:tab w:val="left" w:pos="5040"/>
              </w:tabs>
              <w:jc w:val="center"/>
              <w:rPr>
                <w:rFonts w:cs="仿宋"/>
                <w:bCs/>
                <w:color w:val="000000" w:themeColor="text1"/>
                <w:sz w:val="21"/>
                <w:szCs w:val="21"/>
              </w:rPr>
            </w:pPr>
            <w:bookmarkStart w:id="621" w:name="_Toc30416"/>
            <w:bookmarkStart w:id="622" w:name="_Toc13581"/>
            <w:bookmarkStart w:id="623" w:name="_Toc23037"/>
            <w:r w:rsidRPr="00D83611">
              <w:rPr>
                <w:rFonts w:cs="仿宋" w:hint="eastAsia"/>
                <w:bCs/>
                <w:color w:val="000000" w:themeColor="text1"/>
                <w:sz w:val="21"/>
                <w:szCs w:val="21"/>
              </w:rPr>
              <w:t>每季度一次</w:t>
            </w:r>
            <w:bookmarkEnd w:id="621"/>
            <w:bookmarkEnd w:id="622"/>
            <w:bookmarkEnd w:id="623"/>
          </w:p>
        </w:tc>
        <w:tc>
          <w:tcPr>
            <w:tcW w:w="2252" w:type="dxa"/>
            <w:vAlign w:val="center"/>
          </w:tcPr>
          <w:p w14:paraId="19007CD1" w14:textId="77777777" w:rsidR="000D63DD" w:rsidRPr="00D83611" w:rsidRDefault="000D63DD" w:rsidP="00440DDC">
            <w:pPr>
              <w:pStyle w:val="TableParagraph"/>
              <w:spacing w:before="42"/>
              <w:jc w:val="center"/>
              <w:rPr>
                <w:rFonts w:cs="宋体"/>
                <w:color w:val="000000" w:themeColor="text1"/>
                <w:sz w:val="21"/>
                <w:szCs w:val="21"/>
              </w:rPr>
            </w:pPr>
            <w:r w:rsidRPr="00D83611">
              <w:rPr>
                <w:rFonts w:cs="宋体"/>
                <w:color w:val="000000" w:themeColor="text1"/>
                <w:sz w:val="21"/>
                <w:szCs w:val="21"/>
              </w:rPr>
              <w:t>《工业企业厂界环境噪声</w:t>
            </w:r>
            <w:r w:rsidRPr="00D83611">
              <w:rPr>
                <w:rFonts w:cs="宋体"/>
                <w:color w:val="000000" w:themeColor="text1"/>
                <w:sz w:val="21"/>
                <w:szCs w:val="21"/>
              </w:rPr>
              <w:t xml:space="preserve"> </w:t>
            </w:r>
            <w:r w:rsidRPr="00D83611">
              <w:rPr>
                <w:rFonts w:cs="宋体"/>
                <w:color w:val="000000" w:themeColor="text1"/>
                <w:sz w:val="21"/>
                <w:szCs w:val="21"/>
              </w:rPr>
              <w:t>排放标准》</w:t>
            </w:r>
          </w:p>
          <w:p w14:paraId="42C12BDA" w14:textId="5CC45BB0" w:rsidR="000D63DD" w:rsidRPr="00D83611" w:rsidRDefault="000D63DD" w:rsidP="00440DDC">
            <w:pPr>
              <w:pStyle w:val="TableParagraph"/>
              <w:spacing w:before="20"/>
              <w:jc w:val="center"/>
              <w:rPr>
                <w:rFonts w:cs="仿宋"/>
                <w:bCs/>
                <w:color w:val="000000" w:themeColor="text1"/>
                <w:sz w:val="21"/>
                <w:szCs w:val="21"/>
              </w:rPr>
            </w:pPr>
            <w:r w:rsidRPr="00D83611">
              <w:rPr>
                <w:color w:val="000000" w:themeColor="text1"/>
                <w:sz w:val="21"/>
                <w:szCs w:val="21"/>
              </w:rPr>
              <w:t xml:space="preserve">(GB12348-2008)3 </w:t>
            </w:r>
            <w:r w:rsidRPr="00D83611">
              <w:rPr>
                <w:rFonts w:cs="宋体"/>
                <w:color w:val="000000" w:themeColor="text1"/>
                <w:sz w:val="21"/>
                <w:szCs w:val="21"/>
              </w:rPr>
              <w:t>类</w:t>
            </w:r>
          </w:p>
        </w:tc>
      </w:tr>
      <w:tr w:rsidR="000D63DD" w:rsidRPr="00D83611" w14:paraId="5C53E6B9" w14:textId="77777777" w:rsidTr="007D66FF">
        <w:trPr>
          <w:trHeight w:val="397"/>
        </w:trPr>
        <w:tc>
          <w:tcPr>
            <w:tcW w:w="675" w:type="dxa"/>
            <w:vAlign w:val="center"/>
          </w:tcPr>
          <w:p w14:paraId="57354526" w14:textId="77777777" w:rsidR="000D63DD" w:rsidRPr="00D83611" w:rsidRDefault="000D63DD" w:rsidP="00440DDC">
            <w:pPr>
              <w:pStyle w:val="TableParagraph"/>
              <w:jc w:val="left"/>
              <w:rPr>
                <w:rFonts w:cs="宋体"/>
                <w:color w:val="000000" w:themeColor="text1"/>
                <w:sz w:val="21"/>
                <w:szCs w:val="21"/>
              </w:rPr>
            </w:pPr>
            <w:r w:rsidRPr="00D83611">
              <w:rPr>
                <w:rFonts w:cs="宋体"/>
                <w:color w:val="000000" w:themeColor="text1"/>
                <w:sz w:val="21"/>
                <w:szCs w:val="21"/>
              </w:rPr>
              <w:t>地下</w:t>
            </w:r>
            <w:r w:rsidRPr="00D83611">
              <w:rPr>
                <w:rFonts w:cs="宋体"/>
                <w:color w:val="000000" w:themeColor="text1"/>
                <w:sz w:val="21"/>
                <w:szCs w:val="21"/>
              </w:rPr>
              <w:t xml:space="preserve"> </w:t>
            </w:r>
            <w:r w:rsidRPr="00D83611">
              <w:rPr>
                <w:rFonts w:cs="宋体"/>
                <w:color w:val="000000" w:themeColor="text1"/>
                <w:sz w:val="21"/>
                <w:szCs w:val="21"/>
              </w:rPr>
              <w:t>水环</w:t>
            </w:r>
            <w:r w:rsidRPr="00D83611">
              <w:rPr>
                <w:rFonts w:cs="宋体"/>
                <w:color w:val="000000" w:themeColor="text1"/>
                <w:sz w:val="21"/>
                <w:szCs w:val="21"/>
              </w:rPr>
              <w:t xml:space="preserve"> </w:t>
            </w:r>
            <w:r w:rsidRPr="00D83611">
              <w:rPr>
                <w:rFonts w:cs="宋体"/>
                <w:color w:val="000000" w:themeColor="text1"/>
                <w:sz w:val="21"/>
                <w:szCs w:val="21"/>
              </w:rPr>
              <w:t>境</w:t>
            </w:r>
          </w:p>
        </w:tc>
        <w:tc>
          <w:tcPr>
            <w:tcW w:w="1447" w:type="dxa"/>
            <w:vAlign w:val="center"/>
          </w:tcPr>
          <w:p w14:paraId="31AAA231" w14:textId="77777777" w:rsidR="000D63DD" w:rsidRPr="00D83611" w:rsidRDefault="000D63DD" w:rsidP="00440DDC">
            <w:pPr>
              <w:pStyle w:val="TableParagraph"/>
              <w:jc w:val="center"/>
              <w:rPr>
                <w:rFonts w:cs="宋体"/>
                <w:color w:val="000000" w:themeColor="text1"/>
                <w:sz w:val="21"/>
                <w:szCs w:val="21"/>
              </w:rPr>
            </w:pPr>
            <w:r w:rsidRPr="00D83611">
              <w:rPr>
                <w:rFonts w:cs="宋体"/>
                <w:color w:val="000000" w:themeColor="text1"/>
                <w:sz w:val="21"/>
                <w:szCs w:val="21"/>
              </w:rPr>
              <w:t>厂区内监控井</w:t>
            </w:r>
          </w:p>
        </w:tc>
        <w:tc>
          <w:tcPr>
            <w:tcW w:w="1984" w:type="dxa"/>
            <w:vAlign w:val="center"/>
          </w:tcPr>
          <w:p w14:paraId="7A1CEE0A" w14:textId="152D3DC8" w:rsidR="000D63DD" w:rsidRPr="00D83611" w:rsidRDefault="000D63DD" w:rsidP="00440DDC">
            <w:pPr>
              <w:pStyle w:val="TableParagraph"/>
              <w:jc w:val="left"/>
              <w:rPr>
                <w:rFonts w:cs="宋体" w:hint="eastAsia"/>
                <w:color w:val="000000" w:themeColor="text1"/>
                <w:sz w:val="21"/>
                <w:szCs w:val="21"/>
              </w:rPr>
            </w:pPr>
            <w:r w:rsidRPr="00D83611">
              <w:rPr>
                <w:color w:val="000000" w:themeColor="text1"/>
                <w:sz w:val="21"/>
                <w:szCs w:val="21"/>
              </w:rPr>
              <w:t>pH</w:t>
            </w:r>
            <w:r w:rsidRPr="00D83611">
              <w:rPr>
                <w:rFonts w:cs="宋体"/>
                <w:color w:val="000000" w:themeColor="text1"/>
                <w:sz w:val="21"/>
                <w:szCs w:val="21"/>
              </w:rPr>
              <w:t>、高锰酸盐指数、硝酸盐、亚硝酸盐、氨氮、铜、锌、镉、铁、镍、磷酸盐、氟化物</w:t>
            </w:r>
            <w:r w:rsidR="007D66FF" w:rsidRPr="00D83611">
              <w:rPr>
                <w:rFonts w:cs="宋体" w:hint="eastAsia"/>
                <w:color w:val="000000" w:themeColor="text1"/>
                <w:sz w:val="21"/>
                <w:szCs w:val="21"/>
              </w:rPr>
              <w:t>、</w:t>
            </w:r>
            <w:r w:rsidR="007D66FF" w:rsidRPr="00D83611">
              <w:rPr>
                <w:rFonts w:cs="宋体" w:hint="eastAsia"/>
                <w:color w:val="000000" w:themeColor="text1"/>
                <w:sz w:val="21"/>
                <w:szCs w:val="21"/>
              </w:rPr>
              <w:lastRenderedPageBreak/>
              <w:t>氨</w:t>
            </w:r>
          </w:p>
        </w:tc>
        <w:tc>
          <w:tcPr>
            <w:tcW w:w="2164" w:type="dxa"/>
            <w:vAlign w:val="center"/>
          </w:tcPr>
          <w:p w14:paraId="42E4F755" w14:textId="77777777" w:rsidR="000D63DD" w:rsidRPr="00D83611" w:rsidRDefault="000D63DD" w:rsidP="00440DDC">
            <w:pPr>
              <w:pStyle w:val="TableParagraph"/>
              <w:jc w:val="left"/>
              <w:rPr>
                <w:rFonts w:cs="宋体"/>
                <w:color w:val="000000" w:themeColor="text1"/>
                <w:sz w:val="21"/>
                <w:szCs w:val="21"/>
              </w:rPr>
            </w:pPr>
            <w:r w:rsidRPr="00D83611">
              <w:rPr>
                <w:rFonts w:cs="仿宋" w:hint="eastAsia"/>
                <w:color w:val="000000" w:themeColor="text1"/>
                <w:sz w:val="21"/>
                <w:szCs w:val="21"/>
              </w:rPr>
              <w:lastRenderedPageBreak/>
              <w:t>每半年一次</w:t>
            </w:r>
          </w:p>
        </w:tc>
        <w:tc>
          <w:tcPr>
            <w:tcW w:w="2252" w:type="dxa"/>
            <w:vAlign w:val="center"/>
          </w:tcPr>
          <w:p w14:paraId="64F161E7" w14:textId="77777777" w:rsidR="000D63DD" w:rsidRPr="00D83611" w:rsidRDefault="000D63DD" w:rsidP="00440DDC">
            <w:pPr>
              <w:pStyle w:val="TableParagraph"/>
              <w:jc w:val="left"/>
              <w:rPr>
                <w:rFonts w:cs="宋体"/>
                <w:color w:val="000000" w:themeColor="text1"/>
                <w:sz w:val="21"/>
                <w:szCs w:val="21"/>
              </w:rPr>
            </w:pPr>
            <w:r w:rsidRPr="00D83611">
              <w:rPr>
                <w:rFonts w:cs="宋体"/>
                <w:color w:val="000000" w:themeColor="text1"/>
                <w:sz w:val="21"/>
                <w:szCs w:val="21"/>
              </w:rPr>
              <w:t>《地下水质量标准》</w:t>
            </w:r>
          </w:p>
          <w:p w14:paraId="1B45B595" w14:textId="77777777" w:rsidR="000D63DD" w:rsidRPr="00D83611" w:rsidRDefault="000D63DD" w:rsidP="00440DDC">
            <w:pPr>
              <w:pStyle w:val="TableParagraph"/>
              <w:jc w:val="left"/>
              <w:rPr>
                <w:rFonts w:cs="宋体"/>
                <w:color w:val="000000" w:themeColor="text1"/>
                <w:sz w:val="21"/>
                <w:szCs w:val="21"/>
              </w:rPr>
            </w:pPr>
            <w:r w:rsidRPr="00D83611">
              <w:rPr>
                <w:rFonts w:cs="宋体"/>
                <w:color w:val="000000" w:themeColor="text1"/>
                <w:sz w:val="21"/>
                <w:szCs w:val="21"/>
              </w:rPr>
              <w:t>（</w:t>
            </w:r>
            <w:r w:rsidRPr="00D83611">
              <w:rPr>
                <w:rFonts w:cs="宋体"/>
                <w:color w:val="000000" w:themeColor="text1"/>
                <w:sz w:val="21"/>
                <w:szCs w:val="21"/>
              </w:rPr>
              <w:t>GB/T14848-2017</w:t>
            </w:r>
            <w:r w:rsidRPr="00D83611">
              <w:rPr>
                <w:rFonts w:cs="宋体"/>
                <w:color w:val="000000" w:themeColor="text1"/>
                <w:sz w:val="21"/>
                <w:szCs w:val="21"/>
              </w:rPr>
              <w:t>）</w:t>
            </w:r>
            <w:r w:rsidRPr="00D83611">
              <w:rPr>
                <w:rFonts w:ascii="宋体" w:hAnsi="宋体" w:cs="宋体" w:hint="eastAsia"/>
                <w:color w:val="000000" w:themeColor="text1"/>
                <w:sz w:val="21"/>
                <w:szCs w:val="21"/>
              </w:rPr>
              <w:t>Ⅲ</w:t>
            </w:r>
            <w:r w:rsidRPr="00D83611">
              <w:rPr>
                <w:rFonts w:cs="宋体"/>
                <w:color w:val="000000" w:themeColor="text1"/>
                <w:sz w:val="21"/>
                <w:szCs w:val="21"/>
              </w:rPr>
              <w:t>类</w:t>
            </w:r>
          </w:p>
        </w:tc>
      </w:tr>
      <w:tr w:rsidR="000D63DD" w:rsidRPr="00D83611" w14:paraId="461C4D79" w14:textId="77777777" w:rsidTr="007D66FF">
        <w:trPr>
          <w:trHeight w:val="397"/>
        </w:trPr>
        <w:tc>
          <w:tcPr>
            <w:tcW w:w="675" w:type="dxa"/>
            <w:vAlign w:val="center"/>
          </w:tcPr>
          <w:p w14:paraId="19C73FFE" w14:textId="77777777" w:rsidR="000D63DD" w:rsidRPr="00D83611" w:rsidRDefault="000D63DD" w:rsidP="00440DDC">
            <w:pPr>
              <w:pStyle w:val="TableParagraph"/>
              <w:jc w:val="left"/>
              <w:rPr>
                <w:rFonts w:cs="宋体"/>
                <w:color w:val="000000" w:themeColor="text1"/>
                <w:sz w:val="21"/>
                <w:szCs w:val="21"/>
              </w:rPr>
            </w:pPr>
            <w:r w:rsidRPr="00D83611">
              <w:rPr>
                <w:rFonts w:cs="宋体"/>
                <w:color w:val="000000" w:themeColor="text1"/>
                <w:sz w:val="21"/>
                <w:szCs w:val="21"/>
              </w:rPr>
              <w:t>土壤</w:t>
            </w:r>
          </w:p>
        </w:tc>
        <w:tc>
          <w:tcPr>
            <w:tcW w:w="1447" w:type="dxa"/>
            <w:vAlign w:val="center"/>
          </w:tcPr>
          <w:p w14:paraId="0BEEC5A0" w14:textId="77777777" w:rsidR="000D63DD" w:rsidRPr="00D83611" w:rsidRDefault="000D63DD" w:rsidP="00440DDC">
            <w:pPr>
              <w:pStyle w:val="TableParagraph"/>
              <w:jc w:val="left"/>
              <w:rPr>
                <w:rFonts w:cs="宋体"/>
                <w:color w:val="000000" w:themeColor="text1"/>
                <w:sz w:val="21"/>
                <w:szCs w:val="21"/>
              </w:rPr>
            </w:pPr>
            <w:r w:rsidRPr="00D83611">
              <w:rPr>
                <w:rFonts w:cs="宋体"/>
                <w:color w:val="000000" w:themeColor="text1"/>
                <w:sz w:val="21"/>
                <w:szCs w:val="21"/>
              </w:rPr>
              <w:t>厂区绿地</w:t>
            </w:r>
          </w:p>
        </w:tc>
        <w:tc>
          <w:tcPr>
            <w:tcW w:w="1984" w:type="dxa"/>
            <w:vAlign w:val="center"/>
          </w:tcPr>
          <w:p w14:paraId="62203023" w14:textId="77777777" w:rsidR="000D63DD" w:rsidRPr="00D83611" w:rsidRDefault="000D63DD" w:rsidP="00440DDC">
            <w:pPr>
              <w:pStyle w:val="TableParagraph"/>
              <w:jc w:val="left"/>
              <w:rPr>
                <w:rFonts w:cs="宋体"/>
                <w:color w:val="000000" w:themeColor="text1"/>
                <w:sz w:val="21"/>
                <w:szCs w:val="21"/>
              </w:rPr>
            </w:pPr>
            <w:r w:rsidRPr="00D83611">
              <w:rPr>
                <w:rFonts w:cs="宋体"/>
                <w:color w:val="000000" w:themeColor="text1"/>
                <w:sz w:val="21"/>
                <w:szCs w:val="21"/>
              </w:rPr>
              <w:t>pH</w:t>
            </w:r>
            <w:r w:rsidRPr="00D83611">
              <w:rPr>
                <w:rFonts w:cs="宋体"/>
                <w:color w:val="000000" w:themeColor="text1"/>
                <w:sz w:val="21"/>
                <w:szCs w:val="21"/>
              </w:rPr>
              <w:t>、</w:t>
            </w:r>
            <w:r w:rsidRPr="00D83611">
              <w:rPr>
                <w:rFonts w:cs="宋体" w:hint="eastAsia"/>
                <w:color w:val="000000" w:themeColor="text1"/>
                <w:sz w:val="21"/>
                <w:szCs w:val="21"/>
              </w:rPr>
              <w:t>氟化物、石油类</w:t>
            </w:r>
          </w:p>
        </w:tc>
        <w:tc>
          <w:tcPr>
            <w:tcW w:w="2164" w:type="dxa"/>
            <w:vAlign w:val="center"/>
          </w:tcPr>
          <w:p w14:paraId="07E3A495" w14:textId="77777777" w:rsidR="000D63DD" w:rsidRPr="00D83611" w:rsidRDefault="000D63DD" w:rsidP="00440DDC">
            <w:pPr>
              <w:pStyle w:val="TableParagraph"/>
              <w:jc w:val="center"/>
              <w:rPr>
                <w:rFonts w:cs="宋体"/>
                <w:color w:val="000000" w:themeColor="text1"/>
                <w:sz w:val="21"/>
                <w:szCs w:val="21"/>
              </w:rPr>
            </w:pPr>
            <w:r w:rsidRPr="00D83611">
              <w:rPr>
                <w:rFonts w:cs="宋体"/>
                <w:color w:val="000000" w:themeColor="text1"/>
                <w:sz w:val="21"/>
                <w:szCs w:val="21"/>
              </w:rPr>
              <w:t>两年</w:t>
            </w:r>
            <w:r w:rsidRPr="00D83611">
              <w:rPr>
                <w:rFonts w:cs="仿宋" w:hint="eastAsia"/>
                <w:color w:val="000000" w:themeColor="text1"/>
                <w:sz w:val="21"/>
                <w:szCs w:val="21"/>
              </w:rPr>
              <w:t>一次</w:t>
            </w:r>
          </w:p>
        </w:tc>
        <w:tc>
          <w:tcPr>
            <w:tcW w:w="2252" w:type="dxa"/>
            <w:vAlign w:val="center"/>
          </w:tcPr>
          <w:p w14:paraId="432D90E4" w14:textId="77777777" w:rsidR="000D63DD" w:rsidRPr="00D83611" w:rsidRDefault="000D63DD" w:rsidP="00440DDC">
            <w:pPr>
              <w:pStyle w:val="TableParagraph"/>
              <w:jc w:val="left"/>
              <w:rPr>
                <w:rFonts w:cs="宋体"/>
                <w:color w:val="000000" w:themeColor="text1"/>
                <w:sz w:val="21"/>
                <w:szCs w:val="21"/>
              </w:rPr>
            </w:pPr>
            <w:r w:rsidRPr="00D83611">
              <w:rPr>
                <w:rFonts w:cs="宋体" w:hint="eastAsia"/>
                <w:color w:val="000000" w:themeColor="text1"/>
                <w:sz w:val="21"/>
                <w:szCs w:val="21"/>
              </w:rPr>
              <w:t>《土壤环境质量</w:t>
            </w:r>
            <w:r w:rsidRPr="00D83611">
              <w:rPr>
                <w:rFonts w:cs="宋体" w:hint="eastAsia"/>
                <w:color w:val="000000" w:themeColor="text1"/>
                <w:sz w:val="21"/>
                <w:szCs w:val="21"/>
              </w:rPr>
              <w:t xml:space="preserve"> </w:t>
            </w:r>
            <w:r w:rsidRPr="00D83611">
              <w:rPr>
                <w:rFonts w:cs="宋体" w:hint="eastAsia"/>
                <w:color w:val="000000" w:themeColor="text1"/>
                <w:sz w:val="21"/>
                <w:szCs w:val="21"/>
              </w:rPr>
              <w:t>建设用地土壤污染风险管控标准（试行）》（</w:t>
            </w:r>
            <w:r w:rsidRPr="00D83611">
              <w:rPr>
                <w:rFonts w:cs="宋体" w:hint="eastAsia"/>
                <w:color w:val="000000" w:themeColor="text1"/>
                <w:sz w:val="21"/>
                <w:szCs w:val="21"/>
              </w:rPr>
              <w:t>GB36600-2018</w:t>
            </w:r>
            <w:r w:rsidRPr="00D83611">
              <w:rPr>
                <w:rFonts w:cs="宋体" w:hint="eastAsia"/>
                <w:color w:val="000000" w:themeColor="text1"/>
                <w:sz w:val="21"/>
                <w:szCs w:val="21"/>
              </w:rPr>
              <w:t>）</w:t>
            </w:r>
          </w:p>
        </w:tc>
      </w:tr>
      <w:tr w:rsidR="000D63DD" w:rsidRPr="00D83611" w14:paraId="67336779" w14:textId="77777777" w:rsidTr="007D66FF">
        <w:trPr>
          <w:trHeight w:val="397"/>
        </w:trPr>
        <w:tc>
          <w:tcPr>
            <w:tcW w:w="675" w:type="dxa"/>
            <w:vAlign w:val="center"/>
          </w:tcPr>
          <w:p w14:paraId="46D50235" w14:textId="77777777" w:rsidR="000D63DD" w:rsidRPr="00D83611" w:rsidRDefault="000D63DD" w:rsidP="00440DDC">
            <w:pPr>
              <w:keepNext/>
              <w:keepLines/>
              <w:tabs>
                <w:tab w:val="left" w:pos="4860"/>
                <w:tab w:val="left" w:pos="5040"/>
              </w:tabs>
              <w:jc w:val="center"/>
              <w:rPr>
                <w:rFonts w:cs="仿宋"/>
                <w:bCs/>
                <w:color w:val="000000" w:themeColor="text1"/>
                <w:sz w:val="21"/>
                <w:szCs w:val="21"/>
              </w:rPr>
            </w:pPr>
            <w:bookmarkStart w:id="624" w:name="_Toc15972"/>
            <w:bookmarkStart w:id="625" w:name="_Toc22829"/>
            <w:bookmarkStart w:id="626" w:name="_Toc15406"/>
            <w:r w:rsidRPr="00D83611">
              <w:rPr>
                <w:rFonts w:cs="仿宋" w:hint="eastAsia"/>
                <w:bCs/>
                <w:color w:val="000000" w:themeColor="text1"/>
                <w:sz w:val="21"/>
                <w:szCs w:val="21"/>
              </w:rPr>
              <w:t>应急报告</w:t>
            </w:r>
            <w:bookmarkEnd w:id="624"/>
            <w:bookmarkEnd w:id="625"/>
            <w:bookmarkEnd w:id="626"/>
          </w:p>
        </w:tc>
        <w:tc>
          <w:tcPr>
            <w:tcW w:w="7847" w:type="dxa"/>
            <w:gridSpan w:val="4"/>
            <w:vAlign w:val="center"/>
          </w:tcPr>
          <w:p w14:paraId="74C290A1" w14:textId="03A7F08F" w:rsidR="000D63DD" w:rsidRPr="00D83611" w:rsidRDefault="000D63DD" w:rsidP="00554252">
            <w:pPr>
              <w:keepNext/>
              <w:keepLines/>
              <w:tabs>
                <w:tab w:val="left" w:pos="4860"/>
                <w:tab w:val="left" w:pos="5040"/>
              </w:tabs>
              <w:ind w:firstLineChars="200" w:firstLine="420"/>
              <w:rPr>
                <w:rFonts w:cs="仿宋"/>
                <w:bCs/>
                <w:color w:val="000000" w:themeColor="text1"/>
                <w:sz w:val="21"/>
                <w:szCs w:val="21"/>
              </w:rPr>
            </w:pPr>
            <w:bookmarkStart w:id="627" w:name="_Toc19348"/>
            <w:bookmarkStart w:id="628" w:name="_Toc18"/>
            <w:bookmarkStart w:id="629" w:name="_Toc28148"/>
            <w:r w:rsidRPr="00D83611">
              <w:rPr>
                <w:rFonts w:cs="仿宋" w:hint="eastAsia"/>
                <w:bCs/>
                <w:color w:val="000000" w:themeColor="text1"/>
                <w:sz w:val="21"/>
                <w:szCs w:val="21"/>
              </w:rPr>
              <w:t>监测结果出现超标的，排污单位应加密监测，并检查超标原因。短期内无法实现稳定达标排放的，应向环境保护主管部门提交事故分析报告，说明事故发生的原因，采取减轻或防止污染的措施，以及今后的预防及改进措施等；若因发生事故或者其他突发事件，应当立即采取措施消除危害，并及时向排水主管部门和环境保护主管部门等有关部门报告。</w:t>
            </w:r>
            <w:bookmarkEnd w:id="627"/>
            <w:bookmarkEnd w:id="628"/>
            <w:bookmarkEnd w:id="629"/>
          </w:p>
        </w:tc>
      </w:tr>
    </w:tbl>
    <w:bookmarkStart w:id="630" w:name="_Toc13009"/>
    <w:bookmarkStart w:id="631" w:name="_Toc3709"/>
    <w:bookmarkStart w:id="632" w:name="_Toc21725"/>
    <w:bookmarkStart w:id="633" w:name="_Toc2293"/>
    <w:p w14:paraId="28BB9406" w14:textId="77777777" w:rsidR="00554252" w:rsidRPr="00D83611" w:rsidRDefault="00554252" w:rsidP="00554252">
      <w:pPr>
        <w:pStyle w:val="22"/>
        <w:rPr>
          <w:rFonts w:ascii="Times New Roman" w:eastAsia="宋体" w:hAnsi="Times New Roman"/>
          <w:color w:val="000000" w:themeColor="text1"/>
          <w:sz w:val="24"/>
          <w:szCs w:val="28"/>
        </w:rPr>
      </w:pPr>
      <w:r w:rsidRPr="00D83611">
        <w:rPr>
          <w:rFonts w:ascii="Times New Roman" w:eastAsia="宋体" w:hAnsi="Times New Roman" w:hint="eastAsia"/>
          <w:color w:val="000000" w:themeColor="text1"/>
          <w:sz w:val="24"/>
          <w:szCs w:val="28"/>
        </w:rPr>
        <w:fldChar w:fldCharType="begin"/>
      </w:r>
      <w:r w:rsidRPr="00D83611">
        <w:rPr>
          <w:rFonts w:ascii="Times New Roman" w:eastAsia="宋体" w:hAnsi="Times New Roman" w:hint="eastAsia"/>
          <w:color w:val="000000" w:themeColor="text1"/>
          <w:sz w:val="24"/>
          <w:szCs w:val="28"/>
        </w:rPr>
        <w:instrText xml:space="preserve"> HYPERLINK \l "_Toc512505530" </w:instrText>
      </w:r>
      <w:r w:rsidRPr="00D83611">
        <w:rPr>
          <w:rFonts w:ascii="Times New Roman" w:eastAsia="宋体" w:hAnsi="Times New Roman" w:hint="eastAsia"/>
          <w:color w:val="000000" w:themeColor="text1"/>
          <w:sz w:val="24"/>
          <w:szCs w:val="28"/>
        </w:rPr>
        <w:fldChar w:fldCharType="separate"/>
      </w:r>
      <w:r w:rsidRPr="00D83611">
        <w:rPr>
          <w:rFonts w:ascii="Times New Roman" w:eastAsia="宋体" w:hAnsi="Times New Roman" w:hint="eastAsia"/>
          <w:color w:val="000000" w:themeColor="text1"/>
          <w:sz w:val="24"/>
          <w:szCs w:val="28"/>
        </w:rPr>
        <w:t>12.4</w:t>
      </w:r>
      <w:r w:rsidRPr="00D83611">
        <w:rPr>
          <w:rFonts w:ascii="Times New Roman" w:eastAsia="宋体" w:hAnsi="Times New Roman" w:hint="eastAsia"/>
          <w:color w:val="000000" w:themeColor="text1"/>
          <w:sz w:val="24"/>
          <w:szCs w:val="28"/>
        </w:rPr>
        <w:t>竣工验收</w:t>
      </w:r>
      <w:r w:rsidRPr="00D83611">
        <w:rPr>
          <w:rFonts w:ascii="Times New Roman" w:eastAsia="宋体" w:hAnsi="Times New Roman" w:hint="eastAsia"/>
          <w:color w:val="000000" w:themeColor="text1"/>
          <w:sz w:val="24"/>
          <w:szCs w:val="28"/>
        </w:rPr>
        <w:fldChar w:fldCharType="end"/>
      </w:r>
      <w:bookmarkEnd w:id="630"/>
    </w:p>
    <w:bookmarkStart w:id="634" w:name="_Toc24466"/>
    <w:p w14:paraId="3F2A6C31" w14:textId="77777777" w:rsidR="00554252" w:rsidRPr="00D83611" w:rsidRDefault="00554252" w:rsidP="00554252">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fldChar w:fldCharType="begin"/>
      </w:r>
      <w:r w:rsidRPr="00D83611">
        <w:rPr>
          <w:rFonts w:ascii="Times New Roman" w:eastAsia="宋体" w:hAnsi="Times New Roman" w:cs="Times New Roman" w:hint="eastAsia"/>
          <w:b/>
          <w:color w:val="000000" w:themeColor="text1"/>
          <w:sz w:val="24"/>
          <w:szCs w:val="24"/>
        </w:rPr>
        <w:instrText xml:space="preserve"> HYPERLINK \l "_Toc512505530" </w:instrText>
      </w:r>
      <w:r w:rsidRPr="00D83611">
        <w:rPr>
          <w:rFonts w:ascii="Times New Roman" w:eastAsia="宋体" w:hAnsi="Times New Roman" w:cs="Times New Roman" w:hint="eastAsia"/>
          <w:b/>
          <w:color w:val="000000" w:themeColor="text1"/>
          <w:sz w:val="24"/>
          <w:szCs w:val="24"/>
        </w:rPr>
        <w:fldChar w:fldCharType="separate"/>
      </w:r>
      <w:r w:rsidRPr="00D83611">
        <w:rPr>
          <w:rFonts w:ascii="Times New Roman" w:eastAsia="宋体" w:hAnsi="Times New Roman" w:cs="Times New Roman" w:hint="eastAsia"/>
          <w:b/>
          <w:color w:val="000000" w:themeColor="text1"/>
          <w:sz w:val="24"/>
          <w:szCs w:val="24"/>
        </w:rPr>
        <w:t>12.4.1</w:t>
      </w:r>
      <w:r w:rsidRPr="00D83611">
        <w:rPr>
          <w:rFonts w:ascii="Times New Roman" w:eastAsia="宋体" w:hAnsi="Times New Roman" w:cs="Times New Roman" w:hint="eastAsia"/>
          <w:b/>
          <w:color w:val="000000" w:themeColor="text1"/>
          <w:sz w:val="24"/>
          <w:szCs w:val="24"/>
        </w:rPr>
        <w:t>环境工程设计与验收重点</w:t>
      </w:r>
      <w:r w:rsidRPr="00D83611">
        <w:rPr>
          <w:rFonts w:ascii="Times New Roman" w:eastAsia="宋体" w:hAnsi="Times New Roman" w:cs="Times New Roman" w:hint="eastAsia"/>
          <w:b/>
          <w:color w:val="000000" w:themeColor="text1"/>
          <w:sz w:val="24"/>
          <w:szCs w:val="24"/>
        </w:rPr>
        <w:fldChar w:fldCharType="end"/>
      </w:r>
      <w:bookmarkEnd w:id="631"/>
      <w:bookmarkEnd w:id="632"/>
      <w:bookmarkEnd w:id="633"/>
      <w:bookmarkEnd w:id="634"/>
    </w:p>
    <w:p w14:paraId="7C0EC4C5" w14:textId="5DF00CA5" w:rsidR="00554252" w:rsidRPr="00D83611" w:rsidRDefault="00554252" w:rsidP="00554252">
      <w:pPr>
        <w:autoSpaceDE/>
        <w:autoSpaceDN/>
        <w:adjustRightInd/>
        <w:spacing w:line="360" w:lineRule="auto"/>
        <w:ind w:firstLineChars="200" w:firstLine="480"/>
        <w:jc w:val="both"/>
        <w:rPr>
          <w:rFonts w:ascii="Times New Roman" w:eastAsia="宋体" w:cs="仿宋"/>
          <w:color w:val="000000" w:themeColor="text1"/>
          <w:sz w:val="24"/>
          <w:szCs w:val="24"/>
        </w:rPr>
      </w:pPr>
      <w:r w:rsidRPr="00D83611">
        <w:rPr>
          <w:rFonts w:ascii="Times New Roman" w:eastAsia="宋体" w:cs="仿宋" w:hint="eastAsia"/>
          <w:color w:val="000000" w:themeColor="text1"/>
          <w:sz w:val="24"/>
          <w:szCs w:val="24"/>
        </w:rPr>
        <w:t>按照环</w:t>
      </w:r>
      <w:proofErr w:type="gramStart"/>
      <w:r w:rsidRPr="00D83611">
        <w:rPr>
          <w:rFonts w:ascii="Times New Roman" w:eastAsia="宋体" w:cs="仿宋" w:hint="eastAsia"/>
          <w:color w:val="000000" w:themeColor="text1"/>
          <w:sz w:val="24"/>
          <w:szCs w:val="24"/>
        </w:rPr>
        <w:t>评文件</w:t>
      </w:r>
      <w:proofErr w:type="gramEnd"/>
      <w:r w:rsidRPr="00D83611">
        <w:rPr>
          <w:rFonts w:ascii="Times New Roman" w:eastAsia="宋体" w:cs="仿宋" w:hint="eastAsia"/>
          <w:color w:val="000000" w:themeColor="text1"/>
          <w:sz w:val="24"/>
          <w:szCs w:val="24"/>
        </w:rPr>
        <w:t>及其批复要求，强化项目环境工程设计，重点做好废气治理、废水处理与综合利用及噪声治理等工作，确保三废稳定达标排放，满足环境总量控制指标要求；进一步核准、细化环保投资概算，要求环保投资专款专用，及时到位；项目污染防治设施必须与主体工程实现“三同时”，如需进行试生产，其配套的环保设施也必须与主体工程同时投入运行。</w:t>
      </w:r>
    </w:p>
    <w:bookmarkStart w:id="635" w:name="_Toc19286"/>
    <w:bookmarkStart w:id="636" w:name="_Toc16799"/>
    <w:bookmarkStart w:id="637" w:name="_Toc12015"/>
    <w:bookmarkStart w:id="638" w:name="_Toc28303"/>
    <w:p w14:paraId="1C3FFD1B" w14:textId="77777777" w:rsidR="001E582E" w:rsidRPr="00D83611" w:rsidRDefault="001E582E" w:rsidP="001E582E">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fldChar w:fldCharType="begin"/>
      </w:r>
      <w:r w:rsidRPr="00D83611">
        <w:rPr>
          <w:rFonts w:ascii="Times New Roman" w:eastAsia="宋体" w:hAnsi="Times New Roman" w:cs="Times New Roman" w:hint="eastAsia"/>
          <w:b/>
          <w:color w:val="000000" w:themeColor="text1"/>
          <w:sz w:val="24"/>
          <w:szCs w:val="24"/>
        </w:rPr>
        <w:instrText xml:space="preserve"> HYPERLINK \l "_Toc512505531" </w:instrText>
      </w:r>
      <w:r w:rsidRPr="00D83611">
        <w:rPr>
          <w:rFonts w:ascii="Times New Roman" w:eastAsia="宋体" w:hAnsi="Times New Roman" w:cs="Times New Roman" w:hint="eastAsia"/>
          <w:b/>
          <w:color w:val="000000" w:themeColor="text1"/>
          <w:sz w:val="24"/>
          <w:szCs w:val="24"/>
        </w:rPr>
        <w:fldChar w:fldCharType="separate"/>
      </w:r>
      <w:r w:rsidRPr="00D83611">
        <w:rPr>
          <w:rFonts w:ascii="Times New Roman" w:eastAsia="宋体" w:hAnsi="Times New Roman" w:cs="Times New Roman" w:hint="eastAsia"/>
          <w:b/>
          <w:color w:val="000000" w:themeColor="text1"/>
          <w:sz w:val="24"/>
          <w:szCs w:val="24"/>
        </w:rPr>
        <w:t>12.4.2</w:t>
      </w:r>
      <w:r w:rsidRPr="00D83611">
        <w:rPr>
          <w:rFonts w:ascii="Times New Roman" w:eastAsia="宋体" w:hAnsi="Times New Roman" w:cs="Times New Roman" w:hint="eastAsia"/>
          <w:b/>
          <w:color w:val="000000" w:themeColor="text1"/>
          <w:sz w:val="24"/>
          <w:szCs w:val="24"/>
        </w:rPr>
        <w:t>环保设施竣工验收建议</w:t>
      </w:r>
      <w:r w:rsidRPr="00D83611">
        <w:rPr>
          <w:rFonts w:ascii="Times New Roman" w:eastAsia="宋体" w:hAnsi="Times New Roman" w:cs="Times New Roman" w:hint="eastAsia"/>
          <w:b/>
          <w:color w:val="000000" w:themeColor="text1"/>
          <w:sz w:val="24"/>
          <w:szCs w:val="24"/>
        </w:rPr>
        <w:fldChar w:fldCharType="end"/>
      </w:r>
      <w:bookmarkEnd w:id="635"/>
      <w:bookmarkEnd w:id="636"/>
      <w:bookmarkEnd w:id="637"/>
      <w:bookmarkEnd w:id="638"/>
    </w:p>
    <w:p w14:paraId="7762E88B" w14:textId="77777777" w:rsidR="001E582E" w:rsidRPr="00D83611" w:rsidRDefault="001E582E" w:rsidP="001E582E">
      <w:pPr>
        <w:pStyle w:val="afffff"/>
        <w:autoSpaceDE/>
        <w:autoSpaceDN/>
        <w:adjustRightInd/>
        <w:spacing w:line="360" w:lineRule="auto"/>
        <w:ind w:firstLineChars="200" w:firstLine="480"/>
        <w:jc w:val="both"/>
        <w:rPr>
          <w:rFonts w:ascii="Times New Roman" w:hAnsi="Times New Roman" w:cs="Times New Roman"/>
          <w:color w:val="000000" w:themeColor="text1"/>
          <w:szCs w:val="24"/>
        </w:rPr>
      </w:pPr>
      <w:r w:rsidRPr="00D83611">
        <w:rPr>
          <w:rFonts w:ascii="Times New Roman" w:hAnsi="Times New Roman" w:cs="Times New Roman"/>
          <w:color w:val="000000" w:themeColor="text1"/>
          <w:szCs w:val="24"/>
        </w:rPr>
        <w:t>（</w:t>
      </w:r>
      <w:r w:rsidRPr="00D83611">
        <w:rPr>
          <w:rFonts w:ascii="Times New Roman" w:hAnsi="Times New Roman" w:cs="Times New Roman"/>
          <w:color w:val="000000" w:themeColor="text1"/>
          <w:szCs w:val="24"/>
        </w:rPr>
        <w:t>1</w:t>
      </w:r>
      <w:r w:rsidRPr="00D83611">
        <w:rPr>
          <w:rFonts w:ascii="Times New Roman" w:hAnsi="Times New Roman" w:cs="Times New Roman"/>
          <w:color w:val="000000" w:themeColor="text1"/>
          <w:szCs w:val="24"/>
        </w:rPr>
        <w:t>）验收主体责任</w:t>
      </w:r>
    </w:p>
    <w:p w14:paraId="28801176" w14:textId="77777777" w:rsidR="001E582E" w:rsidRPr="00D83611" w:rsidRDefault="001E582E" w:rsidP="001E58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根据国家环保部关于《建设项目竣工环境保护验收暂行办法》的公告（国环</w:t>
      </w:r>
      <w:proofErr w:type="gramStart"/>
      <w:r w:rsidRPr="00D83611">
        <w:rPr>
          <w:rFonts w:ascii="Times New Roman" w:eastAsia="宋体" w:hAnsi="Times New Roman" w:cs="Times New Roman"/>
          <w:color w:val="000000" w:themeColor="text1"/>
          <w:sz w:val="24"/>
          <w:szCs w:val="24"/>
        </w:rPr>
        <w:t>规</w:t>
      </w:r>
      <w:proofErr w:type="gramEnd"/>
      <w:r w:rsidRPr="00D83611">
        <w:rPr>
          <w:rFonts w:ascii="Times New Roman" w:eastAsia="宋体" w:hAnsi="Times New Roman" w:cs="Times New Roman"/>
          <w:color w:val="000000" w:themeColor="text1"/>
          <w:sz w:val="24"/>
          <w:szCs w:val="24"/>
        </w:rPr>
        <w:t>环评〔</w:t>
      </w:r>
      <w:r w:rsidRPr="00D83611">
        <w:rPr>
          <w:rFonts w:ascii="Times New Roman" w:eastAsia="宋体" w:hAnsi="Times New Roman" w:cs="Times New Roman"/>
          <w:color w:val="000000" w:themeColor="text1"/>
          <w:sz w:val="24"/>
          <w:szCs w:val="24"/>
        </w:rPr>
        <w:t>2017</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号），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542AA42C" w14:textId="77777777" w:rsidR="001E582E" w:rsidRPr="00D83611" w:rsidRDefault="001E582E" w:rsidP="001E58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）验收标准与范围</w:t>
      </w:r>
    </w:p>
    <w:p w14:paraId="02E910B1" w14:textId="77777777" w:rsidR="001E582E" w:rsidRPr="00D83611" w:rsidRDefault="001E582E" w:rsidP="001E58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①</w:t>
      </w:r>
      <w:r w:rsidRPr="00D83611">
        <w:rPr>
          <w:rFonts w:ascii="Times New Roman" w:eastAsia="宋体" w:hAnsi="Times New Roman" w:cs="Times New Roman"/>
          <w:color w:val="000000" w:themeColor="text1"/>
          <w:sz w:val="24"/>
          <w:szCs w:val="24"/>
        </w:rPr>
        <w:t>按照国家环保总局令第</w:t>
      </w:r>
      <w:r w:rsidRPr="00D83611">
        <w:rPr>
          <w:rFonts w:ascii="Times New Roman" w:eastAsia="宋体" w:hAnsi="Times New Roman" w:cs="Times New Roman"/>
          <w:color w:val="000000" w:themeColor="text1"/>
          <w:sz w:val="24"/>
          <w:szCs w:val="24"/>
        </w:rPr>
        <w:t>13</w:t>
      </w:r>
      <w:r w:rsidRPr="00D83611">
        <w:rPr>
          <w:rFonts w:ascii="Times New Roman" w:eastAsia="宋体" w:hAnsi="Times New Roman" w:cs="Times New Roman"/>
          <w:color w:val="000000" w:themeColor="text1"/>
          <w:sz w:val="24"/>
          <w:szCs w:val="24"/>
        </w:rPr>
        <w:t>号《建设项目竣工环境保护验收管理办法》的中有关规定执行；</w:t>
      </w:r>
    </w:p>
    <w:p w14:paraId="42320E92" w14:textId="77777777" w:rsidR="001E582E" w:rsidRPr="00D83611" w:rsidRDefault="001E582E" w:rsidP="001E58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②</w:t>
      </w:r>
      <w:r w:rsidRPr="00D83611">
        <w:rPr>
          <w:rFonts w:ascii="Times New Roman" w:eastAsia="宋体" w:hAnsi="Times New Roman" w:cs="Times New Roman"/>
          <w:color w:val="000000" w:themeColor="text1"/>
          <w:sz w:val="24"/>
          <w:szCs w:val="24"/>
        </w:rPr>
        <w:t>与项目有关的各项环保设施，包括为污染防治和保护环境所建成或配套建成的工程、设备、装置，以及各项生态保护、绿化设施；</w:t>
      </w:r>
    </w:p>
    <w:p w14:paraId="1565E0B1" w14:textId="77777777" w:rsidR="001E582E" w:rsidRPr="00D83611" w:rsidRDefault="001E582E" w:rsidP="001E58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③</w:t>
      </w:r>
      <w:r w:rsidRPr="00D83611">
        <w:rPr>
          <w:rFonts w:ascii="Times New Roman" w:eastAsia="宋体" w:hAnsi="Times New Roman" w:cs="Times New Roman"/>
          <w:color w:val="000000" w:themeColor="text1"/>
          <w:sz w:val="24"/>
          <w:szCs w:val="24"/>
        </w:rPr>
        <w:t>本报告书及其批复文件和有关设计文件规定应采取的其他各项环保措施。</w:t>
      </w:r>
    </w:p>
    <w:p w14:paraId="0069B521" w14:textId="77777777" w:rsidR="001E582E" w:rsidRPr="00D83611" w:rsidRDefault="001E582E" w:rsidP="001E582E">
      <w:pPr>
        <w:pStyle w:val="afffff"/>
        <w:autoSpaceDE/>
        <w:autoSpaceDN/>
        <w:adjustRightInd/>
        <w:spacing w:line="360" w:lineRule="auto"/>
        <w:ind w:firstLineChars="200" w:firstLine="480"/>
        <w:jc w:val="both"/>
        <w:rPr>
          <w:rFonts w:ascii="Times New Roman" w:hAnsi="Times New Roman" w:cs="Times New Roman"/>
          <w:color w:val="000000" w:themeColor="text1"/>
          <w:szCs w:val="24"/>
        </w:rPr>
      </w:pPr>
      <w:r w:rsidRPr="00D83611">
        <w:rPr>
          <w:rFonts w:ascii="Times New Roman" w:hAnsi="Times New Roman" w:cs="Times New Roman"/>
          <w:color w:val="000000" w:themeColor="text1"/>
          <w:szCs w:val="24"/>
        </w:rPr>
        <w:lastRenderedPageBreak/>
        <w:t>（</w:t>
      </w:r>
      <w:r w:rsidRPr="00D83611">
        <w:rPr>
          <w:rFonts w:ascii="Times New Roman" w:hAnsi="Times New Roman" w:cs="Times New Roman"/>
          <w:color w:val="000000" w:themeColor="text1"/>
          <w:szCs w:val="24"/>
        </w:rPr>
        <w:t>3</w:t>
      </w:r>
      <w:r w:rsidRPr="00D83611">
        <w:rPr>
          <w:rFonts w:ascii="Times New Roman" w:hAnsi="Times New Roman" w:cs="Times New Roman"/>
          <w:color w:val="000000" w:themeColor="text1"/>
          <w:szCs w:val="24"/>
        </w:rPr>
        <w:t>）验收程序和内容</w:t>
      </w:r>
    </w:p>
    <w:p w14:paraId="7F59E9BF" w14:textId="77777777" w:rsidR="00EB6871" w:rsidRPr="00D83611" w:rsidRDefault="001E582E" w:rsidP="001E582E">
      <w:pPr>
        <w:spacing w:line="360" w:lineRule="auto"/>
        <w:ind w:firstLineChars="200" w:firstLine="480"/>
        <w:jc w:val="both"/>
        <w:rPr>
          <w:rFonts w:ascii="Times New Roman" w:eastAsia="宋体" w:hAnsi="Times New Roman" w:cs="Times New Roman"/>
          <w:color w:val="000000" w:themeColor="text1"/>
          <w:sz w:val="24"/>
        </w:rPr>
        <w:sectPr w:rsidR="00EB6871" w:rsidRPr="00D83611" w:rsidSect="004F607E">
          <w:pgSz w:w="11906" w:h="16838"/>
          <w:pgMar w:top="1440" w:right="1800" w:bottom="1440" w:left="1800" w:header="851" w:footer="992" w:gutter="0"/>
          <w:cols w:space="425"/>
          <w:docGrid w:type="lines" w:linePitch="312"/>
        </w:sectPr>
      </w:pPr>
      <w:r w:rsidRPr="00D83611">
        <w:rPr>
          <w:rFonts w:ascii="Times New Roman" w:eastAsia="宋体" w:hAnsi="Times New Roman" w:cs="Times New Roman"/>
          <w:color w:val="000000" w:themeColor="text1"/>
          <w:sz w:val="24"/>
        </w:rPr>
        <w:t>建设项目竣工后，建设单位应当如实查验、监测、记载建设项目环境保护设施的建设和调试情况，编制验收监测（调查）报告。本项目属于以排放污染物为主的建设项目，参照《建设项目竣工环境保护验收技术指南</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污染影响类》编制验收监测报告。项目环保设施竣工验收内容见表</w:t>
      </w:r>
      <w:r w:rsidRPr="00D83611">
        <w:rPr>
          <w:rFonts w:ascii="Times New Roman" w:eastAsia="宋体" w:hAnsi="Times New Roman" w:cs="Times New Roman"/>
          <w:color w:val="000000" w:themeColor="text1"/>
          <w:sz w:val="24"/>
        </w:rPr>
        <w:t>12.3-1</w:t>
      </w:r>
    </w:p>
    <w:p w14:paraId="3A289436" w14:textId="21E66DB6" w:rsidR="001E582E" w:rsidRPr="00D83611" w:rsidRDefault="001E582E" w:rsidP="001E582E">
      <w:pPr>
        <w:pStyle w:val="afffffffff3"/>
        <w:spacing w:after="0" w:line="360" w:lineRule="auto"/>
        <w:jc w:val="center"/>
        <w:rPr>
          <w:rFonts w:ascii="Times New Roman" w:eastAsia="宋体" w:hAnsi="Times New Roman" w:cs="Times New Roman"/>
          <w:color w:val="000000" w:themeColor="text1"/>
          <w:sz w:val="24"/>
          <w:szCs w:val="24"/>
        </w:rPr>
      </w:pPr>
      <w:r w:rsidRPr="00D83611">
        <w:rPr>
          <w:rFonts w:ascii="Times New Roman" w:eastAsia="宋体" w:hAnsi="Times New Roman" w:cs="Times New Roman"/>
          <w:b/>
          <w:color w:val="000000" w:themeColor="text1"/>
          <w:sz w:val="24"/>
          <w:szCs w:val="24"/>
        </w:rPr>
        <w:lastRenderedPageBreak/>
        <w:t>表</w:t>
      </w:r>
      <w:r w:rsidRPr="00D83611">
        <w:rPr>
          <w:rFonts w:ascii="Times New Roman" w:eastAsia="宋体" w:hAnsi="Times New Roman" w:cs="Times New Roman"/>
          <w:b/>
          <w:color w:val="000000" w:themeColor="text1"/>
          <w:sz w:val="24"/>
          <w:szCs w:val="24"/>
        </w:rPr>
        <w:t xml:space="preserve">12.3-1  </w:t>
      </w:r>
      <w:r w:rsidRPr="00D83611">
        <w:rPr>
          <w:rFonts w:ascii="Times New Roman" w:eastAsia="宋体" w:hAnsi="Times New Roman" w:cs="Times New Roman"/>
          <w:b/>
          <w:color w:val="000000" w:themeColor="text1"/>
          <w:sz w:val="24"/>
          <w:szCs w:val="24"/>
        </w:rPr>
        <w:t>竣工环境保护验收计划一览表</w:t>
      </w:r>
    </w:p>
    <w:tbl>
      <w:tblPr>
        <w:tblW w:w="5488"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09"/>
        <w:gridCol w:w="569"/>
        <w:gridCol w:w="1017"/>
        <w:gridCol w:w="1558"/>
        <w:gridCol w:w="3053"/>
        <w:gridCol w:w="1059"/>
        <w:gridCol w:w="2410"/>
        <w:gridCol w:w="851"/>
        <w:gridCol w:w="3683"/>
      </w:tblGrid>
      <w:tr w:rsidR="00EB6871" w:rsidRPr="00D83611" w14:paraId="387FF38F" w14:textId="77777777" w:rsidTr="00EB6871">
        <w:trPr>
          <w:trHeight w:val="454"/>
        </w:trPr>
        <w:tc>
          <w:tcPr>
            <w:tcW w:w="362" w:type="pct"/>
            <w:vAlign w:val="center"/>
          </w:tcPr>
          <w:p w14:paraId="7886CE0E" w14:textId="77777777" w:rsidR="001E582E" w:rsidRPr="00D83611" w:rsidRDefault="001E582E" w:rsidP="00EB6871">
            <w:pPr>
              <w:pStyle w:val="TableParagraph"/>
              <w:autoSpaceDE/>
              <w:autoSpaceDN/>
              <w:adjustRightInd/>
              <w:jc w:val="center"/>
              <w:rPr>
                <w:rFonts w:cs="宋体"/>
                <w:b/>
                <w:bCs/>
                <w:color w:val="000000" w:themeColor="text1"/>
              </w:rPr>
            </w:pPr>
            <w:r w:rsidRPr="00D83611">
              <w:rPr>
                <w:rFonts w:cs="宋体"/>
                <w:b/>
                <w:bCs/>
                <w:color w:val="000000" w:themeColor="text1"/>
              </w:rPr>
              <w:t>项目</w:t>
            </w:r>
          </w:p>
        </w:tc>
        <w:tc>
          <w:tcPr>
            <w:tcW w:w="186" w:type="pct"/>
            <w:vAlign w:val="center"/>
          </w:tcPr>
          <w:p w14:paraId="05F00A60" w14:textId="77777777" w:rsidR="001E582E" w:rsidRPr="00D83611" w:rsidRDefault="001E582E" w:rsidP="00EB6871">
            <w:pPr>
              <w:pStyle w:val="TableParagraph"/>
              <w:autoSpaceDE/>
              <w:autoSpaceDN/>
              <w:adjustRightInd/>
              <w:jc w:val="center"/>
              <w:rPr>
                <w:rFonts w:cs="宋体"/>
                <w:b/>
                <w:bCs/>
                <w:color w:val="000000" w:themeColor="text1"/>
              </w:rPr>
            </w:pPr>
            <w:r w:rsidRPr="00D83611">
              <w:rPr>
                <w:rFonts w:cs="宋体" w:hint="eastAsia"/>
                <w:b/>
                <w:bCs/>
                <w:color w:val="000000" w:themeColor="text1"/>
              </w:rPr>
              <w:t>名称</w:t>
            </w:r>
          </w:p>
        </w:tc>
        <w:tc>
          <w:tcPr>
            <w:tcW w:w="332" w:type="pct"/>
            <w:vAlign w:val="center"/>
          </w:tcPr>
          <w:p w14:paraId="64CAC84F" w14:textId="77777777" w:rsidR="001E582E" w:rsidRPr="00D83611" w:rsidRDefault="001E582E" w:rsidP="00EB6871">
            <w:pPr>
              <w:pStyle w:val="TableParagraph"/>
              <w:autoSpaceDE/>
              <w:autoSpaceDN/>
              <w:adjustRightInd/>
              <w:ind w:leftChars="20" w:left="42"/>
              <w:jc w:val="center"/>
              <w:rPr>
                <w:rFonts w:cs="宋体"/>
                <w:b/>
                <w:bCs/>
                <w:color w:val="000000" w:themeColor="text1"/>
              </w:rPr>
            </w:pPr>
            <w:r w:rsidRPr="00D83611">
              <w:rPr>
                <w:rFonts w:cs="宋体"/>
                <w:b/>
                <w:bCs/>
                <w:color w:val="000000" w:themeColor="text1"/>
              </w:rPr>
              <w:t>污染源</w:t>
            </w:r>
          </w:p>
        </w:tc>
        <w:tc>
          <w:tcPr>
            <w:tcW w:w="509" w:type="pct"/>
            <w:vAlign w:val="center"/>
          </w:tcPr>
          <w:p w14:paraId="52736AD2" w14:textId="77777777" w:rsidR="001E582E" w:rsidRPr="00D83611" w:rsidRDefault="001E582E" w:rsidP="00EB6871">
            <w:pPr>
              <w:pStyle w:val="TableParagraph"/>
              <w:autoSpaceDE/>
              <w:autoSpaceDN/>
              <w:adjustRightInd/>
              <w:ind w:leftChars="20" w:left="42"/>
              <w:jc w:val="center"/>
              <w:rPr>
                <w:rFonts w:cs="宋体"/>
                <w:b/>
                <w:bCs/>
                <w:color w:val="000000" w:themeColor="text1"/>
              </w:rPr>
            </w:pPr>
            <w:r w:rsidRPr="00D83611">
              <w:rPr>
                <w:rFonts w:cs="宋体" w:hint="eastAsia"/>
                <w:b/>
                <w:bCs/>
                <w:color w:val="000000" w:themeColor="text1"/>
              </w:rPr>
              <w:t>污染物</w:t>
            </w:r>
          </w:p>
        </w:tc>
        <w:tc>
          <w:tcPr>
            <w:tcW w:w="997" w:type="pct"/>
            <w:vAlign w:val="center"/>
          </w:tcPr>
          <w:p w14:paraId="30D5D840" w14:textId="77777777" w:rsidR="001E582E" w:rsidRPr="00D83611" w:rsidRDefault="001E582E" w:rsidP="00EB6871">
            <w:pPr>
              <w:pStyle w:val="TableParagraph"/>
              <w:autoSpaceDE/>
              <w:autoSpaceDN/>
              <w:adjustRightInd/>
              <w:ind w:leftChars="20" w:left="42"/>
              <w:jc w:val="center"/>
              <w:rPr>
                <w:rFonts w:cs="宋体"/>
                <w:b/>
                <w:bCs/>
                <w:color w:val="000000" w:themeColor="text1"/>
              </w:rPr>
            </w:pPr>
            <w:r w:rsidRPr="00D83611">
              <w:rPr>
                <w:rFonts w:cs="宋体" w:hint="eastAsia"/>
                <w:b/>
                <w:bCs/>
                <w:color w:val="000000" w:themeColor="text1"/>
              </w:rPr>
              <w:t>处理措施</w:t>
            </w:r>
          </w:p>
        </w:tc>
        <w:tc>
          <w:tcPr>
            <w:tcW w:w="346" w:type="pct"/>
            <w:vAlign w:val="center"/>
          </w:tcPr>
          <w:p w14:paraId="16D5E08D" w14:textId="77777777" w:rsidR="001E582E" w:rsidRPr="00D83611" w:rsidRDefault="001E582E" w:rsidP="00EB6871">
            <w:pPr>
              <w:pStyle w:val="TableParagraph"/>
              <w:autoSpaceDE/>
              <w:autoSpaceDN/>
              <w:adjustRightInd/>
              <w:ind w:leftChars="20" w:left="42"/>
              <w:jc w:val="center"/>
              <w:rPr>
                <w:rFonts w:cs="宋体"/>
                <w:b/>
                <w:bCs/>
                <w:color w:val="000000" w:themeColor="text1"/>
              </w:rPr>
            </w:pPr>
            <w:r w:rsidRPr="00D83611">
              <w:rPr>
                <w:rFonts w:cs="宋体" w:hint="eastAsia"/>
                <w:b/>
                <w:bCs/>
                <w:color w:val="000000" w:themeColor="text1"/>
              </w:rPr>
              <w:t>排放情况</w:t>
            </w:r>
          </w:p>
        </w:tc>
        <w:tc>
          <w:tcPr>
            <w:tcW w:w="787" w:type="pct"/>
            <w:vAlign w:val="center"/>
          </w:tcPr>
          <w:p w14:paraId="261437C6" w14:textId="77777777" w:rsidR="001E582E" w:rsidRPr="00D83611" w:rsidRDefault="001E582E" w:rsidP="00EB6871">
            <w:pPr>
              <w:pStyle w:val="TableParagraph"/>
              <w:autoSpaceDE/>
              <w:autoSpaceDN/>
              <w:adjustRightInd/>
              <w:ind w:leftChars="20" w:left="42"/>
              <w:jc w:val="center"/>
              <w:rPr>
                <w:rFonts w:cs="宋体"/>
                <w:b/>
                <w:bCs/>
                <w:color w:val="000000" w:themeColor="text1"/>
              </w:rPr>
            </w:pPr>
            <w:r w:rsidRPr="00D83611">
              <w:rPr>
                <w:rFonts w:cs="宋体" w:hint="eastAsia"/>
                <w:b/>
                <w:bCs/>
                <w:color w:val="000000" w:themeColor="text1"/>
              </w:rPr>
              <w:t>验收内容</w:t>
            </w:r>
          </w:p>
        </w:tc>
        <w:tc>
          <w:tcPr>
            <w:tcW w:w="278" w:type="pct"/>
            <w:vAlign w:val="center"/>
          </w:tcPr>
          <w:p w14:paraId="70AC6365" w14:textId="77777777" w:rsidR="001E582E" w:rsidRPr="00D83611" w:rsidRDefault="001E582E" w:rsidP="00EB6871">
            <w:pPr>
              <w:pStyle w:val="TableParagraph"/>
              <w:autoSpaceDE/>
              <w:autoSpaceDN/>
              <w:adjustRightInd/>
              <w:ind w:leftChars="20" w:left="42"/>
              <w:jc w:val="center"/>
              <w:rPr>
                <w:rFonts w:cs="宋体"/>
                <w:b/>
                <w:bCs/>
                <w:color w:val="000000" w:themeColor="text1"/>
              </w:rPr>
            </w:pPr>
            <w:r w:rsidRPr="00D83611">
              <w:rPr>
                <w:rFonts w:cs="宋体"/>
                <w:b/>
                <w:bCs/>
                <w:color w:val="000000" w:themeColor="text1"/>
              </w:rPr>
              <w:t>数量</w:t>
            </w:r>
          </w:p>
        </w:tc>
        <w:tc>
          <w:tcPr>
            <w:tcW w:w="1203" w:type="pct"/>
            <w:vAlign w:val="center"/>
          </w:tcPr>
          <w:p w14:paraId="206E09F0" w14:textId="77777777" w:rsidR="001E582E" w:rsidRPr="00D83611" w:rsidRDefault="001E582E" w:rsidP="00EB6871">
            <w:pPr>
              <w:pStyle w:val="TableParagraph"/>
              <w:autoSpaceDE/>
              <w:autoSpaceDN/>
              <w:adjustRightInd/>
              <w:ind w:leftChars="20" w:left="42"/>
              <w:jc w:val="center"/>
              <w:rPr>
                <w:b/>
                <w:bCs/>
                <w:color w:val="000000" w:themeColor="text1"/>
              </w:rPr>
            </w:pPr>
            <w:r w:rsidRPr="00D83611">
              <w:rPr>
                <w:rFonts w:cs="宋体" w:hint="eastAsia"/>
                <w:b/>
                <w:bCs/>
                <w:color w:val="000000" w:themeColor="text1"/>
              </w:rPr>
              <w:t>验收标准</w:t>
            </w:r>
          </w:p>
        </w:tc>
      </w:tr>
      <w:tr w:rsidR="00EB6871" w:rsidRPr="00D83611" w14:paraId="66FCF96B" w14:textId="77777777" w:rsidTr="00EB6871">
        <w:trPr>
          <w:trHeight w:val="454"/>
        </w:trPr>
        <w:tc>
          <w:tcPr>
            <w:tcW w:w="362" w:type="pct"/>
            <w:vMerge w:val="restart"/>
            <w:vAlign w:val="center"/>
          </w:tcPr>
          <w:p w14:paraId="1FAF97B5" w14:textId="543A5426" w:rsidR="001E582E" w:rsidRPr="00D83611" w:rsidRDefault="001E582E"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废气</w:t>
            </w:r>
          </w:p>
        </w:tc>
        <w:tc>
          <w:tcPr>
            <w:tcW w:w="186" w:type="pct"/>
            <w:vAlign w:val="center"/>
          </w:tcPr>
          <w:p w14:paraId="10880478" w14:textId="093277CF" w:rsidR="001E582E" w:rsidRPr="00D83611" w:rsidRDefault="00EB6871"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吸收塔</w:t>
            </w:r>
          </w:p>
        </w:tc>
        <w:tc>
          <w:tcPr>
            <w:tcW w:w="332" w:type="pct"/>
            <w:vAlign w:val="center"/>
          </w:tcPr>
          <w:p w14:paraId="4D201DAD" w14:textId="7D32FF90" w:rsidR="001E582E" w:rsidRPr="00D83611" w:rsidRDefault="00EB6871"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吸收尾气</w:t>
            </w:r>
          </w:p>
        </w:tc>
        <w:tc>
          <w:tcPr>
            <w:tcW w:w="509" w:type="pct"/>
            <w:vAlign w:val="center"/>
          </w:tcPr>
          <w:p w14:paraId="641F4485" w14:textId="288328E8" w:rsidR="001E582E" w:rsidRPr="00D83611" w:rsidRDefault="00EB6871" w:rsidP="00EB6871">
            <w:pPr>
              <w:pStyle w:val="TableParagraph"/>
              <w:autoSpaceDE/>
              <w:autoSpaceDN/>
              <w:adjustRightInd/>
              <w:ind w:leftChars="20" w:left="42"/>
              <w:jc w:val="center"/>
              <w:rPr>
                <w:color w:val="000000" w:themeColor="text1"/>
              </w:rPr>
            </w:pPr>
            <w:r w:rsidRPr="00D83611">
              <w:rPr>
                <w:rFonts w:hint="eastAsia"/>
                <w:color w:val="000000" w:themeColor="text1"/>
              </w:rPr>
              <w:t>氨</w:t>
            </w:r>
          </w:p>
        </w:tc>
        <w:tc>
          <w:tcPr>
            <w:tcW w:w="997" w:type="pct"/>
            <w:vAlign w:val="center"/>
          </w:tcPr>
          <w:p w14:paraId="1E9497E2" w14:textId="04B0EED7" w:rsidR="001E582E" w:rsidRPr="00D83611" w:rsidRDefault="00EB6871"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吸收塔吸收</w:t>
            </w:r>
          </w:p>
        </w:tc>
        <w:tc>
          <w:tcPr>
            <w:tcW w:w="346" w:type="pct"/>
            <w:vAlign w:val="center"/>
          </w:tcPr>
          <w:p w14:paraId="45936C5A" w14:textId="7FD1FE6A" w:rsidR="001E582E" w:rsidRPr="00D83611" w:rsidRDefault="00EB6871"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达标排放</w:t>
            </w:r>
          </w:p>
        </w:tc>
        <w:tc>
          <w:tcPr>
            <w:tcW w:w="787" w:type="pct"/>
            <w:vAlign w:val="center"/>
          </w:tcPr>
          <w:p w14:paraId="43B09BD3" w14:textId="63E4BF3A" w:rsidR="001E582E" w:rsidRPr="00D83611" w:rsidRDefault="00EB6871" w:rsidP="00EB6871">
            <w:pPr>
              <w:pStyle w:val="TableParagraph"/>
              <w:autoSpaceDE/>
              <w:autoSpaceDN/>
              <w:adjustRightInd/>
              <w:ind w:leftChars="20" w:left="42"/>
              <w:jc w:val="center"/>
              <w:rPr>
                <w:rFonts w:hint="eastAsia"/>
                <w:color w:val="000000" w:themeColor="text1"/>
              </w:rPr>
            </w:pPr>
            <w:r w:rsidRPr="00D83611">
              <w:rPr>
                <w:rFonts w:hint="eastAsia"/>
                <w:color w:val="000000" w:themeColor="text1"/>
              </w:rPr>
              <w:t>吸收塔</w:t>
            </w:r>
            <w:r w:rsidRPr="00D83611">
              <w:rPr>
                <w:rFonts w:hint="eastAsia"/>
                <w:color w:val="000000" w:themeColor="text1"/>
              </w:rPr>
              <w:t>1</w:t>
            </w:r>
            <w:r w:rsidRPr="00D83611">
              <w:rPr>
                <w:rFonts w:hint="eastAsia"/>
                <w:color w:val="000000" w:themeColor="text1"/>
              </w:rPr>
              <w:t>座</w:t>
            </w:r>
          </w:p>
        </w:tc>
        <w:tc>
          <w:tcPr>
            <w:tcW w:w="278" w:type="pct"/>
            <w:vAlign w:val="center"/>
          </w:tcPr>
          <w:p w14:paraId="6956D367" w14:textId="2FDC0325" w:rsidR="001E582E" w:rsidRPr="00D83611" w:rsidRDefault="001E582E" w:rsidP="00EB6871">
            <w:pPr>
              <w:pStyle w:val="TableParagraph"/>
              <w:autoSpaceDE/>
              <w:autoSpaceDN/>
              <w:adjustRightInd/>
              <w:ind w:leftChars="20" w:left="42"/>
              <w:jc w:val="center"/>
              <w:rPr>
                <w:rFonts w:cs="宋体"/>
                <w:color w:val="000000" w:themeColor="text1"/>
              </w:rPr>
            </w:pPr>
            <w:r w:rsidRPr="00D83611">
              <w:rPr>
                <w:rFonts w:hint="eastAsia"/>
                <w:color w:val="000000" w:themeColor="text1"/>
              </w:rPr>
              <w:t>1</w:t>
            </w:r>
          </w:p>
        </w:tc>
        <w:tc>
          <w:tcPr>
            <w:tcW w:w="1203" w:type="pct"/>
            <w:vAlign w:val="center"/>
          </w:tcPr>
          <w:p w14:paraId="42F909E2" w14:textId="77777777" w:rsidR="001E582E" w:rsidRPr="00D83611" w:rsidRDefault="001E582E" w:rsidP="00EB6871">
            <w:pPr>
              <w:pStyle w:val="TableParagraph"/>
              <w:autoSpaceDE/>
              <w:autoSpaceDN/>
              <w:adjustRightInd/>
              <w:ind w:leftChars="20" w:left="42"/>
              <w:jc w:val="center"/>
              <w:rPr>
                <w:color w:val="000000" w:themeColor="text1"/>
              </w:rPr>
            </w:pPr>
            <w:r w:rsidRPr="00D83611">
              <w:rPr>
                <w:color w:val="000000" w:themeColor="text1"/>
              </w:rPr>
              <w:t>《大气污染物综合排放标准》表</w:t>
            </w:r>
            <w:r w:rsidRPr="00D83611">
              <w:rPr>
                <w:color w:val="000000" w:themeColor="text1"/>
              </w:rPr>
              <w:t>2</w:t>
            </w:r>
            <w:r w:rsidRPr="00D83611">
              <w:rPr>
                <w:color w:val="000000" w:themeColor="text1"/>
              </w:rPr>
              <w:t>二级标准</w:t>
            </w:r>
          </w:p>
        </w:tc>
      </w:tr>
      <w:tr w:rsidR="00EB6871" w:rsidRPr="00D83611" w14:paraId="67765008" w14:textId="77777777" w:rsidTr="00EB6871">
        <w:trPr>
          <w:trHeight w:val="454"/>
        </w:trPr>
        <w:tc>
          <w:tcPr>
            <w:tcW w:w="362" w:type="pct"/>
            <w:vMerge/>
            <w:vAlign w:val="center"/>
          </w:tcPr>
          <w:p w14:paraId="73354637" w14:textId="77777777" w:rsidR="001E582E" w:rsidRPr="00D83611" w:rsidRDefault="001E582E" w:rsidP="00EB6871">
            <w:pPr>
              <w:autoSpaceDE/>
              <w:autoSpaceDN/>
              <w:adjustRightInd/>
              <w:jc w:val="center"/>
              <w:rPr>
                <w:rFonts w:ascii="Times New Roman" w:eastAsia="宋体"/>
                <w:color w:val="000000" w:themeColor="text1"/>
              </w:rPr>
            </w:pPr>
          </w:p>
        </w:tc>
        <w:tc>
          <w:tcPr>
            <w:tcW w:w="186" w:type="pct"/>
            <w:vAlign w:val="center"/>
          </w:tcPr>
          <w:p w14:paraId="5DD3A045" w14:textId="591AB4B6" w:rsidR="001E582E" w:rsidRPr="00D83611" w:rsidRDefault="00EB6871"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厂界</w:t>
            </w:r>
            <w:r w:rsidR="001E582E" w:rsidRPr="00D83611">
              <w:rPr>
                <w:rFonts w:ascii="Times New Roman" w:eastAsia="宋体" w:hint="eastAsia"/>
                <w:color w:val="000000" w:themeColor="text1"/>
              </w:rPr>
              <w:t>无组织</w:t>
            </w:r>
          </w:p>
        </w:tc>
        <w:tc>
          <w:tcPr>
            <w:tcW w:w="332" w:type="pct"/>
            <w:vAlign w:val="center"/>
          </w:tcPr>
          <w:p w14:paraId="1AB84D50" w14:textId="233E4152" w:rsidR="001E582E" w:rsidRPr="00D83611" w:rsidRDefault="00EB6871" w:rsidP="00EB6871">
            <w:pPr>
              <w:autoSpaceDE/>
              <w:autoSpaceDN/>
              <w:adjustRightInd/>
              <w:ind w:leftChars="20" w:left="42"/>
              <w:jc w:val="center"/>
              <w:rPr>
                <w:rFonts w:ascii="Times New Roman" w:eastAsia="宋体" w:cs="宋体"/>
                <w:color w:val="000000" w:themeColor="text1"/>
              </w:rPr>
            </w:pPr>
            <w:r w:rsidRPr="00D83611">
              <w:rPr>
                <w:rFonts w:ascii="Times New Roman" w:eastAsia="宋体" w:cs="宋体" w:hint="eastAsia"/>
                <w:color w:val="000000" w:themeColor="text1"/>
              </w:rPr>
              <w:t>各个工段</w:t>
            </w:r>
          </w:p>
        </w:tc>
        <w:tc>
          <w:tcPr>
            <w:tcW w:w="509" w:type="pct"/>
            <w:vAlign w:val="center"/>
          </w:tcPr>
          <w:p w14:paraId="1C2B8048" w14:textId="265CA74E" w:rsidR="001E582E" w:rsidRPr="00D83611" w:rsidRDefault="00EB6871" w:rsidP="00EB6871">
            <w:pPr>
              <w:pStyle w:val="TableParagraph"/>
              <w:autoSpaceDE/>
              <w:autoSpaceDN/>
              <w:adjustRightInd/>
              <w:spacing w:before="88"/>
              <w:ind w:leftChars="20" w:left="42"/>
              <w:jc w:val="center"/>
              <w:rPr>
                <w:rFonts w:cs="宋体"/>
                <w:color w:val="000000" w:themeColor="text1"/>
              </w:rPr>
            </w:pPr>
            <w:r w:rsidRPr="00D83611">
              <w:rPr>
                <w:rFonts w:cs="宋体" w:hint="eastAsia"/>
                <w:color w:val="000000" w:themeColor="text1"/>
              </w:rPr>
              <w:t>氨</w:t>
            </w:r>
          </w:p>
        </w:tc>
        <w:tc>
          <w:tcPr>
            <w:tcW w:w="997" w:type="pct"/>
            <w:vAlign w:val="center"/>
          </w:tcPr>
          <w:p w14:paraId="4BE50666" w14:textId="4B8B1DDF" w:rsidR="001E582E" w:rsidRPr="00D83611" w:rsidRDefault="00EB6871" w:rsidP="00EB6871">
            <w:pPr>
              <w:pStyle w:val="TableParagraph"/>
              <w:autoSpaceDE/>
              <w:autoSpaceDN/>
              <w:adjustRightInd/>
              <w:spacing w:before="88"/>
              <w:ind w:leftChars="20" w:left="42"/>
              <w:jc w:val="center"/>
              <w:rPr>
                <w:color w:val="000000" w:themeColor="text1"/>
              </w:rPr>
            </w:pPr>
            <w:r w:rsidRPr="00D83611">
              <w:rPr>
                <w:rFonts w:hint="eastAsia"/>
                <w:color w:val="000000" w:themeColor="text1"/>
              </w:rPr>
              <w:t>/</w:t>
            </w:r>
          </w:p>
        </w:tc>
        <w:tc>
          <w:tcPr>
            <w:tcW w:w="346" w:type="pct"/>
            <w:vAlign w:val="center"/>
          </w:tcPr>
          <w:p w14:paraId="2C335265" w14:textId="026BE237" w:rsidR="001E582E" w:rsidRPr="00D83611" w:rsidRDefault="00EB6871" w:rsidP="00EB6871">
            <w:pPr>
              <w:pStyle w:val="TableParagraph"/>
              <w:autoSpaceDE/>
              <w:autoSpaceDN/>
              <w:adjustRightInd/>
              <w:spacing w:before="88"/>
              <w:ind w:leftChars="20" w:left="42"/>
              <w:jc w:val="center"/>
              <w:rPr>
                <w:rFonts w:cs="宋体"/>
                <w:color w:val="000000" w:themeColor="text1"/>
              </w:rPr>
            </w:pPr>
            <w:r w:rsidRPr="00D83611">
              <w:rPr>
                <w:rFonts w:cs="宋体" w:hint="eastAsia"/>
                <w:color w:val="000000" w:themeColor="text1"/>
              </w:rPr>
              <w:t>达标排放</w:t>
            </w:r>
          </w:p>
        </w:tc>
        <w:tc>
          <w:tcPr>
            <w:tcW w:w="787" w:type="pct"/>
            <w:vAlign w:val="center"/>
          </w:tcPr>
          <w:p w14:paraId="47ECB047" w14:textId="361A2FAF" w:rsidR="001E582E" w:rsidRPr="00D83611" w:rsidRDefault="00EB6871" w:rsidP="00EB6871">
            <w:pPr>
              <w:pStyle w:val="TableParagraph"/>
              <w:autoSpaceDE/>
              <w:autoSpaceDN/>
              <w:adjustRightInd/>
              <w:spacing w:before="88"/>
              <w:ind w:leftChars="20" w:left="42"/>
              <w:jc w:val="center"/>
              <w:rPr>
                <w:rFonts w:cs="宋体"/>
                <w:color w:val="000000" w:themeColor="text1"/>
              </w:rPr>
            </w:pPr>
            <w:r w:rsidRPr="00D83611">
              <w:rPr>
                <w:rFonts w:cs="宋体" w:hint="eastAsia"/>
                <w:color w:val="000000" w:themeColor="text1"/>
              </w:rPr>
              <w:t>/</w:t>
            </w:r>
          </w:p>
        </w:tc>
        <w:tc>
          <w:tcPr>
            <w:tcW w:w="278" w:type="pct"/>
            <w:vAlign w:val="center"/>
          </w:tcPr>
          <w:p w14:paraId="5E33677D" w14:textId="77777777" w:rsidR="001E582E" w:rsidRPr="00D83611" w:rsidRDefault="001E582E"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w:t>
            </w:r>
          </w:p>
        </w:tc>
        <w:tc>
          <w:tcPr>
            <w:tcW w:w="1203" w:type="pct"/>
            <w:vAlign w:val="center"/>
          </w:tcPr>
          <w:p w14:paraId="7515FC20" w14:textId="77777777" w:rsidR="001E582E" w:rsidRPr="00D83611" w:rsidRDefault="001E582E" w:rsidP="00EB6871">
            <w:pPr>
              <w:pStyle w:val="TableParagraph"/>
              <w:autoSpaceDE/>
              <w:autoSpaceDN/>
              <w:adjustRightInd/>
              <w:spacing w:before="162"/>
              <w:ind w:leftChars="20" w:left="42"/>
              <w:jc w:val="center"/>
              <w:rPr>
                <w:color w:val="000000" w:themeColor="text1"/>
              </w:rPr>
            </w:pPr>
            <w:r w:rsidRPr="00D83611">
              <w:rPr>
                <w:color w:val="000000" w:themeColor="text1"/>
              </w:rPr>
              <w:t>《大气污染物综合排放标准》表</w:t>
            </w:r>
            <w:r w:rsidRPr="00D83611">
              <w:rPr>
                <w:color w:val="000000" w:themeColor="text1"/>
              </w:rPr>
              <w:t>2</w:t>
            </w:r>
            <w:r w:rsidRPr="00D83611">
              <w:rPr>
                <w:color w:val="000000" w:themeColor="text1"/>
              </w:rPr>
              <w:t>二级标准</w:t>
            </w:r>
            <w:r w:rsidRPr="00D83611">
              <w:rPr>
                <w:rFonts w:hint="eastAsia"/>
                <w:color w:val="000000" w:themeColor="text1"/>
              </w:rPr>
              <w:t>的无组织排放监控浓度</w:t>
            </w:r>
          </w:p>
        </w:tc>
      </w:tr>
      <w:tr w:rsidR="00EB6871" w:rsidRPr="00D83611" w14:paraId="4D3830DF" w14:textId="77777777" w:rsidTr="00EB6871">
        <w:trPr>
          <w:trHeight w:val="454"/>
        </w:trPr>
        <w:tc>
          <w:tcPr>
            <w:tcW w:w="362" w:type="pct"/>
            <w:vAlign w:val="center"/>
          </w:tcPr>
          <w:p w14:paraId="40E93F36" w14:textId="77777777" w:rsidR="001E582E" w:rsidRPr="00D83611" w:rsidRDefault="001E582E"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废水</w:t>
            </w:r>
          </w:p>
        </w:tc>
        <w:tc>
          <w:tcPr>
            <w:tcW w:w="186" w:type="pct"/>
            <w:vAlign w:val="center"/>
          </w:tcPr>
          <w:p w14:paraId="4F2AE191" w14:textId="135BF030" w:rsidR="001E582E" w:rsidRPr="00D83611" w:rsidRDefault="001E582E"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冷却</w:t>
            </w:r>
          </w:p>
          <w:p w14:paraId="3B1C678B" w14:textId="77777777" w:rsidR="001E582E" w:rsidRPr="00D83611" w:rsidRDefault="001E582E"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废水</w:t>
            </w:r>
          </w:p>
        </w:tc>
        <w:tc>
          <w:tcPr>
            <w:tcW w:w="332" w:type="pct"/>
            <w:vAlign w:val="center"/>
          </w:tcPr>
          <w:p w14:paraId="4BBD209A" w14:textId="4FD1F4C6" w:rsidR="001E582E" w:rsidRPr="00D83611" w:rsidRDefault="00EB6871"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冷却器</w:t>
            </w:r>
          </w:p>
        </w:tc>
        <w:tc>
          <w:tcPr>
            <w:tcW w:w="509" w:type="pct"/>
            <w:vAlign w:val="center"/>
          </w:tcPr>
          <w:p w14:paraId="31989D5F" w14:textId="051A5C6E" w:rsidR="001E582E" w:rsidRPr="00D83611" w:rsidRDefault="00EB6871"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过热水</w:t>
            </w:r>
          </w:p>
        </w:tc>
        <w:tc>
          <w:tcPr>
            <w:tcW w:w="997" w:type="pct"/>
            <w:tcBorders>
              <w:bottom w:val="single" w:sz="4" w:space="0" w:color="000000"/>
            </w:tcBorders>
            <w:vAlign w:val="center"/>
          </w:tcPr>
          <w:p w14:paraId="46DA0ECB" w14:textId="3716A46F" w:rsidR="001E582E" w:rsidRPr="00D83611" w:rsidRDefault="00EB6871" w:rsidP="00EB6871">
            <w:pPr>
              <w:pStyle w:val="afffffffff3"/>
              <w:autoSpaceDE/>
              <w:autoSpaceDN/>
              <w:adjustRightInd/>
              <w:spacing w:after="0"/>
              <w:ind w:leftChars="20" w:left="42"/>
              <w:jc w:val="center"/>
              <w:rPr>
                <w:rFonts w:ascii="Times New Roman" w:cs="宋体" w:hint="eastAsia"/>
                <w:color w:val="000000" w:themeColor="text1"/>
                <w:szCs w:val="21"/>
              </w:rPr>
            </w:pPr>
            <w:r w:rsidRPr="00D83611">
              <w:rPr>
                <w:rFonts w:ascii="Times New Roman" w:cs="宋体" w:hint="eastAsia"/>
                <w:color w:val="000000" w:themeColor="text1"/>
                <w:szCs w:val="21"/>
              </w:rPr>
              <w:t>输送至湿法</w:t>
            </w:r>
            <w:proofErr w:type="gramStart"/>
            <w:r w:rsidRPr="00D83611">
              <w:rPr>
                <w:rFonts w:ascii="Times New Roman" w:cs="宋体" w:hint="eastAsia"/>
                <w:color w:val="000000" w:themeColor="text1"/>
                <w:szCs w:val="21"/>
              </w:rPr>
              <w:t>球磨站作为</w:t>
            </w:r>
            <w:proofErr w:type="gramEnd"/>
            <w:r w:rsidRPr="00D83611">
              <w:rPr>
                <w:rFonts w:ascii="Times New Roman" w:cs="宋体" w:hint="eastAsia"/>
                <w:color w:val="000000" w:themeColor="text1"/>
                <w:szCs w:val="21"/>
              </w:rPr>
              <w:t>补充水</w:t>
            </w:r>
          </w:p>
        </w:tc>
        <w:tc>
          <w:tcPr>
            <w:tcW w:w="346" w:type="pct"/>
            <w:vAlign w:val="center"/>
          </w:tcPr>
          <w:p w14:paraId="36764DF3" w14:textId="7AAF0CF0" w:rsidR="001E582E" w:rsidRPr="00D83611" w:rsidRDefault="00EB6871" w:rsidP="00EB6871">
            <w:pPr>
              <w:autoSpaceDE/>
              <w:autoSpaceDN/>
              <w:adjustRightInd/>
              <w:ind w:leftChars="20" w:left="42"/>
              <w:jc w:val="center"/>
              <w:rPr>
                <w:rFonts w:ascii="Times New Roman" w:eastAsia="宋体" w:cs="宋体"/>
                <w:color w:val="000000" w:themeColor="text1"/>
              </w:rPr>
            </w:pPr>
            <w:r w:rsidRPr="00D83611">
              <w:rPr>
                <w:rFonts w:ascii="Times New Roman" w:eastAsia="宋体" w:cs="宋体" w:hint="eastAsia"/>
                <w:color w:val="000000" w:themeColor="text1"/>
              </w:rPr>
              <w:t>不外排</w:t>
            </w:r>
          </w:p>
        </w:tc>
        <w:tc>
          <w:tcPr>
            <w:tcW w:w="787" w:type="pct"/>
            <w:vAlign w:val="center"/>
          </w:tcPr>
          <w:p w14:paraId="739932B3" w14:textId="6C0DAE10" w:rsidR="001E582E" w:rsidRPr="00D83611" w:rsidRDefault="00EB6871" w:rsidP="00EB6871">
            <w:pPr>
              <w:autoSpaceDE/>
              <w:autoSpaceDN/>
              <w:adjustRightInd/>
              <w:ind w:leftChars="20" w:left="42"/>
              <w:jc w:val="center"/>
              <w:rPr>
                <w:rFonts w:ascii="Times New Roman" w:eastAsia="宋体" w:cs="宋体" w:hint="eastAsia"/>
                <w:color w:val="000000" w:themeColor="text1"/>
              </w:rPr>
            </w:pPr>
            <w:r w:rsidRPr="00D83611">
              <w:rPr>
                <w:rFonts w:ascii="Times New Roman" w:eastAsia="宋体" w:cs="宋体" w:hint="eastAsia"/>
                <w:color w:val="000000" w:themeColor="text1"/>
              </w:rPr>
              <w:t>输送管道联通</w:t>
            </w:r>
          </w:p>
        </w:tc>
        <w:tc>
          <w:tcPr>
            <w:tcW w:w="278" w:type="pct"/>
            <w:vAlign w:val="center"/>
          </w:tcPr>
          <w:p w14:paraId="573AEB8C" w14:textId="77777777" w:rsidR="001E582E" w:rsidRPr="00D83611" w:rsidRDefault="001E582E" w:rsidP="00EB6871">
            <w:pPr>
              <w:autoSpaceDE/>
              <w:autoSpaceDN/>
              <w:adjustRightInd/>
              <w:ind w:leftChars="20" w:left="42"/>
              <w:jc w:val="center"/>
              <w:rPr>
                <w:rFonts w:ascii="Times New Roman" w:eastAsia="宋体"/>
                <w:color w:val="000000" w:themeColor="text1"/>
              </w:rPr>
            </w:pPr>
            <w:r w:rsidRPr="00D83611">
              <w:rPr>
                <w:rFonts w:ascii="Times New Roman" w:eastAsia="宋体" w:cs="宋体" w:hint="eastAsia"/>
                <w:color w:val="000000" w:themeColor="text1"/>
              </w:rPr>
              <w:t>/</w:t>
            </w:r>
          </w:p>
        </w:tc>
        <w:tc>
          <w:tcPr>
            <w:tcW w:w="1203" w:type="pct"/>
            <w:vAlign w:val="center"/>
          </w:tcPr>
          <w:p w14:paraId="0A6B30B4" w14:textId="3AE6B908" w:rsidR="001E582E" w:rsidRPr="00D83611" w:rsidRDefault="00EB6871" w:rsidP="00EB6871">
            <w:pPr>
              <w:pStyle w:val="TableParagraph"/>
              <w:autoSpaceDE/>
              <w:autoSpaceDN/>
              <w:adjustRightInd/>
              <w:spacing w:before="162"/>
              <w:ind w:leftChars="20" w:left="42"/>
              <w:jc w:val="center"/>
              <w:rPr>
                <w:color w:val="000000" w:themeColor="text1"/>
              </w:rPr>
            </w:pPr>
            <w:r w:rsidRPr="00D83611">
              <w:rPr>
                <w:rFonts w:hint="eastAsia"/>
                <w:color w:val="000000" w:themeColor="text1"/>
              </w:rPr>
              <w:t>废水不外排</w:t>
            </w:r>
          </w:p>
        </w:tc>
      </w:tr>
      <w:tr w:rsidR="00EB6871" w:rsidRPr="00D83611" w14:paraId="6F831E79" w14:textId="77777777" w:rsidTr="00EB6871">
        <w:trPr>
          <w:trHeight w:val="454"/>
        </w:trPr>
        <w:tc>
          <w:tcPr>
            <w:tcW w:w="362" w:type="pct"/>
            <w:vAlign w:val="center"/>
          </w:tcPr>
          <w:p w14:paraId="563EDA4D" w14:textId="77777777" w:rsidR="00EB6871" w:rsidRPr="00D83611" w:rsidRDefault="00EB6871"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噪声</w:t>
            </w:r>
          </w:p>
        </w:tc>
        <w:tc>
          <w:tcPr>
            <w:tcW w:w="186" w:type="pct"/>
            <w:vAlign w:val="center"/>
          </w:tcPr>
          <w:p w14:paraId="44499463" w14:textId="77777777" w:rsidR="00EB6871" w:rsidRPr="00D83611" w:rsidRDefault="00EB6871"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设备</w:t>
            </w:r>
          </w:p>
        </w:tc>
        <w:tc>
          <w:tcPr>
            <w:tcW w:w="332" w:type="pct"/>
            <w:vAlign w:val="center"/>
          </w:tcPr>
          <w:p w14:paraId="55CE80B1" w14:textId="040604BE" w:rsidR="00EB6871" w:rsidRPr="00D83611" w:rsidRDefault="00EB6871" w:rsidP="00EB6871">
            <w:pPr>
              <w:pStyle w:val="TableParagraph"/>
              <w:autoSpaceDE/>
              <w:autoSpaceDN/>
              <w:adjustRightInd/>
              <w:spacing w:before="1"/>
              <w:ind w:leftChars="20" w:left="42"/>
              <w:jc w:val="center"/>
              <w:rPr>
                <w:rFonts w:cs="宋体"/>
                <w:color w:val="000000" w:themeColor="text1"/>
              </w:rPr>
            </w:pPr>
            <w:r w:rsidRPr="00D83611">
              <w:rPr>
                <w:rFonts w:cs="宋体" w:hint="eastAsia"/>
                <w:color w:val="000000" w:themeColor="text1"/>
              </w:rPr>
              <w:t>机械噪声</w:t>
            </w:r>
          </w:p>
        </w:tc>
        <w:tc>
          <w:tcPr>
            <w:tcW w:w="509" w:type="pct"/>
            <w:vAlign w:val="center"/>
          </w:tcPr>
          <w:p w14:paraId="6E2BE143" w14:textId="75F0B28E" w:rsidR="00EB6871" w:rsidRPr="00D83611" w:rsidRDefault="00EB6871" w:rsidP="00EB6871">
            <w:pPr>
              <w:pStyle w:val="TableParagraph"/>
              <w:autoSpaceDE/>
              <w:autoSpaceDN/>
              <w:adjustRightInd/>
              <w:spacing w:before="1"/>
              <w:ind w:leftChars="20" w:left="42"/>
              <w:jc w:val="center"/>
              <w:rPr>
                <w:rFonts w:cs="宋体"/>
                <w:color w:val="000000" w:themeColor="text1"/>
              </w:rPr>
            </w:pPr>
            <w:r w:rsidRPr="00D83611">
              <w:rPr>
                <w:rFonts w:hint="eastAsia"/>
                <w:color w:val="000000" w:themeColor="text1"/>
              </w:rPr>
              <w:t>75~100dB</w:t>
            </w:r>
            <w:r w:rsidRPr="00D83611">
              <w:rPr>
                <w:rFonts w:hint="eastAsia"/>
                <w:color w:val="000000" w:themeColor="text1"/>
              </w:rPr>
              <w:t>（</w:t>
            </w:r>
            <w:r w:rsidRPr="00D83611">
              <w:rPr>
                <w:rFonts w:hint="eastAsia"/>
                <w:color w:val="000000" w:themeColor="text1"/>
              </w:rPr>
              <w:t>A</w:t>
            </w:r>
            <w:r w:rsidRPr="00D83611">
              <w:rPr>
                <w:rFonts w:hint="eastAsia"/>
                <w:color w:val="000000" w:themeColor="text1"/>
              </w:rPr>
              <w:t>）</w:t>
            </w:r>
          </w:p>
        </w:tc>
        <w:tc>
          <w:tcPr>
            <w:tcW w:w="997" w:type="pct"/>
            <w:tcBorders>
              <w:top w:val="single" w:sz="4" w:space="0" w:color="000000"/>
            </w:tcBorders>
            <w:vAlign w:val="center"/>
          </w:tcPr>
          <w:p w14:paraId="246DB4D0" w14:textId="2DFEE101" w:rsidR="00EB6871" w:rsidRPr="00D83611" w:rsidRDefault="00EB6871" w:rsidP="00EB6871">
            <w:pPr>
              <w:pStyle w:val="TableParagraph"/>
              <w:autoSpaceDE/>
              <w:autoSpaceDN/>
              <w:adjustRightInd/>
              <w:spacing w:before="1"/>
              <w:ind w:leftChars="20" w:left="42"/>
              <w:jc w:val="center"/>
              <w:rPr>
                <w:rFonts w:cs="宋体"/>
                <w:color w:val="000000" w:themeColor="text1"/>
              </w:rPr>
            </w:pPr>
            <w:r w:rsidRPr="00D83611">
              <w:rPr>
                <w:rFonts w:cs="宋体"/>
                <w:color w:val="000000" w:themeColor="text1"/>
              </w:rPr>
              <w:t>减振器、冲压线全封闭</w:t>
            </w:r>
            <w:r w:rsidRPr="00D83611">
              <w:rPr>
                <w:rFonts w:cs="宋体" w:hint="eastAsia"/>
                <w:color w:val="000000" w:themeColor="text1"/>
              </w:rPr>
              <w:t>，</w:t>
            </w:r>
            <w:r w:rsidRPr="00D83611">
              <w:rPr>
                <w:rFonts w:cs="宋体"/>
                <w:color w:val="000000" w:themeColor="text1"/>
              </w:rPr>
              <w:t>选节能高效风机、隔消声</w:t>
            </w:r>
            <w:r w:rsidRPr="00D83611">
              <w:rPr>
                <w:rFonts w:cs="宋体" w:hint="eastAsia"/>
                <w:color w:val="000000" w:themeColor="text1"/>
              </w:rPr>
              <w:t>、</w:t>
            </w:r>
            <w:r w:rsidRPr="00D83611">
              <w:rPr>
                <w:rFonts w:cs="宋体"/>
                <w:color w:val="000000" w:themeColor="text1"/>
              </w:rPr>
              <w:t>建筑隔声</w:t>
            </w:r>
            <w:r w:rsidRPr="00D83611">
              <w:rPr>
                <w:rFonts w:cs="宋体" w:hint="eastAsia"/>
                <w:color w:val="000000" w:themeColor="text1"/>
              </w:rPr>
              <w:t>、</w:t>
            </w:r>
            <w:r w:rsidRPr="00D83611">
              <w:rPr>
                <w:rFonts w:cs="宋体"/>
                <w:color w:val="000000" w:themeColor="text1"/>
              </w:rPr>
              <w:t>节能低噪声冷却塔</w:t>
            </w:r>
            <w:r w:rsidRPr="00D83611">
              <w:rPr>
                <w:rFonts w:cs="宋体" w:hint="eastAsia"/>
                <w:color w:val="000000" w:themeColor="text1"/>
              </w:rPr>
              <w:t>。</w:t>
            </w:r>
          </w:p>
        </w:tc>
        <w:tc>
          <w:tcPr>
            <w:tcW w:w="346" w:type="pct"/>
            <w:vAlign w:val="center"/>
          </w:tcPr>
          <w:p w14:paraId="1FBE5194" w14:textId="260AC11A" w:rsidR="00EB6871" w:rsidRPr="00D83611" w:rsidRDefault="00EB6871" w:rsidP="00EB6871">
            <w:pPr>
              <w:pStyle w:val="TableParagraph"/>
              <w:autoSpaceDE/>
              <w:autoSpaceDN/>
              <w:adjustRightInd/>
              <w:spacing w:before="1"/>
              <w:ind w:leftChars="20" w:left="42"/>
              <w:jc w:val="center"/>
              <w:rPr>
                <w:rFonts w:cs="宋体"/>
                <w:color w:val="000000" w:themeColor="text1"/>
              </w:rPr>
            </w:pPr>
            <w:r w:rsidRPr="00D83611">
              <w:rPr>
                <w:rFonts w:cs="宋体" w:hint="eastAsia"/>
                <w:color w:val="000000" w:themeColor="text1"/>
              </w:rPr>
              <w:t>达标</w:t>
            </w:r>
          </w:p>
        </w:tc>
        <w:tc>
          <w:tcPr>
            <w:tcW w:w="787" w:type="pct"/>
            <w:vAlign w:val="center"/>
          </w:tcPr>
          <w:p w14:paraId="634C4F37" w14:textId="059EBED7" w:rsidR="00EB6871" w:rsidRPr="00D83611" w:rsidRDefault="00EB6871" w:rsidP="00EB6871">
            <w:pPr>
              <w:pStyle w:val="TableParagraph"/>
              <w:tabs>
                <w:tab w:val="center" w:pos="1486"/>
              </w:tabs>
              <w:autoSpaceDE/>
              <w:autoSpaceDN/>
              <w:adjustRightInd/>
              <w:spacing w:before="1"/>
              <w:ind w:leftChars="20" w:left="42"/>
              <w:jc w:val="center"/>
              <w:rPr>
                <w:rFonts w:cs="宋体"/>
                <w:color w:val="000000" w:themeColor="text1"/>
              </w:rPr>
            </w:pPr>
            <w:r w:rsidRPr="00D83611">
              <w:rPr>
                <w:rFonts w:cs="宋体" w:hint="eastAsia"/>
                <w:color w:val="000000" w:themeColor="text1"/>
              </w:rPr>
              <w:t>/</w:t>
            </w:r>
          </w:p>
        </w:tc>
        <w:tc>
          <w:tcPr>
            <w:tcW w:w="278" w:type="pct"/>
            <w:vAlign w:val="center"/>
          </w:tcPr>
          <w:p w14:paraId="0187D085" w14:textId="058FD82A" w:rsidR="00EB6871" w:rsidRPr="00D83611" w:rsidRDefault="00EB6871"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若干</w:t>
            </w:r>
          </w:p>
        </w:tc>
        <w:tc>
          <w:tcPr>
            <w:tcW w:w="1203" w:type="pct"/>
            <w:vAlign w:val="center"/>
          </w:tcPr>
          <w:p w14:paraId="52572222" w14:textId="77777777" w:rsidR="00EB6871" w:rsidRPr="00D83611" w:rsidRDefault="00EB6871" w:rsidP="00EB6871">
            <w:pPr>
              <w:pStyle w:val="TableParagraph"/>
              <w:spacing w:before="42"/>
              <w:jc w:val="center"/>
              <w:rPr>
                <w:rFonts w:cs="宋体"/>
                <w:color w:val="000000" w:themeColor="text1"/>
              </w:rPr>
            </w:pPr>
            <w:proofErr w:type="gramStart"/>
            <w:r w:rsidRPr="00D83611">
              <w:rPr>
                <w:rFonts w:cs="宋体"/>
                <w:color w:val="000000" w:themeColor="text1"/>
              </w:rPr>
              <w:t>《</w:t>
            </w:r>
            <w:proofErr w:type="gramEnd"/>
            <w:r w:rsidRPr="00D83611">
              <w:rPr>
                <w:rFonts w:cs="宋体"/>
                <w:color w:val="000000" w:themeColor="text1"/>
              </w:rPr>
              <w:t>工业企业厂界环境</w:t>
            </w:r>
          </w:p>
          <w:p w14:paraId="73C54572" w14:textId="77777777" w:rsidR="00EB6871" w:rsidRPr="00D83611" w:rsidRDefault="00EB6871" w:rsidP="00EB6871">
            <w:pPr>
              <w:pStyle w:val="TableParagraph"/>
              <w:spacing w:before="42"/>
              <w:jc w:val="center"/>
              <w:rPr>
                <w:color w:val="000000" w:themeColor="text1"/>
              </w:rPr>
            </w:pPr>
            <w:r w:rsidRPr="00D83611">
              <w:rPr>
                <w:rFonts w:cs="宋体"/>
                <w:color w:val="000000" w:themeColor="text1"/>
              </w:rPr>
              <w:t>噪声</w:t>
            </w:r>
            <w:r w:rsidRPr="00D83611">
              <w:rPr>
                <w:rFonts w:cs="宋体"/>
                <w:color w:val="000000" w:themeColor="text1"/>
              </w:rPr>
              <w:t xml:space="preserve"> </w:t>
            </w:r>
            <w:r w:rsidRPr="00D83611">
              <w:rPr>
                <w:rFonts w:cs="宋体"/>
                <w:color w:val="000000" w:themeColor="text1"/>
              </w:rPr>
              <w:t>排放标准</w:t>
            </w:r>
            <w:proofErr w:type="gramStart"/>
            <w:r w:rsidRPr="00D83611">
              <w:rPr>
                <w:rFonts w:cs="宋体"/>
                <w:color w:val="000000" w:themeColor="text1"/>
              </w:rPr>
              <w:t>》</w:t>
            </w:r>
            <w:proofErr w:type="gramEnd"/>
            <w:r w:rsidRPr="00D83611">
              <w:rPr>
                <w:rFonts w:hint="eastAsia"/>
                <w:color w:val="000000" w:themeColor="text1"/>
              </w:rPr>
              <w:t>（</w:t>
            </w:r>
            <w:r w:rsidRPr="00D83611">
              <w:rPr>
                <w:color w:val="000000" w:themeColor="text1"/>
              </w:rPr>
              <w:t>GB12348-2008</w:t>
            </w:r>
            <w:r w:rsidRPr="00D83611">
              <w:rPr>
                <w:rFonts w:hint="eastAsia"/>
                <w:color w:val="000000" w:themeColor="text1"/>
              </w:rPr>
              <w:t>）</w:t>
            </w:r>
          </w:p>
          <w:p w14:paraId="72061C93" w14:textId="77777777" w:rsidR="00EB6871" w:rsidRPr="00D83611" w:rsidRDefault="00EB6871" w:rsidP="00EB6871">
            <w:pPr>
              <w:pStyle w:val="TableParagraph"/>
              <w:spacing w:before="42"/>
              <w:jc w:val="center"/>
              <w:rPr>
                <w:color w:val="000000" w:themeColor="text1"/>
              </w:rPr>
            </w:pPr>
            <w:r w:rsidRPr="00D83611">
              <w:rPr>
                <w:color w:val="000000" w:themeColor="text1"/>
              </w:rPr>
              <w:t>3</w:t>
            </w:r>
            <w:r w:rsidRPr="00D83611">
              <w:rPr>
                <w:rFonts w:cs="宋体"/>
                <w:color w:val="000000" w:themeColor="text1"/>
              </w:rPr>
              <w:t>类</w:t>
            </w:r>
          </w:p>
        </w:tc>
      </w:tr>
      <w:tr w:rsidR="00EB6871" w:rsidRPr="00D83611" w14:paraId="382EFC16" w14:textId="77777777" w:rsidTr="00EB6871">
        <w:trPr>
          <w:trHeight w:val="454"/>
        </w:trPr>
        <w:tc>
          <w:tcPr>
            <w:tcW w:w="362" w:type="pct"/>
            <w:vMerge w:val="restart"/>
            <w:vAlign w:val="center"/>
          </w:tcPr>
          <w:p w14:paraId="1434F787" w14:textId="77777777" w:rsidR="001E582E" w:rsidRPr="00D83611" w:rsidRDefault="001E582E"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固废</w:t>
            </w:r>
          </w:p>
        </w:tc>
        <w:tc>
          <w:tcPr>
            <w:tcW w:w="186" w:type="pct"/>
            <w:vMerge w:val="restart"/>
            <w:vAlign w:val="center"/>
          </w:tcPr>
          <w:p w14:paraId="4F08BB5A" w14:textId="77777777" w:rsidR="001E582E" w:rsidRPr="00D83611" w:rsidRDefault="001E582E"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固废站</w:t>
            </w:r>
          </w:p>
        </w:tc>
        <w:tc>
          <w:tcPr>
            <w:tcW w:w="332" w:type="pct"/>
            <w:vAlign w:val="center"/>
          </w:tcPr>
          <w:p w14:paraId="1A714AD7" w14:textId="77777777" w:rsidR="001E582E" w:rsidRPr="00D83611" w:rsidRDefault="001E582E" w:rsidP="00EB6871">
            <w:pPr>
              <w:pStyle w:val="TableParagraph"/>
              <w:autoSpaceDE/>
              <w:autoSpaceDN/>
              <w:adjustRightInd/>
              <w:ind w:leftChars="20" w:left="42"/>
              <w:jc w:val="center"/>
              <w:rPr>
                <w:rFonts w:cs="宋体"/>
                <w:color w:val="000000" w:themeColor="text1"/>
              </w:rPr>
            </w:pPr>
            <w:r w:rsidRPr="00D83611">
              <w:rPr>
                <w:rFonts w:cs="宋体"/>
                <w:color w:val="000000" w:themeColor="text1"/>
              </w:rPr>
              <w:t>危废</w:t>
            </w:r>
          </w:p>
          <w:p w14:paraId="617A4947" w14:textId="0750E3B0" w:rsidR="001E582E" w:rsidRPr="00D83611" w:rsidRDefault="001E582E" w:rsidP="00EB6871">
            <w:pPr>
              <w:pStyle w:val="TableParagraph"/>
              <w:autoSpaceDE/>
              <w:autoSpaceDN/>
              <w:adjustRightInd/>
              <w:ind w:leftChars="20" w:left="42"/>
              <w:jc w:val="center"/>
              <w:rPr>
                <w:rFonts w:cs="宋体"/>
                <w:color w:val="000000" w:themeColor="text1"/>
              </w:rPr>
            </w:pPr>
            <w:r w:rsidRPr="00D83611">
              <w:rPr>
                <w:rFonts w:cs="宋体"/>
                <w:color w:val="000000" w:themeColor="text1"/>
              </w:rPr>
              <w:t>暂存间</w:t>
            </w:r>
          </w:p>
        </w:tc>
        <w:tc>
          <w:tcPr>
            <w:tcW w:w="509" w:type="pct"/>
            <w:vAlign w:val="center"/>
          </w:tcPr>
          <w:p w14:paraId="2B5A0375" w14:textId="1BBAAD17" w:rsidR="001E582E" w:rsidRPr="00D83611" w:rsidRDefault="00EB6871" w:rsidP="00EB6871">
            <w:pPr>
              <w:pStyle w:val="TableParagraph"/>
              <w:autoSpaceDE/>
              <w:autoSpaceDN/>
              <w:adjustRightInd/>
              <w:spacing w:before="1"/>
              <w:ind w:leftChars="20" w:left="42"/>
              <w:jc w:val="center"/>
              <w:rPr>
                <w:rFonts w:cs="宋体"/>
                <w:color w:val="000000" w:themeColor="text1"/>
              </w:rPr>
            </w:pPr>
            <w:r w:rsidRPr="00D83611">
              <w:rPr>
                <w:rFonts w:cs="宋体" w:hint="eastAsia"/>
                <w:color w:val="000000" w:themeColor="text1"/>
              </w:rPr>
              <w:t>废催化剂、废机油等</w:t>
            </w:r>
          </w:p>
        </w:tc>
        <w:tc>
          <w:tcPr>
            <w:tcW w:w="997" w:type="pct"/>
            <w:vAlign w:val="center"/>
          </w:tcPr>
          <w:p w14:paraId="3743711A" w14:textId="05A82E90" w:rsidR="001E582E" w:rsidRPr="00D83611" w:rsidRDefault="001E582E" w:rsidP="00EB6871">
            <w:pPr>
              <w:pStyle w:val="TableParagraph"/>
              <w:autoSpaceDE/>
              <w:autoSpaceDN/>
              <w:adjustRightInd/>
              <w:ind w:leftChars="20" w:left="42"/>
              <w:jc w:val="center"/>
              <w:rPr>
                <w:rFonts w:cs="宋体"/>
                <w:color w:val="000000" w:themeColor="text1"/>
              </w:rPr>
            </w:pPr>
            <w:proofErr w:type="gramStart"/>
            <w:r w:rsidRPr="00D83611">
              <w:rPr>
                <w:rFonts w:cs="宋体" w:hint="eastAsia"/>
                <w:color w:val="000000" w:themeColor="text1"/>
              </w:rPr>
              <w:t>危废暂存</w:t>
            </w:r>
            <w:proofErr w:type="gramEnd"/>
            <w:r w:rsidRPr="00D83611">
              <w:rPr>
                <w:rFonts w:cs="宋体" w:hint="eastAsia"/>
                <w:color w:val="000000" w:themeColor="text1"/>
              </w:rPr>
              <w:t>间设置在固废站内，危险废物储存周期不超过</w:t>
            </w:r>
            <w:r w:rsidRPr="00D83611">
              <w:rPr>
                <w:rFonts w:cs="宋体" w:hint="eastAsia"/>
                <w:color w:val="000000" w:themeColor="text1"/>
              </w:rPr>
              <w:t>12</w:t>
            </w:r>
            <w:r w:rsidRPr="00D83611">
              <w:rPr>
                <w:rFonts w:cs="宋体" w:hint="eastAsia"/>
                <w:color w:val="000000" w:themeColor="text1"/>
              </w:rPr>
              <w:t>个月，委托有资质的单位处置。</w:t>
            </w:r>
          </w:p>
        </w:tc>
        <w:tc>
          <w:tcPr>
            <w:tcW w:w="346" w:type="pct"/>
            <w:vAlign w:val="center"/>
          </w:tcPr>
          <w:p w14:paraId="5A08E403" w14:textId="3833A209" w:rsidR="001E582E" w:rsidRPr="00D83611" w:rsidRDefault="001E582E"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不外排</w:t>
            </w:r>
          </w:p>
        </w:tc>
        <w:tc>
          <w:tcPr>
            <w:tcW w:w="787" w:type="pct"/>
            <w:vAlign w:val="center"/>
          </w:tcPr>
          <w:p w14:paraId="22203CF4" w14:textId="2A48BA80" w:rsidR="001E582E" w:rsidRPr="00D83611" w:rsidRDefault="001E582E" w:rsidP="00EB6871">
            <w:pPr>
              <w:pStyle w:val="TableParagraph"/>
              <w:autoSpaceDE/>
              <w:autoSpaceDN/>
              <w:adjustRightInd/>
              <w:ind w:leftChars="20" w:left="42"/>
              <w:jc w:val="center"/>
              <w:rPr>
                <w:rFonts w:cs="宋体"/>
                <w:color w:val="000000" w:themeColor="text1"/>
              </w:rPr>
            </w:pPr>
            <w:proofErr w:type="gramStart"/>
            <w:r w:rsidRPr="00D83611">
              <w:rPr>
                <w:rFonts w:cs="宋体"/>
                <w:color w:val="000000" w:themeColor="text1"/>
              </w:rPr>
              <w:t>建设危废暂存</w:t>
            </w:r>
            <w:proofErr w:type="gramEnd"/>
            <w:r w:rsidRPr="00D83611">
              <w:rPr>
                <w:rFonts w:cs="宋体"/>
                <w:color w:val="000000" w:themeColor="text1"/>
              </w:rPr>
              <w:t>间，基础防渗、排水地沟等，建筑面积</w:t>
            </w:r>
            <w:r w:rsidRPr="00D83611">
              <w:rPr>
                <w:color w:val="000000" w:themeColor="text1"/>
              </w:rPr>
              <w:t>30m</w:t>
            </w:r>
            <w:r w:rsidRPr="00D83611">
              <w:rPr>
                <w:rFonts w:hint="eastAsia"/>
                <w:color w:val="000000" w:themeColor="text1"/>
                <w:vertAlign w:val="superscript"/>
              </w:rPr>
              <w:t>2</w:t>
            </w:r>
            <w:r w:rsidRPr="00D83611">
              <w:rPr>
                <w:rFonts w:cs="宋体" w:hint="eastAsia"/>
                <w:color w:val="000000" w:themeColor="text1"/>
              </w:rPr>
              <w:t>。</w:t>
            </w:r>
          </w:p>
        </w:tc>
        <w:tc>
          <w:tcPr>
            <w:tcW w:w="278" w:type="pct"/>
            <w:vAlign w:val="center"/>
          </w:tcPr>
          <w:p w14:paraId="49CF2BC4" w14:textId="77777777" w:rsidR="001E582E" w:rsidRPr="00D83611" w:rsidRDefault="001E582E"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1</w:t>
            </w:r>
            <w:r w:rsidRPr="00D83611">
              <w:rPr>
                <w:rFonts w:cs="宋体" w:hint="eastAsia"/>
                <w:color w:val="000000" w:themeColor="text1"/>
              </w:rPr>
              <w:t>座</w:t>
            </w:r>
          </w:p>
        </w:tc>
        <w:tc>
          <w:tcPr>
            <w:tcW w:w="1203" w:type="pct"/>
            <w:vAlign w:val="center"/>
          </w:tcPr>
          <w:p w14:paraId="2BCED0DA" w14:textId="77777777" w:rsidR="001E582E" w:rsidRPr="00D83611" w:rsidRDefault="001E582E" w:rsidP="00EB6871">
            <w:pPr>
              <w:pStyle w:val="TableParagraph"/>
              <w:autoSpaceDE/>
              <w:autoSpaceDN/>
              <w:adjustRightInd/>
              <w:ind w:leftChars="20" w:left="42"/>
              <w:jc w:val="center"/>
              <w:rPr>
                <w:color w:val="000000" w:themeColor="text1"/>
              </w:rPr>
            </w:pPr>
            <w:r w:rsidRPr="00D83611">
              <w:rPr>
                <w:rFonts w:hint="eastAsia"/>
                <w:color w:val="000000" w:themeColor="text1"/>
              </w:rPr>
              <w:t>处置率</w:t>
            </w:r>
            <w:r w:rsidRPr="00D83611">
              <w:rPr>
                <w:rFonts w:hint="eastAsia"/>
                <w:color w:val="000000" w:themeColor="text1"/>
              </w:rPr>
              <w:t>100%</w:t>
            </w:r>
          </w:p>
        </w:tc>
      </w:tr>
      <w:tr w:rsidR="00EB6871" w:rsidRPr="00D83611" w14:paraId="1593F201" w14:textId="77777777" w:rsidTr="00EB6871">
        <w:trPr>
          <w:trHeight w:val="454"/>
        </w:trPr>
        <w:tc>
          <w:tcPr>
            <w:tcW w:w="362" w:type="pct"/>
            <w:vMerge/>
            <w:vAlign w:val="center"/>
          </w:tcPr>
          <w:p w14:paraId="7D899701" w14:textId="77777777" w:rsidR="001E582E" w:rsidRPr="00D83611" w:rsidRDefault="001E582E" w:rsidP="00EB6871">
            <w:pPr>
              <w:autoSpaceDE/>
              <w:autoSpaceDN/>
              <w:adjustRightInd/>
              <w:jc w:val="center"/>
              <w:rPr>
                <w:rFonts w:ascii="Times New Roman" w:eastAsia="宋体"/>
                <w:color w:val="000000" w:themeColor="text1"/>
              </w:rPr>
            </w:pPr>
          </w:p>
        </w:tc>
        <w:tc>
          <w:tcPr>
            <w:tcW w:w="186" w:type="pct"/>
            <w:vMerge/>
            <w:vAlign w:val="center"/>
          </w:tcPr>
          <w:p w14:paraId="2272F85A" w14:textId="77777777" w:rsidR="001E582E" w:rsidRPr="00D83611" w:rsidRDefault="001E582E" w:rsidP="00EB6871">
            <w:pPr>
              <w:autoSpaceDE/>
              <w:autoSpaceDN/>
              <w:adjustRightInd/>
              <w:jc w:val="center"/>
              <w:rPr>
                <w:rFonts w:ascii="Times New Roman" w:eastAsia="宋体"/>
                <w:color w:val="000000" w:themeColor="text1"/>
              </w:rPr>
            </w:pPr>
          </w:p>
        </w:tc>
        <w:tc>
          <w:tcPr>
            <w:tcW w:w="332" w:type="pct"/>
            <w:vAlign w:val="center"/>
          </w:tcPr>
          <w:p w14:paraId="453B98A6" w14:textId="77777777" w:rsidR="001E582E" w:rsidRPr="00D83611" w:rsidRDefault="001E582E" w:rsidP="00EB6871">
            <w:pPr>
              <w:pStyle w:val="TableParagraph"/>
              <w:autoSpaceDE/>
              <w:autoSpaceDN/>
              <w:adjustRightInd/>
              <w:ind w:leftChars="20" w:left="42"/>
              <w:jc w:val="center"/>
              <w:rPr>
                <w:color w:val="000000" w:themeColor="text1"/>
              </w:rPr>
            </w:pPr>
            <w:r w:rsidRPr="00D83611">
              <w:rPr>
                <w:color w:val="000000" w:themeColor="text1"/>
              </w:rPr>
              <w:t>一般工业</w:t>
            </w:r>
          </w:p>
          <w:p w14:paraId="4EA2F42B" w14:textId="1A5BFD9C" w:rsidR="001E582E" w:rsidRPr="00D83611" w:rsidRDefault="001E582E" w:rsidP="00EB6871">
            <w:pPr>
              <w:pStyle w:val="TableParagraph"/>
              <w:autoSpaceDE/>
              <w:autoSpaceDN/>
              <w:adjustRightInd/>
              <w:ind w:leftChars="20" w:left="42"/>
              <w:jc w:val="center"/>
              <w:rPr>
                <w:rFonts w:cs="宋体"/>
                <w:color w:val="000000" w:themeColor="text1"/>
              </w:rPr>
            </w:pPr>
            <w:r w:rsidRPr="00D83611">
              <w:rPr>
                <w:color w:val="000000" w:themeColor="text1"/>
              </w:rPr>
              <w:t>固废堆场</w:t>
            </w:r>
          </w:p>
        </w:tc>
        <w:tc>
          <w:tcPr>
            <w:tcW w:w="509" w:type="pct"/>
            <w:vAlign w:val="center"/>
          </w:tcPr>
          <w:p w14:paraId="5C7E027E" w14:textId="593BFDE0" w:rsidR="001E582E" w:rsidRPr="00D83611" w:rsidRDefault="00EB6871" w:rsidP="00EB6871">
            <w:pPr>
              <w:pStyle w:val="TableParagraph"/>
              <w:autoSpaceDE/>
              <w:autoSpaceDN/>
              <w:adjustRightInd/>
              <w:spacing w:before="1"/>
              <w:ind w:leftChars="20" w:left="42"/>
              <w:jc w:val="center"/>
              <w:rPr>
                <w:rFonts w:cs="宋体"/>
                <w:color w:val="000000" w:themeColor="text1"/>
              </w:rPr>
            </w:pPr>
            <w:r w:rsidRPr="00D83611">
              <w:rPr>
                <w:rFonts w:cs="宋体" w:hint="eastAsia"/>
                <w:color w:val="000000" w:themeColor="text1"/>
              </w:rPr>
              <w:t>废包装材料</w:t>
            </w:r>
          </w:p>
        </w:tc>
        <w:tc>
          <w:tcPr>
            <w:tcW w:w="997" w:type="pct"/>
            <w:vAlign w:val="center"/>
          </w:tcPr>
          <w:p w14:paraId="693272B0" w14:textId="2E181124" w:rsidR="001E582E" w:rsidRPr="00D83611" w:rsidRDefault="001E582E" w:rsidP="00EB6871">
            <w:pPr>
              <w:pStyle w:val="TableParagraph"/>
              <w:autoSpaceDE/>
              <w:autoSpaceDN/>
              <w:adjustRightInd/>
              <w:ind w:leftChars="20" w:left="42"/>
              <w:jc w:val="center"/>
              <w:rPr>
                <w:rFonts w:cs="宋体"/>
                <w:color w:val="000000" w:themeColor="text1"/>
              </w:rPr>
            </w:pPr>
            <w:r w:rsidRPr="00D83611">
              <w:rPr>
                <w:rFonts w:hint="eastAsia"/>
                <w:color w:val="000000" w:themeColor="text1"/>
              </w:rPr>
              <w:t>堆场在</w:t>
            </w:r>
            <w:r w:rsidRPr="00D83611">
              <w:rPr>
                <w:color w:val="000000" w:themeColor="text1"/>
              </w:rPr>
              <w:t>一般工业固废堆场</w:t>
            </w:r>
            <w:r w:rsidRPr="00D83611">
              <w:rPr>
                <w:rFonts w:hint="eastAsia"/>
                <w:color w:val="000000" w:themeColor="text1"/>
              </w:rPr>
              <w:t>，收集后出售，综合利用</w:t>
            </w:r>
          </w:p>
        </w:tc>
        <w:tc>
          <w:tcPr>
            <w:tcW w:w="346" w:type="pct"/>
            <w:vAlign w:val="center"/>
          </w:tcPr>
          <w:p w14:paraId="4F66BEC0" w14:textId="124A1147" w:rsidR="001E582E" w:rsidRPr="00D83611" w:rsidRDefault="001E582E"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不外排</w:t>
            </w:r>
          </w:p>
        </w:tc>
        <w:tc>
          <w:tcPr>
            <w:tcW w:w="787" w:type="pct"/>
            <w:vAlign w:val="center"/>
          </w:tcPr>
          <w:p w14:paraId="33B0AC69" w14:textId="7B05D852" w:rsidR="001E582E" w:rsidRPr="00D83611" w:rsidRDefault="001E582E" w:rsidP="00EB6871">
            <w:pPr>
              <w:pStyle w:val="TableParagraph"/>
              <w:autoSpaceDE/>
              <w:autoSpaceDN/>
              <w:adjustRightInd/>
              <w:ind w:leftChars="20" w:left="42"/>
              <w:jc w:val="center"/>
              <w:rPr>
                <w:rFonts w:cs="宋体"/>
                <w:color w:val="000000" w:themeColor="text1"/>
              </w:rPr>
            </w:pPr>
            <w:r w:rsidRPr="00D83611">
              <w:rPr>
                <w:rFonts w:cs="宋体"/>
                <w:color w:val="000000" w:themeColor="text1"/>
              </w:rPr>
              <w:t>地面用水泥硬化</w:t>
            </w:r>
            <w:r w:rsidRPr="00D83611">
              <w:rPr>
                <w:rFonts w:cs="宋体" w:hint="eastAsia"/>
                <w:color w:val="000000" w:themeColor="text1"/>
              </w:rPr>
              <w:t>，</w:t>
            </w:r>
            <w:r w:rsidRPr="00D83611">
              <w:rPr>
                <w:rFonts w:cs="宋体"/>
                <w:color w:val="000000" w:themeColor="text1"/>
              </w:rPr>
              <w:t>建筑面积</w:t>
            </w:r>
            <w:r w:rsidRPr="00D83611">
              <w:rPr>
                <w:color w:val="000000" w:themeColor="text1"/>
              </w:rPr>
              <w:t>30</w:t>
            </w:r>
            <w:r w:rsidR="00EB6871" w:rsidRPr="00D83611">
              <w:rPr>
                <w:color w:val="000000" w:themeColor="text1"/>
              </w:rPr>
              <w:t>0</w:t>
            </w:r>
            <w:r w:rsidRPr="00D83611">
              <w:rPr>
                <w:color w:val="000000" w:themeColor="text1"/>
              </w:rPr>
              <w:t>m</w:t>
            </w:r>
            <w:r w:rsidRPr="00D83611">
              <w:rPr>
                <w:rFonts w:hint="eastAsia"/>
                <w:color w:val="000000" w:themeColor="text1"/>
                <w:vertAlign w:val="superscript"/>
              </w:rPr>
              <w:t>2</w:t>
            </w:r>
          </w:p>
        </w:tc>
        <w:tc>
          <w:tcPr>
            <w:tcW w:w="278" w:type="pct"/>
            <w:vAlign w:val="center"/>
          </w:tcPr>
          <w:p w14:paraId="1BD2F7C3" w14:textId="5F30E61B" w:rsidR="001E582E" w:rsidRPr="00D83611" w:rsidRDefault="00EB6871"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1</w:t>
            </w:r>
            <w:r w:rsidRPr="00D83611">
              <w:rPr>
                <w:rFonts w:cs="宋体" w:hint="eastAsia"/>
                <w:color w:val="000000" w:themeColor="text1"/>
              </w:rPr>
              <w:t>座</w:t>
            </w:r>
          </w:p>
        </w:tc>
        <w:tc>
          <w:tcPr>
            <w:tcW w:w="1203" w:type="pct"/>
            <w:vAlign w:val="center"/>
          </w:tcPr>
          <w:p w14:paraId="0777AF7D" w14:textId="77777777" w:rsidR="001E582E" w:rsidRPr="00D83611" w:rsidRDefault="001E582E" w:rsidP="00EB6871">
            <w:pPr>
              <w:pStyle w:val="TableParagraph"/>
              <w:autoSpaceDE/>
              <w:autoSpaceDN/>
              <w:adjustRightInd/>
              <w:ind w:leftChars="20" w:left="42"/>
              <w:jc w:val="center"/>
              <w:rPr>
                <w:color w:val="000000" w:themeColor="text1"/>
              </w:rPr>
            </w:pPr>
            <w:r w:rsidRPr="00D83611">
              <w:rPr>
                <w:rFonts w:hint="eastAsia"/>
                <w:color w:val="000000" w:themeColor="text1"/>
              </w:rPr>
              <w:t>处置率</w:t>
            </w:r>
            <w:r w:rsidRPr="00D83611">
              <w:rPr>
                <w:rFonts w:hint="eastAsia"/>
                <w:color w:val="000000" w:themeColor="text1"/>
              </w:rPr>
              <w:t>100%</w:t>
            </w:r>
          </w:p>
        </w:tc>
      </w:tr>
      <w:tr w:rsidR="00EB6871" w:rsidRPr="00D83611" w14:paraId="4208C9B0" w14:textId="77777777" w:rsidTr="00EB6871">
        <w:trPr>
          <w:trHeight w:val="454"/>
        </w:trPr>
        <w:tc>
          <w:tcPr>
            <w:tcW w:w="362" w:type="pct"/>
            <w:vAlign w:val="center"/>
          </w:tcPr>
          <w:p w14:paraId="2C71FC5D" w14:textId="77777777" w:rsidR="00EB6871" w:rsidRPr="00D83611" w:rsidRDefault="00EB6871"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地下水</w:t>
            </w:r>
          </w:p>
        </w:tc>
        <w:tc>
          <w:tcPr>
            <w:tcW w:w="186" w:type="pct"/>
            <w:vAlign w:val="center"/>
          </w:tcPr>
          <w:p w14:paraId="2BEB3D46" w14:textId="77777777" w:rsidR="00EB6871" w:rsidRPr="00D83611" w:rsidRDefault="00EB6871"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地下水</w:t>
            </w:r>
          </w:p>
        </w:tc>
        <w:tc>
          <w:tcPr>
            <w:tcW w:w="841" w:type="pct"/>
            <w:gridSpan w:val="2"/>
            <w:vAlign w:val="center"/>
          </w:tcPr>
          <w:p w14:paraId="7A9A76D3" w14:textId="0CF5C5B4" w:rsidR="00EB6871" w:rsidRPr="00D83611" w:rsidRDefault="00EB6871"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pH</w:t>
            </w:r>
            <w:r w:rsidRPr="00D83611">
              <w:rPr>
                <w:rFonts w:cs="宋体" w:hint="eastAsia"/>
                <w:color w:val="000000" w:themeColor="text1"/>
              </w:rPr>
              <w:t>、石油类、氟化物、氨氮</w:t>
            </w:r>
          </w:p>
        </w:tc>
        <w:tc>
          <w:tcPr>
            <w:tcW w:w="997" w:type="pct"/>
            <w:vAlign w:val="center"/>
          </w:tcPr>
          <w:p w14:paraId="12CD7909" w14:textId="0093046B" w:rsidR="00EB6871" w:rsidRPr="00D83611" w:rsidRDefault="00EB6871"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分区</w:t>
            </w:r>
            <w:r w:rsidRPr="00D83611">
              <w:rPr>
                <w:rFonts w:cs="宋体"/>
                <w:color w:val="000000" w:themeColor="text1"/>
              </w:rPr>
              <w:t>防渗措施</w:t>
            </w:r>
            <w:r w:rsidRPr="00D83611">
              <w:rPr>
                <w:rFonts w:cs="宋体" w:hint="eastAsia"/>
                <w:color w:val="000000" w:themeColor="text1"/>
              </w:rPr>
              <w:t>和</w:t>
            </w:r>
            <w:r w:rsidRPr="00D83611">
              <w:rPr>
                <w:rFonts w:cs="宋体"/>
                <w:color w:val="000000" w:themeColor="text1"/>
              </w:rPr>
              <w:t>地下水监测井</w:t>
            </w:r>
          </w:p>
        </w:tc>
        <w:tc>
          <w:tcPr>
            <w:tcW w:w="1411" w:type="pct"/>
            <w:gridSpan w:val="3"/>
            <w:vAlign w:val="center"/>
          </w:tcPr>
          <w:p w14:paraId="6FA915D3" w14:textId="194AFF7A" w:rsidR="00EB6871" w:rsidRPr="00D83611" w:rsidRDefault="00EB6871" w:rsidP="00EB6871">
            <w:pPr>
              <w:pStyle w:val="TableParagraph"/>
              <w:autoSpaceDE/>
              <w:autoSpaceDN/>
              <w:adjustRightInd/>
              <w:ind w:leftChars="20" w:left="42"/>
              <w:jc w:val="center"/>
              <w:rPr>
                <w:color w:val="000000" w:themeColor="text1"/>
              </w:rPr>
            </w:pPr>
            <w:r w:rsidRPr="00D83611">
              <w:rPr>
                <w:rFonts w:hint="eastAsia"/>
                <w:color w:val="000000" w:themeColor="text1"/>
              </w:rPr>
              <w:t>对地下水防渗措施落实情况进行检查。</w:t>
            </w:r>
          </w:p>
        </w:tc>
        <w:tc>
          <w:tcPr>
            <w:tcW w:w="1203" w:type="pct"/>
            <w:vAlign w:val="center"/>
          </w:tcPr>
          <w:p w14:paraId="44B72B66" w14:textId="77777777" w:rsidR="00EB6871" w:rsidRPr="00D83611" w:rsidRDefault="00EB6871" w:rsidP="00EB6871">
            <w:pPr>
              <w:pStyle w:val="TableParagraph"/>
              <w:autoSpaceDE/>
              <w:autoSpaceDN/>
              <w:adjustRightInd/>
              <w:ind w:leftChars="20" w:left="42"/>
              <w:jc w:val="center"/>
              <w:rPr>
                <w:color w:val="000000" w:themeColor="text1"/>
              </w:rPr>
            </w:pPr>
            <w:r w:rsidRPr="00D83611">
              <w:rPr>
                <w:rFonts w:cs="宋体" w:hint="eastAsia"/>
                <w:color w:val="000000" w:themeColor="text1"/>
              </w:rPr>
              <w:t>《地下水质量标准》（</w:t>
            </w:r>
            <w:r w:rsidRPr="00D83611">
              <w:rPr>
                <w:rFonts w:cs="宋体" w:hint="eastAsia"/>
                <w:color w:val="000000" w:themeColor="text1"/>
              </w:rPr>
              <w:t>GB/T14848-2017</w:t>
            </w:r>
            <w:r w:rsidRPr="00D83611">
              <w:rPr>
                <w:rFonts w:cs="宋体" w:hint="eastAsia"/>
                <w:color w:val="000000" w:themeColor="text1"/>
              </w:rPr>
              <w:t>）Ⅲ类标准</w:t>
            </w:r>
          </w:p>
        </w:tc>
      </w:tr>
      <w:tr w:rsidR="00EB6871" w:rsidRPr="00D83611" w14:paraId="165C0032" w14:textId="77777777" w:rsidTr="00EB6871">
        <w:trPr>
          <w:trHeight w:val="454"/>
        </w:trPr>
        <w:tc>
          <w:tcPr>
            <w:tcW w:w="362" w:type="pct"/>
            <w:vAlign w:val="center"/>
          </w:tcPr>
          <w:p w14:paraId="662E3269" w14:textId="77777777" w:rsidR="00EB6871" w:rsidRPr="00D83611" w:rsidRDefault="00EB6871"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土壤</w:t>
            </w:r>
          </w:p>
        </w:tc>
        <w:tc>
          <w:tcPr>
            <w:tcW w:w="186" w:type="pct"/>
            <w:vAlign w:val="center"/>
          </w:tcPr>
          <w:p w14:paraId="1550DF4E" w14:textId="77777777" w:rsidR="00EB6871" w:rsidRPr="00D83611" w:rsidRDefault="00EB6871" w:rsidP="00EB6871">
            <w:pPr>
              <w:autoSpaceDE/>
              <w:autoSpaceDN/>
              <w:adjustRightInd/>
              <w:jc w:val="center"/>
              <w:rPr>
                <w:rFonts w:ascii="Times New Roman" w:eastAsia="宋体"/>
                <w:color w:val="000000" w:themeColor="text1"/>
              </w:rPr>
            </w:pPr>
            <w:r w:rsidRPr="00D83611">
              <w:rPr>
                <w:rFonts w:ascii="Times New Roman" w:eastAsia="宋体" w:hint="eastAsia"/>
                <w:color w:val="000000" w:themeColor="text1"/>
              </w:rPr>
              <w:t>土壤</w:t>
            </w:r>
          </w:p>
        </w:tc>
        <w:tc>
          <w:tcPr>
            <w:tcW w:w="841" w:type="pct"/>
            <w:gridSpan w:val="2"/>
            <w:vAlign w:val="center"/>
          </w:tcPr>
          <w:p w14:paraId="5A938229" w14:textId="7C62CA3B" w:rsidR="00EB6871" w:rsidRPr="00D83611" w:rsidRDefault="00EB6871" w:rsidP="00EB6871">
            <w:pPr>
              <w:pStyle w:val="TableParagraph"/>
              <w:autoSpaceDE/>
              <w:autoSpaceDN/>
              <w:adjustRightInd/>
              <w:ind w:leftChars="20" w:left="42"/>
              <w:jc w:val="center"/>
              <w:rPr>
                <w:rFonts w:cs="宋体"/>
                <w:color w:val="000000" w:themeColor="text1"/>
              </w:rPr>
            </w:pPr>
            <w:r w:rsidRPr="00D83611">
              <w:rPr>
                <w:rFonts w:cs="仿宋"/>
                <w:bCs/>
                <w:color w:val="000000" w:themeColor="text1"/>
              </w:rPr>
              <w:t>pH</w:t>
            </w:r>
            <w:r w:rsidRPr="00D83611">
              <w:rPr>
                <w:rFonts w:cs="仿宋"/>
                <w:bCs/>
                <w:color w:val="000000" w:themeColor="text1"/>
              </w:rPr>
              <w:t>、</w:t>
            </w:r>
            <w:r w:rsidRPr="00D83611">
              <w:rPr>
                <w:rFonts w:cs="仿宋" w:hint="eastAsia"/>
                <w:bCs/>
                <w:color w:val="000000" w:themeColor="text1"/>
              </w:rPr>
              <w:t>氟化物、石油类</w:t>
            </w:r>
          </w:p>
        </w:tc>
        <w:tc>
          <w:tcPr>
            <w:tcW w:w="997" w:type="pct"/>
            <w:vAlign w:val="center"/>
          </w:tcPr>
          <w:p w14:paraId="67F53C07" w14:textId="74F52F38" w:rsidR="00EB6871" w:rsidRPr="00D83611" w:rsidRDefault="00EB6871" w:rsidP="00EB6871">
            <w:pPr>
              <w:pStyle w:val="TableParagraph"/>
              <w:autoSpaceDE/>
              <w:autoSpaceDN/>
              <w:adjustRightInd/>
              <w:ind w:leftChars="20" w:left="42"/>
              <w:jc w:val="center"/>
              <w:rPr>
                <w:rFonts w:cs="宋体"/>
                <w:color w:val="000000" w:themeColor="text1"/>
              </w:rPr>
            </w:pPr>
            <w:r w:rsidRPr="00D83611">
              <w:rPr>
                <w:rFonts w:cs="仿宋"/>
                <w:bCs/>
                <w:color w:val="000000" w:themeColor="text1"/>
              </w:rPr>
              <w:t>厂区绿地</w:t>
            </w:r>
          </w:p>
        </w:tc>
        <w:tc>
          <w:tcPr>
            <w:tcW w:w="1411" w:type="pct"/>
            <w:gridSpan w:val="3"/>
            <w:vAlign w:val="center"/>
          </w:tcPr>
          <w:p w14:paraId="460CD047" w14:textId="7D2165DC" w:rsidR="00EB6871" w:rsidRPr="00D83611" w:rsidRDefault="00EB6871" w:rsidP="00EB6871">
            <w:pPr>
              <w:pStyle w:val="TableParagraph"/>
              <w:autoSpaceDE/>
              <w:autoSpaceDN/>
              <w:adjustRightInd/>
              <w:ind w:leftChars="20" w:left="42"/>
              <w:jc w:val="center"/>
              <w:rPr>
                <w:rFonts w:cs="宋体"/>
                <w:color w:val="000000" w:themeColor="text1"/>
              </w:rPr>
            </w:pPr>
            <w:r w:rsidRPr="00D83611">
              <w:rPr>
                <w:rFonts w:cs="宋体" w:hint="eastAsia"/>
                <w:color w:val="000000" w:themeColor="text1"/>
              </w:rPr>
              <w:t>/</w:t>
            </w:r>
          </w:p>
        </w:tc>
        <w:tc>
          <w:tcPr>
            <w:tcW w:w="1203" w:type="pct"/>
            <w:vAlign w:val="center"/>
          </w:tcPr>
          <w:p w14:paraId="749F17AB" w14:textId="77777777" w:rsidR="00EB6871" w:rsidRPr="00D83611" w:rsidRDefault="00EB6871" w:rsidP="00EB6871">
            <w:pPr>
              <w:pStyle w:val="TableParagraph"/>
              <w:autoSpaceDE/>
              <w:autoSpaceDN/>
              <w:adjustRightInd/>
              <w:ind w:leftChars="20" w:left="42"/>
              <w:jc w:val="center"/>
              <w:rPr>
                <w:rFonts w:cs="宋体"/>
                <w:color w:val="000000" w:themeColor="text1"/>
              </w:rPr>
            </w:pPr>
            <w:r w:rsidRPr="00D83611">
              <w:rPr>
                <w:rFonts w:hint="eastAsia"/>
                <w:color w:val="000000" w:themeColor="text1"/>
              </w:rPr>
              <w:t>《土壤环境质量</w:t>
            </w:r>
            <w:r w:rsidRPr="00D83611">
              <w:rPr>
                <w:rFonts w:hint="eastAsia"/>
                <w:color w:val="000000" w:themeColor="text1"/>
              </w:rPr>
              <w:t xml:space="preserve"> </w:t>
            </w:r>
            <w:r w:rsidRPr="00D83611">
              <w:rPr>
                <w:rFonts w:hint="eastAsia"/>
                <w:color w:val="000000" w:themeColor="text1"/>
              </w:rPr>
              <w:t>建设用地土壤污染风险管控标准（试行）》（</w:t>
            </w:r>
            <w:r w:rsidRPr="00D83611">
              <w:rPr>
                <w:rFonts w:hint="eastAsia"/>
                <w:color w:val="000000" w:themeColor="text1"/>
              </w:rPr>
              <w:t>GB36600-2018</w:t>
            </w:r>
            <w:r w:rsidRPr="00D83611">
              <w:rPr>
                <w:rFonts w:hint="eastAsia"/>
                <w:color w:val="000000" w:themeColor="text1"/>
              </w:rPr>
              <w:t>）</w:t>
            </w:r>
          </w:p>
        </w:tc>
      </w:tr>
      <w:tr w:rsidR="00EB6871" w:rsidRPr="00D83611" w14:paraId="7BAC4E5B" w14:textId="77777777" w:rsidTr="00EB6871">
        <w:trPr>
          <w:trHeight w:val="454"/>
        </w:trPr>
        <w:tc>
          <w:tcPr>
            <w:tcW w:w="1389" w:type="pct"/>
            <w:gridSpan w:val="4"/>
            <w:vAlign w:val="center"/>
          </w:tcPr>
          <w:p w14:paraId="6E419184" w14:textId="77777777" w:rsidR="001E582E" w:rsidRPr="00D83611" w:rsidRDefault="001E582E" w:rsidP="00EB6871">
            <w:pPr>
              <w:autoSpaceDE/>
              <w:autoSpaceDN/>
              <w:adjustRightInd/>
              <w:ind w:leftChars="20" w:left="42"/>
              <w:jc w:val="center"/>
              <w:rPr>
                <w:rFonts w:ascii="Times New Roman" w:eastAsia="宋体"/>
                <w:color w:val="000000" w:themeColor="text1"/>
              </w:rPr>
            </w:pPr>
            <w:r w:rsidRPr="00D83611">
              <w:rPr>
                <w:rFonts w:ascii="Times New Roman" w:eastAsia="宋体" w:hint="eastAsia"/>
                <w:color w:val="000000" w:themeColor="text1"/>
              </w:rPr>
              <w:t>环境管理</w:t>
            </w:r>
          </w:p>
        </w:tc>
        <w:tc>
          <w:tcPr>
            <w:tcW w:w="3611" w:type="pct"/>
            <w:gridSpan w:val="5"/>
            <w:vAlign w:val="center"/>
          </w:tcPr>
          <w:p w14:paraId="647871A2" w14:textId="26716E0C" w:rsidR="001E582E" w:rsidRPr="00D83611" w:rsidRDefault="001E582E" w:rsidP="00EB6871">
            <w:pPr>
              <w:pStyle w:val="TableParagraph"/>
              <w:autoSpaceDE/>
              <w:autoSpaceDN/>
              <w:adjustRightInd/>
              <w:ind w:leftChars="20" w:left="42"/>
              <w:jc w:val="center"/>
              <w:rPr>
                <w:rFonts w:cs="宋体"/>
                <w:color w:val="000000" w:themeColor="text1"/>
              </w:rPr>
            </w:pPr>
            <w:r w:rsidRPr="00D83611">
              <w:rPr>
                <w:rFonts w:hint="eastAsia"/>
                <w:color w:val="000000" w:themeColor="text1"/>
              </w:rPr>
              <w:t>配备专职环保管理人员</w:t>
            </w:r>
            <w:r w:rsidRPr="00D83611">
              <w:rPr>
                <w:rFonts w:hint="eastAsia"/>
                <w:color w:val="000000" w:themeColor="text1"/>
              </w:rPr>
              <w:t xml:space="preserve"> 2</w:t>
            </w:r>
            <w:r w:rsidRPr="00D83611">
              <w:rPr>
                <w:rFonts w:hint="eastAsia"/>
                <w:color w:val="000000" w:themeColor="text1"/>
              </w:rPr>
              <w:t>～</w:t>
            </w:r>
            <w:r w:rsidRPr="00D83611">
              <w:rPr>
                <w:rFonts w:hint="eastAsia"/>
                <w:color w:val="000000" w:themeColor="text1"/>
              </w:rPr>
              <w:t xml:space="preserve">3 </w:t>
            </w:r>
            <w:r w:rsidRPr="00D83611">
              <w:rPr>
                <w:rFonts w:hint="eastAsia"/>
                <w:color w:val="000000" w:themeColor="text1"/>
              </w:rPr>
              <w:t>人，由厂长直接管理；环境管理制度、试生产核查报告、风险应急预案等。</w:t>
            </w:r>
          </w:p>
        </w:tc>
      </w:tr>
      <w:tr w:rsidR="00EB6871" w:rsidRPr="00D83611" w14:paraId="571DC034" w14:textId="77777777" w:rsidTr="00EB6871">
        <w:trPr>
          <w:trHeight w:val="454"/>
        </w:trPr>
        <w:tc>
          <w:tcPr>
            <w:tcW w:w="1389" w:type="pct"/>
            <w:gridSpan w:val="4"/>
            <w:vAlign w:val="center"/>
          </w:tcPr>
          <w:p w14:paraId="1C46F897" w14:textId="77777777" w:rsidR="001E582E" w:rsidRPr="00D83611" w:rsidRDefault="001E582E" w:rsidP="00EB6871">
            <w:pPr>
              <w:autoSpaceDE/>
              <w:autoSpaceDN/>
              <w:adjustRightInd/>
              <w:ind w:leftChars="20" w:left="42"/>
              <w:jc w:val="center"/>
              <w:rPr>
                <w:rFonts w:ascii="Times New Roman" w:eastAsia="宋体"/>
                <w:color w:val="000000" w:themeColor="text1"/>
              </w:rPr>
            </w:pPr>
            <w:r w:rsidRPr="00D83611">
              <w:rPr>
                <w:rFonts w:ascii="Times New Roman" w:eastAsia="宋体"/>
                <w:color w:val="000000" w:themeColor="text1"/>
              </w:rPr>
              <w:t>公众参与</w:t>
            </w:r>
          </w:p>
        </w:tc>
        <w:tc>
          <w:tcPr>
            <w:tcW w:w="3611" w:type="pct"/>
            <w:gridSpan w:val="5"/>
            <w:vAlign w:val="center"/>
          </w:tcPr>
          <w:p w14:paraId="69BB7253" w14:textId="77777777" w:rsidR="001E582E" w:rsidRPr="00D83611" w:rsidRDefault="001E582E" w:rsidP="00EB6871">
            <w:pPr>
              <w:pStyle w:val="TableParagraph"/>
              <w:autoSpaceDE/>
              <w:autoSpaceDN/>
              <w:adjustRightInd/>
              <w:ind w:leftChars="20" w:left="42"/>
              <w:jc w:val="center"/>
              <w:rPr>
                <w:rFonts w:cs="宋体"/>
                <w:color w:val="000000" w:themeColor="text1"/>
              </w:rPr>
            </w:pPr>
            <w:r w:rsidRPr="00D83611">
              <w:rPr>
                <w:color w:val="000000" w:themeColor="text1"/>
              </w:rPr>
              <w:t>竣工验收监测期间，在项目影响区内实施公众意见调查，对调查意见汇总分析后给出明确结论，并作为验收报告中的一个单列章节进行分析评述。</w:t>
            </w:r>
          </w:p>
        </w:tc>
      </w:tr>
    </w:tbl>
    <w:p w14:paraId="5D8D1A2F" w14:textId="77777777" w:rsidR="00EB6871" w:rsidRPr="00D83611" w:rsidRDefault="00EB6871" w:rsidP="000D63DD">
      <w:pPr>
        <w:pStyle w:val="21"/>
        <w:rPr>
          <w:color w:val="000000" w:themeColor="text1"/>
        </w:rPr>
        <w:sectPr w:rsidR="00EB6871" w:rsidRPr="00D83611" w:rsidSect="00EB6871">
          <w:pgSz w:w="16838" w:h="11906" w:orient="landscape"/>
          <w:pgMar w:top="1276" w:right="1440" w:bottom="1560" w:left="1440" w:header="851" w:footer="992" w:gutter="0"/>
          <w:cols w:space="425"/>
          <w:docGrid w:type="lines" w:linePitch="312"/>
        </w:sectPr>
      </w:pPr>
    </w:p>
    <w:p w14:paraId="235812DB" w14:textId="77777777" w:rsidR="009917B4" w:rsidRPr="00D83611" w:rsidRDefault="009917B4" w:rsidP="009917B4">
      <w:pPr>
        <w:keepNext/>
        <w:keepLines/>
        <w:spacing w:line="360" w:lineRule="auto"/>
        <w:jc w:val="center"/>
        <w:textAlignment w:val="center"/>
        <w:outlineLvl w:val="0"/>
        <w:rPr>
          <w:rFonts w:ascii="Times New Roman" w:eastAsia="宋体"/>
          <w:b/>
          <w:bCs/>
          <w:color w:val="000000" w:themeColor="text1"/>
          <w:kern w:val="44"/>
          <w:sz w:val="30"/>
          <w:szCs w:val="30"/>
        </w:rPr>
      </w:pPr>
      <w:bookmarkStart w:id="639" w:name="_Toc22835"/>
      <w:bookmarkStart w:id="640" w:name="_Toc11119"/>
      <w:bookmarkStart w:id="641" w:name="_Toc16385"/>
      <w:bookmarkStart w:id="642" w:name="_Toc21194"/>
      <w:r w:rsidRPr="00D83611">
        <w:rPr>
          <w:rFonts w:ascii="Times New Roman" w:eastAsia="宋体" w:hint="eastAsia"/>
          <w:b/>
          <w:bCs/>
          <w:color w:val="000000" w:themeColor="text1"/>
          <w:kern w:val="44"/>
          <w:sz w:val="30"/>
          <w:szCs w:val="30"/>
        </w:rPr>
        <w:lastRenderedPageBreak/>
        <w:t>13</w:t>
      </w:r>
      <w:r w:rsidRPr="00D83611">
        <w:rPr>
          <w:rFonts w:ascii="Times New Roman" w:eastAsia="宋体" w:hint="eastAsia"/>
          <w:b/>
          <w:bCs/>
          <w:color w:val="000000" w:themeColor="text1"/>
          <w:kern w:val="44"/>
          <w:sz w:val="30"/>
          <w:szCs w:val="30"/>
        </w:rPr>
        <w:t>、污染物总量控制</w:t>
      </w:r>
      <w:bookmarkEnd w:id="639"/>
      <w:bookmarkEnd w:id="640"/>
      <w:bookmarkEnd w:id="641"/>
      <w:bookmarkEnd w:id="642"/>
    </w:p>
    <w:p w14:paraId="04D82238" w14:textId="77777777"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污染物排放总量控制是针对工程分析、环保治理措施及环境影响预测和分析的结果，贯彻清洁生产的原则，根据对建设项目所在区域污染物的总量控制的原则，分析本项目废水、废气污染物排放总量控制方案，为环保部门监督管理提供重要依据。</w:t>
      </w:r>
    </w:p>
    <w:p w14:paraId="72A57CD5" w14:textId="77777777" w:rsidR="009917B4" w:rsidRPr="00D83611" w:rsidRDefault="009917B4" w:rsidP="00E651C6">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643" w:name="_bookmark73"/>
      <w:bookmarkStart w:id="644" w:name="_Toc2639"/>
      <w:bookmarkStart w:id="645" w:name="_Toc31579"/>
      <w:bookmarkStart w:id="646" w:name="_Toc313"/>
      <w:bookmarkStart w:id="647" w:name="_Toc16307"/>
      <w:bookmarkEnd w:id="643"/>
      <w:r w:rsidRPr="00D83611">
        <w:rPr>
          <w:rFonts w:ascii="Times New Roman" w:eastAsia="宋体" w:hAnsi="Times New Roman" w:cs="Times New Roman"/>
          <w:b/>
          <w:color w:val="000000" w:themeColor="text1"/>
          <w:sz w:val="24"/>
          <w:szCs w:val="24"/>
        </w:rPr>
        <w:t>1</w:t>
      </w:r>
      <w:r w:rsidRPr="00D83611">
        <w:rPr>
          <w:rFonts w:ascii="Times New Roman" w:eastAsia="宋体" w:hAnsi="Times New Roman" w:cs="Times New Roman" w:hint="eastAsia"/>
          <w:b/>
          <w:color w:val="000000" w:themeColor="text1"/>
          <w:sz w:val="24"/>
          <w:szCs w:val="24"/>
        </w:rPr>
        <w:t>3</w:t>
      </w:r>
      <w:r w:rsidRPr="00D83611">
        <w:rPr>
          <w:rFonts w:ascii="Times New Roman" w:eastAsia="宋体" w:hAnsi="Times New Roman" w:cs="Times New Roman"/>
          <w:b/>
          <w:color w:val="000000" w:themeColor="text1"/>
          <w:sz w:val="24"/>
          <w:szCs w:val="24"/>
        </w:rPr>
        <w:t>.1</w:t>
      </w:r>
      <w:r w:rsidRPr="00D83611">
        <w:rPr>
          <w:rFonts w:ascii="Times New Roman" w:eastAsia="宋体" w:hAnsi="Times New Roman" w:cs="Times New Roman" w:hint="eastAsia"/>
          <w:b/>
          <w:color w:val="000000" w:themeColor="text1"/>
          <w:sz w:val="24"/>
          <w:szCs w:val="24"/>
        </w:rPr>
        <w:t>总量控制基本原则</w:t>
      </w:r>
      <w:bookmarkEnd w:id="644"/>
      <w:bookmarkEnd w:id="645"/>
      <w:bookmarkEnd w:id="646"/>
      <w:bookmarkEnd w:id="647"/>
    </w:p>
    <w:p w14:paraId="51B2E3F3" w14:textId="77777777"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1</w:t>
      </w:r>
      <w:r w:rsidRPr="00D83611">
        <w:rPr>
          <w:rFonts w:ascii="Times New Roman" w:eastAsia="宋体" w:hAnsi="Times New Roman" w:cs="Times New Roman"/>
          <w:color w:val="000000" w:themeColor="text1"/>
          <w:sz w:val="24"/>
          <w:szCs w:val="24"/>
        </w:rPr>
        <w:t>）污染物总量控制首先应保证实现达标排放。</w:t>
      </w:r>
    </w:p>
    <w:p w14:paraId="56DFC2C2" w14:textId="77777777"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2</w:t>
      </w:r>
      <w:r w:rsidRPr="00D83611">
        <w:rPr>
          <w:rFonts w:ascii="Times New Roman" w:eastAsia="宋体" w:hAnsi="Times New Roman" w:cs="Times New Roman"/>
          <w:color w:val="000000" w:themeColor="text1"/>
          <w:sz w:val="24"/>
          <w:szCs w:val="24"/>
        </w:rPr>
        <w:t>）固体废物应立足于综合利用和有效处置的原则。</w:t>
      </w:r>
    </w:p>
    <w:p w14:paraId="613F7261" w14:textId="77777777"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）要满足国家和当地关于主要污染物的总量控制指标要求。</w:t>
      </w:r>
    </w:p>
    <w:p w14:paraId="5A13CE46" w14:textId="77777777"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4</w:t>
      </w:r>
      <w:r w:rsidRPr="00D83611">
        <w:rPr>
          <w:rFonts w:ascii="Times New Roman" w:eastAsia="宋体" w:hAnsi="Times New Roman" w:cs="Times New Roman"/>
          <w:color w:val="000000" w:themeColor="text1"/>
          <w:sz w:val="24"/>
          <w:szCs w:val="24"/>
        </w:rPr>
        <w:t>）依</w:t>
      </w:r>
      <w:proofErr w:type="gramStart"/>
      <w:r w:rsidRPr="00D83611">
        <w:rPr>
          <w:rFonts w:ascii="Times New Roman" w:eastAsia="宋体" w:hAnsi="Times New Roman" w:cs="Times New Roman"/>
          <w:color w:val="000000" w:themeColor="text1"/>
          <w:sz w:val="24"/>
          <w:szCs w:val="24"/>
        </w:rPr>
        <w:t>椐</w:t>
      </w:r>
      <w:proofErr w:type="gramEnd"/>
      <w:r w:rsidRPr="00D83611">
        <w:rPr>
          <w:rFonts w:ascii="Times New Roman" w:eastAsia="宋体" w:hAnsi="Times New Roman" w:cs="Times New Roman"/>
          <w:color w:val="000000" w:themeColor="text1"/>
          <w:sz w:val="24"/>
          <w:szCs w:val="24"/>
        </w:rPr>
        <w:t>环境规划综合整治方案，总量控制必需确保环境功能区环境质量达标要求。</w:t>
      </w:r>
    </w:p>
    <w:p w14:paraId="44DD47DE" w14:textId="77777777" w:rsidR="009917B4" w:rsidRPr="00D83611" w:rsidRDefault="009917B4" w:rsidP="00E651C6">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648" w:name="_bookmark74"/>
      <w:bookmarkStart w:id="649" w:name="_Toc12048"/>
      <w:bookmarkStart w:id="650" w:name="_Toc4014"/>
      <w:bookmarkStart w:id="651" w:name="_Toc10231"/>
      <w:bookmarkStart w:id="652" w:name="_Toc1175"/>
      <w:bookmarkEnd w:id="648"/>
      <w:r w:rsidRPr="00D83611">
        <w:rPr>
          <w:rFonts w:ascii="Times New Roman" w:eastAsia="宋体" w:hAnsi="Times New Roman" w:cs="Times New Roman"/>
          <w:b/>
          <w:color w:val="000000" w:themeColor="text1"/>
          <w:sz w:val="24"/>
          <w:szCs w:val="24"/>
        </w:rPr>
        <w:t>1</w:t>
      </w:r>
      <w:r w:rsidRPr="00D83611">
        <w:rPr>
          <w:rFonts w:ascii="Times New Roman" w:eastAsia="宋体" w:hAnsi="Times New Roman" w:cs="Times New Roman" w:hint="eastAsia"/>
          <w:b/>
          <w:color w:val="000000" w:themeColor="text1"/>
          <w:sz w:val="24"/>
          <w:szCs w:val="24"/>
        </w:rPr>
        <w:t>3</w:t>
      </w:r>
      <w:r w:rsidRPr="00D83611">
        <w:rPr>
          <w:rFonts w:ascii="Times New Roman" w:eastAsia="宋体" w:hAnsi="Times New Roman" w:cs="Times New Roman"/>
          <w:b/>
          <w:color w:val="000000" w:themeColor="text1"/>
          <w:sz w:val="24"/>
          <w:szCs w:val="24"/>
        </w:rPr>
        <w:t>.2</w:t>
      </w:r>
      <w:r w:rsidRPr="00D83611">
        <w:rPr>
          <w:rFonts w:ascii="Times New Roman" w:eastAsia="宋体" w:hAnsi="Times New Roman" w:cs="Times New Roman"/>
          <w:b/>
          <w:color w:val="000000" w:themeColor="text1"/>
          <w:sz w:val="24"/>
          <w:szCs w:val="24"/>
        </w:rPr>
        <w:t>总量控制指标分析</w:t>
      </w:r>
      <w:bookmarkEnd w:id="649"/>
      <w:bookmarkEnd w:id="650"/>
      <w:bookmarkEnd w:id="651"/>
      <w:bookmarkEnd w:id="652"/>
    </w:p>
    <w:p w14:paraId="781AF3D3" w14:textId="77777777"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根据《排污许可证申请与核发技术规范</w:t>
      </w:r>
      <w:r w:rsidRPr="00D83611">
        <w:rPr>
          <w:rFonts w:ascii="Times New Roman" w:eastAsia="宋体" w:hAnsi="Times New Roman" w:cs="Times New Roman"/>
          <w:color w:val="000000" w:themeColor="text1"/>
          <w:sz w:val="24"/>
          <w:szCs w:val="24"/>
        </w:rPr>
        <w:t xml:space="preserve"> </w:t>
      </w:r>
      <w:r w:rsidRPr="00D83611">
        <w:rPr>
          <w:rFonts w:ascii="Times New Roman" w:eastAsia="宋体" w:hAnsi="Times New Roman" w:cs="Times New Roman"/>
          <w:color w:val="000000" w:themeColor="text1"/>
          <w:sz w:val="24"/>
          <w:szCs w:val="24"/>
        </w:rPr>
        <w:t>总则》（</w:t>
      </w:r>
      <w:r w:rsidRPr="00D83611">
        <w:rPr>
          <w:rFonts w:ascii="Times New Roman" w:eastAsia="宋体" w:hAnsi="Times New Roman" w:cs="Times New Roman"/>
          <w:color w:val="000000" w:themeColor="text1"/>
          <w:sz w:val="24"/>
          <w:szCs w:val="24"/>
        </w:rPr>
        <w:t>HG942-2018</w:t>
      </w:r>
      <w:r w:rsidRPr="00D83611">
        <w:rPr>
          <w:rFonts w:ascii="Times New Roman" w:eastAsia="宋体" w:hAnsi="Times New Roman" w:cs="Times New Roman"/>
          <w:color w:val="000000" w:themeColor="text1"/>
          <w:sz w:val="24"/>
          <w:szCs w:val="24"/>
        </w:rPr>
        <w:t>）的相关要求，结合本项目工程污染物排放情况，所在区域环境质量现状以及当地环境管理部门的要求，确定实行总量考核和控制的污染物分别为：</w:t>
      </w:r>
    </w:p>
    <w:p w14:paraId="3D08E03C" w14:textId="73890CB1"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①</w:t>
      </w:r>
      <w:r w:rsidRPr="00D83611">
        <w:rPr>
          <w:rFonts w:ascii="Times New Roman" w:eastAsia="宋体" w:hAnsi="Times New Roman" w:cs="Times New Roman"/>
          <w:color w:val="000000" w:themeColor="text1"/>
          <w:sz w:val="24"/>
          <w:szCs w:val="24"/>
        </w:rPr>
        <w:t>废气：颗粒物（粉尘）、</w:t>
      </w:r>
      <w:r w:rsidR="00E651C6" w:rsidRPr="00D83611">
        <w:rPr>
          <w:rFonts w:ascii="Times New Roman" w:eastAsia="宋体" w:hAnsi="Times New Roman" w:cs="Times New Roman"/>
          <w:color w:val="000000" w:themeColor="text1"/>
          <w:sz w:val="24"/>
          <w:szCs w:val="24"/>
        </w:rPr>
        <w:t>氨</w:t>
      </w:r>
      <w:r w:rsidRPr="00D83611">
        <w:rPr>
          <w:rFonts w:ascii="Times New Roman" w:eastAsia="宋体" w:hAnsi="Times New Roman" w:cs="Times New Roman"/>
          <w:color w:val="000000" w:themeColor="text1"/>
          <w:sz w:val="24"/>
          <w:szCs w:val="24"/>
        </w:rPr>
        <w:t>；</w:t>
      </w:r>
    </w:p>
    <w:p w14:paraId="188F3DEF" w14:textId="34FDC6B8"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②</w:t>
      </w:r>
      <w:r w:rsidRPr="00D83611">
        <w:rPr>
          <w:rFonts w:ascii="Times New Roman" w:eastAsia="宋体" w:hAnsi="Times New Roman" w:cs="Times New Roman"/>
          <w:color w:val="000000" w:themeColor="text1"/>
          <w:sz w:val="24"/>
          <w:szCs w:val="24"/>
        </w:rPr>
        <w:t>废水：</w:t>
      </w:r>
      <w:r w:rsidR="00E651C6" w:rsidRPr="00D83611">
        <w:rPr>
          <w:rFonts w:ascii="Times New Roman" w:eastAsia="宋体" w:hAnsi="Times New Roman" w:cs="Times New Roman"/>
          <w:color w:val="000000" w:themeColor="text1"/>
          <w:sz w:val="24"/>
          <w:szCs w:val="24"/>
        </w:rPr>
        <w:t>无</w:t>
      </w:r>
      <w:r w:rsidRPr="00D83611">
        <w:rPr>
          <w:rFonts w:ascii="Times New Roman" w:eastAsia="宋体" w:hAnsi="Times New Roman" w:cs="Times New Roman"/>
          <w:color w:val="000000" w:themeColor="text1"/>
          <w:sz w:val="24"/>
          <w:szCs w:val="24"/>
        </w:rPr>
        <w:t>；</w:t>
      </w:r>
    </w:p>
    <w:p w14:paraId="4A47AF06" w14:textId="77777777"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宋体" w:eastAsia="宋体" w:hAnsi="宋体" w:cs="宋体" w:hint="eastAsia"/>
          <w:color w:val="000000" w:themeColor="text1"/>
          <w:sz w:val="24"/>
          <w:szCs w:val="24"/>
        </w:rPr>
        <w:t>③</w:t>
      </w:r>
      <w:r w:rsidRPr="00D83611">
        <w:rPr>
          <w:rFonts w:ascii="Times New Roman" w:eastAsia="宋体" w:hAnsi="Times New Roman" w:cs="Times New Roman"/>
          <w:color w:val="000000" w:themeColor="text1"/>
          <w:sz w:val="24"/>
          <w:szCs w:val="24"/>
        </w:rPr>
        <w:t>固废：工业固体废弃物及危险废物。</w:t>
      </w:r>
    </w:p>
    <w:p w14:paraId="3B1251AC" w14:textId="77777777" w:rsidR="009917B4" w:rsidRPr="00D83611" w:rsidRDefault="009917B4" w:rsidP="00E651C6">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653" w:name="_bookmark75"/>
      <w:bookmarkStart w:id="654" w:name="_Toc3"/>
      <w:bookmarkStart w:id="655" w:name="_Toc478"/>
      <w:bookmarkStart w:id="656" w:name="_Toc23934"/>
      <w:bookmarkStart w:id="657" w:name="_Toc18881"/>
      <w:bookmarkEnd w:id="653"/>
      <w:r w:rsidRPr="00D83611">
        <w:rPr>
          <w:rFonts w:ascii="Times New Roman" w:eastAsia="宋体" w:hAnsi="Times New Roman" w:cs="Times New Roman"/>
          <w:b/>
          <w:color w:val="000000" w:themeColor="text1"/>
          <w:sz w:val="24"/>
          <w:szCs w:val="24"/>
        </w:rPr>
        <w:t>1</w:t>
      </w:r>
      <w:r w:rsidRPr="00D83611">
        <w:rPr>
          <w:rFonts w:ascii="Times New Roman" w:eastAsia="宋体" w:hAnsi="Times New Roman" w:cs="Times New Roman" w:hint="eastAsia"/>
          <w:b/>
          <w:color w:val="000000" w:themeColor="text1"/>
          <w:sz w:val="24"/>
          <w:szCs w:val="24"/>
        </w:rPr>
        <w:t>3</w:t>
      </w:r>
      <w:r w:rsidRPr="00D83611">
        <w:rPr>
          <w:rFonts w:ascii="Times New Roman" w:eastAsia="宋体" w:hAnsi="Times New Roman" w:cs="Times New Roman"/>
          <w:b/>
          <w:color w:val="000000" w:themeColor="text1"/>
          <w:sz w:val="24"/>
          <w:szCs w:val="24"/>
        </w:rPr>
        <w:t>.3</w:t>
      </w:r>
      <w:r w:rsidRPr="00D83611">
        <w:rPr>
          <w:rFonts w:ascii="Times New Roman" w:eastAsia="宋体" w:hAnsi="Times New Roman" w:cs="Times New Roman"/>
          <w:b/>
          <w:color w:val="000000" w:themeColor="text1"/>
          <w:sz w:val="24"/>
          <w:szCs w:val="24"/>
        </w:rPr>
        <w:t>建设项目污染物总量控制指标</w:t>
      </w:r>
      <w:bookmarkEnd w:id="654"/>
      <w:bookmarkEnd w:id="655"/>
      <w:bookmarkEnd w:id="656"/>
      <w:bookmarkEnd w:id="657"/>
    </w:p>
    <w:p w14:paraId="48D3FAD1" w14:textId="77777777" w:rsidR="009917B4" w:rsidRPr="00D83611" w:rsidRDefault="009917B4" w:rsidP="009917B4">
      <w:pPr>
        <w:spacing w:line="360" w:lineRule="auto"/>
        <w:ind w:firstLineChars="200" w:firstLine="480"/>
        <w:rPr>
          <w:rFonts w:ascii="Times New Roman" w:eastAsia="宋体"/>
          <w:color w:val="000000" w:themeColor="text1"/>
          <w:sz w:val="24"/>
          <w:szCs w:val="24"/>
        </w:rPr>
      </w:pPr>
      <w:r w:rsidRPr="00D83611">
        <w:rPr>
          <w:rFonts w:ascii="Times New Roman" w:eastAsia="宋体"/>
          <w:color w:val="000000" w:themeColor="text1"/>
          <w:sz w:val="24"/>
          <w:szCs w:val="24"/>
        </w:rPr>
        <w:t>拟建项目实施后各污染物排放总量见表</w:t>
      </w:r>
      <w:r w:rsidRPr="00D83611">
        <w:rPr>
          <w:rFonts w:ascii="Times New Roman" w:eastAsia="宋体"/>
          <w:color w:val="000000" w:themeColor="text1"/>
          <w:sz w:val="24"/>
          <w:szCs w:val="24"/>
        </w:rPr>
        <w:t>1</w:t>
      </w:r>
      <w:r w:rsidRPr="00D83611">
        <w:rPr>
          <w:rFonts w:ascii="Times New Roman" w:eastAsia="宋体" w:hint="eastAsia"/>
          <w:color w:val="000000" w:themeColor="text1"/>
          <w:sz w:val="24"/>
          <w:szCs w:val="24"/>
        </w:rPr>
        <w:t>3.3</w:t>
      </w:r>
      <w:r w:rsidRPr="00D83611">
        <w:rPr>
          <w:rFonts w:ascii="Times New Roman" w:eastAsia="宋体"/>
          <w:color w:val="000000" w:themeColor="text1"/>
          <w:sz w:val="24"/>
          <w:szCs w:val="24"/>
        </w:rPr>
        <w:t>-1</w:t>
      </w:r>
      <w:r w:rsidRPr="00D83611">
        <w:rPr>
          <w:rFonts w:ascii="Times New Roman" w:eastAsia="宋体"/>
          <w:color w:val="000000" w:themeColor="text1"/>
          <w:sz w:val="24"/>
          <w:szCs w:val="24"/>
        </w:rPr>
        <w:t>。</w:t>
      </w:r>
    </w:p>
    <w:p w14:paraId="0749FAC5" w14:textId="4644524A" w:rsidR="009917B4" w:rsidRPr="00D83611" w:rsidRDefault="009917B4" w:rsidP="009917B4">
      <w:pPr>
        <w:spacing w:line="360" w:lineRule="auto"/>
        <w:jc w:val="center"/>
        <w:rPr>
          <w:rFonts w:ascii="Times New Roman" w:eastAsia="宋体"/>
          <w:color w:val="000000" w:themeColor="text1"/>
          <w:sz w:val="24"/>
          <w:szCs w:val="24"/>
        </w:rPr>
      </w:pPr>
    </w:p>
    <w:p w14:paraId="67368C11" w14:textId="77777777" w:rsidR="009917B4" w:rsidRPr="00D83611" w:rsidRDefault="009917B4" w:rsidP="00E651C6">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658" w:name="_Toc22837"/>
      <w:bookmarkStart w:id="659" w:name="_Toc11142"/>
      <w:bookmarkStart w:id="660" w:name="_Toc17626"/>
      <w:bookmarkStart w:id="661" w:name="_Toc23217"/>
      <w:r w:rsidRPr="00D83611">
        <w:rPr>
          <w:rFonts w:ascii="Times New Roman" w:eastAsia="宋体" w:hAnsi="Times New Roman" w:cs="Times New Roman" w:hint="eastAsia"/>
          <w:b/>
          <w:color w:val="000000" w:themeColor="text1"/>
          <w:sz w:val="24"/>
          <w:szCs w:val="24"/>
        </w:rPr>
        <w:t>13.4</w:t>
      </w:r>
      <w:r w:rsidRPr="00D83611">
        <w:rPr>
          <w:rFonts w:ascii="Times New Roman" w:eastAsia="宋体" w:hAnsi="Times New Roman" w:cs="Times New Roman" w:hint="eastAsia"/>
          <w:b/>
          <w:color w:val="000000" w:themeColor="text1"/>
          <w:sz w:val="24"/>
          <w:szCs w:val="24"/>
        </w:rPr>
        <w:t>污染物总量控制分析</w:t>
      </w:r>
      <w:bookmarkEnd w:id="658"/>
      <w:bookmarkEnd w:id="659"/>
      <w:bookmarkEnd w:id="660"/>
      <w:bookmarkEnd w:id="661"/>
    </w:p>
    <w:p w14:paraId="32A85097" w14:textId="77777777" w:rsidR="009917B4" w:rsidRPr="00D83611" w:rsidRDefault="009917B4" w:rsidP="009917B4">
      <w:pPr>
        <w:pStyle w:val="af7"/>
        <w:spacing w:line="360" w:lineRule="auto"/>
        <w:outlineLvl w:val="2"/>
        <w:rPr>
          <w:rFonts w:ascii="Times New Roman" w:eastAsia="宋体" w:hAnsi="Times New Roman"/>
          <w:b/>
          <w:bCs/>
          <w:color w:val="000000" w:themeColor="text1"/>
          <w:sz w:val="24"/>
          <w:szCs w:val="24"/>
        </w:rPr>
      </w:pPr>
      <w:bookmarkStart w:id="662" w:name="_Toc3179"/>
      <w:bookmarkStart w:id="663" w:name="_Toc17620"/>
      <w:bookmarkStart w:id="664" w:name="_Toc10082"/>
      <w:bookmarkStart w:id="665" w:name="_Toc29385"/>
      <w:r w:rsidRPr="00D83611">
        <w:rPr>
          <w:rFonts w:ascii="Times New Roman" w:eastAsia="宋体" w:hAnsi="Times New Roman" w:hint="eastAsia"/>
          <w:b/>
          <w:bCs/>
          <w:color w:val="000000" w:themeColor="text1"/>
          <w:sz w:val="24"/>
          <w:szCs w:val="24"/>
        </w:rPr>
        <w:t>13.4.1</w:t>
      </w:r>
      <w:r w:rsidRPr="00D83611">
        <w:rPr>
          <w:rFonts w:ascii="Times New Roman" w:eastAsia="宋体" w:hAnsi="Times New Roman" w:hint="eastAsia"/>
          <w:b/>
          <w:bCs/>
          <w:color w:val="000000" w:themeColor="text1"/>
          <w:sz w:val="24"/>
          <w:szCs w:val="24"/>
        </w:rPr>
        <w:t>大气污染物总量控制分析</w:t>
      </w:r>
      <w:bookmarkEnd w:id="662"/>
      <w:bookmarkEnd w:id="663"/>
      <w:bookmarkEnd w:id="664"/>
      <w:bookmarkEnd w:id="665"/>
    </w:p>
    <w:p w14:paraId="7E287BEE" w14:textId="152E23FC" w:rsidR="009917B4" w:rsidRPr="00D83611" w:rsidRDefault="009917B4" w:rsidP="009917B4">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拟建工程各种废气污染源均采取了有效的治理措施，排放浓度和排放速率均可满足《大气污染物综合排放标准》（</w:t>
      </w:r>
      <w:r w:rsidRPr="00D83611">
        <w:rPr>
          <w:rFonts w:ascii="Times New Roman" w:eastAsia="宋体" w:hint="eastAsia"/>
          <w:color w:val="000000" w:themeColor="text1"/>
          <w:sz w:val="24"/>
          <w:szCs w:val="24"/>
        </w:rPr>
        <w:t>GB16297-1996</w:t>
      </w:r>
      <w:r w:rsidRPr="00D83611">
        <w:rPr>
          <w:rFonts w:ascii="Times New Roman" w:eastAsia="宋体" w:hint="eastAsia"/>
          <w:color w:val="000000" w:themeColor="text1"/>
          <w:sz w:val="24"/>
          <w:szCs w:val="24"/>
        </w:rPr>
        <w:t>）表</w:t>
      </w:r>
      <w:r w:rsidRPr="00D83611">
        <w:rPr>
          <w:rFonts w:ascii="Times New Roman" w:eastAsia="宋体" w:hint="eastAsia"/>
          <w:color w:val="000000" w:themeColor="text1"/>
          <w:sz w:val="24"/>
          <w:szCs w:val="24"/>
        </w:rPr>
        <w:t>2</w:t>
      </w:r>
      <w:r w:rsidRPr="00D83611">
        <w:rPr>
          <w:rFonts w:ascii="Times New Roman" w:eastAsia="宋体" w:hint="eastAsia"/>
          <w:color w:val="000000" w:themeColor="text1"/>
          <w:sz w:val="24"/>
          <w:szCs w:val="24"/>
        </w:rPr>
        <w:t>中二级标准排放限值。</w:t>
      </w:r>
    </w:p>
    <w:p w14:paraId="18522914" w14:textId="77777777" w:rsidR="009917B4" w:rsidRPr="00D83611" w:rsidRDefault="009917B4" w:rsidP="009917B4">
      <w:pPr>
        <w:pStyle w:val="af7"/>
        <w:spacing w:line="360" w:lineRule="auto"/>
        <w:outlineLvl w:val="2"/>
        <w:rPr>
          <w:rFonts w:ascii="Times New Roman" w:eastAsia="宋体" w:hAnsi="Times New Roman"/>
          <w:b/>
          <w:bCs/>
          <w:color w:val="000000" w:themeColor="text1"/>
          <w:sz w:val="24"/>
          <w:szCs w:val="24"/>
        </w:rPr>
      </w:pPr>
      <w:bookmarkStart w:id="666" w:name="_Toc29726"/>
      <w:bookmarkStart w:id="667" w:name="_Toc12620"/>
      <w:bookmarkStart w:id="668" w:name="_Toc25764"/>
      <w:bookmarkStart w:id="669" w:name="_Toc17720"/>
      <w:r w:rsidRPr="00D83611">
        <w:rPr>
          <w:rFonts w:ascii="Times New Roman" w:eastAsia="宋体" w:hAnsi="Times New Roman" w:hint="eastAsia"/>
          <w:b/>
          <w:bCs/>
          <w:color w:val="000000" w:themeColor="text1"/>
          <w:sz w:val="24"/>
          <w:szCs w:val="24"/>
        </w:rPr>
        <w:t>13.4.2</w:t>
      </w:r>
      <w:r w:rsidRPr="00D83611">
        <w:rPr>
          <w:rFonts w:ascii="Times New Roman" w:eastAsia="宋体" w:hAnsi="Times New Roman" w:hint="eastAsia"/>
          <w:b/>
          <w:bCs/>
          <w:color w:val="000000" w:themeColor="text1"/>
          <w:sz w:val="24"/>
          <w:szCs w:val="24"/>
        </w:rPr>
        <w:t>水污染物总量控制分析</w:t>
      </w:r>
      <w:bookmarkEnd w:id="666"/>
      <w:bookmarkEnd w:id="667"/>
      <w:bookmarkEnd w:id="668"/>
      <w:bookmarkEnd w:id="669"/>
    </w:p>
    <w:p w14:paraId="27E87CC6" w14:textId="3633E603" w:rsidR="009917B4" w:rsidRPr="00D83611" w:rsidRDefault="009917B4" w:rsidP="009917B4">
      <w:pPr>
        <w:pStyle w:val="afffffffff3"/>
        <w:spacing w:after="0" w:line="360" w:lineRule="auto"/>
        <w:ind w:firstLineChars="200" w:firstLine="480"/>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项目建成后，全厂</w:t>
      </w:r>
      <w:r w:rsidR="00E651C6" w:rsidRPr="00D83611">
        <w:rPr>
          <w:rFonts w:ascii="Times New Roman" w:eastAsia="宋体" w:hAnsi="Times New Roman" w:cs="Times New Roman"/>
          <w:color w:val="000000" w:themeColor="text1"/>
          <w:sz w:val="24"/>
          <w:szCs w:val="24"/>
        </w:rPr>
        <w:t>生活废水依托</w:t>
      </w:r>
      <w:r w:rsidR="00E651C6" w:rsidRPr="00D83611">
        <w:rPr>
          <w:rFonts w:ascii="Times New Roman" w:eastAsia="宋体" w:hAnsi="Times New Roman" w:cs="Times New Roman"/>
          <w:color w:val="000000" w:themeColor="text1"/>
          <w:sz w:val="24"/>
          <w:szCs w:val="24"/>
        </w:rPr>
        <w:t>“30</w:t>
      </w:r>
      <w:r w:rsidR="00E651C6" w:rsidRPr="00D83611">
        <w:rPr>
          <w:rFonts w:ascii="Times New Roman" w:eastAsia="宋体" w:hAnsi="Times New Roman" w:cs="Times New Roman"/>
          <w:color w:val="000000" w:themeColor="text1"/>
          <w:sz w:val="24"/>
          <w:szCs w:val="24"/>
        </w:rPr>
        <w:t>万吨合成氨装置项目</w:t>
      </w:r>
      <w:r w:rsidR="00E651C6" w:rsidRPr="00D83611">
        <w:rPr>
          <w:rFonts w:ascii="Times New Roman" w:eastAsia="宋体" w:hAnsi="Times New Roman" w:cs="Times New Roman"/>
          <w:color w:val="000000" w:themeColor="text1"/>
          <w:sz w:val="24"/>
          <w:szCs w:val="24"/>
        </w:rPr>
        <w:t>”</w:t>
      </w:r>
      <w:r w:rsidR="00E651C6" w:rsidRPr="00D83611">
        <w:rPr>
          <w:rFonts w:ascii="Times New Roman" w:eastAsia="宋体" w:hAnsi="Times New Roman" w:cs="Times New Roman"/>
          <w:color w:val="000000" w:themeColor="text1"/>
          <w:sz w:val="24"/>
          <w:szCs w:val="24"/>
        </w:rPr>
        <w:t>生活废水处理设</w:t>
      </w:r>
      <w:r w:rsidR="00E651C6" w:rsidRPr="00D83611">
        <w:rPr>
          <w:rFonts w:ascii="Times New Roman" w:eastAsia="宋体" w:hAnsi="Times New Roman" w:cs="Times New Roman"/>
          <w:color w:val="000000" w:themeColor="text1"/>
          <w:sz w:val="24"/>
          <w:szCs w:val="24"/>
        </w:rPr>
        <w:lastRenderedPageBreak/>
        <w:t>施处置，生产废水为冷却废水，</w:t>
      </w:r>
      <w:r w:rsidRPr="00D83611">
        <w:rPr>
          <w:rFonts w:ascii="Times New Roman" w:eastAsia="宋体" w:hAnsi="Times New Roman" w:cs="Times New Roman"/>
          <w:color w:val="000000" w:themeColor="text1"/>
          <w:sz w:val="24"/>
          <w:szCs w:val="24"/>
        </w:rPr>
        <w:t>废水</w:t>
      </w:r>
      <w:r w:rsidR="00E651C6" w:rsidRPr="00D83611">
        <w:rPr>
          <w:rFonts w:ascii="Times New Roman" w:eastAsia="宋体" w:hAnsi="Times New Roman" w:cs="Times New Roman"/>
          <w:color w:val="000000" w:themeColor="text1"/>
          <w:sz w:val="24"/>
          <w:szCs w:val="24"/>
        </w:rPr>
        <w:t>通过管道输送至</w:t>
      </w:r>
      <w:proofErr w:type="gramStart"/>
      <w:r w:rsidR="00E651C6" w:rsidRPr="00D83611">
        <w:rPr>
          <w:rFonts w:ascii="Times New Roman" w:eastAsia="宋体" w:hAnsi="Times New Roman" w:cs="Times New Roman"/>
          <w:color w:val="000000" w:themeColor="text1"/>
          <w:sz w:val="24"/>
          <w:szCs w:val="24"/>
        </w:rPr>
        <w:t>祥</w:t>
      </w:r>
      <w:proofErr w:type="gramEnd"/>
      <w:r w:rsidR="00E651C6" w:rsidRPr="00D83611">
        <w:rPr>
          <w:rFonts w:ascii="Times New Roman" w:eastAsia="宋体" w:hAnsi="Times New Roman" w:cs="Times New Roman"/>
          <w:color w:val="000000" w:themeColor="text1"/>
          <w:sz w:val="24"/>
          <w:szCs w:val="24"/>
        </w:rPr>
        <w:t>丰金麦有限公司湿法</w:t>
      </w:r>
      <w:proofErr w:type="gramStart"/>
      <w:r w:rsidR="00E651C6" w:rsidRPr="00D83611">
        <w:rPr>
          <w:rFonts w:ascii="Times New Roman" w:eastAsia="宋体" w:hAnsi="Times New Roman" w:cs="Times New Roman"/>
          <w:color w:val="000000" w:themeColor="text1"/>
          <w:sz w:val="24"/>
          <w:szCs w:val="24"/>
        </w:rPr>
        <w:t>球磨站作为</w:t>
      </w:r>
      <w:proofErr w:type="gramEnd"/>
      <w:r w:rsidR="00E651C6" w:rsidRPr="00D83611">
        <w:rPr>
          <w:rFonts w:ascii="Times New Roman" w:eastAsia="宋体" w:hAnsi="Times New Roman" w:cs="Times New Roman"/>
          <w:color w:val="000000" w:themeColor="text1"/>
          <w:sz w:val="24"/>
          <w:szCs w:val="24"/>
        </w:rPr>
        <w:t>补充水，不外排，综上，本项目废水均不外排，故不</w:t>
      </w:r>
      <w:r w:rsidR="00A63045" w:rsidRPr="00D83611">
        <w:rPr>
          <w:rFonts w:ascii="Times New Roman" w:eastAsia="宋体" w:hAnsi="Times New Roman" w:cs="Times New Roman" w:hint="eastAsia"/>
          <w:color w:val="000000" w:themeColor="text1"/>
          <w:sz w:val="24"/>
          <w:szCs w:val="24"/>
        </w:rPr>
        <w:t>无总排放量</w:t>
      </w:r>
      <w:r w:rsidR="00E651C6" w:rsidRPr="00D83611">
        <w:rPr>
          <w:rFonts w:ascii="Times New Roman" w:eastAsia="宋体" w:hAnsi="Times New Roman" w:cs="Times New Roman"/>
          <w:color w:val="000000" w:themeColor="text1"/>
          <w:sz w:val="24"/>
          <w:szCs w:val="24"/>
        </w:rPr>
        <w:t>。</w:t>
      </w:r>
    </w:p>
    <w:p w14:paraId="1D07846F" w14:textId="77777777" w:rsidR="009917B4" w:rsidRPr="00D83611" w:rsidRDefault="009917B4" w:rsidP="009917B4">
      <w:pPr>
        <w:pStyle w:val="af7"/>
        <w:spacing w:line="360" w:lineRule="auto"/>
        <w:outlineLvl w:val="2"/>
        <w:rPr>
          <w:rFonts w:ascii="Times New Roman" w:eastAsia="宋体" w:hAnsi="Times New Roman"/>
          <w:b/>
          <w:bCs/>
          <w:color w:val="000000" w:themeColor="text1"/>
          <w:sz w:val="24"/>
          <w:szCs w:val="24"/>
        </w:rPr>
      </w:pPr>
      <w:bookmarkStart w:id="670" w:name="_Toc4883"/>
      <w:bookmarkStart w:id="671" w:name="_Toc4401"/>
      <w:bookmarkStart w:id="672" w:name="_Toc12857"/>
      <w:bookmarkStart w:id="673" w:name="_Toc5912"/>
      <w:r w:rsidRPr="00D83611">
        <w:rPr>
          <w:rFonts w:ascii="Times New Roman" w:eastAsia="宋体" w:hAnsi="Times New Roman"/>
          <w:b/>
          <w:bCs/>
          <w:color w:val="000000" w:themeColor="text1"/>
          <w:sz w:val="24"/>
          <w:szCs w:val="24"/>
        </w:rPr>
        <w:t>1</w:t>
      </w:r>
      <w:r w:rsidRPr="00D83611">
        <w:rPr>
          <w:rFonts w:ascii="Times New Roman" w:eastAsia="宋体" w:hAnsi="Times New Roman" w:hint="eastAsia"/>
          <w:b/>
          <w:bCs/>
          <w:color w:val="000000" w:themeColor="text1"/>
          <w:sz w:val="24"/>
          <w:szCs w:val="24"/>
        </w:rPr>
        <w:t>3</w:t>
      </w:r>
      <w:r w:rsidRPr="00D83611">
        <w:rPr>
          <w:rFonts w:ascii="Times New Roman" w:eastAsia="宋体" w:hAnsi="Times New Roman"/>
          <w:b/>
          <w:bCs/>
          <w:color w:val="000000" w:themeColor="text1"/>
          <w:sz w:val="24"/>
          <w:szCs w:val="24"/>
        </w:rPr>
        <w:t>.</w:t>
      </w:r>
      <w:r w:rsidRPr="00D83611">
        <w:rPr>
          <w:rFonts w:ascii="Times New Roman" w:eastAsia="宋体" w:hAnsi="Times New Roman" w:hint="eastAsia"/>
          <w:b/>
          <w:bCs/>
          <w:color w:val="000000" w:themeColor="text1"/>
          <w:sz w:val="24"/>
          <w:szCs w:val="24"/>
        </w:rPr>
        <w:t>4.3</w:t>
      </w:r>
      <w:r w:rsidRPr="00D83611">
        <w:rPr>
          <w:rFonts w:ascii="Times New Roman" w:eastAsia="宋体" w:hAnsi="Times New Roman" w:hint="eastAsia"/>
          <w:b/>
          <w:bCs/>
          <w:color w:val="000000" w:themeColor="text1"/>
          <w:sz w:val="24"/>
          <w:szCs w:val="24"/>
        </w:rPr>
        <w:t>工业固体废物总量控制分析</w:t>
      </w:r>
      <w:bookmarkEnd w:id="670"/>
      <w:bookmarkEnd w:id="671"/>
      <w:bookmarkEnd w:id="672"/>
      <w:bookmarkEnd w:id="673"/>
    </w:p>
    <w:p w14:paraId="44705B42" w14:textId="77777777"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拟建项目对工业固体废物的控制坚持</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减量化、资源化和无害化</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的原则，通过对生产过程的全程控制，采用清洁生产工艺，尽量选用无毒无害或低毒原材料替代有毒有害物料，可循环利用材料，从源头减少污染物的产生量，同时积极开展废物的综合利用。</w:t>
      </w:r>
    </w:p>
    <w:p w14:paraId="2569D103" w14:textId="3699A278" w:rsidR="009917B4" w:rsidRPr="00D83611" w:rsidRDefault="009917B4" w:rsidP="009917B4">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拟建项目达产后，危险废物收集后在</w:t>
      </w:r>
      <w:proofErr w:type="gramStart"/>
      <w:r w:rsidRPr="00D83611">
        <w:rPr>
          <w:rFonts w:ascii="Times New Roman" w:eastAsia="宋体" w:hAnsi="Times New Roman" w:cs="Times New Roman"/>
          <w:color w:val="000000" w:themeColor="text1"/>
          <w:sz w:val="24"/>
          <w:szCs w:val="24"/>
        </w:rPr>
        <w:t>厂区危废暂存</w:t>
      </w:r>
      <w:proofErr w:type="gramEnd"/>
      <w:r w:rsidRPr="00D83611">
        <w:rPr>
          <w:rFonts w:ascii="Times New Roman" w:eastAsia="宋体" w:hAnsi="Times New Roman" w:cs="Times New Roman"/>
          <w:color w:val="000000" w:themeColor="text1"/>
          <w:sz w:val="24"/>
          <w:szCs w:val="24"/>
        </w:rPr>
        <w:t>间暂存，委托有资质的单位安全处置。因此，本项目产生的危险固体废物处置率可达到</w:t>
      </w:r>
      <w:r w:rsidRPr="00D83611">
        <w:rPr>
          <w:rFonts w:ascii="Times New Roman" w:eastAsia="宋体" w:hAnsi="Times New Roman" w:cs="Times New Roman"/>
          <w:color w:val="000000" w:themeColor="text1"/>
          <w:sz w:val="24"/>
          <w:szCs w:val="24"/>
        </w:rPr>
        <w:t>100%</w:t>
      </w:r>
      <w:r w:rsidRPr="00D83611">
        <w:rPr>
          <w:rFonts w:ascii="Times New Roman" w:eastAsia="宋体" w:hAnsi="Times New Roman" w:cs="Times New Roman"/>
          <w:color w:val="000000" w:themeColor="text1"/>
          <w:sz w:val="24"/>
          <w:szCs w:val="24"/>
        </w:rPr>
        <w:t>。</w:t>
      </w:r>
    </w:p>
    <w:p w14:paraId="44F3EE3C" w14:textId="77777777" w:rsidR="00A63045" w:rsidRPr="00D83611" w:rsidRDefault="00A63045" w:rsidP="000D63DD">
      <w:pPr>
        <w:pStyle w:val="21"/>
        <w:rPr>
          <w:color w:val="000000" w:themeColor="text1"/>
        </w:rPr>
        <w:sectPr w:rsidR="00A63045" w:rsidRPr="00D83611" w:rsidSect="004F607E">
          <w:pgSz w:w="11906" w:h="16838"/>
          <w:pgMar w:top="1440" w:right="1800" w:bottom="1440" w:left="1800" w:header="851" w:footer="992" w:gutter="0"/>
          <w:cols w:space="425"/>
          <w:docGrid w:type="lines" w:linePitch="312"/>
        </w:sectPr>
      </w:pPr>
    </w:p>
    <w:p w14:paraId="5D0754AD" w14:textId="77777777" w:rsidR="00A63045" w:rsidRPr="00D83611" w:rsidRDefault="00A63045" w:rsidP="00A63045">
      <w:pPr>
        <w:pStyle w:val="12"/>
        <w:jc w:val="center"/>
        <w:rPr>
          <w:rFonts w:ascii="Times New Roman" w:eastAsia="宋体"/>
          <w:b/>
          <w:color w:val="000000" w:themeColor="text1"/>
          <w:kern w:val="0"/>
          <w:sz w:val="30"/>
          <w:szCs w:val="30"/>
        </w:rPr>
      </w:pPr>
      <w:bookmarkStart w:id="674" w:name="_Toc165870298"/>
      <w:bookmarkStart w:id="675" w:name="_Toc19588"/>
      <w:bookmarkStart w:id="676" w:name="_Toc22090"/>
      <w:bookmarkStart w:id="677" w:name="_Toc23961"/>
      <w:bookmarkStart w:id="678" w:name="_Toc19060"/>
      <w:r w:rsidRPr="00D83611">
        <w:rPr>
          <w:rFonts w:ascii="Times New Roman" w:eastAsia="宋体" w:hint="eastAsia"/>
          <w:b/>
          <w:color w:val="000000" w:themeColor="text1"/>
          <w:kern w:val="0"/>
          <w:sz w:val="30"/>
          <w:szCs w:val="30"/>
        </w:rPr>
        <w:lastRenderedPageBreak/>
        <w:t>14</w:t>
      </w:r>
      <w:r w:rsidRPr="00D83611">
        <w:rPr>
          <w:rFonts w:ascii="Times New Roman" w:eastAsia="宋体" w:hint="eastAsia"/>
          <w:b/>
          <w:color w:val="000000" w:themeColor="text1"/>
          <w:kern w:val="0"/>
          <w:sz w:val="30"/>
          <w:szCs w:val="30"/>
        </w:rPr>
        <w:t>、结论</w:t>
      </w:r>
      <w:bookmarkEnd w:id="674"/>
      <w:bookmarkEnd w:id="675"/>
      <w:bookmarkEnd w:id="676"/>
      <w:bookmarkEnd w:id="677"/>
      <w:bookmarkEnd w:id="678"/>
    </w:p>
    <w:p w14:paraId="7D486BBA" w14:textId="77777777" w:rsidR="00A63045" w:rsidRPr="00D83611" w:rsidRDefault="00A63045" w:rsidP="004816CB">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679" w:name="_Toc29501"/>
      <w:r w:rsidRPr="00D83611">
        <w:rPr>
          <w:rFonts w:ascii="Times New Roman" w:eastAsia="宋体" w:hAnsi="Times New Roman" w:cs="Times New Roman" w:hint="eastAsia"/>
          <w:b/>
          <w:color w:val="000000" w:themeColor="text1"/>
          <w:sz w:val="24"/>
          <w:szCs w:val="24"/>
        </w:rPr>
        <w:t>14.1</w:t>
      </w:r>
      <w:r w:rsidRPr="00D83611">
        <w:rPr>
          <w:rFonts w:ascii="Times New Roman" w:eastAsia="宋体" w:hAnsi="Times New Roman" w:cs="Times New Roman" w:hint="eastAsia"/>
          <w:b/>
          <w:color w:val="000000" w:themeColor="text1"/>
          <w:sz w:val="24"/>
          <w:szCs w:val="24"/>
        </w:rPr>
        <w:t>产业政策相符性</w:t>
      </w:r>
      <w:bookmarkEnd w:id="679"/>
    </w:p>
    <w:p w14:paraId="61EB4A86" w14:textId="77777777" w:rsidR="00C374A8" w:rsidRPr="00D83611" w:rsidRDefault="00C374A8" w:rsidP="00C374A8">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本项目以液氨、磷酸</w:t>
      </w:r>
      <w:proofErr w:type="gramStart"/>
      <w:r w:rsidRPr="00D83611">
        <w:rPr>
          <w:rFonts w:ascii="Times New Roman" w:eastAsia="宋体" w:hAnsi="Times New Roman" w:cs="Times New Roman"/>
          <w:color w:val="000000" w:themeColor="text1"/>
          <w:sz w:val="24"/>
        </w:rPr>
        <w:t>一</w:t>
      </w:r>
      <w:proofErr w:type="gramEnd"/>
      <w:r w:rsidRPr="00D83611">
        <w:rPr>
          <w:rFonts w:ascii="Times New Roman" w:eastAsia="宋体" w:hAnsi="Times New Roman" w:cs="Times New Roman"/>
          <w:color w:val="000000" w:themeColor="text1"/>
          <w:sz w:val="24"/>
        </w:rPr>
        <w:t>铵、硫酸钾和有机质、腐殖酸及二氧化碳气等生产绿色有机硝基复合肥和绿色</w:t>
      </w:r>
      <w:proofErr w:type="gramStart"/>
      <w:r w:rsidRPr="00D83611">
        <w:rPr>
          <w:rFonts w:ascii="Times New Roman" w:eastAsia="宋体" w:hAnsi="Times New Roman" w:cs="Times New Roman"/>
          <w:color w:val="000000" w:themeColor="text1"/>
          <w:sz w:val="24"/>
        </w:rPr>
        <w:t>有机尿基复合肥</w:t>
      </w:r>
      <w:proofErr w:type="gramEnd"/>
      <w:r w:rsidRPr="00D83611">
        <w:rPr>
          <w:rFonts w:ascii="Times New Roman" w:eastAsia="宋体" w:hAnsi="Times New Roman" w:cs="Times New Roman"/>
          <w:color w:val="000000" w:themeColor="text1"/>
          <w:sz w:val="24"/>
        </w:rPr>
        <w:t>，根据</w:t>
      </w:r>
      <w:proofErr w:type="gramStart"/>
      <w:r w:rsidRPr="00D83611">
        <w:rPr>
          <w:rFonts w:ascii="Times New Roman" w:eastAsia="宋体" w:hAnsi="Times New Roman" w:cs="Times New Roman"/>
          <w:color w:val="000000" w:themeColor="text1"/>
          <w:sz w:val="24"/>
        </w:rPr>
        <w:t>国家发改委</w:t>
      </w:r>
      <w:proofErr w:type="gramEnd"/>
      <w:r w:rsidRPr="00D83611">
        <w:rPr>
          <w:rFonts w:ascii="Times New Roman" w:eastAsia="宋体" w:hAnsi="Times New Roman" w:cs="Times New Roman"/>
          <w:color w:val="000000" w:themeColor="text1"/>
          <w:sz w:val="24"/>
        </w:rPr>
        <w:t>2011</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9</w:t>
      </w:r>
      <w:r w:rsidRPr="00D83611">
        <w:rPr>
          <w:rFonts w:ascii="Times New Roman" w:eastAsia="宋体" w:hAnsi="Times New Roman" w:cs="Times New Roman"/>
          <w:color w:val="000000" w:themeColor="text1"/>
          <w:sz w:val="24"/>
        </w:rPr>
        <w:t>号令及</w:t>
      </w:r>
      <w:r w:rsidRPr="00D83611">
        <w:rPr>
          <w:rFonts w:ascii="Times New Roman" w:eastAsia="宋体" w:hAnsi="Times New Roman" w:cs="Times New Roman"/>
          <w:color w:val="000000" w:themeColor="text1"/>
          <w:sz w:val="24"/>
        </w:rPr>
        <w:t>2013</w:t>
      </w:r>
      <w:r w:rsidRPr="00D83611">
        <w:rPr>
          <w:rFonts w:ascii="Times New Roman" w:eastAsia="宋体" w:hAnsi="Times New Roman" w:cs="Times New Roman"/>
          <w:color w:val="000000" w:themeColor="text1"/>
          <w:sz w:val="24"/>
        </w:rPr>
        <w:t>年</w:t>
      </w:r>
      <w:r w:rsidRPr="00D83611">
        <w:rPr>
          <w:rFonts w:ascii="Times New Roman" w:eastAsia="宋体" w:hAnsi="Times New Roman" w:cs="Times New Roman"/>
          <w:color w:val="000000" w:themeColor="text1"/>
          <w:sz w:val="24"/>
        </w:rPr>
        <w:t>21</w:t>
      </w:r>
      <w:r w:rsidRPr="00D83611">
        <w:rPr>
          <w:rFonts w:ascii="Times New Roman" w:eastAsia="宋体" w:hAnsi="Times New Roman" w:cs="Times New Roman"/>
          <w:color w:val="000000" w:themeColor="text1"/>
          <w:sz w:val="24"/>
        </w:rPr>
        <w:t>号令公布的《产业结构调整指导目录》（</w:t>
      </w:r>
      <w:r w:rsidRPr="00D83611">
        <w:rPr>
          <w:rFonts w:ascii="Times New Roman" w:eastAsia="宋体" w:hAnsi="Times New Roman" w:cs="Times New Roman"/>
          <w:color w:val="000000" w:themeColor="text1"/>
          <w:sz w:val="24"/>
        </w:rPr>
        <w:t>2011</w:t>
      </w:r>
      <w:r w:rsidRPr="00D83611">
        <w:rPr>
          <w:rFonts w:ascii="Times New Roman" w:eastAsia="宋体" w:hAnsi="Times New Roman" w:cs="Times New Roman"/>
          <w:color w:val="000000" w:themeColor="text1"/>
          <w:sz w:val="24"/>
        </w:rPr>
        <w:t>年本）（</w:t>
      </w:r>
      <w:r w:rsidRPr="00D83611">
        <w:rPr>
          <w:rFonts w:ascii="Times New Roman" w:eastAsia="宋体" w:hAnsi="Times New Roman" w:cs="Times New Roman"/>
          <w:color w:val="000000" w:themeColor="text1"/>
          <w:sz w:val="24"/>
        </w:rPr>
        <w:t>2013</w:t>
      </w:r>
      <w:r w:rsidRPr="00D83611">
        <w:rPr>
          <w:rFonts w:ascii="Times New Roman" w:eastAsia="宋体" w:hAnsi="Times New Roman" w:cs="Times New Roman"/>
          <w:color w:val="000000" w:themeColor="text1"/>
          <w:sz w:val="24"/>
        </w:rPr>
        <w:t>年修正）为鼓励类第一条农林业</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第</w:t>
      </w:r>
      <w:r w:rsidRPr="00D83611">
        <w:rPr>
          <w:rFonts w:ascii="Times New Roman" w:eastAsia="宋体" w:hAnsi="Times New Roman" w:cs="Times New Roman"/>
          <w:color w:val="000000" w:themeColor="text1"/>
          <w:sz w:val="24"/>
        </w:rPr>
        <w:t>30</w:t>
      </w:r>
      <w:r w:rsidRPr="00D83611">
        <w:rPr>
          <w:rFonts w:ascii="Times New Roman" w:eastAsia="宋体" w:hAnsi="Times New Roman" w:cs="Times New Roman"/>
          <w:color w:val="000000" w:themeColor="text1"/>
          <w:sz w:val="24"/>
        </w:rPr>
        <w:t>小条</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有机废弃物无害化处理及有机肥料产业化技术开发与应用</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w:t>
      </w:r>
    </w:p>
    <w:p w14:paraId="40793A54" w14:textId="77777777" w:rsidR="00A63045" w:rsidRPr="00D83611" w:rsidRDefault="00A63045" w:rsidP="004816CB">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680" w:name="_Toc29553"/>
      <w:bookmarkStart w:id="681" w:name="_Toc6806"/>
      <w:bookmarkStart w:id="682" w:name="_Toc29328"/>
      <w:bookmarkStart w:id="683" w:name="_Toc22921"/>
      <w:r w:rsidRPr="00D83611">
        <w:rPr>
          <w:rFonts w:ascii="Times New Roman" w:eastAsia="宋体" w:hAnsi="Times New Roman" w:cs="Times New Roman" w:hint="eastAsia"/>
          <w:b/>
          <w:color w:val="000000" w:themeColor="text1"/>
          <w:sz w:val="24"/>
          <w:szCs w:val="24"/>
        </w:rPr>
        <w:t>14.2</w:t>
      </w:r>
      <w:r w:rsidRPr="00D83611">
        <w:rPr>
          <w:rFonts w:ascii="Times New Roman" w:eastAsia="宋体" w:hAnsi="Times New Roman" w:cs="Times New Roman" w:hint="eastAsia"/>
          <w:b/>
          <w:color w:val="000000" w:themeColor="text1"/>
          <w:sz w:val="24"/>
          <w:szCs w:val="24"/>
        </w:rPr>
        <w:t>选址合理性</w:t>
      </w:r>
      <w:bookmarkEnd w:id="680"/>
      <w:bookmarkEnd w:id="681"/>
      <w:bookmarkEnd w:id="682"/>
      <w:bookmarkEnd w:id="683"/>
    </w:p>
    <w:p w14:paraId="2F5BC43B" w14:textId="16EF0F03" w:rsidR="004816CB" w:rsidRPr="00D83611" w:rsidRDefault="004816CB" w:rsidP="004816CB">
      <w:pPr>
        <w:pStyle w:val="3f5"/>
        <w:spacing w:line="360" w:lineRule="auto"/>
        <w:ind w:firstLineChars="200" w:firstLine="480"/>
        <w:jc w:val="both"/>
        <w:rPr>
          <w:rFonts w:ascii="Times New Roman" w:eastAsia="宋体" w:hAnsi="Times New Roman" w:cs="Times New Roman"/>
          <w:color w:val="000000" w:themeColor="text1"/>
          <w:sz w:val="24"/>
          <w:szCs w:val="21"/>
        </w:rPr>
      </w:pPr>
      <w:r w:rsidRPr="00D83611">
        <w:rPr>
          <w:rFonts w:ascii="Times New Roman" w:eastAsia="宋体" w:hAnsi="Times New Roman" w:cs="Times New Roman"/>
          <w:color w:val="000000" w:themeColor="text1"/>
          <w:sz w:val="24"/>
          <w:szCs w:val="21"/>
        </w:rPr>
        <w:t>本项目位于安宁市工业园区禄脿片区，生产新型生态绿色有机肥，选址符合《安宁工业园区规划修编（</w:t>
      </w:r>
      <w:r w:rsidRPr="00D83611">
        <w:rPr>
          <w:rFonts w:ascii="Times New Roman" w:eastAsia="宋体" w:hAnsi="Times New Roman" w:cs="Times New Roman"/>
          <w:color w:val="000000" w:themeColor="text1"/>
          <w:sz w:val="24"/>
          <w:szCs w:val="21"/>
        </w:rPr>
        <w:t>2012-2020</w:t>
      </w:r>
      <w:r w:rsidRPr="00D83611">
        <w:rPr>
          <w:rFonts w:ascii="Times New Roman" w:eastAsia="宋体" w:hAnsi="Times New Roman" w:cs="Times New Roman"/>
          <w:color w:val="000000" w:themeColor="text1"/>
          <w:sz w:val="24"/>
          <w:szCs w:val="21"/>
        </w:rPr>
        <w:t>）》的相关要求，同时符合区域规划发展定位于产业发展向导，满足《云南省安宁工业园区总体规划修编（</w:t>
      </w:r>
      <w:r w:rsidRPr="00D83611">
        <w:rPr>
          <w:rFonts w:ascii="Times New Roman" w:eastAsia="宋体" w:hAnsi="Times New Roman" w:cs="Times New Roman"/>
          <w:color w:val="000000" w:themeColor="text1"/>
          <w:sz w:val="24"/>
          <w:szCs w:val="21"/>
        </w:rPr>
        <w:t>2012-2020</w:t>
      </w:r>
      <w:r w:rsidRPr="00D83611">
        <w:rPr>
          <w:rFonts w:ascii="Times New Roman" w:eastAsia="宋体" w:hAnsi="Times New Roman" w:cs="Times New Roman"/>
          <w:color w:val="000000" w:themeColor="text1"/>
          <w:sz w:val="24"/>
          <w:szCs w:val="21"/>
        </w:rPr>
        <w:t>）环境影响报告书》的相关要求。</w:t>
      </w:r>
    </w:p>
    <w:p w14:paraId="1F37EBE3" w14:textId="77777777" w:rsidR="00A63045" w:rsidRPr="00D83611" w:rsidRDefault="00A63045" w:rsidP="004816CB">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684" w:name="_Toc601"/>
      <w:bookmarkStart w:id="685" w:name="_Toc3352"/>
      <w:bookmarkStart w:id="686" w:name="_Toc13338"/>
      <w:bookmarkStart w:id="687" w:name="_Toc16091"/>
      <w:r w:rsidRPr="00D83611">
        <w:rPr>
          <w:rFonts w:ascii="Times New Roman" w:eastAsia="宋体" w:hAnsi="Times New Roman" w:cs="Times New Roman" w:hint="eastAsia"/>
          <w:b/>
          <w:color w:val="000000" w:themeColor="text1"/>
          <w:sz w:val="24"/>
          <w:szCs w:val="24"/>
        </w:rPr>
        <w:t>14.3</w:t>
      </w:r>
      <w:r w:rsidRPr="00D83611">
        <w:rPr>
          <w:rFonts w:ascii="Times New Roman" w:eastAsia="宋体" w:hAnsi="Times New Roman" w:cs="Times New Roman" w:hint="eastAsia"/>
          <w:b/>
          <w:color w:val="000000" w:themeColor="text1"/>
          <w:sz w:val="24"/>
          <w:szCs w:val="24"/>
        </w:rPr>
        <w:t>环境质量现状</w:t>
      </w:r>
      <w:bookmarkEnd w:id="684"/>
      <w:bookmarkEnd w:id="685"/>
      <w:bookmarkEnd w:id="686"/>
      <w:bookmarkEnd w:id="687"/>
    </w:p>
    <w:p w14:paraId="3F612EEB" w14:textId="77777777" w:rsidR="00A63045" w:rsidRPr="00D83611" w:rsidRDefault="00A63045" w:rsidP="00A63045">
      <w:pPr>
        <w:spacing w:line="360" w:lineRule="auto"/>
        <w:ind w:firstLineChars="200" w:firstLine="480"/>
        <w:rPr>
          <w:rFonts w:ascii="Times New Roman" w:eastAsia="宋体"/>
          <w:bCs/>
          <w:color w:val="000000" w:themeColor="text1"/>
          <w:sz w:val="24"/>
        </w:rPr>
      </w:pPr>
      <w:r w:rsidRPr="00D83611">
        <w:rPr>
          <w:rFonts w:ascii="Times New Roman" w:eastAsia="宋体" w:cs="宋体" w:hint="eastAsia"/>
          <w:bCs/>
          <w:color w:val="000000" w:themeColor="text1"/>
          <w:sz w:val="24"/>
          <w:lang w:bidi="ar"/>
        </w:rPr>
        <w:t>（</w:t>
      </w:r>
      <w:r w:rsidRPr="00D83611">
        <w:rPr>
          <w:rFonts w:ascii="Times New Roman" w:eastAsia="宋体"/>
          <w:bCs/>
          <w:color w:val="000000" w:themeColor="text1"/>
          <w:sz w:val="24"/>
          <w:lang w:bidi="ar"/>
        </w:rPr>
        <w:t>1</w:t>
      </w:r>
      <w:r w:rsidRPr="00D83611">
        <w:rPr>
          <w:rFonts w:ascii="Times New Roman" w:eastAsia="宋体" w:cs="宋体" w:hint="eastAsia"/>
          <w:bCs/>
          <w:color w:val="000000" w:themeColor="text1"/>
          <w:sz w:val="24"/>
          <w:lang w:bidi="ar"/>
        </w:rPr>
        <w:t>）大气环境</w:t>
      </w:r>
    </w:p>
    <w:p w14:paraId="718A1172" w14:textId="35DC8CA0" w:rsidR="004816CB" w:rsidRPr="00D83611" w:rsidRDefault="004816CB" w:rsidP="004816CB">
      <w:pPr>
        <w:autoSpaceDE/>
        <w:autoSpaceDN/>
        <w:snapToGrid w:val="0"/>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项目所在地为安宁市工业园区，根据安宁市</w:t>
      </w:r>
      <w:r w:rsidRPr="00D83611">
        <w:rPr>
          <w:rFonts w:ascii="Times New Roman" w:eastAsia="宋体" w:hAnsi="Times New Roman" w:cs="Times New Roman"/>
          <w:color w:val="000000" w:themeColor="text1"/>
          <w:sz w:val="24"/>
        </w:rPr>
        <w:t>2017</w:t>
      </w:r>
      <w:r w:rsidRPr="00D83611">
        <w:rPr>
          <w:rFonts w:ascii="Times New Roman" w:eastAsia="宋体" w:hAnsi="Times New Roman" w:cs="Times New Roman"/>
          <w:color w:val="000000" w:themeColor="text1"/>
          <w:sz w:val="24"/>
        </w:rPr>
        <w:t>年环境空气质量通报，环境空气</w:t>
      </w:r>
      <w:r w:rsidRPr="00D83611">
        <w:rPr>
          <w:rFonts w:ascii="Times New Roman" w:eastAsia="宋体" w:hAnsi="Times New Roman" w:cs="Times New Roman"/>
          <w:color w:val="000000" w:themeColor="text1"/>
          <w:sz w:val="24"/>
        </w:rPr>
        <w:t>6</w:t>
      </w:r>
      <w:r w:rsidRPr="00D83611">
        <w:rPr>
          <w:rFonts w:ascii="Times New Roman" w:eastAsia="宋体" w:hAnsi="Times New Roman" w:cs="Times New Roman"/>
          <w:color w:val="000000" w:themeColor="text1"/>
          <w:sz w:val="24"/>
        </w:rPr>
        <w:t>项基本因子均能够满足</w:t>
      </w:r>
      <w:r w:rsidRPr="00D83611">
        <w:rPr>
          <w:rFonts w:ascii="Times New Roman" w:eastAsia="宋体" w:hAnsi="Times New Roman" w:cs="Times New Roman"/>
          <w:color w:val="000000" w:themeColor="text1"/>
          <w:sz w:val="24"/>
        </w:rPr>
        <w:t>HJ 663-2013</w:t>
      </w:r>
      <w:r w:rsidRPr="00D83611">
        <w:rPr>
          <w:rFonts w:ascii="Times New Roman" w:eastAsia="宋体" w:hAnsi="Times New Roman" w:cs="Times New Roman"/>
          <w:color w:val="000000" w:themeColor="text1"/>
          <w:sz w:val="24"/>
        </w:rPr>
        <w:t>《环境空气质量评价技术规范（试行）》及</w:t>
      </w:r>
      <w:r w:rsidRPr="00D83611">
        <w:rPr>
          <w:rFonts w:ascii="Times New Roman" w:eastAsia="宋体" w:hAnsi="Times New Roman" w:cs="Times New Roman"/>
          <w:color w:val="000000" w:themeColor="text1"/>
          <w:sz w:val="24"/>
        </w:rPr>
        <w:t>HJ2.2-2018</w:t>
      </w:r>
      <w:r w:rsidRPr="00D83611">
        <w:rPr>
          <w:rFonts w:ascii="Times New Roman" w:eastAsia="宋体" w:hAnsi="Times New Roman" w:cs="Times New Roman"/>
          <w:color w:val="000000" w:themeColor="text1"/>
          <w:sz w:val="24"/>
        </w:rPr>
        <w:t>《环境影响评价技术导则</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大气环境》中有关环境空气质量达标区的要求，安宁市属于环境空气质量达标区域。</w:t>
      </w:r>
    </w:p>
    <w:p w14:paraId="690B9A3C" w14:textId="78AEE39D" w:rsidR="004816CB" w:rsidRPr="00D83611" w:rsidRDefault="004816CB" w:rsidP="004816C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根据空气环境质量现状监测结果，本项目特征污染因子和项目所在区域特征污染因子均能达到标准。</w:t>
      </w:r>
    </w:p>
    <w:p w14:paraId="71D2DA1B" w14:textId="77777777" w:rsidR="00A63045" w:rsidRPr="00D83611" w:rsidRDefault="00A63045" w:rsidP="00A63045">
      <w:pPr>
        <w:spacing w:line="360" w:lineRule="auto"/>
        <w:ind w:firstLineChars="200" w:firstLine="480"/>
        <w:rPr>
          <w:rFonts w:ascii="Times New Roman" w:eastAsia="宋体"/>
          <w:bCs/>
          <w:color w:val="000000" w:themeColor="text1"/>
          <w:sz w:val="24"/>
        </w:rPr>
      </w:pPr>
      <w:r w:rsidRPr="00D83611">
        <w:rPr>
          <w:rFonts w:ascii="Times New Roman" w:eastAsia="宋体" w:cs="宋体" w:hint="eastAsia"/>
          <w:bCs/>
          <w:color w:val="000000" w:themeColor="text1"/>
          <w:sz w:val="24"/>
          <w:lang w:bidi="ar"/>
        </w:rPr>
        <w:t>（</w:t>
      </w:r>
      <w:r w:rsidRPr="00D83611">
        <w:rPr>
          <w:rFonts w:ascii="Times New Roman" w:eastAsia="宋体"/>
          <w:bCs/>
          <w:color w:val="000000" w:themeColor="text1"/>
          <w:sz w:val="24"/>
          <w:lang w:bidi="ar"/>
        </w:rPr>
        <w:t>2</w:t>
      </w:r>
      <w:r w:rsidRPr="00D83611">
        <w:rPr>
          <w:rFonts w:ascii="Times New Roman" w:eastAsia="宋体" w:cs="宋体" w:hint="eastAsia"/>
          <w:bCs/>
          <w:color w:val="000000" w:themeColor="text1"/>
          <w:sz w:val="24"/>
          <w:lang w:bidi="ar"/>
        </w:rPr>
        <w:t>）地表水环境</w:t>
      </w:r>
    </w:p>
    <w:p w14:paraId="08813956" w14:textId="77777777" w:rsidR="004816CB" w:rsidRPr="00D83611" w:rsidRDefault="004816CB" w:rsidP="00A63045">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本项目周边地表水</w:t>
      </w:r>
      <w:proofErr w:type="gramStart"/>
      <w:r w:rsidRPr="00D83611">
        <w:rPr>
          <w:rFonts w:ascii="Times New Roman" w:eastAsia="宋体" w:hAnsi="Times New Roman" w:cs="Times New Roman"/>
          <w:color w:val="000000" w:themeColor="text1"/>
          <w:sz w:val="24"/>
        </w:rPr>
        <w:t>螃蟹河</w:t>
      </w:r>
      <w:proofErr w:type="gramEnd"/>
      <w:r w:rsidRPr="00D83611">
        <w:rPr>
          <w:rFonts w:ascii="Times New Roman" w:eastAsia="宋体" w:hAnsi="Times New Roman" w:cs="Times New Roman"/>
          <w:color w:val="000000" w:themeColor="text1"/>
          <w:sz w:val="24"/>
        </w:rPr>
        <w:t>水库各项指标均能满足《地表水环境质量标准》（</w:t>
      </w:r>
      <w:r w:rsidRPr="00D83611">
        <w:rPr>
          <w:rFonts w:ascii="Times New Roman" w:eastAsia="宋体" w:hAnsi="Times New Roman" w:cs="Times New Roman"/>
          <w:color w:val="000000" w:themeColor="text1"/>
          <w:sz w:val="24"/>
        </w:rPr>
        <w:t>GB3838-2002</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hint="eastAsia"/>
          <w:color w:val="000000" w:themeColor="text1"/>
          <w:sz w:val="24"/>
        </w:rPr>
        <w:t>Ⅲ</w:t>
      </w:r>
      <w:r w:rsidRPr="00D83611">
        <w:rPr>
          <w:rFonts w:ascii="Times New Roman" w:eastAsia="宋体" w:hAnsi="Times New Roman" w:cs="Times New Roman"/>
          <w:color w:val="000000" w:themeColor="text1"/>
          <w:sz w:val="24"/>
        </w:rPr>
        <w:t>类标准，禄脿河氨氮、</w:t>
      </w:r>
      <w:r w:rsidRPr="00D83611">
        <w:rPr>
          <w:rFonts w:ascii="Times New Roman" w:eastAsia="宋体" w:hAnsi="Times New Roman" w:cs="Times New Roman"/>
          <w:color w:val="000000" w:themeColor="text1"/>
          <w:sz w:val="24"/>
        </w:rPr>
        <w:t>COD</w:t>
      </w: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BOD5</w:t>
      </w:r>
      <w:r w:rsidRPr="00D83611">
        <w:rPr>
          <w:rFonts w:ascii="Times New Roman" w:eastAsia="宋体" w:hAnsi="Times New Roman" w:cs="Times New Roman"/>
          <w:color w:val="000000" w:themeColor="text1"/>
          <w:sz w:val="24"/>
        </w:rPr>
        <w:t>均出现超标情况，推测超标原因是禄脿河接纳周边村庄生活废水。</w:t>
      </w:r>
    </w:p>
    <w:p w14:paraId="26803688" w14:textId="67C4EB3C" w:rsidR="00A63045" w:rsidRPr="00D83611" w:rsidRDefault="00A63045" w:rsidP="00A63045">
      <w:pPr>
        <w:spacing w:line="360" w:lineRule="auto"/>
        <w:ind w:firstLineChars="200" w:firstLine="480"/>
        <w:rPr>
          <w:rFonts w:ascii="Times New Roman" w:eastAsia="宋体"/>
          <w:bCs/>
          <w:color w:val="000000" w:themeColor="text1"/>
          <w:sz w:val="24"/>
        </w:rPr>
      </w:pPr>
      <w:r w:rsidRPr="00D83611">
        <w:rPr>
          <w:rFonts w:ascii="Times New Roman" w:eastAsia="宋体" w:cs="宋体" w:hint="eastAsia"/>
          <w:bCs/>
          <w:color w:val="000000" w:themeColor="text1"/>
          <w:sz w:val="24"/>
          <w:lang w:bidi="ar"/>
        </w:rPr>
        <w:t>（</w:t>
      </w:r>
      <w:r w:rsidRPr="00D83611">
        <w:rPr>
          <w:rFonts w:ascii="Times New Roman" w:eastAsia="宋体"/>
          <w:bCs/>
          <w:color w:val="000000" w:themeColor="text1"/>
          <w:sz w:val="24"/>
          <w:lang w:bidi="ar"/>
        </w:rPr>
        <w:t>3</w:t>
      </w:r>
      <w:r w:rsidRPr="00D83611">
        <w:rPr>
          <w:rFonts w:ascii="Times New Roman" w:eastAsia="宋体" w:cs="宋体" w:hint="eastAsia"/>
          <w:bCs/>
          <w:color w:val="000000" w:themeColor="text1"/>
          <w:sz w:val="24"/>
          <w:lang w:bidi="ar"/>
        </w:rPr>
        <w:t>）地下水环境</w:t>
      </w:r>
    </w:p>
    <w:p w14:paraId="6B4BC80E" w14:textId="77777777" w:rsidR="004816CB" w:rsidRPr="00D83611" w:rsidRDefault="00A63045" w:rsidP="004816CB">
      <w:pPr>
        <w:snapToGrid w:val="0"/>
        <w:spacing w:line="360" w:lineRule="auto"/>
        <w:ind w:firstLine="482"/>
        <w:rPr>
          <w:rFonts w:ascii="Times New Roman" w:eastAsia="宋体" w:hAnsi="Times New Roman" w:cs="Times New Roman" w:hint="eastAsia"/>
          <w:color w:val="000000" w:themeColor="text1"/>
          <w:sz w:val="24"/>
        </w:rPr>
      </w:pPr>
      <w:r w:rsidRPr="00D83611">
        <w:rPr>
          <w:rFonts w:ascii="Times New Roman" w:eastAsia="宋体" w:hAnsi="Times New Roman" w:cs="Times New Roman" w:hint="eastAsia"/>
          <w:color w:val="000000" w:themeColor="text1"/>
          <w:sz w:val="24"/>
        </w:rPr>
        <w:t>从监测结果来看，</w:t>
      </w:r>
      <w:r w:rsidR="004816CB" w:rsidRPr="00D83611">
        <w:rPr>
          <w:rFonts w:ascii="Times New Roman" w:eastAsia="宋体" w:hAnsi="Times New Roman" w:cs="Times New Roman"/>
          <w:color w:val="000000" w:themeColor="text1"/>
          <w:sz w:val="24"/>
        </w:rPr>
        <w:t>本项目所在区域内地下水除</w:t>
      </w:r>
      <w:r w:rsidR="004816CB" w:rsidRPr="00D83611">
        <w:rPr>
          <w:rFonts w:ascii="Times New Roman" w:eastAsia="宋体" w:hAnsi="Times New Roman" w:cs="Times New Roman"/>
          <w:color w:val="000000" w:themeColor="text1"/>
          <w:sz w:val="24"/>
        </w:rPr>
        <w:t>1#</w:t>
      </w:r>
      <w:r w:rsidR="004816CB" w:rsidRPr="00D83611">
        <w:rPr>
          <w:rFonts w:ascii="Times New Roman" w:eastAsia="宋体" w:hAnsi="Times New Roman" w:cs="Times New Roman"/>
          <w:color w:val="000000" w:themeColor="text1"/>
          <w:sz w:val="24"/>
        </w:rPr>
        <w:t>合成氨厂界内溶解性总固体及</w:t>
      </w:r>
      <w:r w:rsidR="004816CB" w:rsidRPr="00D83611">
        <w:rPr>
          <w:rFonts w:ascii="Times New Roman" w:eastAsia="宋体" w:hAnsi="Times New Roman" w:cs="Times New Roman"/>
          <w:color w:val="000000" w:themeColor="text1"/>
          <w:sz w:val="24"/>
        </w:rPr>
        <w:t>5#</w:t>
      </w:r>
      <w:proofErr w:type="gramStart"/>
      <w:r w:rsidR="004816CB" w:rsidRPr="00D83611">
        <w:rPr>
          <w:rFonts w:ascii="Times New Roman" w:eastAsia="宋体" w:hAnsi="Times New Roman" w:cs="Times New Roman"/>
          <w:color w:val="000000" w:themeColor="text1"/>
          <w:sz w:val="24"/>
        </w:rPr>
        <w:t>水井湾总大肠杆菌</w:t>
      </w:r>
      <w:proofErr w:type="gramEnd"/>
      <w:r w:rsidR="004816CB" w:rsidRPr="00D83611">
        <w:rPr>
          <w:rFonts w:ascii="Times New Roman" w:eastAsia="宋体" w:hAnsi="Times New Roman" w:cs="Times New Roman"/>
          <w:color w:val="000000" w:themeColor="text1"/>
          <w:sz w:val="24"/>
        </w:rPr>
        <w:t>两项指标外，各项指标均能满足《地下水质量标准》（</w:t>
      </w:r>
      <w:r w:rsidR="004816CB" w:rsidRPr="00D83611">
        <w:rPr>
          <w:rFonts w:ascii="Times New Roman" w:eastAsia="宋体" w:hAnsi="Times New Roman" w:cs="Times New Roman"/>
          <w:color w:val="000000" w:themeColor="text1"/>
          <w:sz w:val="24"/>
        </w:rPr>
        <w:t>GB/T14848-2017</w:t>
      </w:r>
      <w:r w:rsidR="004816CB" w:rsidRPr="00D83611">
        <w:rPr>
          <w:rFonts w:ascii="Times New Roman" w:eastAsia="宋体" w:hAnsi="Times New Roman" w:cs="Times New Roman"/>
          <w:color w:val="000000" w:themeColor="text1"/>
          <w:sz w:val="24"/>
        </w:rPr>
        <w:t>）中的</w:t>
      </w:r>
      <w:r w:rsidR="004816CB" w:rsidRPr="00D83611">
        <w:rPr>
          <w:rFonts w:ascii="Times New Roman" w:eastAsia="宋体" w:hAnsi="Times New Roman" w:cs="Times New Roman" w:hint="eastAsia"/>
          <w:color w:val="000000" w:themeColor="text1"/>
          <w:sz w:val="24"/>
        </w:rPr>
        <w:t>Ⅲ</w:t>
      </w:r>
      <w:r w:rsidR="004816CB" w:rsidRPr="00D83611">
        <w:rPr>
          <w:rFonts w:ascii="Times New Roman" w:eastAsia="宋体" w:hAnsi="Times New Roman" w:cs="Times New Roman"/>
          <w:color w:val="000000" w:themeColor="text1"/>
          <w:sz w:val="24"/>
        </w:rPr>
        <w:t>类标准的各项要求</w:t>
      </w:r>
      <w:r w:rsidR="004816CB" w:rsidRPr="00D83611">
        <w:rPr>
          <w:rFonts w:ascii="Times New Roman" w:eastAsia="宋体" w:hAnsi="Times New Roman" w:cs="Times New Roman" w:hint="eastAsia"/>
          <w:color w:val="000000" w:themeColor="text1"/>
          <w:sz w:val="24"/>
        </w:rPr>
        <w:t>，总大肠菌群超标原因可能与现</w:t>
      </w:r>
      <w:r w:rsidR="004816CB" w:rsidRPr="00D83611">
        <w:rPr>
          <w:rFonts w:ascii="Times New Roman" w:eastAsia="宋体" w:hAnsi="Times New Roman" w:cs="Times New Roman" w:hint="eastAsia"/>
          <w:color w:val="000000" w:themeColor="text1"/>
          <w:sz w:val="24"/>
        </w:rPr>
        <w:lastRenderedPageBreak/>
        <w:t>有村庄利用化粪池废水浇灌农作物有关，溶解性总固体超标原因可能与采样地区正在施工有关。</w:t>
      </w:r>
    </w:p>
    <w:p w14:paraId="10174736" w14:textId="77777777" w:rsidR="00A63045" w:rsidRPr="00D83611" w:rsidRDefault="00A63045" w:rsidP="00A63045">
      <w:pPr>
        <w:spacing w:line="360" w:lineRule="auto"/>
        <w:ind w:firstLineChars="200" w:firstLine="480"/>
        <w:rPr>
          <w:rFonts w:ascii="Times New Roman" w:eastAsia="宋体"/>
          <w:bCs/>
          <w:color w:val="000000" w:themeColor="text1"/>
          <w:sz w:val="24"/>
        </w:rPr>
      </w:pPr>
      <w:r w:rsidRPr="00D83611">
        <w:rPr>
          <w:rFonts w:ascii="Times New Roman" w:eastAsia="宋体" w:cs="宋体" w:hint="eastAsia"/>
          <w:bCs/>
          <w:color w:val="000000" w:themeColor="text1"/>
          <w:sz w:val="24"/>
          <w:lang w:bidi="ar"/>
        </w:rPr>
        <w:t>（</w:t>
      </w:r>
      <w:r w:rsidRPr="00D83611">
        <w:rPr>
          <w:rFonts w:ascii="Times New Roman" w:eastAsia="宋体"/>
          <w:bCs/>
          <w:color w:val="000000" w:themeColor="text1"/>
          <w:sz w:val="24"/>
          <w:lang w:bidi="ar"/>
        </w:rPr>
        <w:t>4</w:t>
      </w:r>
      <w:r w:rsidRPr="00D83611">
        <w:rPr>
          <w:rFonts w:ascii="Times New Roman" w:eastAsia="宋体" w:cs="宋体" w:hint="eastAsia"/>
          <w:bCs/>
          <w:color w:val="000000" w:themeColor="text1"/>
          <w:sz w:val="24"/>
          <w:lang w:bidi="ar"/>
        </w:rPr>
        <w:t>）声环境</w:t>
      </w:r>
    </w:p>
    <w:p w14:paraId="126FD3E0" w14:textId="77777777" w:rsidR="004816CB" w:rsidRPr="00D83611" w:rsidRDefault="004816CB" w:rsidP="004816CB">
      <w:pPr>
        <w:spacing w:line="360" w:lineRule="auto"/>
        <w:ind w:firstLineChars="200" w:firstLine="480"/>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从监测结果看，厂界外</w:t>
      </w:r>
      <w:proofErr w:type="gramStart"/>
      <w:r w:rsidRPr="00D83611">
        <w:rPr>
          <w:rFonts w:ascii="Times New Roman" w:eastAsia="宋体" w:hAnsi="Times New Roman" w:cs="Times New Roman"/>
          <w:color w:val="000000" w:themeColor="text1"/>
          <w:sz w:val="24"/>
        </w:rPr>
        <w:t>背景声</w:t>
      </w:r>
      <w:proofErr w:type="gramEnd"/>
      <w:r w:rsidRPr="00D83611">
        <w:rPr>
          <w:rFonts w:ascii="Times New Roman" w:eastAsia="宋体" w:hAnsi="Times New Roman" w:cs="Times New Roman"/>
          <w:color w:val="000000" w:themeColor="text1"/>
          <w:sz w:val="24"/>
        </w:rPr>
        <w:t>环境质量较好，能满足</w:t>
      </w:r>
      <w:r w:rsidRPr="00D83611">
        <w:rPr>
          <w:rFonts w:ascii="Times New Roman" w:eastAsia="宋体" w:hAnsi="Times New Roman" w:cs="Times New Roman"/>
          <w:color w:val="000000" w:themeColor="text1"/>
          <w:sz w:val="24"/>
        </w:rPr>
        <w:t>GB3096-2008</w:t>
      </w:r>
      <w:r w:rsidRPr="00D83611">
        <w:rPr>
          <w:rFonts w:ascii="Times New Roman" w:eastAsia="宋体" w:hAnsi="Times New Roman" w:cs="Times New Roman"/>
          <w:color w:val="000000" w:themeColor="text1"/>
          <w:sz w:val="24"/>
        </w:rPr>
        <w:t>《声环境质量标准》</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类标准的要求。</w:t>
      </w:r>
    </w:p>
    <w:p w14:paraId="525DC94C" w14:textId="77777777" w:rsidR="00A63045" w:rsidRPr="00D83611" w:rsidRDefault="00A63045" w:rsidP="00A63045">
      <w:pPr>
        <w:spacing w:line="360" w:lineRule="auto"/>
        <w:ind w:firstLineChars="200" w:firstLine="480"/>
        <w:rPr>
          <w:rFonts w:ascii="Times New Roman" w:eastAsia="宋体"/>
          <w:bCs/>
          <w:color w:val="000000" w:themeColor="text1"/>
          <w:sz w:val="24"/>
        </w:rPr>
      </w:pPr>
      <w:r w:rsidRPr="00D83611">
        <w:rPr>
          <w:rFonts w:ascii="Times New Roman" w:eastAsia="宋体" w:cs="宋体" w:hint="eastAsia"/>
          <w:bCs/>
          <w:color w:val="000000" w:themeColor="text1"/>
          <w:sz w:val="24"/>
          <w:lang w:bidi="ar"/>
        </w:rPr>
        <w:t>（</w:t>
      </w:r>
      <w:r w:rsidRPr="00D83611">
        <w:rPr>
          <w:rFonts w:ascii="Times New Roman" w:eastAsia="宋体"/>
          <w:bCs/>
          <w:color w:val="000000" w:themeColor="text1"/>
          <w:sz w:val="24"/>
          <w:lang w:bidi="ar"/>
        </w:rPr>
        <w:t>5</w:t>
      </w:r>
      <w:r w:rsidRPr="00D83611">
        <w:rPr>
          <w:rFonts w:ascii="Times New Roman" w:eastAsia="宋体" w:cs="宋体" w:hint="eastAsia"/>
          <w:bCs/>
          <w:color w:val="000000" w:themeColor="text1"/>
          <w:sz w:val="24"/>
          <w:lang w:bidi="ar"/>
        </w:rPr>
        <w:t>）土壤环境</w:t>
      </w:r>
    </w:p>
    <w:p w14:paraId="3D692BC9" w14:textId="6E236C9E" w:rsidR="004816CB" w:rsidRPr="00D83611" w:rsidRDefault="004816CB" w:rsidP="004816CB">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hint="eastAsia"/>
          <w:color w:val="000000" w:themeColor="text1"/>
          <w:sz w:val="24"/>
        </w:rPr>
        <w:t>根据《安宁市工业园区规划环评修编》中的监测数据，</w:t>
      </w:r>
      <w:r w:rsidRPr="00D83611">
        <w:rPr>
          <w:rFonts w:ascii="Times New Roman" w:eastAsia="宋体" w:hAnsi="Times New Roman" w:cs="Times New Roman"/>
          <w:color w:val="000000" w:themeColor="text1"/>
          <w:sz w:val="24"/>
        </w:rPr>
        <w:t>禄脿片区土壤环境能满足《土壤环境质量</w:t>
      </w:r>
      <w:r w:rsidRPr="00D83611">
        <w:rPr>
          <w:rFonts w:ascii="Times New Roman" w:eastAsia="宋体" w:hAnsi="Times New Roman" w:cs="Times New Roman"/>
          <w:color w:val="000000" w:themeColor="text1"/>
          <w:sz w:val="24"/>
        </w:rPr>
        <w:t xml:space="preserve"> </w:t>
      </w:r>
      <w:r w:rsidRPr="00D83611">
        <w:rPr>
          <w:rFonts w:ascii="Times New Roman" w:eastAsia="宋体" w:hAnsi="Times New Roman" w:cs="Times New Roman"/>
          <w:color w:val="000000" w:themeColor="text1"/>
          <w:sz w:val="24"/>
        </w:rPr>
        <w:t>农用地土壤污染风险管控标准（试行）》（</w:t>
      </w:r>
      <w:r w:rsidRPr="00D83611">
        <w:rPr>
          <w:rFonts w:ascii="Times New Roman" w:eastAsia="宋体" w:hAnsi="Times New Roman" w:cs="Times New Roman"/>
          <w:color w:val="000000" w:themeColor="text1"/>
          <w:sz w:val="24"/>
        </w:rPr>
        <w:t>GB15618-2018</w:t>
      </w:r>
      <w:r w:rsidRPr="00D83611">
        <w:rPr>
          <w:rFonts w:ascii="Times New Roman" w:eastAsia="宋体" w:hAnsi="Times New Roman" w:cs="Times New Roman"/>
          <w:color w:val="000000" w:themeColor="text1"/>
          <w:sz w:val="24"/>
        </w:rPr>
        <w:t>）中土壤污染风险筛选值和风险管制值，铬含量接近标准。</w:t>
      </w:r>
    </w:p>
    <w:p w14:paraId="6A83B8A6" w14:textId="77777777" w:rsidR="00A63045" w:rsidRPr="00D83611" w:rsidRDefault="00A63045" w:rsidP="00A63045">
      <w:pPr>
        <w:spacing w:line="360" w:lineRule="auto"/>
        <w:ind w:firstLineChars="200" w:firstLine="480"/>
        <w:rPr>
          <w:rFonts w:ascii="Times New Roman" w:eastAsia="宋体" w:cs="宋体"/>
          <w:bCs/>
          <w:color w:val="000000" w:themeColor="text1"/>
          <w:sz w:val="24"/>
          <w:lang w:bidi="ar"/>
        </w:rPr>
      </w:pPr>
      <w:r w:rsidRPr="00D83611">
        <w:rPr>
          <w:rFonts w:ascii="Times New Roman" w:eastAsia="宋体" w:hint="eastAsia"/>
          <w:color w:val="000000" w:themeColor="text1"/>
          <w:sz w:val="24"/>
        </w:rPr>
        <w:t>（</w:t>
      </w:r>
      <w:r w:rsidRPr="00D83611">
        <w:rPr>
          <w:rFonts w:ascii="Times New Roman" w:eastAsia="宋体" w:hint="eastAsia"/>
          <w:color w:val="000000" w:themeColor="text1"/>
          <w:sz w:val="24"/>
        </w:rPr>
        <w:t>5</w:t>
      </w:r>
      <w:r w:rsidRPr="00D83611">
        <w:rPr>
          <w:rFonts w:ascii="Times New Roman" w:eastAsia="宋体" w:hint="eastAsia"/>
          <w:color w:val="000000" w:themeColor="text1"/>
          <w:sz w:val="24"/>
        </w:rPr>
        <w:t>）生态</w:t>
      </w:r>
      <w:r w:rsidRPr="00D83611">
        <w:rPr>
          <w:rFonts w:ascii="Times New Roman" w:eastAsia="宋体" w:cs="宋体" w:hint="eastAsia"/>
          <w:bCs/>
          <w:color w:val="000000" w:themeColor="text1"/>
          <w:sz w:val="24"/>
          <w:lang w:bidi="ar"/>
        </w:rPr>
        <w:t>环境</w:t>
      </w:r>
    </w:p>
    <w:p w14:paraId="5A4F9CC8" w14:textId="77777777" w:rsidR="00A63045" w:rsidRPr="00D83611" w:rsidRDefault="00A63045" w:rsidP="00A63045">
      <w:pPr>
        <w:spacing w:line="360" w:lineRule="auto"/>
        <w:ind w:firstLineChars="200" w:firstLine="480"/>
        <w:rPr>
          <w:rFonts w:ascii="Times New Roman" w:eastAsia="宋体" w:hAnsi="Times New Roman" w:cs="Times New Roman"/>
          <w:color w:val="000000" w:themeColor="text1"/>
          <w:sz w:val="24"/>
        </w:rPr>
      </w:pPr>
      <w:proofErr w:type="gramStart"/>
      <w:r w:rsidRPr="00D83611">
        <w:rPr>
          <w:rFonts w:ascii="Times New Roman" w:eastAsia="宋体" w:hAnsi="Times New Roman" w:cs="Times New Roman" w:hint="eastAsia"/>
          <w:color w:val="000000" w:themeColor="text1"/>
          <w:sz w:val="24"/>
        </w:rPr>
        <w:t>评价区人类</w:t>
      </w:r>
      <w:proofErr w:type="gramEnd"/>
      <w:r w:rsidRPr="00D83611">
        <w:rPr>
          <w:rFonts w:ascii="Times New Roman" w:eastAsia="宋体" w:hAnsi="Times New Roman" w:cs="Times New Roman" w:hint="eastAsia"/>
          <w:color w:val="000000" w:themeColor="text1"/>
          <w:sz w:val="24"/>
        </w:rPr>
        <w:t>活动历史悠久，亦无原生生态系统分布，以人工生态系统为主，仅有少量次生自然植被，且受人为活动干扰严重，</w:t>
      </w:r>
      <w:proofErr w:type="gramStart"/>
      <w:r w:rsidRPr="00D83611">
        <w:rPr>
          <w:rFonts w:ascii="Times New Roman" w:eastAsia="宋体" w:hAnsi="Times New Roman" w:cs="Times New Roman" w:hint="eastAsia"/>
          <w:color w:val="000000" w:themeColor="text1"/>
          <w:sz w:val="24"/>
        </w:rPr>
        <w:t>评价区</w:t>
      </w:r>
      <w:proofErr w:type="gramEnd"/>
      <w:r w:rsidRPr="00D83611">
        <w:rPr>
          <w:rFonts w:ascii="Times New Roman" w:eastAsia="宋体" w:hAnsi="Times New Roman" w:cs="Times New Roman" w:hint="eastAsia"/>
          <w:color w:val="000000" w:themeColor="text1"/>
          <w:sz w:val="24"/>
        </w:rPr>
        <w:t>已不具备野生动物的良好栖息条件。项目评价区内的野生植物和动物均为地区常见物种，评价区内无国家或云南省级重点保护野生动植物物种分布，也无</w:t>
      </w:r>
      <w:proofErr w:type="gramStart"/>
      <w:r w:rsidRPr="00D83611">
        <w:rPr>
          <w:rFonts w:ascii="Times New Roman" w:eastAsia="宋体" w:hAnsi="Times New Roman" w:cs="Times New Roman" w:hint="eastAsia"/>
          <w:color w:val="000000" w:themeColor="text1"/>
          <w:sz w:val="24"/>
        </w:rPr>
        <w:t>地方狭域特有</w:t>
      </w:r>
      <w:proofErr w:type="gramEnd"/>
      <w:r w:rsidRPr="00D83611">
        <w:rPr>
          <w:rFonts w:ascii="Times New Roman" w:eastAsia="宋体" w:hAnsi="Times New Roman" w:cs="Times New Roman" w:hint="eastAsia"/>
          <w:color w:val="000000" w:themeColor="text1"/>
          <w:sz w:val="24"/>
        </w:rPr>
        <w:t>物种分布。</w:t>
      </w:r>
    </w:p>
    <w:p w14:paraId="3B3E94C0" w14:textId="77777777" w:rsidR="00A63045" w:rsidRPr="00D83611" w:rsidRDefault="00A63045" w:rsidP="004816CB">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688" w:name="_Toc4680"/>
      <w:bookmarkStart w:id="689" w:name="_Toc18642"/>
      <w:bookmarkStart w:id="690" w:name="_Toc23839"/>
      <w:bookmarkStart w:id="691" w:name="_Toc22453"/>
      <w:r w:rsidRPr="00D83611">
        <w:rPr>
          <w:rFonts w:ascii="Times New Roman" w:eastAsia="宋体" w:hAnsi="Times New Roman" w:cs="Times New Roman" w:hint="eastAsia"/>
          <w:b/>
          <w:color w:val="000000" w:themeColor="text1"/>
          <w:sz w:val="24"/>
          <w:szCs w:val="24"/>
        </w:rPr>
        <w:t>14.4</w:t>
      </w:r>
      <w:r w:rsidRPr="00D83611">
        <w:rPr>
          <w:rFonts w:ascii="Times New Roman" w:eastAsia="宋体" w:hAnsi="Times New Roman" w:cs="Times New Roman" w:hint="eastAsia"/>
          <w:b/>
          <w:color w:val="000000" w:themeColor="text1"/>
          <w:sz w:val="24"/>
          <w:szCs w:val="24"/>
        </w:rPr>
        <w:t>污染物排放达标情况</w:t>
      </w:r>
      <w:bookmarkEnd w:id="688"/>
      <w:bookmarkEnd w:id="689"/>
      <w:bookmarkEnd w:id="690"/>
      <w:bookmarkEnd w:id="691"/>
    </w:p>
    <w:p w14:paraId="6ADD5966" w14:textId="77777777" w:rsidR="00A63045" w:rsidRPr="00D83611" w:rsidRDefault="00A63045" w:rsidP="00DD789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）废气</w:t>
      </w:r>
    </w:p>
    <w:p w14:paraId="48BB7B1E" w14:textId="4BCEE4AC" w:rsidR="00A63045" w:rsidRPr="00D83611" w:rsidRDefault="00A63045" w:rsidP="00DD789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项目生产废气经处理后，污染物排放能满足《大气污染物综合排放标准》（</w:t>
      </w:r>
      <w:r w:rsidRPr="00D83611">
        <w:rPr>
          <w:rFonts w:ascii="Times New Roman" w:eastAsia="宋体" w:hAnsi="Times New Roman" w:cs="Times New Roman"/>
          <w:color w:val="000000" w:themeColor="text1"/>
          <w:sz w:val="24"/>
        </w:rPr>
        <w:t>GB16297-1996</w:t>
      </w:r>
      <w:r w:rsidRPr="00D83611">
        <w:rPr>
          <w:rFonts w:ascii="Times New Roman" w:eastAsia="宋体" w:hAnsi="Times New Roman" w:cs="Times New Roman"/>
          <w:color w:val="000000" w:themeColor="text1"/>
          <w:sz w:val="24"/>
        </w:rPr>
        <w:t>）表</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中二级标准</w:t>
      </w:r>
      <w:r w:rsidR="00DD7890" w:rsidRPr="00D83611">
        <w:rPr>
          <w:rFonts w:ascii="Times New Roman" w:eastAsia="宋体" w:hAnsi="Times New Roman" w:cs="Times New Roman"/>
          <w:color w:val="000000" w:themeColor="text1"/>
          <w:sz w:val="24"/>
        </w:rPr>
        <w:t>。</w:t>
      </w:r>
      <w:r w:rsidR="00DD7890" w:rsidRPr="00D83611">
        <w:rPr>
          <w:rFonts w:ascii="Times New Roman" w:eastAsia="宋体" w:hAnsi="Times New Roman" w:cs="Times New Roman"/>
          <w:color w:val="000000" w:themeColor="text1"/>
          <w:sz w:val="24"/>
        </w:rPr>
        <w:t xml:space="preserve"> </w:t>
      </w:r>
    </w:p>
    <w:p w14:paraId="5B6EF873" w14:textId="77777777" w:rsidR="00A63045" w:rsidRPr="00D83611" w:rsidRDefault="00A63045" w:rsidP="00DD789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）废水</w:t>
      </w:r>
    </w:p>
    <w:p w14:paraId="4B3E49B7" w14:textId="499345C0" w:rsidR="00A63045" w:rsidRPr="00D83611" w:rsidRDefault="00A63045" w:rsidP="00DD7890">
      <w:pPr>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rPr>
        <w:t>本项目生产废水、生活污水、初期雨水经收集后，</w:t>
      </w:r>
      <w:r w:rsidRPr="00D83611">
        <w:rPr>
          <w:rFonts w:ascii="Times New Roman" w:eastAsia="宋体" w:hAnsi="Times New Roman" w:cs="Times New Roman"/>
          <w:color w:val="000000" w:themeColor="text1"/>
          <w:sz w:val="24"/>
          <w:szCs w:val="24"/>
        </w:rPr>
        <w:t>生产废水</w:t>
      </w:r>
      <w:r w:rsidR="00DD7890" w:rsidRPr="00D83611">
        <w:rPr>
          <w:rFonts w:ascii="Times New Roman" w:eastAsia="宋体" w:hAnsi="Times New Roman" w:cs="Times New Roman"/>
          <w:color w:val="000000" w:themeColor="text1"/>
          <w:sz w:val="24"/>
          <w:szCs w:val="24"/>
        </w:rPr>
        <w:t>输送至</w:t>
      </w:r>
      <w:proofErr w:type="gramStart"/>
      <w:r w:rsidR="00DD7890" w:rsidRPr="00D83611">
        <w:rPr>
          <w:rFonts w:ascii="Times New Roman" w:eastAsia="宋体" w:hAnsi="Times New Roman" w:cs="Times New Roman"/>
          <w:color w:val="000000" w:themeColor="text1"/>
          <w:sz w:val="24"/>
          <w:szCs w:val="24"/>
        </w:rPr>
        <w:t>祥</w:t>
      </w:r>
      <w:proofErr w:type="gramEnd"/>
      <w:r w:rsidR="00DD7890" w:rsidRPr="00D83611">
        <w:rPr>
          <w:rFonts w:ascii="Times New Roman" w:eastAsia="宋体" w:hAnsi="Times New Roman" w:cs="Times New Roman"/>
          <w:color w:val="000000" w:themeColor="text1"/>
          <w:sz w:val="24"/>
          <w:szCs w:val="24"/>
        </w:rPr>
        <w:t>丰金麦有限公司湿法</w:t>
      </w:r>
      <w:proofErr w:type="gramStart"/>
      <w:r w:rsidR="00DD7890" w:rsidRPr="00D83611">
        <w:rPr>
          <w:rFonts w:ascii="Times New Roman" w:eastAsia="宋体" w:hAnsi="Times New Roman" w:cs="Times New Roman"/>
          <w:color w:val="000000" w:themeColor="text1"/>
          <w:sz w:val="24"/>
          <w:szCs w:val="24"/>
        </w:rPr>
        <w:t>球磨站作为</w:t>
      </w:r>
      <w:proofErr w:type="gramEnd"/>
      <w:r w:rsidR="00DD7890" w:rsidRPr="00D83611">
        <w:rPr>
          <w:rFonts w:ascii="Times New Roman" w:eastAsia="宋体" w:hAnsi="Times New Roman" w:cs="Times New Roman"/>
          <w:color w:val="000000" w:themeColor="text1"/>
          <w:sz w:val="24"/>
          <w:szCs w:val="24"/>
        </w:rPr>
        <w:t>补充水，生活废水依托</w:t>
      </w:r>
      <w:r w:rsidR="00DD7890" w:rsidRPr="00D83611">
        <w:rPr>
          <w:rFonts w:ascii="Times New Roman" w:eastAsia="宋体" w:hAnsi="Times New Roman" w:cs="Times New Roman"/>
          <w:color w:val="000000" w:themeColor="text1"/>
          <w:sz w:val="24"/>
          <w:szCs w:val="24"/>
        </w:rPr>
        <w:t>“30</w:t>
      </w:r>
      <w:r w:rsidR="00DD7890" w:rsidRPr="00D83611">
        <w:rPr>
          <w:rFonts w:ascii="Times New Roman" w:eastAsia="宋体" w:hAnsi="Times New Roman" w:cs="Times New Roman"/>
          <w:color w:val="000000" w:themeColor="text1"/>
          <w:sz w:val="24"/>
          <w:szCs w:val="24"/>
        </w:rPr>
        <w:t>万吨合成氨装置项目</w:t>
      </w:r>
      <w:r w:rsidR="00DD7890" w:rsidRPr="00D83611">
        <w:rPr>
          <w:rFonts w:ascii="Times New Roman" w:eastAsia="宋体" w:hAnsi="Times New Roman" w:cs="Times New Roman"/>
          <w:color w:val="000000" w:themeColor="text1"/>
          <w:sz w:val="24"/>
          <w:szCs w:val="24"/>
        </w:rPr>
        <w:t>”</w:t>
      </w:r>
      <w:r w:rsidR="00DD7890" w:rsidRPr="00D83611">
        <w:rPr>
          <w:rFonts w:ascii="Times New Roman" w:eastAsia="宋体" w:hAnsi="Times New Roman" w:cs="Times New Roman"/>
          <w:color w:val="000000" w:themeColor="text1"/>
          <w:sz w:val="24"/>
          <w:szCs w:val="24"/>
        </w:rPr>
        <w:t>生活废水处置设施处理，废水均不外排</w:t>
      </w:r>
      <w:r w:rsidRPr="00D83611">
        <w:rPr>
          <w:rFonts w:ascii="Times New Roman" w:eastAsia="宋体" w:hAnsi="Times New Roman" w:cs="Times New Roman"/>
          <w:color w:val="000000" w:themeColor="text1"/>
          <w:sz w:val="24"/>
          <w:szCs w:val="24"/>
        </w:rPr>
        <w:t>。</w:t>
      </w:r>
    </w:p>
    <w:p w14:paraId="2F9EC793" w14:textId="77777777" w:rsidR="00A63045" w:rsidRPr="00D83611" w:rsidRDefault="00A63045" w:rsidP="00DD789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3</w:t>
      </w:r>
      <w:r w:rsidRPr="00D83611">
        <w:rPr>
          <w:rFonts w:ascii="Times New Roman" w:eastAsia="宋体" w:hAnsi="Times New Roman" w:cs="Times New Roman"/>
          <w:color w:val="000000" w:themeColor="text1"/>
          <w:sz w:val="24"/>
        </w:rPr>
        <w:t>）噪声</w:t>
      </w:r>
    </w:p>
    <w:p w14:paraId="795B20ED" w14:textId="2FD7320E" w:rsidR="00A63045" w:rsidRPr="00D83611" w:rsidRDefault="00A63045" w:rsidP="00DD789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szCs w:val="24"/>
        </w:rPr>
        <w:t>项目主要噪声源为</w:t>
      </w:r>
      <w:r w:rsidR="00DD7890" w:rsidRPr="00D83611">
        <w:rPr>
          <w:rFonts w:ascii="Times New Roman" w:eastAsia="宋体" w:hAnsi="Times New Roman" w:cs="Times New Roman"/>
          <w:color w:val="000000" w:themeColor="text1"/>
          <w:sz w:val="24"/>
          <w:szCs w:val="24"/>
        </w:rPr>
        <w:t>空压机等</w:t>
      </w:r>
      <w:r w:rsidRPr="00D83611">
        <w:rPr>
          <w:rFonts w:ascii="Times New Roman" w:eastAsia="宋体" w:hAnsi="Times New Roman" w:cs="Times New Roman"/>
          <w:color w:val="000000" w:themeColor="text1"/>
          <w:sz w:val="24"/>
          <w:szCs w:val="24"/>
        </w:rPr>
        <w:t>各种高噪声设备产生的噪声，声级为</w:t>
      </w:r>
      <w:r w:rsidRPr="00D83611">
        <w:rPr>
          <w:rFonts w:ascii="Times New Roman" w:eastAsia="宋体" w:hAnsi="Times New Roman" w:cs="Times New Roman"/>
          <w:color w:val="000000" w:themeColor="text1"/>
          <w:sz w:val="24"/>
          <w:szCs w:val="24"/>
        </w:rPr>
        <w:t>75~95dB</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A</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rPr>
        <w:t>采用降噪措施后，</w:t>
      </w:r>
      <w:r w:rsidRPr="00D83611">
        <w:rPr>
          <w:rFonts w:ascii="Times New Roman" w:eastAsia="宋体" w:hAnsi="Times New Roman" w:cs="Times New Roman"/>
          <w:color w:val="000000" w:themeColor="text1"/>
          <w:sz w:val="24"/>
          <w:szCs w:val="24"/>
        </w:rPr>
        <w:t>厂界昼、夜间噪声值能满足《工业企业厂界环境噪声排放标准》（</w:t>
      </w:r>
      <w:r w:rsidRPr="00D83611">
        <w:rPr>
          <w:rFonts w:ascii="Times New Roman" w:eastAsia="宋体" w:hAnsi="Times New Roman" w:cs="Times New Roman"/>
          <w:color w:val="000000" w:themeColor="text1"/>
          <w:sz w:val="24"/>
          <w:szCs w:val="24"/>
        </w:rPr>
        <w:t>GB12348-2008</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类区标准的要求</w:t>
      </w:r>
      <w:r w:rsidRPr="00D83611">
        <w:rPr>
          <w:rFonts w:ascii="Times New Roman" w:eastAsia="宋体" w:hAnsi="Times New Roman" w:cs="Times New Roman"/>
          <w:color w:val="000000" w:themeColor="text1"/>
          <w:sz w:val="24"/>
        </w:rPr>
        <w:t>。</w:t>
      </w:r>
    </w:p>
    <w:p w14:paraId="380B0BB9" w14:textId="77777777" w:rsidR="00A63045" w:rsidRPr="00D83611" w:rsidRDefault="00A63045" w:rsidP="00DD789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）固废</w:t>
      </w:r>
    </w:p>
    <w:p w14:paraId="1ACD9A24" w14:textId="77777777" w:rsidR="00A63045" w:rsidRPr="00D83611" w:rsidRDefault="00A63045" w:rsidP="00DD7890">
      <w:pPr>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项目</w:t>
      </w:r>
      <w:proofErr w:type="gramStart"/>
      <w:r w:rsidRPr="00D83611">
        <w:rPr>
          <w:rFonts w:ascii="Times New Roman" w:eastAsia="宋体" w:hAnsi="Times New Roman" w:cs="Times New Roman"/>
          <w:color w:val="000000" w:themeColor="text1"/>
          <w:sz w:val="24"/>
        </w:rPr>
        <w:t>所有固废均</w:t>
      </w:r>
      <w:proofErr w:type="gramEnd"/>
      <w:r w:rsidRPr="00D83611">
        <w:rPr>
          <w:rFonts w:ascii="Times New Roman" w:eastAsia="宋体" w:hAnsi="Times New Roman" w:cs="Times New Roman"/>
          <w:color w:val="000000" w:themeColor="text1"/>
          <w:sz w:val="24"/>
        </w:rPr>
        <w:t>进行有效处置，全部资源化利用或无害化处置。</w:t>
      </w:r>
    </w:p>
    <w:p w14:paraId="5C9F1A10" w14:textId="77777777" w:rsidR="00A63045" w:rsidRPr="00D83611" w:rsidRDefault="00A63045" w:rsidP="004816CB">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692" w:name="_Toc5499"/>
      <w:bookmarkStart w:id="693" w:name="_Toc10133"/>
      <w:bookmarkStart w:id="694" w:name="_Toc3159"/>
      <w:bookmarkStart w:id="695" w:name="_Toc15977"/>
      <w:r w:rsidRPr="00D83611">
        <w:rPr>
          <w:rFonts w:ascii="Times New Roman" w:eastAsia="宋体" w:hAnsi="Times New Roman" w:cs="Times New Roman" w:hint="eastAsia"/>
          <w:b/>
          <w:color w:val="000000" w:themeColor="text1"/>
          <w:sz w:val="24"/>
          <w:szCs w:val="24"/>
        </w:rPr>
        <w:lastRenderedPageBreak/>
        <w:t>14.5</w:t>
      </w:r>
      <w:r w:rsidRPr="00D83611">
        <w:rPr>
          <w:rFonts w:ascii="Times New Roman" w:eastAsia="宋体" w:hAnsi="Times New Roman" w:cs="Times New Roman" w:hint="eastAsia"/>
          <w:b/>
          <w:color w:val="000000" w:themeColor="text1"/>
          <w:sz w:val="24"/>
          <w:szCs w:val="24"/>
        </w:rPr>
        <w:t>项目建设对环境的影响</w:t>
      </w:r>
      <w:bookmarkEnd w:id="692"/>
      <w:bookmarkEnd w:id="693"/>
      <w:bookmarkEnd w:id="694"/>
      <w:bookmarkEnd w:id="695"/>
    </w:p>
    <w:p w14:paraId="5EB7C07C" w14:textId="77777777" w:rsidR="00A63045" w:rsidRPr="00D83611" w:rsidRDefault="00A63045" w:rsidP="00DD6730">
      <w:pPr>
        <w:pStyle w:val="3f5"/>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1</w:t>
      </w:r>
      <w:r w:rsidRPr="00D83611">
        <w:rPr>
          <w:rFonts w:ascii="Times New Roman" w:eastAsia="宋体" w:hAnsi="Times New Roman" w:cs="Times New Roman"/>
          <w:color w:val="000000" w:themeColor="text1"/>
          <w:sz w:val="24"/>
        </w:rPr>
        <w:t>）环境空气质量影响</w:t>
      </w:r>
    </w:p>
    <w:p w14:paraId="4A604BBC" w14:textId="7870DC53" w:rsidR="00A63045" w:rsidRPr="00D83611" w:rsidRDefault="00A63045" w:rsidP="00DD6730">
      <w:pPr>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本项目所在区域属于</w:t>
      </w:r>
      <w:r w:rsidRPr="00D83611">
        <w:rPr>
          <w:rFonts w:ascii="Times New Roman" w:eastAsia="宋体" w:hAnsi="Times New Roman" w:cs="Times New Roman"/>
          <w:iCs/>
          <w:color w:val="000000" w:themeColor="text1"/>
          <w:sz w:val="24"/>
          <w:szCs w:val="24"/>
        </w:rPr>
        <w:t>大气环境达标区，</w:t>
      </w:r>
      <w:r w:rsidRPr="00D83611">
        <w:rPr>
          <w:rFonts w:ascii="Times New Roman" w:eastAsia="宋体" w:hAnsi="Times New Roman" w:cs="Times New Roman"/>
          <w:color w:val="000000" w:themeColor="text1"/>
          <w:sz w:val="24"/>
          <w:szCs w:val="24"/>
        </w:rPr>
        <w:t>排放的废气污染物主要为</w:t>
      </w:r>
      <w:r w:rsidR="004857E5" w:rsidRPr="00D83611">
        <w:rPr>
          <w:rFonts w:ascii="Times New Roman" w:eastAsia="宋体" w:hAnsi="Times New Roman" w:cs="Times New Roman"/>
          <w:color w:val="000000" w:themeColor="text1"/>
          <w:sz w:val="24"/>
          <w:szCs w:val="24"/>
        </w:rPr>
        <w:t>氨</w:t>
      </w:r>
      <w:r w:rsidRPr="00D83611">
        <w:rPr>
          <w:rFonts w:ascii="Times New Roman" w:eastAsia="宋体" w:hAnsi="Times New Roman" w:cs="Times New Roman"/>
          <w:color w:val="000000" w:themeColor="text1"/>
          <w:sz w:val="24"/>
          <w:szCs w:val="24"/>
        </w:rPr>
        <w:t>，在正常排放情况下，项目排放的废气污染物最大落地浓度预测值均能满足相应的《环境空气质量标准》（</w:t>
      </w:r>
      <w:r w:rsidRPr="00D83611">
        <w:rPr>
          <w:rFonts w:ascii="Times New Roman" w:eastAsia="宋体" w:hAnsi="Times New Roman" w:cs="Times New Roman"/>
          <w:color w:val="000000" w:themeColor="text1"/>
          <w:sz w:val="24"/>
          <w:szCs w:val="24"/>
        </w:rPr>
        <w:t>GB3095-2012</w:t>
      </w:r>
      <w:r w:rsidRPr="00D83611">
        <w:rPr>
          <w:rFonts w:ascii="Times New Roman" w:eastAsia="宋体" w:hAnsi="Times New Roman" w:cs="Times New Roman"/>
          <w:color w:val="000000" w:themeColor="text1"/>
          <w:sz w:val="24"/>
          <w:szCs w:val="24"/>
        </w:rPr>
        <w:t>）浓度限值及其他标准限值要求，</w:t>
      </w:r>
      <w:r w:rsidRPr="00D83611">
        <w:rPr>
          <w:rFonts w:ascii="Times New Roman" w:eastAsia="宋体" w:hAnsi="Times New Roman" w:cs="Times New Roman"/>
          <w:iCs/>
          <w:color w:val="000000" w:themeColor="text1"/>
          <w:sz w:val="24"/>
          <w:szCs w:val="24"/>
        </w:rPr>
        <w:t>1</w:t>
      </w:r>
      <w:r w:rsidRPr="00D83611">
        <w:rPr>
          <w:rFonts w:ascii="Times New Roman" w:eastAsia="宋体" w:hAnsi="Times New Roman" w:cs="Times New Roman"/>
          <w:iCs/>
          <w:color w:val="000000" w:themeColor="text1"/>
          <w:sz w:val="24"/>
          <w:szCs w:val="24"/>
        </w:rPr>
        <w:t>小时最大浓度贡献值、日均最大浓度贡献值占标率小于</w:t>
      </w:r>
      <w:r w:rsidRPr="00D83611">
        <w:rPr>
          <w:rFonts w:ascii="Times New Roman" w:eastAsia="宋体" w:hAnsi="Times New Roman" w:cs="Times New Roman"/>
          <w:iCs/>
          <w:color w:val="000000" w:themeColor="text1"/>
          <w:sz w:val="24"/>
          <w:szCs w:val="24"/>
        </w:rPr>
        <w:t>100%</w:t>
      </w:r>
      <w:r w:rsidRPr="00D83611">
        <w:rPr>
          <w:rFonts w:ascii="Times New Roman" w:eastAsia="宋体" w:hAnsi="Times New Roman" w:cs="Times New Roman"/>
          <w:iCs/>
          <w:color w:val="000000" w:themeColor="text1"/>
          <w:sz w:val="24"/>
          <w:szCs w:val="24"/>
        </w:rPr>
        <w:t>，年均最大浓度贡献值占标率小于</w:t>
      </w:r>
      <w:r w:rsidRPr="00D83611">
        <w:rPr>
          <w:rFonts w:ascii="Times New Roman" w:eastAsia="宋体" w:hAnsi="Times New Roman" w:cs="Times New Roman"/>
          <w:iCs/>
          <w:color w:val="000000" w:themeColor="text1"/>
          <w:sz w:val="24"/>
          <w:szCs w:val="24"/>
        </w:rPr>
        <w:t>30%</w:t>
      </w:r>
      <w:r w:rsidRPr="00D83611">
        <w:rPr>
          <w:rFonts w:ascii="Times New Roman" w:eastAsia="宋体" w:hAnsi="Times New Roman" w:cs="Times New Roman"/>
          <w:iCs/>
          <w:color w:val="000000" w:themeColor="text1"/>
          <w:sz w:val="24"/>
          <w:szCs w:val="24"/>
        </w:rPr>
        <w:t>。</w:t>
      </w:r>
    </w:p>
    <w:p w14:paraId="6B463A58" w14:textId="51D19B24" w:rsidR="00A63045" w:rsidRPr="00D83611" w:rsidRDefault="00DD6730" w:rsidP="00DD6730">
      <w:pPr>
        <w:spacing w:line="360" w:lineRule="auto"/>
        <w:ind w:firstLineChars="200" w:firstLine="480"/>
        <w:jc w:val="both"/>
        <w:rPr>
          <w:rFonts w:ascii="Times New Roman" w:eastAsia="宋体" w:hAnsi="Times New Roman" w:cs="Times New Roman"/>
          <w:iCs/>
          <w:color w:val="000000" w:themeColor="text1"/>
          <w:sz w:val="24"/>
          <w:szCs w:val="24"/>
        </w:rPr>
      </w:pPr>
      <w:r w:rsidRPr="00D83611">
        <w:rPr>
          <w:rFonts w:ascii="Times New Roman" w:eastAsia="宋体" w:hAnsi="Times New Roman" w:cs="Times New Roman"/>
          <w:color w:val="000000" w:themeColor="text1"/>
          <w:sz w:val="24"/>
          <w:szCs w:val="24"/>
        </w:rPr>
        <w:t>氨</w:t>
      </w:r>
      <w:r w:rsidR="00A63045" w:rsidRPr="00D83611">
        <w:rPr>
          <w:rFonts w:ascii="Times New Roman" w:eastAsia="宋体" w:hAnsi="Times New Roman" w:cs="Times New Roman"/>
          <w:iCs/>
          <w:color w:val="000000" w:themeColor="text1"/>
          <w:sz w:val="24"/>
          <w:szCs w:val="24"/>
        </w:rPr>
        <w:t>日均最大浓度预测值叠加背景值后</w:t>
      </w:r>
      <w:proofErr w:type="gramStart"/>
      <w:r w:rsidR="00A63045" w:rsidRPr="00D83611">
        <w:rPr>
          <w:rFonts w:ascii="Times New Roman" w:eastAsia="宋体" w:hAnsi="Times New Roman" w:cs="Times New Roman"/>
          <w:iCs/>
          <w:color w:val="000000" w:themeColor="text1"/>
          <w:sz w:val="24"/>
          <w:szCs w:val="24"/>
        </w:rPr>
        <w:t>最大占</w:t>
      </w:r>
      <w:proofErr w:type="gramEnd"/>
      <w:r w:rsidR="00A63045" w:rsidRPr="00D83611">
        <w:rPr>
          <w:rFonts w:ascii="Times New Roman" w:eastAsia="宋体" w:hAnsi="Times New Roman" w:cs="Times New Roman"/>
          <w:iCs/>
          <w:color w:val="000000" w:themeColor="text1"/>
          <w:sz w:val="24"/>
          <w:szCs w:val="24"/>
        </w:rPr>
        <w:t>标率为</w:t>
      </w:r>
      <w:r w:rsidRPr="00D83611">
        <w:rPr>
          <w:rFonts w:ascii="Times New Roman" w:eastAsia="宋体" w:hAnsi="Times New Roman" w:cs="Times New Roman"/>
          <w:iCs/>
          <w:color w:val="000000" w:themeColor="text1"/>
          <w:sz w:val="24"/>
          <w:szCs w:val="24"/>
        </w:rPr>
        <w:t>3</w:t>
      </w:r>
      <w:r w:rsidR="00A63045" w:rsidRPr="00D83611">
        <w:rPr>
          <w:rFonts w:ascii="Times New Roman" w:eastAsia="宋体" w:hAnsi="Times New Roman" w:cs="Times New Roman"/>
          <w:iCs/>
          <w:color w:val="000000" w:themeColor="text1"/>
          <w:sz w:val="24"/>
          <w:szCs w:val="24"/>
        </w:rPr>
        <w:t>8.73%</w:t>
      </w:r>
      <w:r w:rsidR="00A63045" w:rsidRPr="00D83611">
        <w:rPr>
          <w:rFonts w:ascii="Times New Roman" w:eastAsia="宋体" w:hAnsi="Times New Roman" w:cs="Times New Roman"/>
          <w:iCs/>
          <w:color w:val="000000" w:themeColor="text1"/>
          <w:sz w:val="24"/>
          <w:szCs w:val="24"/>
        </w:rPr>
        <w:t>，已接近二级标准值，但</w:t>
      </w:r>
      <w:r w:rsidRPr="00D83611">
        <w:rPr>
          <w:rFonts w:ascii="Times New Roman" w:eastAsia="宋体" w:hAnsi="Times New Roman" w:cs="Times New Roman"/>
          <w:iCs/>
          <w:color w:val="000000" w:themeColor="text1"/>
          <w:sz w:val="24"/>
          <w:szCs w:val="24"/>
        </w:rPr>
        <w:t>氨</w:t>
      </w:r>
      <w:r w:rsidR="00A63045" w:rsidRPr="00D83611">
        <w:rPr>
          <w:rFonts w:ascii="Times New Roman" w:eastAsia="宋体" w:hAnsi="Times New Roman" w:cs="Times New Roman"/>
          <w:iCs/>
          <w:color w:val="000000" w:themeColor="text1"/>
          <w:sz w:val="24"/>
          <w:szCs w:val="24"/>
        </w:rPr>
        <w:t>日均最大浓度贡献值、年均最大浓度贡献值占标率分别仅为</w:t>
      </w:r>
      <w:r w:rsidRPr="00D83611">
        <w:rPr>
          <w:rFonts w:ascii="Times New Roman" w:eastAsia="宋体" w:hAnsi="Times New Roman" w:cs="Times New Roman"/>
          <w:iCs/>
          <w:color w:val="000000" w:themeColor="text1"/>
          <w:sz w:val="24"/>
          <w:szCs w:val="24"/>
        </w:rPr>
        <w:t>2</w:t>
      </w:r>
      <w:r w:rsidR="00A63045" w:rsidRPr="00D83611">
        <w:rPr>
          <w:rFonts w:ascii="Times New Roman" w:eastAsia="宋体" w:hAnsi="Times New Roman" w:cs="Times New Roman"/>
          <w:iCs/>
          <w:color w:val="000000" w:themeColor="text1"/>
          <w:sz w:val="24"/>
          <w:szCs w:val="24"/>
        </w:rPr>
        <w:t>1.71%</w:t>
      </w:r>
      <w:r w:rsidR="00A63045" w:rsidRPr="00D83611">
        <w:rPr>
          <w:rFonts w:ascii="Times New Roman" w:eastAsia="宋体" w:hAnsi="Times New Roman" w:cs="Times New Roman"/>
          <w:iCs/>
          <w:color w:val="000000" w:themeColor="text1"/>
          <w:sz w:val="24"/>
          <w:szCs w:val="24"/>
        </w:rPr>
        <w:t>、</w:t>
      </w:r>
      <w:r w:rsidRPr="00D83611">
        <w:rPr>
          <w:rFonts w:ascii="Times New Roman" w:eastAsia="宋体" w:hAnsi="Times New Roman" w:cs="Times New Roman"/>
          <w:iCs/>
          <w:color w:val="000000" w:themeColor="text1"/>
          <w:sz w:val="24"/>
          <w:szCs w:val="24"/>
        </w:rPr>
        <w:t>1</w:t>
      </w:r>
      <w:r w:rsidR="00A63045" w:rsidRPr="00D83611">
        <w:rPr>
          <w:rFonts w:ascii="Times New Roman" w:eastAsia="宋体" w:hAnsi="Times New Roman" w:cs="Times New Roman"/>
          <w:iCs/>
          <w:color w:val="000000" w:themeColor="text1"/>
          <w:sz w:val="24"/>
          <w:szCs w:val="24"/>
        </w:rPr>
        <w:t>0.45%</w:t>
      </w:r>
      <w:r w:rsidR="00A63045" w:rsidRPr="00D83611">
        <w:rPr>
          <w:rFonts w:ascii="Times New Roman" w:eastAsia="宋体" w:hAnsi="Times New Roman" w:cs="Times New Roman"/>
          <w:iCs/>
          <w:color w:val="000000" w:themeColor="text1"/>
          <w:sz w:val="24"/>
          <w:szCs w:val="24"/>
        </w:rPr>
        <w:t>，说明本项目对评价区域</w:t>
      </w:r>
      <w:proofErr w:type="gramStart"/>
      <w:r w:rsidRPr="00D83611">
        <w:rPr>
          <w:rFonts w:ascii="Times New Roman" w:eastAsia="宋体" w:hAnsi="Times New Roman" w:cs="Times New Roman"/>
          <w:iCs/>
          <w:color w:val="000000" w:themeColor="text1"/>
          <w:sz w:val="24"/>
          <w:szCs w:val="24"/>
        </w:rPr>
        <w:t>氨</w:t>
      </w:r>
      <w:r w:rsidR="00A63045" w:rsidRPr="00D83611">
        <w:rPr>
          <w:rFonts w:ascii="Times New Roman" w:eastAsia="宋体" w:hAnsi="Times New Roman" w:cs="Times New Roman"/>
          <w:iCs/>
          <w:color w:val="000000" w:themeColor="text1"/>
          <w:sz w:val="24"/>
          <w:szCs w:val="24"/>
        </w:rPr>
        <w:t>影响</w:t>
      </w:r>
      <w:proofErr w:type="gramEnd"/>
      <w:r w:rsidR="00A63045" w:rsidRPr="00D83611">
        <w:rPr>
          <w:rFonts w:ascii="Times New Roman" w:eastAsia="宋体" w:hAnsi="Times New Roman" w:cs="Times New Roman"/>
          <w:iCs/>
          <w:color w:val="000000" w:themeColor="text1"/>
          <w:sz w:val="24"/>
          <w:szCs w:val="24"/>
        </w:rPr>
        <w:t>很小。</w:t>
      </w:r>
    </w:p>
    <w:p w14:paraId="00393404" w14:textId="3F27C4F3" w:rsidR="00A63045" w:rsidRPr="00D83611" w:rsidRDefault="00A63045" w:rsidP="00DD6730">
      <w:pPr>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由预测可知，本项目</w:t>
      </w:r>
      <w:proofErr w:type="gramStart"/>
      <w:r w:rsidRPr="00D83611">
        <w:rPr>
          <w:rFonts w:ascii="Times New Roman" w:eastAsia="宋体" w:hAnsi="Times New Roman" w:cs="Times New Roman"/>
          <w:iCs/>
          <w:color w:val="000000" w:themeColor="text1"/>
          <w:sz w:val="24"/>
          <w:szCs w:val="24"/>
        </w:rPr>
        <w:t>厂界</w:t>
      </w:r>
      <w:r w:rsidR="00DD6730" w:rsidRPr="00D83611">
        <w:rPr>
          <w:rFonts w:ascii="Times New Roman" w:eastAsia="宋体" w:hAnsi="Times New Roman" w:cs="Times New Roman"/>
          <w:iCs/>
          <w:color w:val="000000" w:themeColor="text1"/>
          <w:sz w:val="24"/>
          <w:szCs w:val="24"/>
        </w:rPr>
        <w:t>氨</w:t>
      </w:r>
      <w:r w:rsidRPr="00D83611">
        <w:rPr>
          <w:rFonts w:ascii="Times New Roman" w:eastAsia="宋体" w:hAnsi="Times New Roman" w:cs="Times New Roman"/>
          <w:iCs/>
          <w:color w:val="000000" w:themeColor="text1"/>
          <w:sz w:val="24"/>
          <w:szCs w:val="24"/>
        </w:rPr>
        <w:t>无组织</w:t>
      </w:r>
      <w:proofErr w:type="gramEnd"/>
      <w:r w:rsidRPr="00D83611">
        <w:rPr>
          <w:rFonts w:ascii="Times New Roman" w:eastAsia="宋体" w:hAnsi="Times New Roman" w:cs="Times New Roman"/>
          <w:iCs/>
          <w:color w:val="000000" w:themeColor="text1"/>
          <w:sz w:val="24"/>
          <w:szCs w:val="24"/>
        </w:rPr>
        <w:t>排放最大地面浓度均满足《大气污染物综合排放标准》（</w:t>
      </w:r>
      <w:r w:rsidRPr="00D83611">
        <w:rPr>
          <w:rFonts w:ascii="Times New Roman" w:eastAsia="宋体" w:hAnsi="Times New Roman" w:cs="Times New Roman"/>
          <w:iCs/>
          <w:color w:val="000000" w:themeColor="text1"/>
          <w:sz w:val="24"/>
          <w:szCs w:val="24"/>
        </w:rPr>
        <w:t>GB16297-1996</w:t>
      </w:r>
      <w:r w:rsidRPr="00D83611">
        <w:rPr>
          <w:rFonts w:ascii="Times New Roman" w:eastAsia="宋体" w:hAnsi="Times New Roman" w:cs="Times New Roman"/>
          <w:iCs/>
          <w:color w:val="000000" w:themeColor="text1"/>
          <w:sz w:val="24"/>
          <w:szCs w:val="24"/>
        </w:rPr>
        <w:t>）表中二级标准。</w:t>
      </w:r>
      <w:r w:rsidRPr="00D83611">
        <w:rPr>
          <w:rFonts w:ascii="Times New Roman" w:eastAsia="宋体" w:hAnsi="Times New Roman" w:cs="Times New Roman"/>
          <w:color w:val="000000" w:themeColor="text1"/>
          <w:sz w:val="24"/>
          <w:szCs w:val="24"/>
        </w:rPr>
        <w:t>非正常情况下，</w:t>
      </w:r>
      <w:r w:rsidR="00DD6730" w:rsidRPr="00D83611">
        <w:rPr>
          <w:rFonts w:ascii="Times New Roman" w:eastAsia="宋体" w:hAnsi="Times New Roman" w:cs="Times New Roman"/>
          <w:color w:val="000000" w:themeColor="text1"/>
          <w:sz w:val="24"/>
          <w:szCs w:val="24"/>
        </w:rPr>
        <w:t>氨</w:t>
      </w:r>
      <w:r w:rsidRPr="00D83611">
        <w:rPr>
          <w:rFonts w:ascii="Times New Roman" w:eastAsia="宋体" w:hAnsi="Times New Roman" w:cs="Times New Roman"/>
          <w:color w:val="000000" w:themeColor="text1"/>
          <w:sz w:val="24"/>
          <w:szCs w:val="24"/>
        </w:rPr>
        <w:t>的小时浓度值出现超标，对区域环境的影响较正常情况增幅较大，</w:t>
      </w:r>
      <w:proofErr w:type="gramStart"/>
      <w:r w:rsidRPr="00D83611">
        <w:rPr>
          <w:rFonts w:ascii="Times New Roman" w:eastAsia="宋体" w:hAnsi="Times New Roman" w:cs="Times New Roman"/>
          <w:color w:val="000000" w:themeColor="text1"/>
          <w:sz w:val="24"/>
          <w:szCs w:val="24"/>
        </w:rPr>
        <w:t>故项目</w:t>
      </w:r>
      <w:proofErr w:type="gramEnd"/>
      <w:r w:rsidRPr="00D83611">
        <w:rPr>
          <w:rFonts w:ascii="Times New Roman" w:eastAsia="宋体" w:hAnsi="Times New Roman" w:cs="Times New Roman"/>
          <w:color w:val="000000" w:themeColor="text1"/>
          <w:sz w:val="24"/>
          <w:szCs w:val="24"/>
        </w:rPr>
        <w:t>运营期，必须严格管理，采取措施减少非正常排放情况的发生。</w:t>
      </w:r>
      <w:r w:rsidRPr="00D83611">
        <w:rPr>
          <w:rFonts w:ascii="Times New Roman" w:eastAsia="宋体" w:hAnsi="Times New Roman" w:cs="Times New Roman"/>
          <w:iCs/>
          <w:color w:val="000000" w:themeColor="text1"/>
          <w:sz w:val="24"/>
          <w:szCs w:val="24"/>
        </w:rPr>
        <w:t>厂界外网格区域的小时最大浓度预测值满足环境质量标准，无超标点，本项目不需设置大气环境防护距离</w:t>
      </w:r>
      <w:r w:rsidRPr="00D83611">
        <w:rPr>
          <w:rFonts w:ascii="Times New Roman" w:eastAsia="宋体" w:hAnsi="Times New Roman" w:cs="Times New Roman"/>
          <w:color w:val="000000" w:themeColor="text1"/>
          <w:sz w:val="24"/>
          <w:szCs w:val="24"/>
        </w:rPr>
        <w:t>，但应设置</w:t>
      </w:r>
      <w:r w:rsidRPr="00D83611">
        <w:rPr>
          <w:rFonts w:ascii="Times New Roman" w:eastAsia="宋体" w:hAnsi="Times New Roman" w:cs="Times New Roman"/>
          <w:color w:val="000000" w:themeColor="text1"/>
          <w:sz w:val="24"/>
          <w:szCs w:val="24"/>
        </w:rPr>
        <w:t>400m</w:t>
      </w:r>
      <w:r w:rsidRPr="00D83611">
        <w:rPr>
          <w:rFonts w:ascii="Times New Roman" w:eastAsia="宋体" w:hAnsi="Times New Roman" w:cs="Times New Roman"/>
          <w:color w:val="000000" w:themeColor="text1"/>
          <w:sz w:val="24"/>
          <w:szCs w:val="24"/>
        </w:rPr>
        <w:t>的卫生防护距离。</w:t>
      </w:r>
    </w:p>
    <w:p w14:paraId="2D8D1C40" w14:textId="77777777" w:rsidR="00A63045" w:rsidRPr="00D83611" w:rsidRDefault="00A63045" w:rsidP="00DD6730">
      <w:pPr>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综上所述，本项目对大气环境的影响是可以接受的。</w:t>
      </w:r>
    </w:p>
    <w:p w14:paraId="19818FD5" w14:textId="77777777" w:rsidR="00A63045" w:rsidRPr="00D83611" w:rsidRDefault="00A63045" w:rsidP="00DD6730">
      <w:pPr>
        <w:pStyle w:val="3f5"/>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2</w:t>
      </w:r>
      <w:r w:rsidRPr="00D83611">
        <w:rPr>
          <w:rFonts w:ascii="Times New Roman" w:eastAsia="宋体" w:hAnsi="Times New Roman" w:cs="Times New Roman"/>
          <w:color w:val="000000" w:themeColor="text1"/>
          <w:sz w:val="24"/>
        </w:rPr>
        <w:t>）地表水环境影响</w:t>
      </w:r>
    </w:p>
    <w:p w14:paraId="1A77924F" w14:textId="03BD3D5E" w:rsidR="00A63045" w:rsidRPr="00D83611" w:rsidRDefault="00DD6730" w:rsidP="00DD6730">
      <w:pPr>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rPr>
        <w:t>本项目地表水均不外排</w:t>
      </w:r>
      <w:r w:rsidR="00A63045" w:rsidRPr="00D83611">
        <w:rPr>
          <w:rFonts w:ascii="Times New Roman" w:eastAsia="宋体" w:hAnsi="Times New Roman" w:cs="Times New Roman"/>
          <w:color w:val="000000" w:themeColor="text1"/>
          <w:sz w:val="24"/>
        </w:rPr>
        <w:t>，对周围水体影响较小，不会改变周围水体水环境功能。</w:t>
      </w:r>
    </w:p>
    <w:p w14:paraId="78348F74" w14:textId="77777777" w:rsidR="00A63045" w:rsidRPr="00D83611" w:rsidRDefault="00A63045" w:rsidP="00DD6730">
      <w:pPr>
        <w:spacing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）声环境影响</w:t>
      </w:r>
    </w:p>
    <w:p w14:paraId="13703C2C" w14:textId="77777777" w:rsidR="00A63045" w:rsidRPr="00D83611" w:rsidRDefault="00A63045" w:rsidP="00DD6730">
      <w:pPr>
        <w:pStyle w:val="afffffffff3"/>
        <w:spacing w:after="0" w:line="360" w:lineRule="auto"/>
        <w:ind w:firstLineChars="200" w:firstLine="480"/>
        <w:jc w:val="both"/>
        <w:rPr>
          <w:rFonts w:ascii="Times New Roman" w:eastAsia="宋体" w:hAnsi="Times New Roman" w:cs="Times New Roman"/>
          <w:color w:val="000000" w:themeColor="text1"/>
          <w:sz w:val="24"/>
          <w:szCs w:val="24"/>
        </w:rPr>
      </w:pPr>
      <w:r w:rsidRPr="00D83611">
        <w:rPr>
          <w:rFonts w:ascii="Times New Roman" w:eastAsia="宋体" w:hAnsi="Times New Roman" w:cs="Times New Roman"/>
          <w:color w:val="000000" w:themeColor="text1"/>
          <w:sz w:val="24"/>
          <w:szCs w:val="24"/>
        </w:rPr>
        <w:t>本项目采取有效的噪声防治措施后，根据预测分析结果可知，项目厂界昼夜噪声预测值均可达《工业企业厂界环境噪声排放标准》</w:t>
      </w:r>
      <w:r w:rsidRPr="00D83611">
        <w:rPr>
          <w:rFonts w:ascii="Times New Roman" w:eastAsia="宋体" w:hAnsi="Times New Roman" w:cs="Times New Roman"/>
          <w:color w:val="000000" w:themeColor="text1"/>
          <w:sz w:val="24"/>
          <w:szCs w:val="24"/>
        </w:rPr>
        <w:t>GB12348-2008</w:t>
      </w:r>
      <w:r w:rsidRPr="00D83611">
        <w:rPr>
          <w:rFonts w:ascii="Times New Roman" w:eastAsia="宋体" w:hAnsi="Times New Roman" w:cs="Times New Roman"/>
          <w:color w:val="000000" w:themeColor="text1"/>
          <w:sz w:val="24"/>
          <w:szCs w:val="24"/>
        </w:rPr>
        <w:t>）</w:t>
      </w:r>
      <w:r w:rsidRPr="00D83611">
        <w:rPr>
          <w:rFonts w:ascii="Times New Roman" w:eastAsia="宋体" w:hAnsi="Times New Roman" w:cs="Times New Roman"/>
          <w:color w:val="000000" w:themeColor="text1"/>
          <w:sz w:val="24"/>
          <w:szCs w:val="24"/>
        </w:rPr>
        <w:t>3</w:t>
      </w:r>
      <w:r w:rsidRPr="00D83611">
        <w:rPr>
          <w:rFonts w:ascii="Times New Roman" w:eastAsia="宋体" w:hAnsi="Times New Roman" w:cs="Times New Roman"/>
          <w:color w:val="000000" w:themeColor="text1"/>
          <w:sz w:val="24"/>
          <w:szCs w:val="24"/>
        </w:rPr>
        <w:t>类区标准，项目噪声对声环境敏感点无影响。</w:t>
      </w:r>
    </w:p>
    <w:p w14:paraId="53C10E2B" w14:textId="77777777" w:rsidR="00A63045" w:rsidRPr="00D83611" w:rsidRDefault="00A63045" w:rsidP="00DD6730">
      <w:pPr>
        <w:pStyle w:val="3f5"/>
        <w:spacing w:line="360" w:lineRule="auto"/>
        <w:ind w:firstLineChars="200" w:firstLine="480"/>
        <w:jc w:val="both"/>
        <w:rPr>
          <w:rFonts w:ascii="Times New Roman" w:eastAsia="宋体" w:hAnsi="Times New Roman" w:cs="Times New Roman"/>
          <w:color w:val="000000" w:themeColor="text1"/>
          <w:sz w:val="24"/>
        </w:rPr>
      </w:pPr>
      <w:r w:rsidRPr="00D83611">
        <w:rPr>
          <w:rFonts w:ascii="Times New Roman" w:eastAsia="宋体" w:hAnsi="Times New Roman" w:cs="Times New Roman"/>
          <w:color w:val="000000" w:themeColor="text1"/>
          <w:sz w:val="24"/>
        </w:rPr>
        <w:t>（</w:t>
      </w:r>
      <w:r w:rsidRPr="00D83611">
        <w:rPr>
          <w:rFonts w:ascii="Times New Roman" w:eastAsia="宋体" w:hAnsi="Times New Roman" w:cs="Times New Roman"/>
          <w:color w:val="000000" w:themeColor="text1"/>
          <w:sz w:val="24"/>
        </w:rPr>
        <w:t>4</w:t>
      </w:r>
      <w:r w:rsidRPr="00D83611">
        <w:rPr>
          <w:rFonts w:ascii="Times New Roman" w:eastAsia="宋体" w:hAnsi="Times New Roman" w:cs="Times New Roman"/>
          <w:color w:val="000000" w:themeColor="text1"/>
          <w:sz w:val="24"/>
        </w:rPr>
        <w:t>）地下水环境影响</w:t>
      </w:r>
    </w:p>
    <w:p w14:paraId="30496B94" w14:textId="13333859" w:rsidR="00A63045" w:rsidRPr="00D83611" w:rsidRDefault="00A63045" w:rsidP="00114E79">
      <w:pPr>
        <w:pStyle w:val="afffffffff3"/>
        <w:spacing w:after="0" w:line="360" w:lineRule="auto"/>
        <w:ind w:firstLineChars="200" w:firstLine="480"/>
        <w:jc w:val="both"/>
        <w:rPr>
          <w:rStyle w:val="afe"/>
          <w:rFonts w:ascii="Times New Roman" w:eastAsia="宋体" w:hAnsi="Times New Roman" w:cs="Times New Roman"/>
          <w:color w:val="000000" w:themeColor="text1"/>
          <w:kern w:val="0"/>
          <w:sz w:val="24"/>
          <w:szCs w:val="24"/>
        </w:rPr>
      </w:pPr>
      <w:r w:rsidRPr="00D83611">
        <w:rPr>
          <w:rStyle w:val="afe"/>
          <w:rFonts w:ascii="Times New Roman" w:eastAsia="宋体" w:hAnsi="Times New Roman" w:cs="Times New Roman"/>
          <w:color w:val="000000" w:themeColor="text1"/>
          <w:kern w:val="0"/>
          <w:sz w:val="24"/>
          <w:szCs w:val="24"/>
        </w:rPr>
        <w:t>正常工况</w:t>
      </w:r>
      <w:proofErr w:type="gramStart"/>
      <w:r w:rsidRPr="00D83611">
        <w:rPr>
          <w:rStyle w:val="afe"/>
          <w:rFonts w:ascii="Times New Roman" w:eastAsia="宋体" w:hAnsi="Times New Roman" w:cs="Times New Roman"/>
          <w:color w:val="000000" w:themeColor="text1"/>
          <w:kern w:val="0"/>
          <w:sz w:val="24"/>
          <w:szCs w:val="24"/>
        </w:rPr>
        <w:t>下特征</w:t>
      </w:r>
      <w:proofErr w:type="gramEnd"/>
      <w:r w:rsidRPr="00D83611">
        <w:rPr>
          <w:rStyle w:val="afe"/>
          <w:rFonts w:ascii="Times New Roman" w:eastAsia="宋体" w:hAnsi="Times New Roman" w:cs="Times New Roman"/>
          <w:color w:val="000000" w:themeColor="text1"/>
          <w:kern w:val="0"/>
          <w:sz w:val="24"/>
          <w:szCs w:val="24"/>
        </w:rPr>
        <w:t>污染物</w:t>
      </w:r>
      <w:r w:rsidR="00114E79" w:rsidRPr="00D83611">
        <w:rPr>
          <w:rStyle w:val="afe"/>
          <w:rFonts w:ascii="Times New Roman" w:eastAsia="宋体" w:hAnsi="Times New Roman" w:cs="Times New Roman"/>
          <w:color w:val="000000" w:themeColor="text1"/>
          <w:kern w:val="0"/>
          <w:sz w:val="24"/>
          <w:szCs w:val="24"/>
        </w:rPr>
        <w:t>氨氮</w:t>
      </w:r>
      <w:r w:rsidRPr="00D83611">
        <w:rPr>
          <w:rStyle w:val="afe"/>
          <w:rFonts w:ascii="Times New Roman" w:eastAsia="宋体" w:hAnsi="Times New Roman" w:cs="Times New Roman"/>
          <w:color w:val="000000" w:themeColor="text1"/>
          <w:kern w:val="0"/>
          <w:sz w:val="24"/>
          <w:szCs w:val="24"/>
        </w:rPr>
        <w:t>不外排，且项目本身对可能存在污染的施工过程及设施、建筑等进行了防渗、沉淀等措施，污染物从源头和末端均得到控制，污染物不会直接进入地下水。在正常状况</w:t>
      </w:r>
      <w:proofErr w:type="gramStart"/>
      <w:r w:rsidRPr="00D83611">
        <w:rPr>
          <w:rStyle w:val="afe"/>
          <w:rFonts w:ascii="Times New Roman" w:eastAsia="宋体" w:hAnsi="Times New Roman" w:cs="Times New Roman"/>
          <w:color w:val="000000" w:themeColor="text1"/>
          <w:kern w:val="0"/>
          <w:sz w:val="24"/>
          <w:szCs w:val="24"/>
        </w:rPr>
        <w:t>下项目地下水污染源难以</w:t>
      </w:r>
      <w:proofErr w:type="gramEnd"/>
      <w:r w:rsidRPr="00D83611">
        <w:rPr>
          <w:rStyle w:val="afe"/>
          <w:rFonts w:ascii="Times New Roman" w:eastAsia="宋体" w:hAnsi="Times New Roman" w:cs="Times New Roman"/>
          <w:color w:val="000000" w:themeColor="text1"/>
          <w:kern w:val="0"/>
          <w:sz w:val="24"/>
          <w:szCs w:val="24"/>
        </w:rPr>
        <w:t>对地下水水质产生影响，正常状况</w:t>
      </w:r>
      <w:proofErr w:type="gramStart"/>
      <w:r w:rsidRPr="00D83611">
        <w:rPr>
          <w:rStyle w:val="afe"/>
          <w:rFonts w:ascii="Times New Roman" w:eastAsia="宋体" w:hAnsi="Times New Roman" w:cs="Times New Roman"/>
          <w:color w:val="000000" w:themeColor="text1"/>
          <w:kern w:val="0"/>
          <w:sz w:val="24"/>
          <w:szCs w:val="24"/>
        </w:rPr>
        <w:t>下项目</w:t>
      </w:r>
      <w:proofErr w:type="gramEnd"/>
      <w:r w:rsidRPr="00D83611">
        <w:rPr>
          <w:rStyle w:val="afe"/>
          <w:rFonts w:ascii="Times New Roman" w:eastAsia="宋体" w:hAnsi="Times New Roman" w:cs="Times New Roman"/>
          <w:color w:val="000000" w:themeColor="text1"/>
          <w:kern w:val="0"/>
          <w:sz w:val="24"/>
          <w:szCs w:val="24"/>
        </w:rPr>
        <w:t>对地下水水质的影响小。</w:t>
      </w:r>
    </w:p>
    <w:p w14:paraId="0BB0CC15" w14:textId="6E16643F" w:rsidR="00A63045" w:rsidRPr="00D83611" w:rsidRDefault="00A63045" w:rsidP="00114E79">
      <w:pPr>
        <w:pStyle w:val="afffffffff3"/>
        <w:spacing w:after="0" w:line="360" w:lineRule="auto"/>
        <w:ind w:firstLineChars="200" w:firstLine="480"/>
        <w:jc w:val="both"/>
        <w:rPr>
          <w:rStyle w:val="afe"/>
          <w:rFonts w:ascii="Times New Roman" w:eastAsia="宋体" w:hAnsi="Times New Roman" w:cs="Times New Roman"/>
          <w:color w:val="000000" w:themeColor="text1"/>
          <w:kern w:val="0"/>
          <w:sz w:val="24"/>
          <w:szCs w:val="24"/>
        </w:rPr>
      </w:pPr>
      <w:r w:rsidRPr="00D83611">
        <w:rPr>
          <w:rStyle w:val="afe"/>
          <w:rFonts w:ascii="Times New Roman" w:eastAsia="宋体" w:hAnsi="Times New Roman" w:cs="Times New Roman"/>
          <w:color w:val="000000" w:themeColor="text1"/>
          <w:kern w:val="0"/>
          <w:sz w:val="24"/>
          <w:szCs w:val="24"/>
        </w:rPr>
        <w:lastRenderedPageBreak/>
        <w:t>非正常工况</w:t>
      </w:r>
      <w:proofErr w:type="gramStart"/>
      <w:r w:rsidRPr="00D83611">
        <w:rPr>
          <w:rStyle w:val="afe"/>
          <w:rFonts w:ascii="Times New Roman" w:eastAsia="宋体" w:hAnsi="Times New Roman" w:cs="Times New Roman"/>
          <w:color w:val="000000" w:themeColor="text1"/>
          <w:kern w:val="0"/>
          <w:sz w:val="24"/>
          <w:szCs w:val="24"/>
        </w:rPr>
        <w:t>下特征</w:t>
      </w:r>
      <w:proofErr w:type="gramEnd"/>
      <w:r w:rsidRPr="00D83611">
        <w:rPr>
          <w:rStyle w:val="afe"/>
          <w:rFonts w:ascii="Times New Roman" w:eastAsia="宋体" w:hAnsi="Times New Roman" w:cs="Times New Roman"/>
          <w:color w:val="000000" w:themeColor="text1"/>
          <w:kern w:val="0"/>
          <w:sz w:val="24"/>
          <w:szCs w:val="24"/>
        </w:rPr>
        <w:t>污染物</w:t>
      </w:r>
      <w:r w:rsidR="00114E79" w:rsidRPr="00D83611">
        <w:rPr>
          <w:rStyle w:val="afe"/>
          <w:rFonts w:ascii="Times New Roman" w:eastAsia="宋体" w:hAnsi="Times New Roman" w:cs="Times New Roman"/>
          <w:color w:val="000000" w:themeColor="text1"/>
          <w:kern w:val="0"/>
          <w:sz w:val="24"/>
          <w:szCs w:val="24"/>
        </w:rPr>
        <w:t>氨氮</w:t>
      </w:r>
      <w:r w:rsidRPr="00D83611">
        <w:rPr>
          <w:rStyle w:val="afe"/>
          <w:rFonts w:ascii="Times New Roman" w:eastAsia="宋体" w:hAnsi="Times New Roman" w:cs="Times New Roman"/>
          <w:color w:val="000000" w:themeColor="text1"/>
          <w:kern w:val="0"/>
          <w:sz w:val="24"/>
          <w:szCs w:val="24"/>
        </w:rPr>
        <w:t>由于项目防渗功能下降而持续泄露，在</w:t>
      </w:r>
      <w:r w:rsidRPr="00D83611">
        <w:rPr>
          <w:rStyle w:val="afe"/>
          <w:rFonts w:ascii="Times New Roman" w:eastAsia="宋体" w:hAnsi="Times New Roman" w:cs="Times New Roman"/>
          <w:color w:val="000000" w:themeColor="text1"/>
          <w:kern w:val="0"/>
          <w:sz w:val="24"/>
          <w:szCs w:val="24"/>
        </w:rPr>
        <w:t>7300</w:t>
      </w:r>
      <w:r w:rsidRPr="00D83611">
        <w:rPr>
          <w:rStyle w:val="afe"/>
          <w:rFonts w:ascii="Times New Roman" w:eastAsia="宋体" w:hAnsi="Times New Roman" w:cs="Times New Roman"/>
          <w:color w:val="000000" w:themeColor="text1"/>
          <w:kern w:val="0"/>
          <w:sz w:val="24"/>
          <w:szCs w:val="24"/>
        </w:rPr>
        <w:t>天（</w:t>
      </w:r>
      <w:r w:rsidRPr="00D83611">
        <w:rPr>
          <w:rStyle w:val="afe"/>
          <w:rFonts w:ascii="Times New Roman" w:eastAsia="宋体" w:hAnsi="Times New Roman" w:cs="Times New Roman"/>
          <w:color w:val="000000" w:themeColor="text1"/>
          <w:kern w:val="0"/>
          <w:sz w:val="24"/>
          <w:szCs w:val="24"/>
        </w:rPr>
        <w:t>20</w:t>
      </w:r>
      <w:r w:rsidRPr="00D83611">
        <w:rPr>
          <w:rStyle w:val="afe"/>
          <w:rFonts w:ascii="Times New Roman" w:eastAsia="宋体" w:hAnsi="Times New Roman" w:cs="Times New Roman"/>
          <w:color w:val="000000" w:themeColor="text1"/>
          <w:kern w:val="0"/>
          <w:sz w:val="24"/>
          <w:szCs w:val="24"/>
        </w:rPr>
        <w:t>年）预测时间内</w:t>
      </w:r>
      <w:r w:rsidR="00114E79" w:rsidRPr="00D83611">
        <w:rPr>
          <w:rStyle w:val="afe"/>
          <w:rFonts w:ascii="Times New Roman" w:eastAsia="宋体" w:hAnsi="Times New Roman" w:cs="Times New Roman"/>
          <w:color w:val="000000" w:themeColor="text1"/>
          <w:kern w:val="0"/>
          <w:sz w:val="24"/>
          <w:szCs w:val="24"/>
        </w:rPr>
        <w:t>氨氮</w:t>
      </w:r>
      <w:r w:rsidRPr="00D83611">
        <w:rPr>
          <w:rStyle w:val="afe"/>
          <w:rFonts w:ascii="Times New Roman" w:eastAsia="宋体" w:hAnsi="Times New Roman" w:cs="Times New Roman"/>
          <w:color w:val="000000" w:themeColor="text1"/>
          <w:kern w:val="0"/>
          <w:sz w:val="24"/>
          <w:szCs w:val="24"/>
        </w:rPr>
        <w:t>最大超标距离</w:t>
      </w:r>
      <w:r w:rsidRPr="00D83611">
        <w:rPr>
          <w:rStyle w:val="afe"/>
          <w:rFonts w:ascii="Times New Roman" w:eastAsia="宋体" w:hAnsi="Times New Roman" w:cs="Times New Roman"/>
          <w:color w:val="000000" w:themeColor="text1"/>
          <w:kern w:val="0"/>
          <w:sz w:val="24"/>
          <w:szCs w:val="24"/>
        </w:rPr>
        <w:t>382m</w:t>
      </w:r>
      <w:r w:rsidRPr="00D83611">
        <w:rPr>
          <w:rStyle w:val="afe"/>
          <w:rFonts w:ascii="Times New Roman" w:eastAsia="宋体" w:hAnsi="Times New Roman" w:cs="Times New Roman"/>
          <w:color w:val="000000" w:themeColor="text1"/>
          <w:kern w:val="0"/>
          <w:sz w:val="24"/>
          <w:szCs w:val="24"/>
        </w:rPr>
        <w:t>，距污染源</w:t>
      </w:r>
      <w:r w:rsidRPr="00D83611">
        <w:rPr>
          <w:rStyle w:val="afe"/>
          <w:rFonts w:ascii="Times New Roman" w:eastAsia="宋体" w:hAnsi="Times New Roman" w:cs="Times New Roman"/>
          <w:color w:val="000000" w:themeColor="text1"/>
          <w:kern w:val="0"/>
          <w:sz w:val="24"/>
          <w:szCs w:val="24"/>
        </w:rPr>
        <w:t>300m</w:t>
      </w:r>
      <w:r w:rsidRPr="00D83611">
        <w:rPr>
          <w:rStyle w:val="afe"/>
          <w:rFonts w:ascii="Times New Roman" w:eastAsia="宋体" w:hAnsi="Times New Roman" w:cs="Times New Roman"/>
          <w:color w:val="000000" w:themeColor="text1"/>
          <w:kern w:val="0"/>
          <w:sz w:val="24"/>
          <w:szCs w:val="24"/>
        </w:rPr>
        <w:t>处的跟踪监测点</w:t>
      </w:r>
      <w:r w:rsidR="00114E79" w:rsidRPr="00D83611">
        <w:rPr>
          <w:rFonts w:ascii="Times New Roman" w:eastAsia="宋体" w:hAnsi="Times New Roman" w:cs="Times New Roman"/>
          <w:color w:val="000000" w:themeColor="text1"/>
          <w:sz w:val="24"/>
        </w:rPr>
        <w:t>氨氮</w:t>
      </w:r>
      <w:r w:rsidRPr="00D83611">
        <w:rPr>
          <w:rStyle w:val="afe"/>
          <w:rFonts w:ascii="Times New Roman" w:eastAsia="宋体" w:hAnsi="Times New Roman" w:cs="Times New Roman"/>
          <w:color w:val="000000" w:themeColor="text1"/>
          <w:kern w:val="0"/>
          <w:sz w:val="24"/>
          <w:szCs w:val="24"/>
        </w:rPr>
        <w:t>预测结果</w:t>
      </w:r>
      <w:r w:rsidRPr="00D83611">
        <w:rPr>
          <w:rFonts w:ascii="Times New Roman" w:eastAsia="宋体" w:hAnsi="Times New Roman" w:cs="Times New Roman"/>
          <w:bCs/>
          <w:color w:val="000000" w:themeColor="text1"/>
          <w:sz w:val="24"/>
          <w:szCs w:val="24"/>
        </w:rPr>
        <w:t>自</w:t>
      </w:r>
      <w:r w:rsidRPr="00D83611">
        <w:rPr>
          <w:rFonts w:ascii="Times New Roman" w:eastAsia="宋体" w:hAnsi="Times New Roman" w:cs="Times New Roman"/>
          <w:bCs/>
          <w:color w:val="000000" w:themeColor="text1"/>
          <w:sz w:val="24"/>
          <w:szCs w:val="24"/>
        </w:rPr>
        <w:t>5150</w:t>
      </w:r>
      <w:r w:rsidRPr="00D83611">
        <w:rPr>
          <w:rFonts w:ascii="Times New Roman" w:eastAsia="宋体" w:hAnsi="Times New Roman" w:cs="Times New Roman"/>
          <w:bCs/>
          <w:color w:val="000000" w:themeColor="text1"/>
          <w:sz w:val="24"/>
          <w:szCs w:val="24"/>
        </w:rPr>
        <w:t>天开始超标</w:t>
      </w:r>
      <w:r w:rsidRPr="00D83611">
        <w:rPr>
          <w:rStyle w:val="afe"/>
          <w:rFonts w:ascii="Times New Roman" w:eastAsia="宋体" w:hAnsi="Times New Roman" w:cs="Times New Roman"/>
          <w:color w:val="000000" w:themeColor="text1"/>
          <w:kern w:val="0"/>
          <w:sz w:val="24"/>
          <w:szCs w:val="24"/>
        </w:rPr>
        <w:t>。由于表层第四系松散粘土层渗透系数较小，且项目区地形平缓，水力坡度较小，特征污染物在含水层中扩散距离有限，但一旦造成污染，地下水污染修复难度较大，因此，工程建设过程中一定要做好防渗措施，且制定完善的监测制度，在项目运营期定期对涉及生产废水的设施进行防渗检查。</w:t>
      </w:r>
    </w:p>
    <w:p w14:paraId="189207C4" w14:textId="77777777" w:rsidR="00A63045" w:rsidRPr="00D83611" w:rsidRDefault="00A63045" w:rsidP="00DD6730">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5</w:t>
      </w:r>
      <w:r w:rsidRPr="00D83611">
        <w:rPr>
          <w:rFonts w:ascii="Times New Roman" w:eastAsia="宋体" w:hint="eastAsia"/>
          <w:color w:val="000000" w:themeColor="text1"/>
          <w:sz w:val="24"/>
          <w:szCs w:val="24"/>
        </w:rPr>
        <w:t>）固体废物影响</w:t>
      </w:r>
    </w:p>
    <w:p w14:paraId="35409E47" w14:textId="77777777" w:rsidR="00A63045" w:rsidRPr="00D83611" w:rsidRDefault="00A63045" w:rsidP="00DD6730">
      <w:pPr>
        <w:spacing w:line="360" w:lineRule="auto"/>
        <w:ind w:firstLineChars="200" w:firstLine="480"/>
        <w:jc w:val="both"/>
        <w:rPr>
          <w:rFonts w:ascii="Times New Roman" w:eastAsia="宋体"/>
          <w:color w:val="000000" w:themeColor="text1"/>
          <w:sz w:val="24"/>
        </w:rPr>
      </w:pPr>
      <w:r w:rsidRPr="00D83611">
        <w:rPr>
          <w:rFonts w:ascii="Times New Roman" w:eastAsia="宋体" w:hint="eastAsia"/>
          <w:color w:val="000000" w:themeColor="text1"/>
          <w:sz w:val="24"/>
        </w:rPr>
        <w:t>本项目</w:t>
      </w:r>
      <w:r w:rsidRPr="00D83611">
        <w:rPr>
          <w:rFonts w:ascii="Times New Roman" w:eastAsia="宋体"/>
          <w:color w:val="000000" w:themeColor="text1"/>
          <w:sz w:val="24"/>
        </w:rPr>
        <w:t>固体废物的收集</w:t>
      </w:r>
      <w:r w:rsidRPr="00D83611">
        <w:rPr>
          <w:rFonts w:ascii="Times New Roman" w:eastAsia="宋体" w:hint="eastAsia"/>
          <w:color w:val="000000" w:themeColor="text1"/>
          <w:sz w:val="24"/>
        </w:rPr>
        <w:t>、</w:t>
      </w:r>
      <w:r w:rsidRPr="00D83611">
        <w:rPr>
          <w:rFonts w:ascii="Times New Roman" w:eastAsia="宋体"/>
          <w:color w:val="000000" w:themeColor="text1"/>
          <w:sz w:val="24"/>
        </w:rPr>
        <w:t>贮存</w:t>
      </w:r>
      <w:r w:rsidRPr="00D83611">
        <w:rPr>
          <w:rFonts w:ascii="Times New Roman" w:eastAsia="宋体" w:hint="eastAsia"/>
          <w:color w:val="000000" w:themeColor="text1"/>
          <w:sz w:val="24"/>
        </w:rPr>
        <w:t>和处置</w:t>
      </w:r>
      <w:r w:rsidRPr="00D83611">
        <w:rPr>
          <w:rFonts w:ascii="Times New Roman" w:eastAsia="宋体"/>
          <w:color w:val="000000" w:themeColor="text1"/>
          <w:sz w:val="24"/>
        </w:rPr>
        <w:t>严格按照《一般工业固体废物贮存、处置场污染控制标准》（</w:t>
      </w:r>
      <w:r w:rsidRPr="00D83611">
        <w:rPr>
          <w:rFonts w:ascii="Times New Roman" w:eastAsia="宋体"/>
          <w:color w:val="000000" w:themeColor="text1"/>
          <w:sz w:val="24"/>
        </w:rPr>
        <w:t>GBl8599-2001</w:t>
      </w:r>
      <w:r w:rsidRPr="00D83611">
        <w:rPr>
          <w:rFonts w:ascii="Times New Roman" w:eastAsia="宋体"/>
          <w:color w:val="000000" w:themeColor="text1"/>
          <w:sz w:val="24"/>
        </w:rPr>
        <w:t>）及其修改单标准、《危险废物贮存污染控制标准》（</w:t>
      </w:r>
      <w:r w:rsidRPr="00D83611">
        <w:rPr>
          <w:rFonts w:ascii="Times New Roman" w:eastAsia="宋体"/>
          <w:color w:val="000000" w:themeColor="text1"/>
          <w:sz w:val="24"/>
        </w:rPr>
        <w:t>GB18597-2001</w:t>
      </w:r>
      <w:r w:rsidRPr="00D83611">
        <w:rPr>
          <w:rFonts w:ascii="Times New Roman" w:eastAsia="宋体"/>
          <w:color w:val="000000" w:themeColor="text1"/>
          <w:sz w:val="24"/>
        </w:rPr>
        <w:t>）及其修改</w:t>
      </w:r>
      <w:proofErr w:type="gramStart"/>
      <w:r w:rsidRPr="00D83611">
        <w:rPr>
          <w:rFonts w:ascii="Times New Roman" w:eastAsia="宋体"/>
          <w:color w:val="000000" w:themeColor="text1"/>
          <w:sz w:val="24"/>
        </w:rPr>
        <w:t>单标准</w:t>
      </w:r>
      <w:proofErr w:type="gramEnd"/>
      <w:r w:rsidRPr="00D83611">
        <w:rPr>
          <w:rFonts w:ascii="Times New Roman" w:eastAsia="宋体"/>
          <w:color w:val="000000" w:themeColor="text1"/>
          <w:sz w:val="24"/>
        </w:rPr>
        <w:t>以及《危险废物收集</w:t>
      </w:r>
      <w:r w:rsidRPr="00D83611">
        <w:rPr>
          <w:rFonts w:ascii="Times New Roman" w:eastAsia="宋体"/>
          <w:color w:val="000000" w:themeColor="text1"/>
          <w:sz w:val="24"/>
        </w:rPr>
        <w:t xml:space="preserve"> </w:t>
      </w:r>
      <w:r w:rsidRPr="00D83611">
        <w:rPr>
          <w:rFonts w:ascii="Times New Roman" w:eastAsia="宋体"/>
          <w:color w:val="000000" w:themeColor="text1"/>
          <w:sz w:val="24"/>
        </w:rPr>
        <w:t>贮存</w:t>
      </w:r>
      <w:r w:rsidRPr="00D83611">
        <w:rPr>
          <w:rFonts w:ascii="Times New Roman" w:eastAsia="宋体"/>
          <w:color w:val="000000" w:themeColor="text1"/>
          <w:sz w:val="24"/>
        </w:rPr>
        <w:t xml:space="preserve"> </w:t>
      </w:r>
      <w:r w:rsidRPr="00D83611">
        <w:rPr>
          <w:rFonts w:ascii="Times New Roman" w:eastAsia="宋体"/>
          <w:color w:val="000000" w:themeColor="text1"/>
          <w:sz w:val="24"/>
        </w:rPr>
        <w:t>运输技术规范》（</w:t>
      </w:r>
      <w:r w:rsidRPr="00D83611">
        <w:rPr>
          <w:rFonts w:ascii="Times New Roman" w:eastAsia="宋体"/>
          <w:color w:val="000000" w:themeColor="text1"/>
          <w:sz w:val="24"/>
        </w:rPr>
        <w:t>HJ2025-2012</w:t>
      </w:r>
      <w:r w:rsidRPr="00D83611">
        <w:rPr>
          <w:rFonts w:ascii="Times New Roman" w:eastAsia="宋体"/>
          <w:color w:val="000000" w:themeColor="text1"/>
          <w:sz w:val="24"/>
        </w:rPr>
        <w:t>）等相关规范进行，在加强管理并落实好各项污染防治措施和安全处置措施的前提下，项目产生的固体废物对周围环境的影响较小。</w:t>
      </w:r>
    </w:p>
    <w:p w14:paraId="0B04ECDA" w14:textId="77777777" w:rsidR="00A63045" w:rsidRPr="00D83611" w:rsidRDefault="00A63045" w:rsidP="00DD6730">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6</w:t>
      </w:r>
      <w:r w:rsidRPr="00D83611">
        <w:rPr>
          <w:rFonts w:ascii="Times New Roman" w:eastAsia="宋体" w:hint="eastAsia"/>
          <w:color w:val="000000" w:themeColor="text1"/>
          <w:sz w:val="24"/>
          <w:szCs w:val="24"/>
        </w:rPr>
        <w:t>）生态环境影响</w:t>
      </w:r>
    </w:p>
    <w:p w14:paraId="56FF1F9E" w14:textId="2EBA8181" w:rsidR="00A63045" w:rsidRPr="00D83611" w:rsidRDefault="00A63045" w:rsidP="00DD6730">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rPr>
        <w:t>本项目位于</w:t>
      </w:r>
      <w:r w:rsidR="00DD6730" w:rsidRPr="00D83611">
        <w:rPr>
          <w:rFonts w:ascii="Times New Roman" w:eastAsia="宋体" w:hint="eastAsia"/>
          <w:color w:val="000000" w:themeColor="text1"/>
          <w:sz w:val="24"/>
        </w:rPr>
        <w:t>安宁工业园区内</w:t>
      </w:r>
      <w:r w:rsidRPr="00D83611">
        <w:rPr>
          <w:rFonts w:ascii="Times New Roman" w:eastAsia="宋体" w:hint="eastAsia"/>
          <w:color w:val="000000" w:themeColor="text1"/>
          <w:sz w:val="24"/>
        </w:rPr>
        <w:t>，所在区域内无珍稀动、植物和自然保护区，</w:t>
      </w:r>
      <w:r w:rsidRPr="00D83611">
        <w:rPr>
          <w:rFonts w:ascii="Times New Roman" w:eastAsia="宋体" w:hint="eastAsia"/>
          <w:color w:val="000000" w:themeColor="text1"/>
          <w:sz w:val="24"/>
          <w:szCs w:val="24"/>
        </w:rPr>
        <w:t>废气达标排放，废水不外排，对生态环境影响不大。</w:t>
      </w:r>
    </w:p>
    <w:p w14:paraId="146CC1A0" w14:textId="77777777" w:rsidR="00A63045" w:rsidRPr="00D83611" w:rsidRDefault="00A63045" w:rsidP="00DD6730">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7</w:t>
      </w:r>
      <w:r w:rsidRPr="00D83611">
        <w:rPr>
          <w:rFonts w:ascii="Times New Roman" w:eastAsia="宋体" w:hint="eastAsia"/>
          <w:color w:val="000000" w:themeColor="text1"/>
          <w:sz w:val="24"/>
          <w:szCs w:val="24"/>
        </w:rPr>
        <w:t>）土壤环境影响</w:t>
      </w:r>
    </w:p>
    <w:p w14:paraId="2B4CC6B5" w14:textId="77777777" w:rsidR="00A63045" w:rsidRPr="00D83611" w:rsidRDefault="00A63045" w:rsidP="00DD6730">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rPr>
        <w:t>本项目</w:t>
      </w:r>
      <w:r w:rsidRPr="00D83611">
        <w:rPr>
          <w:rFonts w:ascii="Times New Roman" w:eastAsia="宋体" w:hint="eastAsia"/>
          <w:color w:val="000000" w:themeColor="text1"/>
          <w:sz w:val="24"/>
          <w:szCs w:val="24"/>
        </w:rPr>
        <w:t>废气达标排放，废水不外排，固体废物处置率</w:t>
      </w:r>
      <w:r w:rsidRPr="00D83611">
        <w:rPr>
          <w:rFonts w:ascii="Times New Roman" w:eastAsia="宋体" w:hint="eastAsia"/>
          <w:color w:val="000000" w:themeColor="text1"/>
          <w:sz w:val="24"/>
          <w:szCs w:val="24"/>
        </w:rPr>
        <w:t>100%</w:t>
      </w: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2"/>
        </w:rPr>
        <w:t>污染物进入土壤环境的机率较小，对土壤影响较小。</w:t>
      </w:r>
    </w:p>
    <w:p w14:paraId="3B6FCE58" w14:textId="77777777" w:rsidR="00A63045" w:rsidRPr="00D83611" w:rsidRDefault="00A63045" w:rsidP="00DD6730">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8</w:t>
      </w:r>
      <w:r w:rsidRPr="00D83611">
        <w:rPr>
          <w:rFonts w:ascii="Times New Roman" w:eastAsia="宋体" w:hint="eastAsia"/>
          <w:color w:val="000000" w:themeColor="text1"/>
          <w:sz w:val="24"/>
          <w:szCs w:val="24"/>
        </w:rPr>
        <w:t>）环境风险评价</w:t>
      </w:r>
    </w:p>
    <w:p w14:paraId="4B4BCF79" w14:textId="77777777" w:rsidR="00A63045" w:rsidRPr="00D83611" w:rsidRDefault="00A63045" w:rsidP="00DD6730">
      <w:pPr>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在切实履行本报告所提环境风险防范措施的基础上，本项目环境风险是可以接受的。</w:t>
      </w:r>
    </w:p>
    <w:p w14:paraId="36633611" w14:textId="77777777" w:rsidR="00A63045" w:rsidRPr="00D83611" w:rsidRDefault="00A63045" w:rsidP="004816CB">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696" w:name="_Toc30324716"/>
      <w:bookmarkStart w:id="697" w:name="_Toc33691474"/>
      <w:bookmarkStart w:id="698" w:name="_Toc67411172"/>
      <w:bookmarkStart w:id="699" w:name="_Toc79490087"/>
      <w:bookmarkStart w:id="700" w:name="_Toc79491987"/>
      <w:bookmarkStart w:id="701" w:name="_Toc115584101"/>
      <w:bookmarkStart w:id="702" w:name="_Toc81054569"/>
      <w:bookmarkStart w:id="703" w:name="_Toc85189057"/>
      <w:bookmarkStart w:id="704" w:name="_Toc160018755"/>
      <w:bookmarkStart w:id="705" w:name="_Toc160197523"/>
      <w:bookmarkStart w:id="706" w:name="_Toc163300213"/>
      <w:bookmarkStart w:id="707" w:name="_Toc165870307"/>
      <w:bookmarkStart w:id="708" w:name="_Toc30738"/>
      <w:bookmarkStart w:id="709" w:name="_Toc12901"/>
      <w:bookmarkStart w:id="710" w:name="_Toc26185"/>
      <w:bookmarkStart w:id="711" w:name="_Toc25096"/>
      <w:r w:rsidRPr="00D83611">
        <w:rPr>
          <w:rFonts w:ascii="Times New Roman" w:eastAsia="宋体" w:hAnsi="Times New Roman" w:cs="Times New Roman" w:hint="eastAsia"/>
          <w:b/>
          <w:color w:val="000000" w:themeColor="text1"/>
          <w:sz w:val="24"/>
          <w:szCs w:val="24"/>
        </w:rPr>
        <w:t>14.6</w:t>
      </w:r>
      <w:r w:rsidRPr="00D83611">
        <w:rPr>
          <w:rFonts w:ascii="Times New Roman" w:eastAsia="宋体" w:hAnsi="Times New Roman" w:cs="Times New Roman" w:hint="eastAsia"/>
          <w:b/>
          <w:color w:val="000000" w:themeColor="text1"/>
          <w:sz w:val="24"/>
          <w:szCs w:val="24"/>
        </w:rPr>
        <w:t>公众参与</w:t>
      </w:r>
      <w:bookmarkStart w:id="712" w:name="_Hlt67405372"/>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51D5CA50" w14:textId="77777777" w:rsidR="00F24B61" w:rsidRPr="00D83611" w:rsidRDefault="00F24B61" w:rsidP="00F24B61">
      <w:pPr>
        <w:spacing w:line="360" w:lineRule="auto"/>
        <w:ind w:firstLineChars="200" w:firstLine="480"/>
        <w:rPr>
          <w:rFonts w:ascii="Times New Roman" w:eastAsia="宋体"/>
          <w:color w:val="000000" w:themeColor="text1"/>
          <w:sz w:val="24"/>
          <w:szCs w:val="24"/>
        </w:rPr>
      </w:pPr>
      <w:bookmarkStart w:id="713" w:name="_Toc15400"/>
      <w:bookmarkStart w:id="714" w:name="_Toc17884"/>
      <w:bookmarkStart w:id="715" w:name="_Toc11857"/>
      <w:bookmarkStart w:id="716" w:name="_Toc25511"/>
      <w:r w:rsidRPr="00D83611">
        <w:rPr>
          <w:rFonts w:ascii="Times New Roman" w:eastAsia="宋体" w:hint="eastAsia"/>
          <w:color w:val="000000" w:themeColor="text1"/>
          <w:sz w:val="24"/>
          <w:szCs w:val="24"/>
        </w:rPr>
        <w:t>在环评期间，建设单位根据生态环境部第</w:t>
      </w:r>
      <w:r w:rsidRPr="00D83611">
        <w:rPr>
          <w:rFonts w:ascii="Times New Roman" w:eastAsia="宋体" w:hint="eastAsia"/>
          <w:color w:val="000000" w:themeColor="text1"/>
          <w:sz w:val="24"/>
          <w:szCs w:val="24"/>
        </w:rPr>
        <w:t>4</w:t>
      </w:r>
      <w:r w:rsidRPr="00D83611">
        <w:rPr>
          <w:rFonts w:ascii="Times New Roman" w:eastAsia="宋体" w:hint="eastAsia"/>
          <w:color w:val="000000" w:themeColor="text1"/>
          <w:sz w:val="24"/>
          <w:szCs w:val="24"/>
        </w:rPr>
        <w:t>号部令《环境影响评价公众参与办法》（</w:t>
      </w:r>
      <w:r w:rsidRPr="00D83611">
        <w:rPr>
          <w:rFonts w:ascii="Times New Roman" w:eastAsia="宋体" w:hint="eastAsia"/>
          <w:color w:val="000000" w:themeColor="text1"/>
          <w:sz w:val="24"/>
          <w:szCs w:val="24"/>
        </w:rPr>
        <w:t>2</w:t>
      </w:r>
      <w:r w:rsidRPr="00D83611">
        <w:rPr>
          <w:rFonts w:ascii="Times New Roman" w:eastAsia="宋体"/>
          <w:color w:val="000000" w:themeColor="text1"/>
          <w:sz w:val="24"/>
          <w:szCs w:val="24"/>
        </w:rPr>
        <w:t>019</w:t>
      </w:r>
      <w:r w:rsidRPr="00D83611">
        <w:rPr>
          <w:rFonts w:ascii="Times New Roman" w:eastAsia="宋体" w:hint="eastAsia"/>
          <w:color w:val="000000" w:themeColor="text1"/>
          <w:sz w:val="24"/>
          <w:szCs w:val="24"/>
        </w:rPr>
        <w:t>年</w:t>
      </w:r>
      <w:r w:rsidRPr="00D83611">
        <w:rPr>
          <w:rFonts w:ascii="Times New Roman" w:eastAsia="宋体" w:hint="eastAsia"/>
          <w:color w:val="000000" w:themeColor="text1"/>
          <w:sz w:val="24"/>
          <w:szCs w:val="24"/>
        </w:rPr>
        <w:t>1</w:t>
      </w:r>
      <w:r w:rsidRPr="00D83611">
        <w:rPr>
          <w:rFonts w:ascii="Times New Roman" w:eastAsia="宋体" w:hint="eastAsia"/>
          <w:color w:val="000000" w:themeColor="text1"/>
          <w:sz w:val="24"/>
          <w:szCs w:val="24"/>
        </w:rPr>
        <w:t>月</w:t>
      </w:r>
      <w:r w:rsidRPr="00D83611">
        <w:rPr>
          <w:rFonts w:ascii="Times New Roman" w:eastAsia="宋体" w:hint="eastAsia"/>
          <w:color w:val="000000" w:themeColor="text1"/>
          <w:sz w:val="24"/>
          <w:szCs w:val="24"/>
        </w:rPr>
        <w:t>1</w:t>
      </w:r>
      <w:r w:rsidRPr="00D83611">
        <w:rPr>
          <w:rFonts w:ascii="Times New Roman" w:eastAsia="宋体" w:hint="eastAsia"/>
          <w:color w:val="000000" w:themeColor="text1"/>
          <w:sz w:val="24"/>
          <w:szCs w:val="24"/>
        </w:rPr>
        <w:t>日实施）进行了公众参与第一次信息公开，并附有问卷调查网络连接及反馈途径，在项目公示期间，没有收到公众任何反馈意见。</w:t>
      </w:r>
    </w:p>
    <w:p w14:paraId="11BF30AA" w14:textId="77777777" w:rsidR="00F24B61" w:rsidRPr="00D83611" w:rsidRDefault="00F24B61" w:rsidP="00F24B61">
      <w:pPr>
        <w:autoSpaceDE/>
        <w:autoSpaceDN/>
        <w:adjustRightInd/>
        <w:spacing w:line="360" w:lineRule="auto"/>
        <w:ind w:firstLineChars="200" w:firstLine="480"/>
        <w:rPr>
          <w:rFonts w:ascii="Times New Roman" w:eastAsia="宋体" w:cs="仿宋"/>
          <w:color w:val="000000" w:themeColor="text1"/>
          <w:sz w:val="24"/>
          <w:szCs w:val="24"/>
        </w:rPr>
      </w:pPr>
      <w:r w:rsidRPr="00D83611">
        <w:rPr>
          <w:rFonts w:ascii="Times New Roman" w:eastAsia="宋体" w:hint="eastAsia"/>
          <w:color w:val="000000" w:themeColor="text1"/>
          <w:sz w:val="24"/>
          <w:szCs w:val="24"/>
        </w:rPr>
        <w:t>在项目建设和运营期间，业主应做好相关的环境保护工作，项目建设和运行过程中应严格按照本报告提出的各项要求进行污染治理和管理，确保各项污染物达标排放，不对周围居民生活造成不良影响，以解除公众的顾虑。</w:t>
      </w:r>
    </w:p>
    <w:p w14:paraId="02A7930B" w14:textId="77777777" w:rsidR="00A63045" w:rsidRPr="00D83611" w:rsidRDefault="00A63045" w:rsidP="004816CB">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r w:rsidRPr="00D83611">
        <w:rPr>
          <w:rFonts w:ascii="Times New Roman" w:eastAsia="宋体" w:hAnsi="Times New Roman" w:cs="Times New Roman" w:hint="eastAsia"/>
          <w:b/>
          <w:color w:val="000000" w:themeColor="text1"/>
          <w:sz w:val="24"/>
          <w:szCs w:val="24"/>
        </w:rPr>
        <w:t>14.7</w:t>
      </w:r>
      <w:r w:rsidRPr="00D83611">
        <w:rPr>
          <w:rFonts w:ascii="Times New Roman" w:eastAsia="宋体" w:hAnsi="Times New Roman" w:cs="Times New Roman" w:hint="eastAsia"/>
          <w:b/>
          <w:color w:val="000000" w:themeColor="text1"/>
          <w:sz w:val="24"/>
          <w:szCs w:val="24"/>
        </w:rPr>
        <w:t>污染物总量控制</w:t>
      </w:r>
      <w:bookmarkEnd w:id="713"/>
      <w:bookmarkEnd w:id="714"/>
      <w:bookmarkEnd w:id="715"/>
      <w:bookmarkEnd w:id="716"/>
    </w:p>
    <w:p w14:paraId="71C0CDE2" w14:textId="65EEB8A6" w:rsidR="00A63045" w:rsidRPr="00D83611" w:rsidRDefault="00A63045" w:rsidP="00A63045">
      <w:pPr>
        <w:pStyle w:val="afffffffff3"/>
        <w:spacing w:after="0"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lastRenderedPageBreak/>
        <w:t>拟建工程</w:t>
      </w:r>
      <w:r w:rsidRPr="00D83611">
        <w:rPr>
          <w:rFonts w:ascii="Times New Roman" w:eastAsia="宋体"/>
          <w:color w:val="000000" w:themeColor="text1"/>
          <w:sz w:val="24"/>
          <w:szCs w:val="24"/>
        </w:rPr>
        <w:t>颗粒物</w:t>
      </w:r>
      <w:r w:rsidRPr="00D83611">
        <w:rPr>
          <w:rFonts w:ascii="Times New Roman" w:eastAsia="宋体" w:hint="eastAsia"/>
          <w:color w:val="000000" w:themeColor="text1"/>
          <w:sz w:val="24"/>
          <w:szCs w:val="24"/>
        </w:rPr>
        <w:t>排放量为</w:t>
      </w:r>
      <w:r w:rsidRPr="00D83611">
        <w:rPr>
          <w:rFonts w:ascii="Times New Roman" w:eastAsia="宋体" w:hint="eastAsia"/>
          <w:color w:val="000000" w:themeColor="text1"/>
          <w:sz w:val="24"/>
          <w:szCs w:val="24"/>
        </w:rPr>
        <w:t>8.63t/a</w:t>
      </w:r>
      <w:r w:rsidRPr="00D83611">
        <w:rPr>
          <w:rFonts w:ascii="Times New Roman" w:eastAsia="宋体" w:hint="eastAsia"/>
          <w:color w:val="000000" w:themeColor="text1"/>
          <w:sz w:val="24"/>
          <w:szCs w:val="24"/>
        </w:rPr>
        <w:t>，</w:t>
      </w:r>
      <w:r w:rsidR="003770DB" w:rsidRPr="00D83611">
        <w:rPr>
          <w:rFonts w:ascii="Times New Roman" w:eastAsia="宋体" w:hint="eastAsia"/>
          <w:color w:val="000000" w:themeColor="text1"/>
          <w:sz w:val="24"/>
          <w:szCs w:val="24"/>
        </w:rPr>
        <w:t>氨</w:t>
      </w:r>
      <w:r w:rsidRPr="00D83611">
        <w:rPr>
          <w:rFonts w:ascii="Times New Roman" w:eastAsia="宋体" w:hint="eastAsia"/>
          <w:color w:val="000000" w:themeColor="text1"/>
          <w:sz w:val="24"/>
          <w:szCs w:val="24"/>
        </w:rPr>
        <w:t>为本项目特征污染物总排放量为</w:t>
      </w:r>
      <w:r w:rsidRPr="00D83611">
        <w:rPr>
          <w:rFonts w:ascii="Times New Roman" w:eastAsia="宋体" w:hint="eastAsia"/>
          <w:color w:val="000000" w:themeColor="text1"/>
          <w:sz w:val="24"/>
          <w:szCs w:val="24"/>
        </w:rPr>
        <w:t>72.52t/a</w:t>
      </w:r>
      <w:r w:rsidRPr="00D83611">
        <w:rPr>
          <w:rFonts w:ascii="Times New Roman" w:eastAsia="宋体" w:hint="eastAsia"/>
          <w:color w:val="000000" w:themeColor="text1"/>
          <w:sz w:val="24"/>
          <w:szCs w:val="24"/>
        </w:rPr>
        <w:t>。项目建成投产后</w:t>
      </w:r>
      <w:r w:rsidRPr="00D83611">
        <w:rPr>
          <w:rFonts w:ascii="Times New Roman" w:eastAsia="宋体"/>
          <w:color w:val="000000" w:themeColor="text1"/>
          <w:sz w:val="24"/>
          <w:szCs w:val="24"/>
        </w:rPr>
        <w:t>生产废水</w:t>
      </w:r>
      <w:r w:rsidR="003770DB" w:rsidRPr="00D83611">
        <w:rPr>
          <w:rFonts w:ascii="Times New Roman" w:eastAsia="宋体" w:hint="eastAsia"/>
          <w:color w:val="000000" w:themeColor="text1"/>
          <w:sz w:val="24"/>
          <w:szCs w:val="24"/>
        </w:rPr>
        <w:t>输送至</w:t>
      </w:r>
      <w:proofErr w:type="gramStart"/>
      <w:r w:rsidR="003770DB" w:rsidRPr="00D83611">
        <w:rPr>
          <w:rFonts w:ascii="Times New Roman" w:eastAsia="宋体" w:hint="eastAsia"/>
          <w:color w:val="000000" w:themeColor="text1"/>
          <w:sz w:val="24"/>
          <w:szCs w:val="24"/>
        </w:rPr>
        <w:t>祥</w:t>
      </w:r>
      <w:proofErr w:type="gramEnd"/>
      <w:r w:rsidR="003770DB" w:rsidRPr="00D83611">
        <w:rPr>
          <w:rFonts w:ascii="Times New Roman" w:eastAsia="宋体" w:hint="eastAsia"/>
          <w:color w:val="000000" w:themeColor="text1"/>
          <w:sz w:val="24"/>
          <w:szCs w:val="24"/>
        </w:rPr>
        <w:t>丰金麦有限公司湿法</w:t>
      </w:r>
      <w:proofErr w:type="gramStart"/>
      <w:r w:rsidR="003770DB" w:rsidRPr="00D83611">
        <w:rPr>
          <w:rFonts w:ascii="Times New Roman" w:eastAsia="宋体" w:hint="eastAsia"/>
          <w:color w:val="000000" w:themeColor="text1"/>
          <w:sz w:val="24"/>
          <w:szCs w:val="24"/>
        </w:rPr>
        <w:t>球磨站作为</w:t>
      </w:r>
      <w:proofErr w:type="gramEnd"/>
      <w:r w:rsidR="003770DB" w:rsidRPr="00D83611">
        <w:rPr>
          <w:rFonts w:ascii="Times New Roman" w:eastAsia="宋体" w:hint="eastAsia"/>
          <w:color w:val="000000" w:themeColor="text1"/>
          <w:sz w:val="24"/>
          <w:szCs w:val="24"/>
        </w:rPr>
        <w:t>补充水</w:t>
      </w:r>
      <w:r w:rsidRPr="00D83611">
        <w:rPr>
          <w:rFonts w:ascii="Times New Roman" w:eastAsia="宋体" w:hint="eastAsia"/>
          <w:color w:val="000000" w:themeColor="text1"/>
          <w:sz w:val="24"/>
          <w:szCs w:val="24"/>
        </w:rPr>
        <w:t>，</w:t>
      </w:r>
      <w:r w:rsidRPr="00D83611">
        <w:rPr>
          <w:rFonts w:ascii="Times New Roman" w:eastAsia="宋体"/>
          <w:color w:val="000000" w:themeColor="text1"/>
          <w:sz w:val="24"/>
          <w:szCs w:val="24"/>
        </w:rPr>
        <w:t>生活污水</w:t>
      </w:r>
      <w:r w:rsidRPr="00D83611">
        <w:rPr>
          <w:rFonts w:ascii="Times New Roman" w:eastAsia="宋体" w:hint="eastAsia"/>
          <w:color w:val="000000" w:themeColor="text1"/>
          <w:sz w:val="24"/>
          <w:szCs w:val="24"/>
        </w:rPr>
        <w:t>平均产生量</w:t>
      </w:r>
      <w:r w:rsidRPr="00D83611">
        <w:rPr>
          <w:rFonts w:ascii="Times New Roman" w:eastAsia="宋体"/>
          <w:color w:val="000000" w:themeColor="text1"/>
          <w:sz w:val="24"/>
          <w:szCs w:val="24"/>
        </w:rPr>
        <w:t>约为</w:t>
      </w:r>
      <w:r w:rsidRPr="00D83611">
        <w:rPr>
          <w:rFonts w:ascii="Times New Roman" w:eastAsia="宋体" w:hint="eastAsia"/>
          <w:color w:val="000000" w:themeColor="text1"/>
          <w:sz w:val="24"/>
          <w:szCs w:val="24"/>
        </w:rPr>
        <w:t>367.33</w:t>
      </w:r>
      <w:r w:rsidRPr="00D83611">
        <w:rPr>
          <w:rFonts w:ascii="Times New Roman" w:eastAsia="宋体"/>
          <w:color w:val="000000" w:themeColor="text1"/>
          <w:sz w:val="24"/>
          <w:szCs w:val="24"/>
        </w:rPr>
        <w:t>m3/d</w:t>
      </w:r>
      <w:r w:rsidRPr="00D83611">
        <w:rPr>
          <w:rFonts w:ascii="Times New Roman" w:eastAsia="宋体" w:hint="eastAsia"/>
          <w:color w:val="000000" w:themeColor="text1"/>
          <w:sz w:val="24"/>
          <w:szCs w:val="24"/>
        </w:rPr>
        <w:t>，</w:t>
      </w:r>
      <w:r w:rsidR="003770DB" w:rsidRPr="00D83611">
        <w:rPr>
          <w:rFonts w:ascii="Times New Roman" w:eastAsia="宋体" w:hint="eastAsia"/>
          <w:color w:val="000000" w:themeColor="text1"/>
          <w:sz w:val="24"/>
          <w:szCs w:val="24"/>
        </w:rPr>
        <w:t>“</w:t>
      </w:r>
      <w:r w:rsidR="003770DB" w:rsidRPr="00D83611">
        <w:rPr>
          <w:rFonts w:ascii="Times New Roman" w:eastAsia="宋体" w:hint="eastAsia"/>
          <w:color w:val="000000" w:themeColor="text1"/>
          <w:sz w:val="24"/>
          <w:szCs w:val="24"/>
        </w:rPr>
        <w:t>3</w:t>
      </w:r>
      <w:r w:rsidR="003770DB" w:rsidRPr="00D83611">
        <w:rPr>
          <w:rFonts w:ascii="Times New Roman" w:eastAsia="宋体"/>
          <w:color w:val="000000" w:themeColor="text1"/>
          <w:sz w:val="24"/>
          <w:szCs w:val="24"/>
        </w:rPr>
        <w:t>0</w:t>
      </w:r>
      <w:r w:rsidR="003770DB" w:rsidRPr="00D83611">
        <w:rPr>
          <w:rFonts w:ascii="Times New Roman" w:eastAsia="宋体" w:hint="eastAsia"/>
          <w:color w:val="000000" w:themeColor="text1"/>
          <w:sz w:val="24"/>
          <w:szCs w:val="24"/>
        </w:rPr>
        <w:t>万吨合成氨装置项目”生活废水处置设施处置，废水均不外排，固废处置率达</w:t>
      </w:r>
      <w:r w:rsidR="003770DB" w:rsidRPr="00D83611">
        <w:rPr>
          <w:rFonts w:ascii="Times New Roman" w:eastAsia="宋体" w:hint="eastAsia"/>
          <w:color w:val="000000" w:themeColor="text1"/>
          <w:sz w:val="24"/>
          <w:szCs w:val="24"/>
        </w:rPr>
        <w:t>1</w:t>
      </w:r>
      <w:r w:rsidR="003770DB" w:rsidRPr="00D83611">
        <w:rPr>
          <w:rFonts w:ascii="Times New Roman" w:eastAsia="宋体"/>
          <w:color w:val="000000" w:themeColor="text1"/>
          <w:sz w:val="24"/>
          <w:szCs w:val="24"/>
        </w:rPr>
        <w:t>00%</w:t>
      </w:r>
      <w:r w:rsidRPr="00D83611">
        <w:rPr>
          <w:rFonts w:ascii="Times New Roman" w:eastAsia="宋体"/>
          <w:color w:val="000000" w:themeColor="text1"/>
          <w:sz w:val="24"/>
          <w:szCs w:val="24"/>
        </w:rPr>
        <w:t>。</w:t>
      </w:r>
    </w:p>
    <w:p w14:paraId="0CA73C7C" w14:textId="77777777" w:rsidR="00A63045" w:rsidRPr="00D83611" w:rsidRDefault="00A63045" w:rsidP="004816CB">
      <w:pPr>
        <w:pStyle w:val="afffffffff3"/>
        <w:spacing w:beforeLines="50" w:before="156" w:after="0" w:line="360" w:lineRule="auto"/>
        <w:jc w:val="both"/>
        <w:outlineLvl w:val="2"/>
        <w:rPr>
          <w:rFonts w:ascii="Times New Roman" w:eastAsia="宋体" w:hAnsi="Times New Roman" w:cs="Times New Roman"/>
          <w:b/>
          <w:color w:val="000000" w:themeColor="text1"/>
          <w:sz w:val="24"/>
          <w:szCs w:val="24"/>
        </w:rPr>
      </w:pPr>
      <w:bookmarkStart w:id="717" w:name="_Toc160197525"/>
      <w:bookmarkStart w:id="718" w:name="_Toc79490088"/>
      <w:bookmarkStart w:id="719" w:name="_Toc160018757"/>
      <w:bookmarkStart w:id="720" w:name="_Toc165870309"/>
      <w:bookmarkStart w:id="721" w:name="_Toc30324717"/>
      <w:bookmarkStart w:id="722" w:name="_Toc536380454"/>
      <w:bookmarkStart w:id="723" w:name="_Toc85189059"/>
      <w:bookmarkStart w:id="724" w:name="_Toc67411173"/>
      <w:bookmarkStart w:id="725" w:name="_Toc163300215"/>
      <w:bookmarkStart w:id="726" w:name="_Toc79491988"/>
      <w:bookmarkStart w:id="727" w:name="_Toc81054571"/>
      <w:bookmarkStart w:id="728" w:name="_Toc33691475"/>
      <w:bookmarkStart w:id="729" w:name="_Toc115584103"/>
      <w:bookmarkStart w:id="730" w:name="_Toc529438308"/>
      <w:bookmarkStart w:id="731" w:name="_Toc23300"/>
      <w:bookmarkStart w:id="732" w:name="_Toc13363"/>
      <w:bookmarkStart w:id="733" w:name="_Toc28305"/>
      <w:bookmarkStart w:id="734" w:name="_Toc29467"/>
      <w:r w:rsidRPr="00D83611">
        <w:rPr>
          <w:rFonts w:ascii="Times New Roman" w:eastAsia="宋体" w:hAnsi="Times New Roman" w:cs="Times New Roman" w:hint="eastAsia"/>
          <w:b/>
          <w:color w:val="000000" w:themeColor="text1"/>
          <w:sz w:val="24"/>
          <w:szCs w:val="24"/>
        </w:rPr>
        <w:t>14.8</w:t>
      </w:r>
      <w:r w:rsidRPr="00D83611">
        <w:rPr>
          <w:rFonts w:ascii="Times New Roman" w:eastAsia="宋体" w:hAnsi="Times New Roman" w:cs="Times New Roman" w:hint="eastAsia"/>
          <w:b/>
          <w:color w:val="000000" w:themeColor="text1"/>
          <w:sz w:val="24"/>
          <w:szCs w:val="24"/>
        </w:rPr>
        <w:t>总结论</w:t>
      </w:r>
      <w:bookmarkStart w:id="735" w:name="_Hlt67394450"/>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6C82250" w14:textId="75DBF0FF" w:rsidR="00A63045" w:rsidRPr="00D83611" w:rsidRDefault="00A63045" w:rsidP="00A63045">
      <w:pPr>
        <w:tabs>
          <w:tab w:val="left" w:pos="0"/>
        </w:tabs>
        <w:snapToGrid w:val="0"/>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本项目</w:t>
      </w:r>
      <w:r w:rsidRPr="00D83611">
        <w:rPr>
          <w:rFonts w:ascii="Times New Roman" w:eastAsia="宋体"/>
          <w:color w:val="000000" w:themeColor="text1"/>
          <w:sz w:val="24"/>
          <w:szCs w:val="24"/>
        </w:rPr>
        <w:t>在</w:t>
      </w:r>
      <w:r w:rsidR="003770DB" w:rsidRPr="00D83611">
        <w:rPr>
          <w:rFonts w:ascii="Times New Roman" w:eastAsia="宋体" w:hint="eastAsia"/>
          <w:color w:val="000000" w:themeColor="text1"/>
          <w:sz w:val="24"/>
          <w:szCs w:val="24"/>
        </w:rPr>
        <w:t>安宁市工业园区</w:t>
      </w:r>
      <w:r w:rsidRPr="00D83611">
        <w:rPr>
          <w:rFonts w:ascii="Times New Roman" w:eastAsia="宋体"/>
          <w:color w:val="000000" w:themeColor="text1"/>
          <w:sz w:val="24"/>
          <w:szCs w:val="24"/>
        </w:rPr>
        <w:t>内建设，符合国家、地方产业政策</w:t>
      </w:r>
      <w:r w:rsidRPr="00D83611">
        <w:rPr>
          <w:rFonts w:ascii="Times New Roman" w:eastAsia="宋体" w:hint="eastAsia"/>
          <w:color w:val="000000" w:themeColor="text1"/>
          <w:sz w:val="24"/>
          <w:szCs w:val="24"/>
        </w:rPr>
        <w:t>和行业发展规划，拟选厂址符合昆明经济技术开发区发展规划和环境功能区划，符合规划环评要求。产品性能先进，适应市场需要，经济效益显著，有利于企业和地方经济的发展；生产过程中采用低污染的原材料，工艺和设备先进，符合清洁生产要求；废气、废水、噪声、固体废物处理措施先进可靠，项目污染物排放可实现最大程度地削减，产生的各类污染物能够达标排放并满足总量控制要求，对</w:t>
      </w:r>
      <w:proofErr w:type="gramStart"/>
      <w:r w:rsidRPr="00D83611">
        <w:rPr>
          <w:rFonts w:ascii="Times New Roman" w:eastAsia="宋体" w:hint="eastAsia"/>
          <w:color w:val="000000" w:themeColor="text1"/>
          <w:sz w:val="24"/>
          <w:szCs w:val="24"/>
        </w:rPr>
        <w:t>各环境</w:t>
      </w:r>
      <w:proofErr w:type="gramEnd"/>
      <w:r w:rsidRPr="00D83611">
        <w:rPr>
          <w:rFonts w:ascii="Times New Roman" w:eastAsia="宋体" w:hint="eastAsia"/>
          <w:color w:val="000000" w:themeColor="text1"/>
          <w:sz w:val="24"/>
          <w:szCs w:val="24"/>
        </w:rPr>
        <w:t>敏感点不会产生明显影响；公众赞成拟建工程的建设，未对拟建厂址提出异议。</w:t>
      </w:r>
    </w:p>
    <w:p w14:paraId="46D9128E" w14:textId="77777777" w:rsidR="00A63045" w:rsidRPr="00D83611" w:rsidRDefault="00A63045" w:rsidP="00A63045">
      <w:pPr>
        <w:spacing w:line="360" w:lineRule="auto"/>
        <w:ind w:firstLineChars="200" w:firstLine="480"/>
        <w:rPr>
          <w:rFonts w:ascii="Times New Roman" w:eastAsia="宋体"/>
          <w:color w:val="000000" w:themeColor="text1"/>
          <w:sz w:val="24"/>
          <w:szCs w:val="24"/>
        </w:rPr>
      </w:pPr>
      <w:r w:rsidRPr="00D83611">
        <w:rPr>
          <w:rFonts w:ascii="Times New Roman" w:eastAsia="宋体" w:hint="eastAsia"/>
          <w:color w:val="000000" w:themeColor="text1"/>
          <w:sz w:val="24"/>
          <w:szCs w:val="24"/>
        </w:rPr>
        <w:t>本项目的建设是评价区域整体环境可以承纳的，建设单位应认真落实报告书提出的各项污染治理措施和建议，从环保角度，本项目的建设可行。</w:t>
      </w:r>
    </w:p>
    <w:p w14:paraId="10A9B3F8" w14:textId="77777777" w:rsidR="00A63045" w:rsidRPr="00D83611" w:rsidRDefault="00A63045" w:rsidP="004816CB">
      <w:pPr>
        <w:pStyle w:val="afffffffff3"/>
        <w:spacing w:beforeLines="50" w:before="156" w:after="0" w:line="360" w:lineRule="auto"/>
        <w:jc w:val="both"/>
        <w:outlineLvl w:val="2"/>
        <w:rPr>
          <w:rFonts w:ascii="Times New Roman" w:eastAsia="宋体" w:hAnsi="Times New Roman"/>
          <w:b/>
          <w:color w:val="000000" w:themeColor="text1"/>
          <w:sz w:val="28"/>
          <w:szCs w:val="28"/>
        </w:rPr>
      </w:pPr>
      <w:bookmarkStart w:id="736" w:name="_Toc28938"/>
      <w:bookmarkStart w:id="737" w:name="_Toc24999"/>
      <w:bookmarkStart w:id="738" w:name="_Toc22269"/>
      <w:bookmarkStart w:id="739" w:name="_Toc31795"/>
      <w:r w:rsidRPr="00D83611">
        <w:rPr>
          <w:rFonts w:ascii="Times New Roman" w:eastAsia="宋体" w:hAnsi="Times New Roman" w:cs="Times New Roman" w:hint="eastAsia"/>
          <w:b/>
          <w:color w:val="000000" w:themeColor="text1"/>
          <w:sz w:val="24"/>
          <w:szCs w:val="24"/>
        </w:rPr>
        <w:t>14.9</w:t>
      </w:r>
      <w:r w:rsidRPr="00D83611">
        <w:rPr>
          <w:rFonts w:ascii="Times New Roman" w:eastAsia="宋体" w:hAnsi="Times New Roman" w:cs="Times New Roman" w:hint="eastAsia"/>
          <w:b/>
          <w:color w:val="000000" w:themeColor="text1"/>
          <w:sz w:val="24"/>
          <w:szCs w:val="24"/>
        </w:rPr>
        <w:t>建议</w:t>
      </w:r>
      <w:bookmarkEnd w:id="736"/>
      <w:bookmarkEnd w:id="737"/>
      <w:bookmarkEnd w:id="738"/>
      <w:bookmarkEnd w:id="739"/>
      <w:r w:rsidRPr="00D83611">
        <w:rPr>
          <w:rFonts w:ascii="Times New Roman" w:eastAsia="宋体" w:hAnsi="Times New Roman" w:hint="eastAsia"/>
          <w:b/>
          <w:color w:val="000000" w:themeColor="text1"/>
          <w:sz w:val="28"/>
          <w:szCs w:val="28"/>
        </w:rPr>
        <w:tab/>
      </w:r>
    </w:p>
    <w:p w14:paraId="5969F786" w14:textId="77777777" w:rsidR="00A63045" w:rsidRPr="00D83611" w:rsidRDefault="00A63045" w:rsidP="003770DB">
      <w:pPr>
        <w:tabs>
          <w:tab w:val="left" w:pos="0"/>
        </w:tabs>
        <w:snapToGrid w:val="0"/>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1</w:t>
      </w:r>
      <w:r w:rsidRPr="00D83611">
        <w:rPr>
          <w:rFonts w:ascii="Times New Roman" w:eastAsia="宋体" w:hint="eastAsia"/>
          <w:color w:val="000000" w:themeColor="text1"/>
          <w:sz w:val="24"/>
          <w:szCs w:val="24"/>
        </w:rPr>
        <w:t>）各类环保措施应严格执行“三同时”，确保各类环保措施能够和生产同时投入使用。同时，建设单位应将施工期的环境保护纳入与施工单位签订承包合同，要求施工单位加强管理，按本报告书施工期环境保护要求进行施工。运营</w:t>
      </w:r>
      <w:proofErr w:type="gramStart"/>
      <w:r w:rsidRPr="00D83611">
        <w:rPr>
          <w:rFonts w:ascii="Times New Roman" w:eastAsia="宋体" w:hint="eastAsia"/>
          <w:color w:val="000000" w:themeColor="text1"/>
          <w:sz w:val="24"/>
          <w:szCs w:val="24"/>
        </w:rPr>
        <w:t>期严格</w:t>
      </w:r>
      <w:proofErr w:type="gramEnd"/>
      <w:r w:rsidRPr="00D83611">
        <w:rPr>
          <w:rFonts w:ascii="Times New Roman" w:eastAsia="宋体" w:hint="eastAsia"/>
          <w:color w:val="000000" w:themeColor="text1"/>
          <w:sz w:val="24"/>
          <w:szCs w:val="24"/>
        </w:rPr>
        <w:t>落实本报告提出的各项要求，明确各</w:t>
      </w:r>
      <w:proofErr w:type="gramStart"/>
      <w:r w:rsidRPr="00D83611">
        <w:rPr>
          <w:rFonts w:ascii="Times New Roman" w:eastAsia="宋体" w:hint="eastAsia"/>
          <w:color w:val="000000" w:themeColor="text1"/>
          <w:sz w:val="24"/>
          <w:szCs w:val="24"/>
        </w:rPr>
        <w:t>类危废</w:t>
      </w:r>
      <w:proofErr w:type="gramEnd"/>
      <w:r w:rsidRPr="00D83611">
        <w:rPr>
          <w:rFonts w:ascii="Times New Roman" w:eastAsia="宋体" w:hint="eastAsia"/>
          <w:color w:val="000000" w:themeColor="text1"/>
          <w:sz w:val="24"/>
          <w:szCs w:val="24"/>
        </w:rPr>
        <w:t>处置的最终去向，完善相关处置协议。</w:t>
      </w:r>
    </w:p>
    <w:p w14:paraId="5149C5FE" w14:textId="77777777" w:rsidR="00A63045" w:rsidRPr="00D83611" w:rsidRDefault="00A63045" w:rsidP="003770DB">
      <w:pPr>
        <w:tabs>
          <w:tab w:val="left" w:pos="0"/>
        </w:tabs>
        <w:snapToGrid w:val="0"/>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2</w:t>
      </w:r>
      <w:r w:rsidRPr="00D83611">
        <w:rPr>
          <w:rFonts w:ascii="Times New Roman" w:eastAsia="宋体" w:hint="eastAsia"/>
          <w:color w:val="000000" w:themeColor="text1"/>
          <w:sz w:val="24"/>
          <w:szCs w:val="24"/>
        </w:rPr>
        <w:t>）建设单位应委托有资质专业机构进行项目施工期环境监理，加强现场监督和检查，确保施工单位按环境保护要求进行施工。</w:t>
      </w:r>
    </w:p>
    <w:p w14:paraId="163D73D9" w14:textId="77777777" w:rsidR="00A63045" w:rsidRPr="00D83611" w:rsidRDefault="00A63045" w:rsidP="003770DB">
      <w:pPr>
        <w:tabs>
          <w:tab w:val="left" w:pos="0"/>
        </w:tabs>
        <w:snapToGrid w:val="0"/>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3</w:t>
      </w:r>
      <w:r w:rsidRPr="00D83611">
        <w:rPr>
          <w:rFonts w:ascii="Times New Roman" w:eastAsia="宋体" w:hint="eastAsia"/>
          <w:color w:val="000000" w:themeColor="text1"/>
          <w:sz w:val="24"/>
          <w:szCs w:val="24"/>
        </w:rPr>
        <w:t>）建设单位应推行清洁生产和循环经济，加大废物资源化利用的力度，并在企业生产活动全过程进行污染防治，削减污染物的产生量及排放量。</w:t>
      </w:r>
    </w:p>
    <w:p w14:paraId="4E9205C0" w14:textId="77777777" w:rsidR="00A63045" w:rsidRPr="00D83611" w:rsidRDefault="00A63045" w:rsidP="003770DB">
      <w:pPr>
        <w:tabs>
          <w:tab w:val="left" w:pos="0"/>
        </w:tabs>
        <w:snapToGrid w:val="0"/>
        <w:spacing w:line="360" w:lineRule="auto"/>
        <w:ind w:firstLineChars="200" w:firstLine="480"/>
        <w:jc w:val="both"/>
        <w:rPr>
          <w:rFonts w:ascii="Times New Roman" w:eastAsia="宋体"/>
          <w:color w:val="000000" w:themeColor="text1"/>
          <w:sz w:val="24"/>
          <w:szCs w:val="24"/>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4</w:t>
      </w:r>
      <w:r w:rsidRPr="00D83611">
        <w:rPr>
          <w:rFonts w:ascii="Times New Roman" w:eastAsia="宋体" w:hint="eastAsia"/>
          <w:color w:val="000000" w:themeColor="text1"/>
          <w:sz w:val="24"/>
          <w:szCs w:val="24"/>
        </w:rPr>
        <w:t>）严格执行环境管理与监测计划，做好污染源监控和监测工作，防止超标排放，污染环境。</w:t>
      </w:r>
    </w:p>
    <w:p w14:paraId="52F38040" w14:textId="77777777" w:rsidR="00A63045" w:rsidRPr="00D83611" w:rsidRDefault="00A63045" w:rsidP="003770DB">
      <w:pPr>
        <w:spacing w:line="360" w:lineRule="auto"/>
        <w:ind w:firstLineChars="200" w:firstLine="480"/>
        <w:jc w:val="both"/>
        <w:rPr>
          <w:rFonts w:ascii="Times New Roman" w:eastAsia="宋体"/>
          <w:color w:val="000000" w:themeColor="text1"/>
        </w:rPr>
      </w:pPr>
      <w:r w:rsidRPr="00D83611">
        <w:rPr>
          <w:rFonts w:ascii="Times New Roman" w:eastAsia="宋体" w:hint="eastAsia"/>
          <w:color w:val="000000" w:themeColor="text1"/>
          <w:sz w:val="24"/>
          <w:szCs w:val="24"/>
        </w:rPr>
        <w:t>（</w:t>
      </w:r>
      <w:r w:rsidRPr="00D83611">
        <w:rPr>
          <w:rFonts w:ascii="Times New Roman" w:eastAsia="宋体" w:hint="eastAsia"/>
          <w:color w:val="000000" w:themeColor="text1"/>
          <w:sz w:val="24"/>
          <w:szCs w:val="24"/>
        </w:rPr>
        <w:t>5</w:t>
      </w:r>
      <w:r w:rsidRPr="00D83611">
        <w:rPr>
          <w:rFonts w:ascii="Times New Roman" w:eastAsia="宋体" w:hint="eastAsia"/>
          <w:color w:val="000000" w:themeColor="text1"/>
          <w:sz w:val="24"/>
          <w:szCs w:val="24"/>
        </w:rPr>
        <w:t>）加强生产过程的安全管理，严格落实本项目提出的各项风险管理和防范措施，结合安全评价所提的要求，全面执行应急救援预案所提的措施和要求。</w:t>
      </w:r>
    </w:p>
    <w:bookmarkEnd w:id="1"/>
    <w:p w14:paraId="5AF15CED" w14:textId="24C8C32A" w:rsidR="001E582E" w:rsidRPr="00D83611" w:rsidRDefault="001E582E" w:rsidP="000D63DD">
      <w:pPr>
        <w:pStyle w:val="21"/>
        <w:rPr>
          <w:rFonts w:hint="eastAsia"/>
          <w:color w:val="000000" w:themeColor="text1"/>
        </w:rPr>
      </w:pPr>
    </w:p>
    <w:sectPr w:rsidR="001E582E" w:rsidRPr="00D83611">
      <w:pgSz w:w="11906" w:h="16838"/>
      <w:pgMar w:top="1440" w:right="1800" w:bottom="1440" w:left="1800" w:header="850" w:footer="107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565CF" w14:textId="77777777" w:rsidR="006D15BA" w:rsidRDefault="006D15BA" w:rsidP="00F60F17">
      <w:r>
        <w:separator/>
      </w:r>
    </w:p>
  </w:endnote>
  <w:endnote w:type="continuationSeparator" w:id="0">
    <w:p w14:paraId="7B15C88F" w14:textId="77777777" w:rsidR="006D15BA" w:rsidRDefault="006D15BA" w:rsidP="00F60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502050306020203"/>
    <w:charset w:val="00"/>
    <w:family w:val="roman"/>
    <w:pitch w:val="variable"/>
    <w:sig w:usb0="00000007" w:usb1="00000000" w:usb2="00000000" w:usb3="00000000" w:csb0="00000093"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仿宋体">
    <w:altName w:val="宋体"/>
    <w:charset w:val="86"/>
    <w:family w:val="roman"/>
    <w:pitch w:val="default"/>
    <w:sig w:usb0="00000000" w:usb1="00000000" w:usb2="00000010" w:usb3="00000000" w:csb0="00040000" w:csb1="00000000"/>
  </w:font>
  <w:font w:name="文鼎CS中宋">
    <w:altName w:val="宋体"/>
    <w:charset w:val="86"/>
    <w:family w:val="modern"/>
    <w:pitch w:val="default"/>
    <w:sig w:usb0="00000000" w:usb1="00000000" w:usb2="00000010" w:usb3="00000000" w:csb0="00040000" w:csb1="00000000"/>
  </w:font>
  <w:font w:name="ˎ̥">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wis721 Lt BT">
    <w:panose1 w:val="020B0403020202020204"/>
    <w:charset w:val="00"/>
    <w:family w:val="swiss"/>
    <w:pitch w:val="variable"/>
    <w:sig w:usb0="00000087" w:usb1="00000000" w:usb2="00000000" w:usb3="00000000" w:csb0="0000001B" w:csb1="00000000"/>
  </w:font>
  <w:font w:name="Microsoft YaHei UI">
    <w:panose1 w:val="020B0503020204020204"/>
    <w:charset w:val="86"/>
    <w:family w:val="swiss"/>
    <w:pitch w:val="variable"/>
    <w:sig w:usb0="80000287" w:usb1="28CF3C52" w:usb2="00000016" w:usb3="00000000" w:csb0="0004001F" w:csb1="00000000"/>
  </w:font>
  <w:font w:name="H Ya 6gj">
    <w:altName w:val="宋体"/>
    <w:charset w:val="86"/>
    <w:family w:val="roman"/>
    <w:pitch w:val="default"/>
    <w:sig w:usb0="00000000" w:usb1="00000000" w:usb2="00000010" w:usb3="00000000" w:csb0="00040000" w:csb1="00000000"/>
  </w:font>
  <w:font w:name="Swis721 BT">
    <w:panose1 w:val="020B0504020202020204"/>
    <w:charset w:val="00"/>
    <w:family w:val="swiss"/>
    <w:pitch w:val="variable"/>
    <w:sig w:usb0="00000087" w:usb1="00000000" w:usb2="00000000" w:usb3="00000000" w:csb0="0000001B" w:csb1="00000000"/>
  </w:font>
  <w:font w:name="方正小标宋_GBK">
    <w:charset w:val="86"/>
    <w:family w:val="script"/>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文鼎粗行楷简">
    <w:altName w:val="宋体"/>
    <w:charset w:val="86"/>
    <w:family w:val="modern"/>
    <w:pitch w:val="default"/>
    <w:sig w:usb0="00000000" w:usb1="0000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宋">
    <w:altName w:val="宋体"/>
    <w:charset w:val="86"/>
    <w:family w:val="roma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幼圆">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imesNewRoman">
    <w:altName w:val="黑体"/>
    <w:charset w:val="86"/>
    <w:family w:val="auto"/>
    <w:pitch w:val="default"/>
    <w:sig w:usb0="00000000" w:usb1="00000000" w:usb2="00000010" w:usb3="00000000" w:csb0="00060000" w:csb1="00000000"/>
  </w:font>
  <w:font w:name="微软简老宋">
    <w:altName w:val="黑体"/>
    <w:charset w:val="86"/>
    <w:family w:val="auto"/>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华文中宋">
    <w:panose1 w:val="02010600040101010101"/>
    <w:charset w:val="86"/>
    <w:family w:val="auto"/>
    <w:pitch w:val="variable"/>
    <w:sig w:usb0="00000287" w:usb1="080F0000" w:usb2="00000010" w:usb3="00000000" w:csb0="0004009F" w:csb1="00000000"/>
  </w:font>
  <w:font w:name="方正宋黑简体">
    <w:altName w:val="黑体"/>
    <w:charset w:val="86"/>
    <w:family w:val="script"/>
    <w:pitch w:val="default"/>
    <w:sig w:usb0="00000000" w:usb1="00000000" w:usb2="00000010" w:usb3="00000000" w:csb0="00040000" w:csb1="00000000"/>
  </w:font>
  <w:font w:name="Tms Rmn">
    <w:panose1 w:val="02020603040505020304"/>
    <w:charset w:val="00"/>
    <w:family w:val="roman"/>
    <w:pitch w:val="default"/>
    <w:sig w:usb0="00000000"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微软简魏碑">
    <w:altName w:val="黑体"/>
    <w:charset w:val="86"/>
    <w:family w:val="auto"/>
    <w:pitch w:val="default"/>
    <w:sig w:usb0="00000000" w:usb1="00000000" w:usb2="00000010" w:usb3="00000000" w:csb0="00040000" w:csb1="00000000"/>
  </w:font>
  <w:font w:name="CG Times (WN)">
    <w:altName w:val="Times New Roman"/>
    <w:charset w:val="00"/>
    <w:family w:val="roman"/>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长城仿宋体">
    <w:altName w:val="宋体"/>
    <w:charset w:val="86"/>
    <w:family w:val="modern"/>
    <w:pitch w:val="default"/>
    <w:sig w:usb0="00000000" w:usb1="00000000" w:usb2="00000010" w:usb3="00000000" w:csb0="00040000" w:csb1="00000000"/>
  </w:font>
  <w:font w:name="Ђˎ̥">
    <w:altName w:val="Times New Roman"/>
    <w:charset w:val="00"/>
    <w:family w:val="roman"/>
    <w:pitch w:val="default"/>
    <w:sig w:usb0="00000000" w:usb1="00000000" w:usb2="00000000" w:usb3="00000000" w:csb0="00040001" w:csb1="00000000"/>
  </w:font>
  <w:font w:name="Times">
    <w:panose1 w:val="02020603050405020304"/>
    <w:charset w:val="00"/>
    <w:family w:val="roman"/>
    <w:pitch w:val="variable"/>
    <w:sig w:usb0="00000007" w:usb1="00000000" w:usb2="00000000" w:usb3="00000000" w:csb0="00000093" w:csb1="00000000"/>
  </w:font>
  <w:font w:name="MingLiU">
    <w:altName w:val="細明體"/>
    <w:panose1 w:val="02020509000000000000"/>
    <w:charset w:val="88"/>
    <w:family w:val="modern"/>
    <w:pitch w:val="fixed"/>
    <w:sig w:usb0="00000003" w:usb1="08080000" w:usb2="00000010" w:usb3="00000000" w:csb0="00100001" w:csb1="00000000"/>
  </w:font>
  <w:font w:name="汉鼎简特宋">
    <w:altName w:val="宋体"/>
    <w:charset w:val="86"/>
    <w:family w:val="modern"/>
    <w:pitch w:val="default"/>
    <w:sig w:usb0="00000000" w:usb1="00000000" w:usb2="00000010" w:usb3="00000000" w:csb0="00040000" w:csb1="00000000"/>
  </w:font>
  <w:font w:name="方正大标宋简体">
    <w:charset w:val="86"/>
    <w:family w:val="auto"/>
    <w:pitch w:val="default"/>
    <w:sig w:usb0="00000001" w:usb1="080E0000" w:usb2="00000000" w:usb3="00000000" w:csb0="00040000" w:csb1="00000000"/>
  </w:font>
  <w:font w:name="CorpoSLig">
    <w:altName w:val="Times New Roman"/>
    <w:charset w:val="00"/>
    <w:family w:val="auto"/>
    <w:pitch w:val="default"/>
    <w:sig w:usb0="00000000" w:usb1="00000000" w:usb2="00000000" w:usb3="00000000" w:csb0="00000093" w:csb1="00000000"/>
  </w:font>
  <w:font w:name="方正仿宋_GBK">
    <w:charset w:val="86"/>
    <w:family w:val="script"/>
    <w:pitch w:val="default"/>
    <w:sig w:usb0="00000001" w:usb1="080E0000" w:usb2="00000000" w:usb3="00000000" w:csb0="00040000" w:csb1="00000000"/>
  </w:font>
  <w:font w:name="CorpoS">
    <w:altName w:val="Times New Roman"/>
    <w:charset w:val="00"/>
    <w:family w:val="auto"/>
    <w:pitch w:val="default"/>
    <w:sig w:usb0="00000000" w:usb1="00000000" w:usb2="00000000" w:usb3="00000000" w:csb0="00000001" w:csb1="00000000"/>
  </w:font>
  <w:font w:name="全真中明體">
    <w:altName w:val="Adobe 明體 Std L"/>
    <w:charset w:val="88"/>
    <w:family w:val="modern"/>
    <w:pitch w:val="default"/>
    <w:sig w:usb0="00000000" w:usb1="00000000" w:usb2="00000010" w:usb3="00000000" w:csb0="00100000" w:csb1="00000000"/>
  </w:font>
  <w:font w:name="方正姚体">
    <w:panose1 w:val="02010601030101010101"/>
    <w:charset w:val="86"/>
    <w:family w:val="auto"/>
    <w:pitch w:val="variable"/>
    <w:sig w:usb0="00000003"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全真楷書">
    <w:altName w:val="楷体_GB2312"/>
    <w:charset w:val="88"/>
    <w:family w:val="modern"/>
    <w:pitch w:val="default"/>
    <w:sig w:usb0="00000000" w:usb1="00000000" w:usb2="00000010" w:usb3="00000000" w:csb0="00100000" w:csb1="00000000"/>
  </w:font>
  <w:font w:name="..">
    <w:altName w:val="Arial"/>
    <w:charset w:val="00"/>
    <w:family w:val="swiss"/>
    <w:pitch w:val="default"/>
    <w:sig w:usb0="00000000" w:usb1="00000000" w:usb2="00000000" w:usb3="00000000" w:csb0="0000019F" w:csb1="00000000"/>
  </w:font>
  <w:font w:name="H Yc 1gj">
    <w:altName w:val="宋体"/>
    <w:charset w:val="86"/>
    <w:family w:val="roman"/>
    <w:pitch w:val="default"/>
    <w:sig w:usb0="00000000" w:usb1="0000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新宋体-18030">
    <w:altName w:val="宋体"/>
    <w:charset w:val="86"/>
    <w:family w:val="modern"/>
    <w:pitch w:val="default"/>
    <w:sig w:usb0="00000000" w:usb1="00000000" w:usb2="000A005E" w:usb3="00000000" w:csb0="00040001" w:csb1="00000000"/>
  </w:font>
  <w:font w:name="华文行楷">
    <w:panose1 w:val="02010800040101010101"/>
    <w:charset w:val="86"/>
    <w:family w:val="auto"/>
    <w:pitch w:val="variable"/>
    <w:sig w:usb0="00000001" w:usb1="080F0000" w:usb2="00000010" w:usb3="00000000" w:csb0="00040000" w:csb1="00000000"/>
  </w:font>
  <w:font w:name="五">
    <w:altName w:val="黑体"/>
    <w:charset w:val="86"/>
    <w:family w:val="auto"/>
    <w:pitch w:val="default"/>
    <w:sig w:usb0="00000000" w:usb1="00000000" w:usb2="00000010" w:usb3="00000000" w:csb0="00040000" w:csb1="00000000"/>
  </w:font>
  <w:font w:name="方正黑体_GBK">
    <w:charset w:val="86"/>
    <w:family w:val="script"/>
    <w:pitch w:val="default"/>
    <w:sig w:usb0="00000001" w:usb1="080E0000" w:usb2="00000000" w:usb3="00000000" w:csb0="00040000" w:csb1="00000000"/>
  </w:font>
  <w:font w:name="..ì.">
    <w:altName w:val="宋体"/>
    <w:charset w:val="86"/>
    <w:family w:val="roman"/>
    <w:pitch w:val="default"/>
    <w:sig w:usb0="00000000" w:usb1="00000000" w:usb2="00000000" w:usb3="00000000" w:csb0="00040001" w:csb1="00000000"/>
  </w:font>
  <w:font w:name="CorporateS-Regular">
    <w:altName w:val="Courier New"/>
    <w:charset w:val="00"/>
    <w:family w:val="auto"/>
    <w:pitch w:val="default"/>
    <w:sig w:usb0="00000000" w:usb1="00000000" w:usb2="00000000" w:usb3="00000000" w:csb0="00000001" w:csb1="00000000"/>
  </w:font>
  <w:font w:name="CF-簡秀宋體">
    <w:altName w:val="宋体"/>
    <w:charset w:val="88"/>
    <w:family w:val="modern"/>
    <w:pitch w:val="default"/>
    <w:sig w:usb0="00000000" w:usb1="00000000" w:usb2="00000010" w:usb3="00000000" w:csb0="00100000" w:csb1="00000000"/>
  </w:font>
  <w:font w:name="DFKai-SB">
    <w:panose1 w:val="03000509000000000000"/>
    <w:charset w:val="88"/>
    <w:family w:val="script"/>
    <w:pitch w:val="fixed"/>
    <w:sig w:usb0="00000003" w:usb1="080E0000" w:usb2="00000016" w:usb3="00000000" w:csb0="00100001" w:csb1="00000000"/>
  </w:font>
  <w:font w:name="FZHei-B01S">
    <w:altName w:val="宋体"/>
    <w:charset w:val="86"/>
    <w:family w:val="swiss"/>
    <w:pitch w:val="default"/>
    <w:sig w:usb0="00000000" w:usb1="00000000" w:usb2="00000010" w:usb3="00000000" w:csb0="00040000" w:csb1="00000000"/>
  </w:font>
  <w:font w:name="TimesNewRomanPSMT">
    <w:altName w:val="等线"/>
    <w:charset w:val="86"/>
    <w:family w:val="auto"/>
    <w:pitch w:val="default"/>
    <w:sig w:usb0="00000000" w:usb1="00000000" w:usb2="00000010" w:usb3="00000000" w:csb0="00060000" w:csb1="00000000"/>
  </w:font>
  <w:font w:name="华文隶书">
    <w:panose1 w:val="02010800040101010101"/>
    <w:charset w:val="86"/>
    <w:family w:val="auto"/>
    <w:pitch w:val="variable"/>
    <w:sig w:usb0="00000001" w:usb1="080F0000" w:usb2="00000010" w:usb3="00000000" w:csb0="00040000" w:csb1="00000000"/>
  </w:font>
  <w:font w:name="華康中楷體">
    <w:altName w:val="Arial Unicode MS"/>
    <w:charset w:val="88"/>
    <w:family w:val="modern"/>
    <w:pitch w:val="default"/>
    <w:sig w:usb0="00000000" w:usb1="00000000" w:usb2="00000010" w:usb3="00000000" w:csb0="00100000" w:csb1="00000000"/>
  </w:font>
  <w:font w:name="Բ">
    <w:altName w:val="Times New Roman"/>
    <w:charset w:val="00"/>
    <w:family w:val="roman"/>
    <w:pitch w:val="default"/>
    <w:sig w:usb0="00000000" w:usb1="00000000" w:usb2="00000000" w:usb3="00000000" w:csb0="00040001" w:csb1="00000000"/>
  </w:font>
  <w:font w:name="IINFIO+TimesNewRoman">
    <w:altName w:val="宋体"/>
    <w:charset w:val="86"/>
    <w:family w:val="roman"/>
    <w:pitch w:val="default"/>
    <w:sig w:usb0="00000000" w:usb1="0000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微软简标宋">
    <w:altName w:val="黑体"/>
    <w:charset w:val="86"/>
    <w:family w:val="auto"/>
    <w:pitch w:val="default"/>
    <w:sig w:usb0="00000000" w:usb1="00000000" w:usb2="00000010" w:usb3="00000000" w:csb0="00040000" w:csb1="00000000"/>
  </w:font>
  <w:font w:name="ZapfDingbats BT">
    <w:altName w:val="Arial"/>
    <w:charset w:val="00"/>
    <w:family w:val="swiss"/>
    <w:pitch w:val="default"/>
    <w:sig w:usb0="00000000" w:usb1="00000000" w:usb2="00000000" w:usb3="00000000" w:csb0="00000001" w:csb1="00000000"/>
  </w:font>
  <w:font w:name="”“Times New Roman”“">
    <w:altName w:val="宋体"/>
    <w:charset w:val="86"/>
    <w:family w:val="roma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015839"/>
      <w:docPartObj>
        <w:docPartGallery w:val="Page Numbers (Bottom of Page)"/>
        <w:docPartUnique/>
      </w:docPartObj>
    </w:sdtPr>
    <w:sdtContent>
      <w:p w14:paraId="3AE88361" w14:textId="27D8A705" w:rsidR="001A763C" w:rsidRDefault="001A763C">
        <w:pPr>
          <w:pStyle w:val="a9"/>
          <w:jc w:val="center"/>
        </w:pPr>
        <w:r>
          <w:fldChar w:fldCharType="begin"/>
        </w:r>
        <w:r>
          <w:instrText>PAGE   \* MERGEFORMAT</w:instrText>
        </w:r>
        <w:r>
          <w:fldChar w:fldCharType="separate"/>
        </w:r>
        <w:r>
          <w:rPr>
            <w:lang w:val="zh-CN"/>
          </w:rPr>
          <w:t>2</w:t>
        </w:r>
        <w:r>
          <w:fldChar w:fldCharType="end"/>
        </w:r>
      </w:p>
    </w:sdtContent>
  </w:sdt>
  <w:p w14:paraId="1E974421" w14:textId="05056461" w:rsidR="001A763C" w:rsidRDefault="001A763C">
    <w:pPr>
      <w:pStyle w:val="a9"/>
      <w:pBdr>
        <w:top w:val="single" w:sz="4"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FE952" w14:textId="77777777" w:rsidR="006D15BA" w:rsidRDefault="006D15BA" w:rsidP="00F60F17">
      <w:r>
        <w:separator/>
      </w:r>
    </w:p>
  </w:footnote>
  <w:footnote w:type="continuationSeparator" w:id="0">
    <w:p w14:paraId="5BBA0A11" w14:textId="77777777" w:rsidR="006D15BA" w:rsidRDefault="006D15BA" w:rsidP="00F60F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D81A880"/>
    <w:multiLevelType w:val="singleLevel"/>
    <w:tmpl w:val="AD81A880"/>
    <w:lvl w:ilvl="0">
      <w:start w:val="6"/>
      <w:numFmt w:val="decimal"/>
      <w:suff w:val="nothing"/>
      <w:lvlText w:val="（%1）"/>
      <w:lvlJc w:val="left"/>
    </w:lvl>
  </w:abstractNum>
  <w:abstractNum w:abstractNumId="1" w15:restartNumberingAfterBreak="0">
    <w:nsid w:val="FFFFFF80"/>
    <w:multiLevelType w:val="singleLevel"/>
    <w:tmpl w:val="FFFFFF80"/>
    <w:lvl w:ilvl="0">
      <w:start w:val="1"/>
      <w:numFmt w:val="bullet"/>
      <w:pStyle w:val="Char1"/>
      <w:lvlText w:val=""/>
      <w:lvlJc w:val="left"/>
      <w:pPr>
        <w:tabs>
          <w:tab w:val="num" w:pos="2040"/>
        </w:tabs>
        <w:ind w:left="2040" w:hanging="360"/>
      </w:pPr>
      <w:rPr>
        <w:rFonts w:ascii="Wingdings" w:hAnsi="Wingdings" w:hint="default"/>
      </w:rPr>
    </w:lvl>
  </w:abstractNum>
  <w:abstractNum w:abstractNumId="2" w15:restartNumberingAfterBreak="0">
    <w:nsid w:val="0000000A"/>
    <w:multiLevelType w:val="multilevel"/>
    <w:tmpl w:val="0000000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pStyle w:val="305050505"/>
      <w:lvlText w:val="%3."/>
      <w:lvlJc w:val="right"/>
      <w:pPr>
        <w:ind w:left="1260" w:hanging="420"/>
      </w:pPr>
    </w:lvl>
    <w:lvl w:ilvl="3">
      <w:start w:val="1"/>
      <w:numFmt w:val="decimal"/>
      <w:pStyle w:val="413"/>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B"/>
    <w:multiLevelType w:val="singleLevel"/>
    <w:tmpl w:val="0000000B"/>
    <w:lvl w:ilvl="0">
      <w:start w:val="1"/>
      <w:numFmt w:val="decimal"/>
      <w:pStyle w:val="2TimesNewRoman050"/>
      <w:lvlText w:val="%1."/>
      <w:lvlJc w:val="left"/>
      <w:pPr>
        <w:tabs>
          <w:tab w:val="num" w:pos="360"/>
        </w:tabs>
        <w:ind w:left="360" w:hanging="360"/>
      </w:pPr>
    </w:lvl>
  </w:abstractNum>
  <w:abstractNum w:abstractNumId="4" w15:restartNumberingAfterBreak="0">
    <w:nsid w:val="0000000C"/>
    <w:multiLevelType w:val="multilevel"/>
    <w:tmpl w:val="0000000C"/>
    <w:lvl w:ilvl="0">
      <w:start w:val="1"/>
      <w:numFmt w:val="decimal"/>
      <w:pStyle w:val="1h1H1PIM1111SectionHeadHeader11stlevell12"/>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color w:val="auto"/>
      </w:rPr>
    </w:lvl>
    <w:lvl w:ilvl="2">
      <w:start w:val="1"/>
      <w:numFmt w:val="decimal"/>
      <w:lvlText w:val="%1.%2.%3."/>
      <w:lvlJc w:val="left"/>
      <w:pPr>
        <w:tabs>
          <w:tab w:val="num" w:pos="919"/>
        </w:tabs>
        <w:ind w:left="91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15:restartNumberingAfterBreak="0">
    <w:nsid w:val="0000000E"/>
    <w:multiLevelType w:val="multilevel"/>
    <w:tmpl w:val="0000000E"/>
    <w:lvl w:ilvl="0">
      <w:start w:val="1"/>
      <w:numFmt w:val="decimal"/>
      <w:pStyle w:val="Chapter"/>
      <w:lvlText w:val="（%1）"/>
      <w:lvlJc w:val="left"/>
      <w:pPr>
        <w:tabs>
          <w:tab w:val="num" w:pos="1155"/>
        </w:tabs>
        <w:ind w:left="1155" w:hanging="720"/>
      </w:pPr>
      <w:rPr>
        <w:rFonts w:cs="Times New Roman" w:hint="default"/>
      </w:rPr>
    </w:lvl>
    <w:lvl w:ilvl="1">
      <w:start w:val="1"/>
      <w:numFmt w:val="lowerLetter"/>
      <w:pStyle w:val="book11"/>
      <w:lvlText w:val="%2)"/>
      <w:lvlJc w:val="left"/>
      <w:pPr>
        <w:tabs>
          <w:tab w:val="num" w:pos="1275"/>
        </w:tabs>
        <w:ind w:left="1275" w:hanging="420"/>
      </w:pPr>
      <w:rPr>
        <w:rFonts w:cs="Times New Roman"/>
      </w:rPr>
    </w:lvl>
    <w:lvl w:ilvl="2">
      <w:start w:val="1"/>
      <w:numFmt w:val="lowerRoman"/>
      <w:lvlText w:val="%3."/>
      <w:lvlJc w:val="right"/>
      <w:pPr>
        <w:tabs>
          <w:tab w:val="num" w:pos="1695"/>
        </w:tabs>
        <w:ind w:left="1695" w:hanging="420"/>
      </w:pPr>
      <w:rPr>
        <w:rFonts w:cs="Times New Roman"/>
      </w:rPr>
    </w:lvl>
    <w:lvl w:ilvl="3">
      <w:start w:val="1"/>
      <w:numFmt w:val="decimal"/>
      <w:pStyle w:val="book1111"/>
      <w:lvlText w:val="%4."/>
      <w:lvlJc w:val="left"/>
      <w:pPr>
        <w:tabs>
          <w:tab w:val="num" w:pos="2115"/>
        </w:tabs>
        <w:ind w:left="2115" w:hanging="420"/>
      </w:pPr>
      <w:rPr>
        <w:rFonts w:cs="Times New Roman"/>
      </w:rPr>
    </w:lvl>
    <w:lvl w:ilvl="4">
      <w:start w:val="1"/>
      <w:numFmt w:val="lowerLetter"/>
      <w:pStyle w:val="1"/>
      <w:lvlText w:val="%5)"/>
      <w:lvlJc w:val="left"/>
      <w:pPr>
        <w:tabs>
          <w:tab w:val="num" w:pos="2535"/>
        </w:tabs>
        <w:ind w:left="2535" w:hanging="420"/>
      </w:pPr>
      <w:rPr>
        <w:rFonts w:cs="Times New Roman"/>
      </w:rPr>
    </w:lvl>
    <w:lvl w:ilvl="5">
      <w:start w:val="1"/>
      <w:numFmt w:val="lowerRoman"/>
      <w:lvlText w:val="%6."/>
      <w:lvlJc w:val="right"/>
      <w:pPr>
        <w:tabs>
          <w:tab w:val="num" w:pos="2955"/>
        </w:tabs>
        <w:ind w:left="2955" w:hanging="420"/>
      </w:pPr>
      <w:rPr>
        <w:rFonts w:cs="Times New Roman"/>
      </w:rPr>
    </w:lvl>
    <w:lvl w:ilvl="6">
      <w:start w:val="1"/>
      <w:numFmt w:val="decimal"/>
      <w:lvlText w:val="%7."/>
      <w:lvlJc w:val="left"/>
      <w:pPr>
        <w:tabs>
          <w:tab w:val="num" w:pos="3375"/>
        </w:tabs>
        <w:ind w:left="3375" w:hanging="420"/>
      </w:pPr>
      <w:rPr>
        <w:rFonts w:cs="Times New Roman"/>
      </w:rPr>
    </w:lvl>
    <w:lvl w:ilvl="7">
      <w:start w:val="1"/>
      <w:numFmt w:val="lowerLetter"/>
      <w:lvlText w:val="%8)"/>
      <w:lvlJc w:val="left"/>
      <w:pPr>
        <w:tabs>
          <w:tab w:val="num" w:pos="3795"/>
        </w:tabs>
        <w:ind w:left="3795" w:hanging="420"/>
      </w:pPr>
      <w:rPr>
        <w:rFonts w:cs="Times New Roman"/>
      </w:rPr>
    </w:lvl>
    <w:lvl w:ilvl="8">
      <w:start w:val="1"/>
      <w:numFmt w:val="lowerRoman"/>
      <w:lvlText w:val="%9."/>
      <w:lvlJc w:val="right"/>
      <w:pPr>
        <w:tabs>
          <w:tab w:val="num" w:pos="4215"/>
        </w:tabs>
        <w:ind w:left="4215" w:hanging="420"/>
      </w:pPr>
      <w:rPr>
        <w:rFonts w:cs="Times New Roman"/>
      </w:rPr>
    </w:lvl>
  </w:abstractNum>
  <w:abstractNum w:abstractNumId="6" w15:restartNumberingAfterBreak="0">
    <w:nsid w:val="00000010"/>
    <w:multiLevelType w:val="singleLevel"/>
    <w:tmpl w:val="00000010"/>
    <w:lvl w:ilvl="0">
      <w:start w:val="1"/>
      <w:numFmt w:val="decimal"/>
      <w:pStyle w:val="a"/>
      <w:suff w:val="nothing"/>
      <w:lvlText w:val="（%1）"/>
      <w:lvlJc w:val="left"/>
    </w:lvl>
  </w:abstractNum>
  <w:abstractNum w:abstractNumId="7" w15:restartNumberingAfterBreak="0">
    <w:nsid w:val="00000013"/>
    <w:multiLevelType w:val="singleLevel"/>
    <w:tmpl w:val="00000013"/>
    <w:lvl w:ilvl="0">
      <w:start w:val="1"/>
      <w:numFmt w:val="decimal"/>
      <w:pStyle w:val="5"/>
      <w:lvlText w:val="%1."/>
      <w:lvlJc w:val="left"/>
      <w:pPr>
        <w:tabs>
          <w:tab w:val="num" w:pos="2040"/>
        </w:tabs>
        <w:ind w:left="2040" w:hanging="360"/>
      </w:pPr>
    </w:lvl>
  </w:abstractNum>
  <w:abstractNum w:abstractNumId="8" w15:restartNumberingAfterBreak="0">
    <w:nsid w:val="00000014"/>
    <w:multiLevelType w:val="singleLevel"/>
    <w:tmpl w:val="00000014"/>
    <w:lvl w:ilvl="0">
      <w:start w:val="1"/>
      <w:numFmt w:val="bullet"/>
      <w:pStyle w:val="2"/>
      <w:lvlText w:val=""/>
      <w:lvlJc w:val="left"/>
      <w:pPr>
        <w:tabs>
          <w:tab w:val="num" w:pos="780"/>
        </w:tabs>
        <w:ind w:left="780" w:hanging="360"/>
      </w:pPr>
      <w:rPr>
        <w:rFonts w:ascii="Wingdings" w:hAnsi="Wingdings" w:hint="default"/>
      </w:rPr>
    </w:lvl>
  </w:abstractNum>
  <w:abstractNum w:abstractNumId="9" w15:restartNumberingAfterBreak="0">
    <w:nsid w:val="02A6521C"/>
    <w:multiLevelType w:val="multilevel"/>
    <w:tmpl w:val="02A6521C"/>
    <w:lvl w:ilvl="0">
      <w:start w:val="1"/>
      <w:numFmt w:val="decimal"/>
      <w:pStyle w:val="3"/>
      <w:lvlText w:val="%1、"/>
      <w:lvlJc w:val="left"/>
      <w:pPr>
        <w:tabs>
          <w:tab w:val="num" w:pos="1287"/>
        </w:tabs>
        <w:ind w:left="0" w:firstLine="567"/>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034475F5"/>
    <w:multiLevelType w:val="hybridMultilevel"/>
    <w:tmpl w:val="21B0D034"/>
    <w:lvl w:ilvl="0" w:tplc="B4000408">
      <w:start w:val="1"/>
      <w:numFmt w:val="decimalEnclosedCircle"/>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1" w15:restartNumberingAfterBreak="0">
    <w:nsid w:val="05A77F5F"/>
    <w:multiLevelType w:val="multilevel"/>
    <w:tmpl w:val="05A77F5F"/>
    <w:lvl w:ilvl="0">
      <w:start w:val="1"/>
      <w:numFmt w:val="decimal"/>
      <w:pStyle w:val="Achievement"/>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2" w15:restartNumberingAfterBreak="0">
    <w:nsid w:val="0EAC2138"/>
    <w:multiLevelType w:val="multilevel"/>
    <w:tmpl w:val="0EAC2138"/>
    <w:lvl w:ilvl="0">
      <w:start w:val="1"/>
      <w:numFmt w:val="bullet"/>
      <w:pStyle w:val="04"/>
      <w:lvlText w:val=""/>
      <w:lvlJc w:val="left"/>
      <w:pPr>
        <w:tabs>
          <w:tab w:val="num" w:pos="1701"/>
        </w:tabs>
        <w:ind w:left="0" w:firstLine="1134"/>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6753001"/>
    <w:multiLevelType w:val="hybridMultilevel"/>
    <w:tmpl w:val="2C16900E"/>
    <w:lvl w:ilvl="0" w:tplc="CCFEB58C">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5EC7B2E"/>
    <w:multiLevelType w:val="multilevel"/>
    <w:tmpl w:val="25EC7B2E"/>
    <w:lvl w:ilvl="0">
      <w:start w:val="1"/>
      <w:numFmt w:val="decimal"/>
      <w:pStyle w:val="GB-1"/>
      <w:suff w:val="space"/>
      <w:lvlText w:val="%1"/>
      <w:lvlJc w:val="left"/>
      <w:pPr>
        <w:ind w:left="0" w:firstLine="0"/>
      </w:pPr>
      <w:rPr>
        <w:rFonts w:eastAsia="宋体" w:hint="eastAsia"/>
        <w:b/>
        <w:i w:val="0"/>
        <w:sz w:val="24"/>
      </w:rPr>
    </w:lvl>
    <w:lvl w:ilvl="1">
      <w:start w:val="1"/>
      <w:numFmt w:val="decimal"/>
      <w:pStyle w:val="GB-11"/>
      <w:suff w:val="space"/>
      <w:lvlText w:val="%1.%2"/>
      <w:lvlJc w:val="left"/>
      <w:pPr>
        <w:ind w:left="0" w:firstLine="0"/>
      </w:pPr>
      <w:rPr>
        <w:rFonts w:eastAsia="宋体" w:hint="eastAsia"/>
        <w:b w:val="0"/>
        <w:i w:val="0"/>
        <w:sz w:val="21"/>
      </w:rPr>
    </w:lvl>
    <w:lvl w:ilvl="2">
      <w:start w:val="1"/>
      <w:numFmt w:val="decimal"/>
      <w:pStyle w:val="GB-111"/>
      <w:suff w:val="space"/>
      <w:lvlText w:val="%1.%2.%3"/>
      <w:lvlJc w:val="left"/>
      <w:pPr>
        <w:ind w:left="432" w:firstLine="0"/>
      </w:pPr>
      <w:rPr>
        <w:rFonts w:eastAsia="宋体" w:hint="eastAsia"/>
        <w:b w:val="0"/>
        <w:i w:val="0"/>
        <w:sz w:val="21"/>
      </w:rPr>
    </w:lvl>
    <w:lvl w:ilvl="3">
      <w:start w:val="1"/>
      <w:numFmt w:val="decimal"/>
      <w:pStyle w:val="GB-1111"/>
      <w:suff w:val="space"/>
      <w:lvlText w:val="%1.%2.%3.%4"/>
      <w:lvlJc w:val="left"/>
      <w:pPr>
        <w:ind w:left="0" w:firstLine="0"/>
      </w:pPr>
      <w:rPr>
        <w:rFonts w:eastAsia="宋体" w:hint="eastAsia"/>
        <w:b w:val="0"/>
        <w:i w:val="0"/>
        <w:sz w:val="21"/>
      </w:rPr>
    </w:lvl>
    <w:lvl w:ilvl="4">
      <w:start w:val="1"/>
      <w:numFmt w:val="decimal"/>
      <w:pStyle w:val="GB-11111"/>
      <w:isLgl/>
      <w:suff w:val="space"/>
      <w:lvlText w:val="%1.%2.%3.%4.%5"/>
      <w:lvlJc w:val="left"/>
      <w:pPr>
        <w:ind w:left="0" w:firstLine="0"/>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5" w15:restartNumberingAfterBreak="0">
    <w:nsid w:val="3A114B99"/>
    <w:multiLevelType w:val="multilevel"/>
    <w:tmpl w:val="3A114B99"/>
    <w:lvl w:ilvl="0">
      <w:start w:val="2"/>
      <w:numFmt w:val="japaneseCounting"/>
      <w:lvlText w:val="第%1节"/>
      <w:lvlJc w:val="left"/>
      <w:pPr>
        <w:tabs>
          <w:tab w:val="num" w:pos="1130"/>
        </w:tabs>
        <w:ind w:left="1130" w:hanging="1140"/>
      </w:pPr>
      <w:rPr>
        <w:rFonts w:hint="default"/>
      </w:rPr>
    </w:lvl>
    <w:lvl w:ilvl="1">
      <w:start w:val="1"/>
      <w:numFmt w:val="japaneseCounting"/>
      <w:lvlText w:val="（%2）"/>
      <w:lvlJc w:val="left"/>
      <w:pPr>
        <w:tabs>
          <w:tab w:val="num" w:pos="1265"/>
        </w:tabs>
        <w:ind w:left="1265" w:hanging="855"/>
      </w:pPr>
      <w:rPr>
        <w:rFonts w:eastAsia="宋体" w:hint="default"/>
        <w:b w:val="0"/>
        <w:sz w:val="28"/>
        <w:lang w:val="en-US"/>
      </w:rPr>
    </w:lvl>
    <w:lvl w:ilvl="2">
      <w:start w:val="1"/>
      <w:numFmt w:val="decimal"/>
      <w:lvlText w:val="%3、"/>
      <w:lvlJc w:val="left"/>
      <w:pPr>
        <w:tabs>
          <w:tab w:val="num" w:pos="1550"/>
        </w:tabs>
        <w:ind w:left="1550" w:hanging="720"/>
      </w:pPr>
      <w:rPr>
        <w:rFonts w:hint="default"/>
      </w:rPr>
    </w:lvl>
    <w:lvl w:ilvl="3">
      <w:start w:val="1"/>
      <w:numFmt w:val="decimal"/>
      <w:lvlText w:val="%4."/>
      <w:lvlJc w:val="left"/>
      <w:pPr>
        <w:tabs>
          <w:tab w:val="num" w:pos="1670"/>
        </w:tabs>
        <w:ind w:left="1670" w:hanging="420"/>
      </w:pPr>
    </w:lvl>
    <w:lvl w:ilvl="4">
      <w:start w:val="1"/>
      <w:numFmt w:val="lowerLetter"/>
      <w:lvlText w:val="%5)"/>
      <w:lvlJc w:val="left"/>
      <w:pPr>
        <w:tabs>
          <w:tab w:val="num" w:pos="2090"/>
        </w:tabs>
        <w:ind w:left="2090" w:hanging="420"/>
      </w:pPr>
    </w:lvl>
    <w:lvl w:ilvl="5">
      <w:start w:val="1"/>
      <w:numFmt w:val="lowerRoman"/>
      <w:lvlText w:val="%6."/>
      <w:lvlJc w:val="right"/>
      <w:pPr>
        <w:tabs>
          <w:tab w:val="num" w:pos="2510"/>
        </w:tabs>
        <w:ind w:left="2510" w:hanging="420"/>
      </w:pPr>
    </w:lvl>
    <w:lvl w:ilvl="6">
      <w:start w:val="1"/>
      <w:numFmt w:val="decimal"/>
      <w:lvlText w:val="%7."/>
      <w:lvlJc w:val="left"/>
      <w:pPr>
        <w:tabs>
          <w:tab w:val="num" w:pos="2930"/>
        </w:tabs>
        <w:ind w:left="2930" w:hanging="420"/>
      </w:pPr>
    </w:lvl>
    <w:lvl w:ilvl="7">
      <w:start w:val="1"/>
      <w:numFmt w:val="lowerLetter"/>
      <w:lvlText w:val="%8)"/>
      <w:lvlJc w:val="left"/>
      <w:pPr>
        <w:tabs>
          <w:tab w:val="num" w:pos="3350"/>
        </w:tabs>
        <w:ind w:left="3350" w:hanging="420"/>
      </w:pPr>
    </w:lvl>
    <w:lvl w:ilvl="8">
      <w:start w:val="1"/>
      <w:numFmt w:val="japaneseCounting"/>
      <w:pStyle w:val="03"/>
      <w:lvlText w:val="（%9）"/>
      <w:lvlJc w:val="left"/>
      <w:pPr>
        <w:tabs>
          <w:tab w:val="num" w:pos="410"/>
        </w:tabs>
        <w:ind w:left="410" w:hanging="420"/>
      </w:pPr>
      <w:rPr>
        <w:rFonts w:ascii="Garamond" w:eastAsia="宋体" w:hAnsi="Garamond" w:cs="Times New Roman" w:hint="default"/>
      </w:rPr>
    </w:lvl>
  </w:abstractNum>
  <w:abstractNum w:abstractNumId="16" w15:restartNumberingAfterBreak="0">
    <w:nsid w:val="3FA30BBD"/>
    <w:multiLevelType w:val="multilevel"/>
    <w:tmpl w:val="3FA30BBD"/>
    <w:lvl w:ilvl="0">
      <w:start w:val="1"/>
      <w:numFmt w:val="decimal"/>
      <w:pStyle w:val="MyList-1"/>
      <w:lvlText w:val="%1"/>
      <w:lvlJc w:val="left"/>
      <w:pPr>
        <w:tabs>
          <w:tab w:val="num" w:pos="567"/>
        </w:tabs>
        <w:ind w:left="0" w:firstLine="0"/>
      </w:pPr>
      <w:rPr>
        <w:rFonts w:hint="eastAsia"/>
      </w:rPr>
    </w:lvl>
    <w:lvl w:ilvl="1">
      <w:start w:val="1"/>
      <w:numFmt w:val="decimal"/>
      <w:pStyle w:val="MyList-2"/>
      <w:lvlText w:val="%1.%2"/>
      <w:lvlJc w:val="left"/>
      <w:pPr>
        <w:tabs>
          <w:tab w:val="num" w:pos="794"/>
        </w:tabs>
        <w:ind w:left="0" w:firstLine="0"/>
      </w:pPr>
      <w:rPr>
        <w:rFonts w:hint="eastAsia"/>
      </w:rPr>
    </w:lvl>
    <w:lvl w:ilvl="2">
      <w:start w:val="1"/>
      <w:numFmt w:val="decimal"/>
      <w:pStyle w:val="MyList-3"/>
      <w:lvlText w:val="%1.%2.%3"/>
      <w:lvlJc w:val="left"/>
      <w:pPr>
        <w:tabs>
          <w:tab w:val="num" w:pos="1021"/>
        </w:tabs>
        <w:ind w:left="0" w:firstLine="0"/>
      </w:pPr>
      <w:rPr>
        <w:rFonts w:hint="eastAsia"/>
      </w:rPr>
    </w:lvl>
    <w:lvl w:ilvl="3">
      <w:start w:val="1"/>
      <w:numFmt w:val="decimal"/>
      <w:pStyle w:val="MyList-4"/>
      <w:lvlText w:val="%1.%2.%3.%4"/>
      <w:lvlJc w:val="left"/>
      <w:pPr>
        <w:tabs>
          <w:tab w:val="num" w:pos="1191"/>
        </w:tabs>
        <w:ind w:left="0" w:firstLine="0"/>
      </w:pPr>
      <w:rPr>
        <w:rFonts w:hint="eastAsia"/>
      </w:rPr>
    </w:lvl>
    <w:lvl w:ilvl="4">
      <w:start w:val="1"/>
      <w:numFmt w:val="decimal"/>
      <w:pStyle w:val="MyList-5"/>
      <w:lvlText w:val="%1.%2.%3.%4.%5"/>
      <w:lvlJc w:val="left"/>
      <w:pPr>
        <w:tabs>
          <w:tab w:val="num" w:pos="1418"/>
        </w:tabs>
        <w:ind w:left="0" w:firstLine="0"/>
      </w:pPr>
      <w:rPr>
        <w:rFonts w:hint="eastAsia"/>
      </w:rPr>
    </w:lvl>
    <w:lvl w:ilvl="5">
      <w:start w:val="1"/>
      <w:numFmt w:val="decimal"/>
      <w:suff w:val="nothing"/>
      <w:lvlText w:val="%1.%2.%3.%4.%5.%6　"/>
      <w:lvlJc w:val="left"/>
      <w:pPr>
        <w:ind w:left="0" w:firstLine="0"/>
      </w:pPr>
      <w:rPr>
        <w:rFonts w:hint="eastAsia"/>
      </w:rPr>
    </w:lvl>
    <w:lvl w:ilvl="6">
      <w:start w:val="1"/>
      <w:numFmt w:val="decimal"/>
      <w:suff w:val="nothing"/>
      <w:lvlText w:val="%1.%2.%3.%4.%5.%6.%7　"/>
      <w:lvlJc w:val="left"/>
      <w:pPr>
        <w:ind w:left="0" w:firstLine="0"/>
      </w:pPr>
      <w:rPr>
        <w:rFonts w:hint="eastAsia"/>
      </w:rPr>
    </w:lvl>
    <w:lvl w:ilvl="7">
      <w:start w:val="1"/>
      <w:numFmt w:val="decimal"/>
      <w:suff w:val="nothing"/>
      <w:lvlText w:val="%1.%2.%3.%4.%5.%6.%7.%8　"/>
      <w:lvlJc w:val="left"/>
      <w:pPr>
        <w:ind w:left="0" w:firstLine="0"/>
      </w:pPr>
      <w:rPr>
        <w:rFonts w:hint="eastAsia"/>
      </w:rPr>
    </w:lvl>
    <w:lvl w:ilvl="8">
      <w:start w:val="1"/>
      <w:numFmt w:val="decimal"/>
      <w:suff w:val="nothing"/>
      <w:lvlText w:val="%1.%2.%3.%4.%5.%6.%7.%8.%9　"/>
      <w:lvlJc w:val="left"/>
      <w:pPr>
        <w:ind w:left="0" w:firstLine="0"/>
      </w:pPr>
      <w:rPr>
        <w:rFonts w:hint="eastAsia"/>
      </w:rPr>
    </w:lvl>
  </w:abstractNum>
  <w:abstractNum w:abstractNumId="17" w15:restartNumberingAfterBreak="0">
    <w:nsid w:val="41A9432C"/>
    <w:multiLevelType w:val="multilevel"/>
    <w:tmpl w:val="41A9432C"/>
    <w:lvl w:ilvl="0">
      <w:start w:val="1"/>
      <w:numFmt w:val="decimal"/>
      <w:pStyle w:val="10"/>
      <w:lvlText w:val="%1"/>
      <w:lvlJc w:val="left"/>
      <w:pPr>
        <w:tabs>
          <w:tab w:val="num" w:pos="425"/>
        </w:tabs>
        <w:ind w:left="425" w:hanging="425"/>
      </w:pPr>
      <w:rPr>
        <w:color w:val="auto"/>
      </w:rPr>
    </w:lvl>
    <w:lvl w:ilvl="1">
      <w:start w:val="1"/>
      <w:numFmt w:val="decimal"/>
      <w:pStyle w:val="221121H2SeHeadwsa211"/>
      <w:lvlText w:val="%1.%2"/>
      <w:lvlJc w:val="left"/>
      <w:pPr>
        <w:tabs>
          <w:tab w:val="num" w:pos="567"/>
        </w:tabs>
        <w:ind w:left="567" w:hanging="567"/>
      </w:pPr>
    </w:lvl>
    <w:lvl w:ilvl="2">
      <w:start w:val="1"/>
      <w:numFmt w:val="decimal"/>
      <w:pStyle w:val="30"/>
      <w:lvlText w:val="%1.%2.%3"/>
      <w:lvlJc w:val="left"/>
      <w:pPr>
        <w:tabs>
          <w:tab w:val="num" w:pos="1418"/>
        </w:tabs>
        <w:ind w:left="1418" w:hanging="567"/>
      </w:pPr>
      <w:rPr>
        <w:color w:val="auto"/>
      </w:rPr>
    </w:lvl>
    <w:lvl w:ilvl="3">
      <w:start w:val="1"/>
      <w:numFmt w:val="decimal"/>
      <w:pStyle w:val="4"/>
      <w:lvlText w:val="%1.%2.%3.%4"/>
      <w:lvlJc w:val="left"/>
      <w:pPr>
        <w:tabs>
          <w:tab w:val="num" w:pos="1984"/>
        </w:tabs>
        <w:ind w:left="1984" w:hanging="708"/>
      </w:pPr>
      <w:rPr>
        <w:b w:val="0"/>
      </w:r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43F6728F"/>
    <w:multiLevelType w:val="multilevel"/>
    <w:tmpl w:val="43F6728F"/>
    <w:lvl w:ilvl="0">
      <w:start w:val="1"/>
      <w:numFmt w:val="decimal"/>
      <w:pStyle w:val="a0"/>
      <w:lvlText w:val="%1．"/>
      <w:lvlJc w:val="left"/>
      <w:pPr>
        <w:tabs>
          <w:tab w:val="num" w:pos="737"/>
        </w:tabs>
        <w:ind w:left="737" w:hanging="567"/>
      </w:pPr>
      <w:rPr>
        <w:rFonts w:hint="eastAsia"/>
      </w:rPr>
    </w:lvl>
    <w:lvl w:ilvl="1">
      <w:start w:val="1"/>
      <w:numFmt w:val="lowerLetter"/>
      <w:lvlText w:val="%2)"/>
      <w:lvlJc w:val="left"/>
      <w:pPr>
        <w:tabs>
          <w:tab w:val="num" w:pos="1080"/>
        </w:tabs>
        <w:ind w:left="1080" w:hanging="420"/>
      </w:p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19" w15:restartNumberingAfterBreak="0">
    <w:nsid w:val="5F9A6D59"/>
    <w:multiLevelType w:val="multilevel"/>
    <w:tmpl w:val="5F9A6D59"/>
    <w:lvl w:ilvl="0">
      <w:start w:val="1"/>
      <w:numFmt w:val="decimal"/>
      <w:lvlText w:val="%1"/>
      <w:lvlJc w:val="left"/>
      <w:pPr>
        <w:tabs>
          <w:tab w:val="num" w:pos="567"/>
        </w:tabs>
        <w:ind w:left="0" w:firstLine="0"/>
      </w:pPr>
      <w:rPr>
        <w:rFonts w:ascii="Times New Roman" w:eastAsia="宋体" w:hAnsi="Times New Roman" w:hint="default"/>
        <w:b/>
        <w:i w:val="0"/>
        <w:sz w:val="24"/>
      </w:rPr>
    </w:lvl>
    <w:lvl w:ilvl="1">
      <w:start w:val="1"/>
      <w:numFmt w:val="decimal"/>
      <w:lvlText w:val="%1.%2"/>
      <w:lvlJc w:val="left"/>
      <w:pPr>
        <w:tabs>
          <w:tab w:val="num" w:pos="794"/>
        </w:tabs>
        <w:ind w:left="0" w:firstLine="0"/>
      </w:pPr>
      <w:rPr>
        <w:rFonts w:ascii="Times New Roman" w:eastAsia="宋体" w:hAnsi="Times New Roman" w:hint="default"/>
        <w:b/>
        <w:i w:val="0"/>
        <w:sz w:val="24"/>
      </w:rPr>
    </w:lvl>
    <w:lvl w:ilvl="2">
      <w:start w:val="1"/>
      <w:numFmt w:val="decimal"/>
      <w:lvlText w:val="%1.%2.%3"/>
      <w:lvlJc w:val="left"/>
      <w:pPr>
        <w:tabs>
          <w:tab w:val="num" w:pos="964"/>
        </w:tabs>
        <w:ind w:left="0" w:firstLine="0"/>
      </w:pPr>
      <w:rPr>
        <w:rFonts w:ascii="Times New Roman" w:eastAsia="宋体" w:hAnsi="Times New Roman" w:hint="default"/>
        <w:b w:val="0"/>
        <w:i w:val="0"/>
        <w:sz w:val="24"/>
      </w:rPr>
    </w:lvl>
    <w:lvl w:ilvl="3">
      <w:start w:val="1"/>
      <w:numFmt w:val="decimal"/>
      <w:lvlText w:val="%1.%2.%3.%4"/>
      <w:lvlJc w:val="left"/>
      <w:pPr>
        <w:tabs>
          <w:tab w:val="num" w:pos="1134"/>
        </w:tabs>
        <w:ind w:left="0" w:firstLine="0"/>
      </w:pPr>
      <w:rPr>
        <w:rFonts w:hint="eastAsia"/>
      </w:rPr>
    </w:lvl>
    <w:lvl w:ilvl="4">
      <w:start w:val="1"/>
      <w:numFmt w:val="decimal"/>
      <w:pStyle w:val="E"/>
      <w:lvlText w:val="(%5)"/>
      <w:lvlJc w:val="left"/>
      <w:pPr>
        <w:tabs>
          <w:tab w:val="num" w:pos="360"/>
        </w:tabs>
        <w:ind w:left="0" w:firstLine="0"/>
      </w:pPr>
      <w:rPr>
        <w:rFonts w:hint="eastAsia"/>
        <w:sz w:val="24"/>
      </w:rPr>
    </w:lvl>
    <w:lvl w:ilvl="5">
      <w:start w:val="1"/>
      <w:numFmt w:val="decimal"/>
      <w:lvlText w:val="%6)"/>
      <w:lvlJc w:val="left"/>
      <w:pPr>
        <w:tabs>
          <w:tab w:val="num" w:pos="360"/>
        </w:tabs>
        <w:ind w:left="0" w:firstLine="0"/>
      </w:pPr>
      <w:rPr>
        <w:rFonts w:hint="eastAsia"/>
        <w:sz w:val="24"/>
        <w:vertAlign w:val="baseline"/>
      </w:rPr>
    </w:lvl>
    <w:lvl w:ilvl="6">
      <w:start w:val="1"/>
      <w:numFmt w:val="lowerLetter"/>
      <w:lvlText w:val="(%7)"/>
      <w:lvlJc w:val="left"/>
      <w:pPr>
        <w:tabs>
          <w:tab w:val="num" w:pos="0"/>
        </w:tabs>
        <w:ind w:left="0" w:firstLine="0"/>
      </w:pPr>
      <w:rPr>
        <w:rFonts w:hint="eastAsia"/>
      </w:rPr>
    </w:lvl>
    <w:lvl w:ilvl="7">
      <w:start w:val="1"/>
      <w:numFmt w:val="lowerLetter"/>
      <w:lvlText w:val="%8)"/>
      <w:lvlJc w:val="left"/>
      <w:pPr>
        <w:tabs>
          <w:tab w:val="num" w:pos="0"/>
        </w:tabs>
        <w:ind w:left="0" w:firstLine="0"/>
      </w:pPr>
      <w:rPr>
        <w:rFonts w:hint="eastAsia"/>
      </w:rPr>
    </w:lvl>
    <w:lvl w:ilvl="8">
      <w:start w:val="1"/>
      <w:numFmt w:val="decimal"/>
      <w:lvlText w:val="%8).%9"/>
      <w:lvlJc w:val="left"/>
      <w:pPr>
        <w:tabs>
          <w:tab w:val="num" w:pos="0"/>
        </w:tabs>
        <w:ind w:left="0" w:firstLine="0"/>
      </w:pPr>
      <w:rPr>
        <w:rFonts w:hint="eastAsia"/>
      </w:rPr>
    </w:lvl>
  </w:abstractNum>
  <w:abstractNum w:abstractNumId="20" w15:restartNumberingAfterBreak="0">
    <w:nsid w:val="63132F6E"/>
    <w:multiLevelType w:val="singleLevel"/>
    <w:tmpl w:val="63132F6E"/>
    <w:lvl w:ilvl="0">
      <w:start w:val="7"/>
      <w:numFmt w:val="decimal"/>
      <w:suff w:val="nothing"/>
      <w:lvlText w:val="%1、"/>
      <w:lvlJc w:val="left"/>
    </w:lvl>
  </w:abstractNum>
  <w:abstractNum w:abstractNumId="21" w15:restartNumberingAfterBreak="0">
    <w:nsid w:val="684B485D"/>
    <w:multiLevelType w:val="multilevel"/>
    <w:tmpl w:val="684B485D"/>
    <w:lvl w:ilvl="0">
      <w:start w:val="1"/>
      <w:numFmt w:val="decimal"/>
      <w:pStyle w:val="11"/>
      <w:suff w:val="nothing"/>
      <w:lvlText w:val="%1"/>
      <w:lvlJc w:val="left"/>
      <w:pPr>
        <w:ind w:left="0" w:firstLine="0"/>
      </w:pPr>
      <w:rPr>
        <w:rFonts w:ascii="Times New Roman" w:eastAsia="宋体" w:hAnsi="Times New Roman" w:hint="default"/>
        <w:b/>
        <w:i w:val="0"/>
        <w:sz w:val="44"/>
        <w:lang w:val="en-US"/>
      </w:rPr>
    </w:lvl>
    <w:lvl w:ilvl="1">
      <w:start w:val="1"/>
      <w:numFmt w:val="decimal"/>
      <w:pStyle w:val="20"/>
      <w:suff w:val="nothing"/>
      <w:lvlText w:val="%1.%2"/>
      <w:lvlJc w:val="left"/>
      <w:pPr>
        <w:ind w:left="1560" w:firstLine="0"/>
      </w:pPr>
      <w:rPr>
        <w:rFonts w:ascii="Times New Roman" w:eastAsia="宋体" w:hAnsi="Times New Roman" w:hint="default"/>
        <w:b/>
        <w:i w:val="0"/>
        <w:sz w:val="32"/>
      </w:rPr>
    </w:lvl>
    <w:lvl w:ilvl="2">
      <w:start w:val="1"/>
      <w:numFmt w:val="decimal"/>
      <w:pStyle w:val="31"/>
      <w:suff w:val="nothing"/>
      <w:lvlText w:val="%1.%2.%3"/>
      <w:lvlJc w:val="left"/>
      <w:pPr>
        <w:ind w:left="568" w:firstLine="0"/>
      </w:pPr>
      <w:rPr>
        <w:rFonts w:ascii="Times New Roman" w:eastAsia="宋体" w:hAnsi="Times New Roman" w:hint="default"/>
        <w:b/>
        <w:i w:val="0"/>
        <w:sz w:val="28"/>
      </w:rPr>
    </w:lvl>
    <w:lvl w:ilvl="3">
      <w:start w:val="1"/>
      <w:numFmt w:val="decimal"/>
      <w:pStyle w:val="40"/>
      <w:suff w:val="nothing"/>
      <w:lvlText w:val="%1.%2.%3.%4"/>
      <w:lvlJc w:val="left"/>
      <w:pPr>
        <w:ind w:left="710" w:firstLine="0"/>
      </w:pPr>
      <w:rPr>
        <w:rFonts w:ascii="Times New Roman" w:eastAsia="宋体" w:hAnsi="Times New Roman" w:hint="default"/>
        <w:b/>
        <w:i w:val="0"/>
        <w:sz w:val="24"/>
      </w:rPr>
    </w:lvl>
    <w:lvl w:ilvl="4">
      <w:start w:val="1"/>
      <w:numFmt w:val="decimal"/>
      <w:lvlRestart w:val="0"/>
      <w:lvlText w:val="%1.%2.%3.%4.%5"/>
      <w:lvlJc w:val="left"/>
      <w:pPr>
        <w:ind w:left="2551" w:hanging="850"/>
      </w:pPr>
      <w:rPr>
        <w:rFonts w:hint="eastAsia"/>
      </w:rPr>
    </w:lvl>
    <w:lvl w:ilvl="5">
      <w:start w:val="1"/>
      <w:numFmt w:val="decimal"/>
      <w:lvlRestart w:val="2"/>
      <w:pStyle w:val="a1"/>
      <w:suff w:val="space"/>
      <w:lvlText w:val="表%1.%2-%6"/>
      <w:lvlJc w:val="center"/>
      <w:pPr>
        <w:ind w:left="0" w:firstLine="0"/>
      </w:pPr>
      <w:rPr>
        <w:rFonts w:ascii="Times New Roman" w:eastAsia="宋体" w:hAnsi="Times New Roman" w:hint="default"/>
        <w:b/>
        <w:i w:val="0"/>
        <w:sz w:val="24"/>
        <w:lang w:val="en-US"/>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70070A61"/>
    <w:multiLevelType w:val="multilevel"/>
    <w:tmpl w:val="70070A61"/>
    <w:lvl w:ilvl="0">
      <w:start w:val="1"/>
      <w:numFmt w:val="decimal"/>
      <w:pStyle w:val="55"/>
      <w:lvlText w:val="表4.5-%1"/>
      <w:lvlJc w:val="center"/>
      <w:pPr>
        <w:tabs>
          <w:tab w:val="num" w:pos="2363"/>
        </w:tabs>
        <w:ind w:left="1639" w:firstLine="4"/>
      </w:pPr>
      <w:rPr>
        <w:rFonts w:ascii="Times New Roman" w:hAnsi="Times New Roman" w:hint="default"/>
        <w:b/>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7"/>
  </w:num>
  <w:num w:numId="3">
    <w:abstractNumId w:val="16"/>
  </w:num>
  <w:num w:numId="4">
    <w:abstractNumId w:val="6"/>
  </w:num>
  <w:num w:numId="5">
    <w:abstractNumId w:val="21"/>
  </w:num>
  <w:num w:numId="6">
    <w:abstractNumId w:val="15"/>
  </w:num>
  <w:num w:numId="7">
    <w:abstractNumId w:val="22"/>
  </w:num>
  <w:num w:numId="8">
    <w:abstractNumId w:val="18"/>
  </w:num>
  <w:num w:numId="9">
    <w:abstractNumId w:val="17"/>
  </w:num>
  <w:num w:numId="10">
    <w:abstractNumId w:val="2"/>
  </w:num>
  <w:num w:numId="11">
    <w:abstractNumId w:val="1"/>
  </w:num>
  <w:num w:numId="12">
    <w:abstractNumId w:val="9"/>
  </w:num>
  <w:num w:numId="13">
    <w:abstractNumId w:val="5"/>
  </w:num>
  <w:num w:numId="14">
    <w:abstractNumId w:val="14"/>
  </w:num>
  <w:num w:numId="15">
    <w:abstractNumId w:val="19"/>
  </w:num>
  <w:num w:numId="16">
    <w:abstractNumId w:val="12"/>
  </w:num>
  <w:num w:numId="17">
    <w:abstractNumId w:val="4"/>
  </w:num>
  <w:num w:numId="18">
    <w:abstractNumId w:val="3"/>
  </w:num>
  <w:num w:numId="19">
    <w:abstractNumId w:val="11"/>
  </w:num>
  <w:num w:numId="20">
    <w:abstractNumId w:val="20"/>
  </w:num>
  <w:num w:numId="21">
    <w:abstractNumId w:val="10"/>
  </w:num>
  <w:num w:numId="22">
    <w:abstractNumId w:val="13"/>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F1"/>
    <w:rsid w:val="000031CB"/>
    <w:rsid w:val="000074BF"/>
    <w:rsid w:val="0001667C"/>
    <w:rsid w:val="00036102"/>
    <w:rsid w:val="00054B52"/>
    <w:rsid w:val="00055001"/>
    <w:rsid w:val="000573C8"/>
    <w:rsid w:val="00064909"/>
    <w:rsid w:val="00067734"/>
    <w:rsid w:val="00086F16"/>
    <w:rsid w:val="000A0E60"/>
    <w:rsid w:val="000B7B2D"/>
    <w:rsid w:val="000C0D06"/>
    <w:rsid w:val="000D63DD"/>
    <w:rsid w:val="000E59CD"/>
    <w:rsid w:val="00102A04"/>
    <w:rsid w:val="00114E79"/>
    <w:rsid w:val="001151E5"/>
    <w:rsid w:val="00130E0A"/>
    <w:rsid w:val="00146B8C"/>
    <w:rsid w:val="00150294"/>
    <w:rsid w:val="0015250C"/>
    <w:rsid w:val="001621C8"/>
    <w:rsid w:val="00166B88"/>
    <w:rsid w:val="001860C4"/>
    <w:rsid w:val="00187DD3"/>
    <w:rsid w:val="00191742"/>
    <w:rsid w:val="001A763C"/>
    <w:rsid w:val="001B1C59"/>
    <w:rsid w:val="001E582E"/>
    <w:rsid w:val="001F3A60"/>
    <w:rsid w:val="00201545"/>
    <w:rsid w:val="00206E60"/>
    <w:rsid w:val="00207A2E"/>
    <w:rsid w:val="00224375"/>
    <w:rsid w:val="00233766"/>
    <w:rsid w:val="00240A0A"/>
    <w:rsid w:val="00243AE8"/>
    <w:rsid w:val="002454D2"/>
    <w:rsid w:val="00253CD2"/>
    <w:rsid w:val="00273D64"/>
    <w:rsid w:val="00280FB1"/>
    <w:rsid w:val="00286971"/>
    <w:rsid w:val="002A1243"/>
    <w:rsid w:val="002A1599"/>
    <w:rsid w:val="002A1D6E"/>
    <w:rsid w:val="002A4C02"/>
    <w:rsid w:val="002B530D"/>
    <w:rsid w:val="002B58FF"/>
    <w:rsid w:val="002C1802"/>
    <w:rsid w:val="002F4E5C"/>
    <w:rsid w:val="002F6B01"/>
    <w:rsid w:val="0030101F"/>
    <w:rsid w:val="00304A32"/>
    <w:rsid w:val="00315D5E"/>
    <w:rsid w:val="003163BC"/>
    <w:rsid w:val="00345AF8"/>
    <w:rsid w:val="0035566D"/>
    <w:rsid w:val="003654D4"/>
    <w:rsid w:val="003705E5"/>
    <w:rsid w:val="00375B52"/>
    <w:rsid w:val="003770DB"/>
    <w:rsid w:val="0038053B"/>
    <w:rsid w:val="0038091E"/>
    <w:rsid w:val="003A12EB"/>
    <w:rsid w:val="003B4EE3"/>
    <w:rsid w:val="003B5737"/>
    <w:rsid w:val="003C77CF"/>
    <w:rsid w:val="003D0813"/>
    <w:rsid w:val="003E2750"/>
    <w:rsid w:val="003F2802"/>
    <w:rsid w:val="003F6174"/>
    <w:rsid w:val="0040170D"/>
    <w:rsid w:val="0040361B"/>
    <w:rsid w:val="0043062D"/>
    <w:rsid w:val="00432213"/>
    <w:rsid w:val="00440DDC"/>
    <w:rsid w:val="004558A2"/>
    <w:rsid w:val="00467C93"/>
    <w:rsid w:val="00471702"/>
    <w:rsid w:val="00475FE2"/>
    <w:rsid w:val="004763C5"/>
    <w:rsid w:val="004816CB"/>
    <w:rsid w:val="004857E5"/>
    <w:rsid w:val="00487C35"/>
    <w:rsid w:val="004A556E"/>
    <w:rsid w:val="004A77DD"/>
    <w:rsid w:val="004B536F"/>
    <w:rsid w:val="004C2476"/>
    <w:rsid w:val="004D4F38"/>
    <w:rsid w:val="004F4C7F"/>
    <w:rsid w:val="004F607E"/>
    <w:rsid w:val="004F7177"/>
    <w:rsid w:val="004F7C18"/>
    <w:rsid w:val="005164F0"/>
    <w:rsid w:val="00527684"/>
    <w:rsid w:val="0053072F"/>
    <w:rsid w:val="00532087"/>
    <w:rsid w:val="00552BFA"/>
    <w:rsid w:val="00554252"/>
    <w:rsid w:val="005837D7"/>
    <w:rsid w:val="005903AD"/>
    <w:rsid w:val="005948FD"/>
    <w:rsid w:val="005A1DD2"/>
    <w:rsid w:val="005A4C76"/>
    <w:rsid w:val="005B4EDB"/>
    <w:rsid w:val="005E0D5A"/>
    <w:rsid w:val="005E532B"/>
    <w:rsid w:val="005F7048"/>
    <w:rsid w:val="00610275"/>
    <w:rsid w:val="00610ABC"/>
    <w:rsid w:val="0061487E"/>
    <w:rsid w:val="0062000F"/>
    <w:rsid w:val="00620096"/>
    <w:rsid w:val="006327CB"/>
    <w:rsid w:val="00651C68"/>
    <w:rsid w:val="006554D7"/>
    <w:rsid w:val="00697DE4"/>
    <w:rsid w:val="006A0FF0"/>
    <w:rsid w:val="006B15B9"/>
    <w:rsid w:val="006B3841"/>
    <w:rsid w:val="006C668D"/>
    <w:rsid w:val="006D15BA"/>
    <w:rsid w:val="0070442E"/>
    <w:rsid w:val="00712990"/>
    <w:rsid w:val="00717D6F"/>
    <w:rsid w:val="00724940"/>
    <w:rsid w:val="007268EB"/>
    <w:rsid w:val="00743255"/>
    <w:rsid w:val="00782A2B"/>
    <w:rsid w:val="00794644"/>
    <w:rsid w:val="007A2D41"/>
    <w:rsid w:val="007A7FC8"/>
    <w:rsid w:val="007B3EE0"/>
    <w:rsid w:val="007C1F7B"/>
    <w:rsid w:val="007D052E"/>
    <w:rsid w:val="007D5776"/>
    <w:rsid w:val="007D66FF"/>
    <w:rsid w:val="007E0F3D"/>
    <w:rsid w:val="007E5BDA"/>
    <w:rsid w:val="007E65DE"/>
    <w:rsid w:val="007F2F7A"/>
    <w:rsid w:val="007F424D"/>
    <w:rsid w:val="00800365"/>
    <w:rsid w:val="00812671"/>
    <w:rsid w:val="00813178"/>
    <w:rsid w:val="008161F6"/>
    <w:rsid w:val="00823633"/>
    <w:rsid w:val="00842903"/>
    <w:rsid w:val="008520BC"/>
    <w:rsid w:val="008568A2"/>
    <w:rsid w:val="008717CB"/>
    <w:rsid w:val="008732F5"/>
    <w:rsid w:val="008764EE"/>
    <w:rsid w:val="00885247"/>
    <w:rsid w:val="00896A9C"/>
    <w:rsid w:val="008B22A6"/>
    <w:rsid w:val="008B26C3"/>
    <w:rsid w:val="008F5851"/>
    <w:rsid w:val="009046B6"/>
    <w:rsid w:val="00912179"/>
    <w:rsid w:val="009646B8"/>
    <w:rsid w:val="009844BE"/>
    <w:rsid w:val="00990753"/>
    <w:rsid w:val="009917B4"/>
    <w:rsid w:val="00992F7E"/>
    <w:rsid w:val="009A2B32"/>
    <w:rsid w:val="009A3E96"/>
    <w:rsid w:val="009A6768"/>
    <w:rsid w:val="009B3723"/>
    <w:rsid w:val="009C5962"/>
    <w:rsid w:val="009D1AD0"/>
    <w:rsid w:val="009E3071"/>
    <w:rsid w:val="009E5796"/>
    <w:rsid w:val="009E6C1C"/>
    <w:rsid w:val="009F3070"/>
    <w:rsid w:val="00A10574"/>
    <w:rsid w:val="00A31CFF"/>
    <w:rsid w:val="00A35663"/>
    <w:rsid w:val="00A43DAF"/>
    <w:rsid w:val="00A456A3"/>
    <w:rsid w:val="00A53E90"/>
    <w:rsid w:val="00A55FBF"/>
    <w:rsid w:val="00A57551"/>
    <w:rsid w:val="00A63045"/>
    <w:rsid w:val="00A723E5"/>
    <w:rsid w:val="00A77D5C"/>
    <w:rsid w:val="00A862D2"/>
    <w:rsid w:val="00A909D1"/>
    <w:rsid w:val="00AA6CA6"/>
    <w:rsid w:val="00AA78B2"/>
    <w:rsid w:val="00AC2239"/>
    <w:rsid w:val="00AD21D9"/>
    <w:rsid w:val="00AF1E80"/>
    <w:rsid w:val="00B104AB"/>
    <w:rsid w:val="00B246D3"/>
    <w:rsid w:val="00B27794"/>
    <w:rsid w:val="00B324DB"/>
    <w:rsid w:val="00B42069"/>
    <w:rsid w:val="00B47263"/>
    <w:rsid w:val="00B63B31"/>
    <w:rsid w:val="00B6662F"/>
    <w:rsid w:val="00B66915"/>
    <w:rsid w:val="00BA5FDC"/>
    <w:rsid w:val="00BA6DD4"/>
    <w:rsid w:val="00BB495F"/>
    <w:rsid w:val="00BB6F96"/>
    <w:rsid w:val="00BC6128"/>
    <w:rsid w:val="00BC71A4"/>
    <w:rsid w:val="00BF0ED2"/>
    <w:rsid w:val="00BF5855"/>
    <w:rsid w:val="00C374A8"/>
    <w:rsid w:val="00C4201C"/>
    <w:rsid w:val="00C424CB"/>
    <w:rsid w:val="00C73B67"/>
    <w:rsid w:val="00C7636E"/>
    <w:rsid w:val="00C83ECD"/>
    <w:rsid w:val="00C97A49"/>
    <w:rsid w:val="00CB3EC3"/>
    <w:rsid w:val="00CB5B2A"/>
    <w:rsid w:val="00CD1D38"/>
    <w:rsid w:val="00CD3458"/>
    <w:rsid w:val="00CD76D4"/>
    <w:rsid w:val="00CF1301"/>
    <w:rsid w:val="00D11A5F"/>
    <w:rsid w:val="00D151A5"/>
    <w:rsid w:val="00D326E4"/>
    <w:rsid w:val="00D41AC9"/>
    <w:rsid w:val="00D4215C"/>
    <w:rsid w:val="00D510F7"/>
    <w:rsid w:val="00D75BDF"/>
    <w:rsid w:val="00D80E2C"/>
    <w:rsid w:val="00D83611"/>
    <w:rsid w:val="00D84E3B"/>
    <w:rsid w:val="00D86ED1"/>
    <w:rsid w:val="00D94F33"/>
    <w:rsid w:val="00DB586B"/>
    <w:rsid w:val="00DD65E4"/>
    <w:rsid w:val="00DD6730"/>
    <w:rsid w:val="00DD7890"/>
    <w:rsid w:val="00DE16B2"/>
    <w:rsid w:val="00E34CA3"/>
    <w:rsid w:val="00E45386"/>
    <w:rsid w:val="00E651C6"/>
    <w:rsid w:val="00E711CC"/>
    <w:rsid w:val="00E72762"/>
    <w:rsid w:val="00E75223"/>
    <w:rsid w:val="00E94090"/>
    <w:rsid w:val="00EB09F1"/>
    <w:rsid w:val="00EB6871"/>
    <w:rsid w:val="00EB74C2"/>
    <w:rsid w:val="00EB74CD"/>
    <w:rsid w:val="00EC0F0C"/>
    <w:rsid w:val="00ED1932"/>
    <w:rsid w:val="00EE66A6"/>
    <w:rsid w:val="00F12EC2"/>
    <w:rsid w:val="00F157F1"/>
    <w:rsid w:val="00F24B61"/>
    <w:rsid w:val="00F259A4"/>
    <w:rsid w:val="00F53EBA"/>
    <w:rsid w:val="00F57B6B"/>
    <w:rsid w:val="00F60F17"/>
    <w:rsid w:val="00F61417"/>
    <w:rsid w:val="00F73B1E"/>
    <w:rsid w:val="00F820C7"/>
    <w:rsid w:val="00FB3F68"/>
    <w:rsid w:val="00FB64D0"/>
    <w:rsid w:val="00FD1891"/>
    <w:rsid w:val="00FF3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1A255997"/>
  <w15:chartTrackingRefBased/>
  <w15:docId w15:val="{ABC26D1A-0081-404D-8DCD-74EDB830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nhideWhenUsed="1"/>
    <w:lsdException w:name="Table Grid 8" w:semiHidden="1" w:unhideWhenUsed="1"/>
    <w:lsdException w:name="Table List 1" w:semiHidden="1" w:uiPriority="99" w:unhideWhenUsed="1"/>
    <w:lsdException w:name="Table List 2" w:semiHidden="1" w:uiPriority="99" w:unhideWhenUsed="1"/>
    <w:lsdException w:name="Table List 3" w:semiHidden="1"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next w:val="21"/>
    <w:qFormat/>
    <w:rsid w:val="00EE66A6"/>
    <w:pPr>
      <w:widowControl w:val="0"/>
      <w:autoSpaceDE w:val="0"/>
      <w:autoSpaceDN w:val="0"/>
      <w:adjustRightInd w:val="0"/>
    </w:pPr>
  </w:style>
  <w:style w:type="paragraph" w:styleId="12">
    <w:name w:val="heading 1"/>
    <w:basedOn w:val="a2"/>
    <w:next w:val="a2"/>
    <w:link w:val="13"/>
    <w:qFormat/>
    <w:rsid w:val="003C77CF"/>
    <w:pPr>
      <w:keepNext/>
      <w:keepLines/>
      <w:spacing w:line="360" w:lineRule="auto"/>
      <w:textAlignment w:val="center"/>
      <w:outlineLvl w:val="0"/>
    </w:pPr>
    <w:rPr>
      <w:rFonts w:ascii="Calibri" w:eastAsia="黑体"/>
      <w:bCs/>
      <w:kern w:val="44"/>
      <w:sz w:val="48"/>
      <w:szCs w:val="48"/>
    </w:rPr>
  </w:style>
  <w:style w:type="paragraph" w:styleId="22">
    <w:name w:val="heading 2"/>
    <w:aliases w:val="标题 2 Char Char"/>
    <w:basedOn w:val="a2"/>
    <w:next w:val="a2"/>
    <w:link w:val="23"/>
    <w:unhideWhenUsed/>
    <w:qFormat/>
    <w:rsid w:val="0091217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2">
    <w:name w:val="heading 3"/>
    <w:basedOn w:val="a2"/>
    <w:next w:val="a2"/>
    <w:link w:val="33"/>
    <w:unhideWhenUsed/>
    <w:qFormat/>
    <w:rsid w:val="00912179"/>
    <w:pPr>
      <w:keepNext/>
      <w:keepLines/>
      <w:spacing w:before="260" w:after="260" w:line="416" w:lineRule="auto"/>
      <w:outlineLvl w:val="2"/>
    </w:pPr>
    <w:rPr>
      <w:b/>
      <w:bCs/>
      <w:sz w:val="32"/>
      <w:szCs w:val="32"/>
    </w:rPr>
  </w:style>
  <w:style w:type="paragraph" w:styleId="41">
    <w:name w:val="heading 4"/>
    <w:basedOn w:val="a2"/>
    <w:next w:val="a2"/>
    <w:link w:val="42"/>
    <w:qFormat/>
    <w:rsid w:val="00912179"/>
    <w:pPr>
      <w:keepNext/>
      <w:keepLines/>
      <w:spacing w:beforeLines="50" w:before="156" w:line="360" w:lineRule="auto"/>
      <w:ind w:leftChars="50" w:left="105" w:rightChars="50" w:right="105"/>
      <w:outlineLvl w:val="3"/>
    </w:pPr>
    <w:rPr>
      <w:rFonts w:ascii="黑体" w:eastAsia="黑体"/>
      <w:bCs/>
      <w:szCs w:val="28"/>
    </w:rPr>
  </w:style>
  <w:style w:type="paragraph" w:styleId="50">
    <w:name w:val="heading 5"/>
    <w:basedOn w:val="a2"/>
    <w:next w:val="a2"/>
    <w:link w:val="51"/>
    <w:qFormat/>
    <w:rsid w:val="00912179"/>
    <w:pPr>
      <w:keepNext/>
      <w:keepLines/>
      <w:tabs>
        <w:tab w:val="left" w:pos="1008"/>
      </w:tabs>
      <w:spacing w:before="280" w:after="290" w:line="376" w:lineRule="auto"/>
      <w:ind w:left="1008" w:hanging="1008"/>
      <w:outlineLvl w:val="4"/>
    </w:pPr>
    <w:rPr>
      <w:rFonts w:ascii="Calibri" w:eastAsia="宋体"/>
      <w:b/>
      <w:bCs/>
      <w:szCs w:val="28"/>
    </w:rPr>
  </w:style>
  <w:style w:type="paragraph" w:styleId="6">
    <w:name w:val="heading 6"/>
    <w:basedOn w:val="a2"/>
    <w:next w:val="a2"/>
    <w:link w:val="60"/>
    <w:uiPriority w:val="9"/>
    <w:qFormat/>
    <w:rsid w:val="00912179"/>
    <w:pPr>
      <w:keepNext/>
      <w:keepLines/>
      <w:tabs>
        <w:tab w:val="left" w:pos="165"/>
      </w:tabs>
      <w:spacing w:before="240" w:after="64" w:line="320" w:lineRule="auto"/>
      <w:ind w:left="165" w:hanging="165"/>
      <w:outlineLvl w:val="5"/>
    </w:pPr>
    <w:rPr>
      <w:rFonts w:eastAsia="黑体" w:hAnsi="Arial"/>
      <w:b/>
      <w:sz w:val="24"/>
    </w:rPr>
  </w:style>
  <w:style w:type="paragraph" w:styleId="7">
    <w:name w:val="heading 7"/>
    <w:basedOn w:val="a2"/>
    <w:next w:val="a3"/>
    <w:link w:val="70"/>
    <w:uiPriority w:val="9"/>
    <w:qFormat/>
    <w:rsid w:val="00912179"/>
    <w:pPr>
      <w:keepNext/>
      <w:keepLines/>
      <w:tabs>
        <w:tab w:val="left" w:pos="165"/>
      </w:tabs>
      <w:spacing w:before="240" w:after="64" w:line="320" w:lineRule="auto"/>
      <w:ind w:left="165" w:hanging="165"/>
      <w:outlineLvl w:val="6"/>
    </w:pPr>
    <w:rPr>
      <w:rFonts w:ascii="Calibri" w:eastAsia="宋体"/>
      <w:b/>
      <w:sz w:val="24"/>
    </w:rPr>
  </w:style>
  <w:style w:type="paragraph" w:styleId="8">
    <w:name w:val="heading 8"/>
    <w:basedOn w:val="a2"/>
    <w:next w:val="a2"/>
    <w:link w:val="80"/>
    <w:uiPriority w:val="9"/>
    <w:qFormat/>
    <w:rsid w:val="00912179"/>
    <w:pPr>
      <w:keepNext/>
      <w:keepLines/>
      <w:tabs>
        <w:tab w:val="left" w:pos="165"/>
      </w:tabs>
      <w:spacing w:before="240" w:after="64" w:line="320" w:lineRule="auto"/>
      <w:ind w:left="165" w:hanging="165"/>
      <w:outlineLvl w:val="7"/>
    </w:pPr>
    <w:rPr>
      <w:rFonts w:eastAsia="黑体" w:hAnsi="Arial"/>
      <w:sz w:val="24"/>
    </w:rPr>
  </w:style>
  <w:style w:type="paragraph" w:styleId="9">
    <w:name w:val="heading 9"/>
    <w:basedOn w:val="a2"/>
    <w:next w:val="a3"/>
    <w:link w:val="90"/>
    <w:uiPriority w:val="9"/>
    <w:qFormat/>
    <w:rsid w:val="00912179"/>
    <w:pPr>
      <w:keepNext/>
      <w:keepLines/>
      <w:tabs>
        <w:tab w:val="left" w:pos="165"/>
      </w:tabs>
      <w:spacing w:before="240" w:after="64" w:line="320" w:lineRule="auto"/>
      <w:ind w:left="165" w:hanging="165"/>
      <w:outlineLvl w:val="8"/>
    </w:pPr>
    <w:rPr>
      <w:rFonts w:eastAsia="黑体" w:hAnsi="Arial"/>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iPriority w:val="99"/>
    <w:unhideWhenUsed/>
    <w:qFormat/>
    <w:rsid w:val="00F60F17"/>
    <w:pPr>
      <w:pBdr>
        <w:bottom w:val="single" w:sz="6" w:space="1" w:color="auto"/>
      </w:pBdr>
      <w:tabs>
        <w:tab w:val="center" w:pos="4153"/>
        <w:tab w:val="right" w:pos="8306"/>
      </w:tabs>
      <w:autoSpaceDE/>
      <w:autoSpaceDN/>
      <w:adjustRightInd/>
      <w:snapToGrid w:val="0"/>
      <w:jc w:val="center"/>
    </w:pPr>
    <w:rPr>
      <w:sz w:val="18"/>
      <w:szCs w:val="18"/>
    </w:rPr>
  </w:style>
  <w:style w:type="character" w:customStyle="1" w:styleId="a8">
    <w:name w:val="页眉 字符"/>
    <w:basedOn w:val="a4"/>
    <w:link w:val="a7"/>
    <w:uiPriority w:val="99"/>
    <w:qFormat/>
    <w:rsid w:val="00F60F17"/>
    <w:rPr>
      <w:sz w:val="18"/>
      <w:szCs w:val="18"/>
    </w:rPr>
  </w:style>
  <w:style w:type="paragraph" w:styleId="a9">
    <w:name w:val="footer"/>
    <w:basedOn w:val="a2"/>
    <w:link w:val="aa"/>
    <w:uiPriority w:val="99"/>
    <w:unhideWhenUsed/>
    <w:qFormat/>
    <w:rsid w:val="00F60F17"/>
    <w:pPr>
      <w:tabs>
        <w:tab w:val="center" w:pos="4153"/>
        <w:tab w:val="right" w:pos="8306"/>
      </w:tabs>
      <w:autoSpaceDE/>
      <w:autoSpaceDN/>
      <w:adjustRightInd/>
      <w:snapToGrid w:val="0"/>
    </w:pPr>
    <w:rPr>
      <w:sz w:val="18"/>
      <w:szCs w:val="18"/>
    </w:rPr>
  </w:style>
  <w:style w:type="character" w:customStyle="1" w:styleId="aa">
    <w:name w:val="页脚 字符"/>
    <w:basedOn w:val="a4"/>
    <w:link w:val="a9"/>
    <w:uiPriority w:val="99"/>
    <w:rsid w:val="00F60F17"/>
    <w:rPr>
      <w:sz w:val="18"/>
      <w:szCs w:val="18"/>
    </w:rPr>
  </w:style>
  <w:style w:type="paragraph" w:customStyle="1" w:styleId="5Char">
    <w:name w:val="5 Char"/>
    <w:basedOn w:val="a2"/>
    <w:qFormat/>
    <w:rsid w:val="00F60F17"/>
    <w:rPr>
      <w:sz w:val="24"/>
    </w:rPr>
  </w:style>
  <w:style w:type="paragraph" w:styleId="ab">
    <w:name w:val="No Spacing"/>
    <w:aliases w:val="正文b"/>
    <w:basedOn w:val="a2"/>
    <w:qFormat/>
    <w:rsid w:val="00F60F17"/>
    <w:rPr>
      <w:sz w:val="22"/>
      <w:szCs w:val="22"/>
    </w:rPr>
  </w:style>
  <w:style w:type="paragraph" w:styleId="ac">
    <w:name w:val="Date"/>
    <w:basedOn w:val="a2"/>
    <w:next w:val="a2"/>
    <w:link w:val="ad"/>
    <w:unhideWhenUsed/>
    <w:qFormat/>
    <w:rsid w:val="00AA6CA6"/>
    <w:pPr>
      <w:ind w:leftChars="2500" w:left="100"/>
    </w:pPr>
  </w:style>
  <w:style w:type="character" w:customStyle="1" w:styleId="ad">
    <w:name w:val="日期 字符"/>
    <w:basedOn w:val="a4"/>
    <w:link w:val="ac"/>
    <w:rsid w:val="00AA6CA6"/>
    <w:rPr>
      <w:rFonts w:ascii="Arial" w:eastAsia="楷体_GB2312" w:hAnsi="Times New Roman" w:cs="Times New Roman"/>
      <w:spacing w:val="-6"/>
      <w:kern w:val="0"/>
      <w:sz w:val="28"/>
      <w:szCs w:val="20"/>
    </w:rPr>
  </w:style>
  <w:style w:type="character" w:customStyle="1" w:styleId="13">
    <w:name w:val="标题 1 字符"/>
    <w:basedOn w:val="a4"/>
    <w:link w:val="12"/>
    <w:rsid w:val="003C77CF"/>
    <w:rPr>
      <w:rFonts w:ascii="Calibri" w:eastAsia="黑体" w:hAnsi="Times New Roman" w:cs="Times New Roman"/>
      <w:bCs/>
      <w:kern w:val="44"/>
      <w:sz w:val="48"/>
      <w:szCs w:val="48"/>
    </w:rPr>
  </w:style>
  <w:style w:type="paragraph" w:customStyle="1" w:styleId="ae">
    <w:name w:val="样式 四号"/>
    <w:basedOn w:val="a2"/>
    <w:qFormat/>
    <w:rsid w:val="0040170D"/>
    <w:pPr>
      <w:spacing w:beforeLines="50" w:before="156" w:afterLines="50" w:after="156" w:line="360" w:lineRule="auto"/>
      <w:ind w:firstLineChars="192" w:firstLine="461"/>
    </w:pPr>
    <w:rPr>
      <w:rFonts w:cs="宋体"/>
      <w:sz w:val="24"/>
    </w:rPr>
  </w:style>
  <w:style w:type="character" w:styleId="af">
    <w:name w:val="annotation reference"/>
    <w:basedOn w:val="a4"/>
    <w:unhideWhenUsed/>
    <w:rsid w:val="00432213"/>
    <w:rPr>
      <w:sz w:val="21"/>
      <w:szCs w:val="21"/>
    </w:rPr>
  </w:style>
  <w:style w:type="paragraph" w:styleId="af0">
    <w:name w:val="annotation text"/>
    <w:basedOn w:val="a2"/>
    <w:link w:val="af1"/>
    <w:unhideWhenUsed/>
    <w:qFormat/>
    <w:rsid w:val="00432213"/>
  </w:style>
  <w:style w:type="character" w:customStyle="1" w:styleId="af1">
    <w:name w:val="批注文字 字符"/>
    <w:basedOn w:val="a4"/>
    <w:link w:val="af0"/>
    <w:uiPriority w:val="99"/>
    <w:semiHidden/>
    <w:rsid w:val="00432213"/>
    <w:rPr>
      <w:rFonts w:ascii="Arial" w:eastAsia="楷体_GB2312" w:hAnsi="Times New Roman" w:cs="Times New Roman"/>
      <w:spacing w:val="-6"/>
      <w:kern w:val="0"/>
      <w:sz w:val="28"/>
      <w:szCs w:val="20"/>
    </w:rPr>
  </w:style>
  <w:style w:type="paragraph" w:styleId="af2">
    <w:name w:val="annotation subject"/>
    <w:basedOn w:val="af0"/>
    <w:next w:val="af0"/>
    <w:link w:val="af3"/>
    <w:unhideWhenUsed/>
    <w:qFormat/>
    <w:rsid w:val="00432213"/>
    <w:rPr>
      <w:b/>
      <w:bCs/>
    </w:rPr>
  </w:style>
  <w:style w:type="character" w:customStyle="1" w:styleId="af3">
    <w:name w:val="批注主题 字符"/>
    <w:basedOn w:val="af1"/>
    <w:link w:val="af2"/>
    <w:uiPriority w:val="99"/>
    <w:semiHidden/>
    <w:rsid w:val="00432213"/>
    <w:rPr>
      <w:rFonts w:ascii="Arial" w:eastAsia="楷体_GB2312" w:hAnsi="Times New Roman" w:cs="Times New Roman"/>
      <w:b/>
      <w:bCs/>
      <w:spacing w:val="-6"/>
      <w:kern w:val="0"/>
      <w:sz w:val="28"/>
      <w:szCs w:val="20"/>
    </w:rPr>
  </w:style>
  <w:style w:type="paragraph" w:styleId="af4">
    <w:name w:val="Balloon Text"/>
    <w:basedOn w:val="a2"/>
    <w:link w:val="af5"/>
    <w:uiPriority w:val="99"/>
    <w:unhideWhenUsed/>
    <w:qFormat/>
    <w:rsid w:val="00432213"/>
    <w:rPr>
      <w:sz w:val="18"/>
      <w:szCs w:val="18"/>
    </w:rPr>
  </w:style>
  <w:style w:type="character" w:customStyle="1" w:styleId="af5">
    <w:name w:val="批注框文本 字符"/>
    <w:basedOn w:val="a4"/>
    <w:link w:val="af4"/>
    <w:uiPriority w:val="99"/>
    <w:rsid w:val="00432213"/>
    <w:rPr>
      <w:rFonts w:ascii="Arial" w:eastAsia="楷体_GB2312" w:hAnsi="Times New Roman" w:cs="Times New Roman"/>
      <w:spacing w:val="-6"/>
      <w:kern w:val="0"/>
      <w:sz w:val="18"/>
      <w:szCs w:val="18"/>
    </w:rPr>
  </w:style>
  <w:style w:type="character" w:customStyle="1" w:styleId="af6">
    <w:name w:val="题注 字符"/>
    <w:link w:val="af7"/>
    <w:rsid w:val="00812671"/>
    <w:rPr>
      <w:rFonts w:ascii="Cambria" w:eastAsia="黑体" w:hAnsi="Cambria"/>
    </w:rPr>
  </w:style>
  <w:style w:type="paragraph" w:styleId="af7">
    <w:name w:val="caption"/>
    <w:basedOn w:val="a2"/>
    <w:next w:val="a2"/>
    <w:link w:val="af6"/>
    <w:qFormat/>
    <w:rsid w:val="00812671"/>
    <w:rPr>
      <w:rFonts w:ascii="Cambria" w:eastAsia="黑体" w:hAnsi="Cambria"/>
      <w:szCs w:val="22"/>
    </w:rPr>
  </w:style>
  <w:style w:type="character" w:customStyle="1" w:styleId="14">
    <w:name w:val="页脚 字符1"/>
    <w:uiPriority w:val="99"/>
    <w:qFormat/>
    <w:rsid w:val="00BB6F96"/>
    <w:rPr>
      <w:kern w:val="2"/>
      <w:sz w:val="18"/>
      <w:szCs w:val="18"/>
    </w:rPr>
  </w:style>
  <w:style w:type="character" w:customStyle="1" w:styleId="23">
    <w:name w:val="标题 2 字符"/>
    <w:aliases w:val="标题 2 Char Char 字符"/>
    <w:basedOn w:val="a4"/>
    <w:link w:val="22"/>
    <w:rsid w:val="00912179"/>
    <w:rPr>
      <w:rFonts w:asciiTheme="majorHAnsi" w:eastAsiaTheme="majorEastAsia" w:hAnsiTheme="majorHAnsi" w:cstheme="majorBidi"/>
      <w:b/>
      <w:bCs/>
      <w:spacing w:val="-6"/>
      <w:kern w:val="0"/>
      <w:sz w:val="32"/>
      <w:szCs w:val="32"/>
    </w:rPr>
  </w:style>
  <w:style w:type="character" w:customStyle="1" w:styleId="33">
    <w:name w:val="标题 3 字符"/>
    <w:basedOn w:val="a4"/>
    <w:link w:val="32"/>
    <w:rsid w:val="00912179"/>
    <w:rPr>
      <w:rFonts w:ascii="Arial" w:eastAsia="楷体_GB2312" w:hAnsi="Times New Roman" w:cs="Times New Roman"/>
      <w:b/>
      <w:bCs/>
      <w:spacing w:val="-6"/>
      <w:kern w:val="0"/>
      <w:sz w:val="32"/>
      <w:szCs w:val="32"/>
    </w:rPr>
  </w:style>
  <w:style w:type="character" w:customStyle="1" w:styleId="42">
    <w:name w:val="标题 4 字符"/>
    <w:basedOn w:val="a4"/>
    <w:link w:val="41"/>
    <w:rsid w:val="00912179"/>
    <w:rPr>
      <w:rFonts w:ascii="黑体" w:eastAsia="黑体" w:hAnsi="Times New Roman" w:cs="Times New Roman"/>
      <w:bCs/>
      <w:kern w:val="0"/>
      <w:sz w:val="28"/>
      <w:szCs w:val="28"/>
    </w:rPr>
  </w:style>
  <w:style w:type="character" w:customStyle="1" w:styleId="51">
    <w:name w:val="标题 5 字符"/>
    <w:basedOn w:val="a4"/>
    <w:link w:val="50"/>
    <w:rsid w:val="00912179"/>
    <w:rPr>
      <w:rFonts w:ascii="Calibri" w:eastAsia="宋体" w:hAnsi="Times New Roman" w:cs="Times New Roman"/>
      <w:b/>
      <w:bCs/>
      <w:sz w:val="28"/>
      <w:szCs w:val="28"/>
    </w:rPr>
  </w:style>
  <w:style w:type="character" w:customStyle="1" w:styleId="60">
    <w:name w:val="标题 6 字符"/>
    <w:basedOn w:val="a4"/>
    <w:link w:val="6"/>
    <w:uiPriority w:val="9"/>
    <w:rsid w:val="00912179"/>
    <w:rPr>
      <w:rFonts w:ascii="Arial" w:eastAsia="黑体" w:hAnsi="Arial" w:cs="Times New Roman"/>
      <w:b/>
      <w:sz w:val="24"/>
      <w:szCs w:val="20"/>
    </w:rPr>
  </w:style>
  <w:style w:type="character" w:customStyle="1" w:styleId="70">
    <w:name w:val="标题 7 字符"/>
    <w:basedOn w:val="a4"/>
    <w:link w:val="7"/>
    <w:uiPriority w:val="9"/>
    <w:rsid w:val="00912179"/>
    <w:rPr>
      <w:rFonts w:ascii="Calibri" w:eastAsia="宋体" w:hAnsi="Times New Roman" w:cs="Times New Roman"/>
      <w:b/>
      <w:sz w:val="24"/>
      <w:szCs w:val="20"/>
    </w:rPr>
  </w:style>
  <w:style w:type="character" w:customStyle="1" w:styleId="80">
    <w:name w:val="标题 8 字符"/>
    <w:basedOn w:val="a4"/>
    <w:link w:val="8"/>
    <w:uiPriority w:val="9"/>
    <w:rsid w:val="00912179"/>
    <w:rPr>
      <w:rFonts w:ascii="Arial" w:eastAsia="黑体" w:hAnsi="Arial" w:cs="Times New Roman"/>
      <w:sz w:val="24"/>
      <w:szCs w:val="20"/>
    </w:rPr>
  </w:style>
  <w:style w:type="character" w:customStyle="1" w:styleId="90">
    <w:name w:val="标题 9 字符"/>
    <w:basedOn w:val="a4"/>
    <w:link w:val="9"/>
    <w:uiPriority w:val="9"/>
    <w:rsid w:val="00912179"/>
    <w:rPr>
      <w:rFonts w:ascii="Arial" w:eastAsia="黑体" w:hAnsi="Arial" w:cs="Times New Roman"/>
      <w:szCs w:val="20"/>
    </w:rPr>
  </w:style>
  <w:style w:type="character" w:styleId="HTML">
    <w:name w:val="HTML Variable"/>
    <w:rsid w:val="00912179"/>
    <w:rPr>
      <w:i/>
      <w:iCs/>
    </w:rPr>
  </w:style>
  <w:style w:type="character" w:styleId="af8">
    <w:name w:val="endnote reference"/>
    <w:rsid w:val="00912179"/>
    <w:rPr>
      <w:vertAlign w:val="superscript"/>
    </w:rPr>
  </w:style>
  <w:style w:type="character" w:styleId="HTML0">
    <w:name w:val="HTML Keyboard"/>
    <w:rsid w:val="00912179"/>
    <w:rPr>
      <w:rFonts w:ascii="Courier New" w:hAnsi="Courier New" w:cs="Courier New"/>
      <w:sz w:val="20"/>
      <w:szCs w:val="20"/>
    </w:rPr>
  </w:style>
  <w:style w:type="character" w:styleId="HTML1">
    <w:name w:val="HTML Typewriter"/>
    <w:rsid w:val="00912179"/>
    <w:rPr>
      <w:rFonts w:ascii="黑体" w:eastAsia="黑体" w:hAnsi="Courier New" w:cs="Courier New"/>
      <w:sz w:val="20"/>
      <w:szCs w:val="20"/>
    </w:rPr>
  </w:style>
  <w:style w:type="character" w:styleId="HTML2">
    <w:name w:val="HTML Code"/>
    <w:rsid w:val="00912179"/>
    <w:rPr>
      <w:rFonts w:ascii="黑体" w:eastAsia="黑体" w:hAnsi="Courier New" w:cs="Courier New"/>
      <w:sz w:val="24"/>
      <w:szCs w:val="24"/>
    </w:rPr>
  </w:style>
  <w:style w:type="character" w:styleId="af9">
    <w:name w:val="FollowedHyperlink"/>
    <w:rsid w:val="00912179"/>
    <w:rPr>
      <w:color w:val="800080"/>
      <w:u w:val="single"/>
    </w:rPr>
  </w:style>
  <w:style w:type="character" w:styleId="HTML3">
    <w:name w:val="HTML Cite"/>
    <w:rsid w:val="00912179"/>
    <w:rPr>
      <w:i/>
      <w:iCs/>
    </w:rPr>
  </w:style>
  <w:style w:type="character" w:styleId="afa">
    <w:name w:val="line number"/>
    <w:basedOn w:val="a4"/>
    <w:rsid w:val="00912179"/>
  </w:style>
  <w:style w:type="character" w:styleId="afb">
    <w:name w:val="Strong"/>
    <w:uiPriority w:val="22"/>
    <w:qFormat/>
    <w:rsid w:val="00912179"/>
    <w:rPr>
      <w:b/>
      <w:bCs/>
    </w:rPr>
  </w:style>
  <w:style w:type="character" w:styleId="afc">
    <w:name w:val="page number"/>
    <w:basedOn w:val="a4"/>
    <w:rsid w:val="00912179"/>
  </w:style>
  <w:style w:type="character" w:styleId="afd">
    <w:name w:val="Emphasis"/>
    <w:uiPriority w:val="20"/>
    <w:qFormat/>
    <w:rsid w:val="00912179"/>
    <w:rPr>
      <w:i w:val="0"/>
      <w:iCs w:val="0"/>
      <w:color w:val="CC0000"/>
    </w:rPr>
  </w:style>
  <w:style w:type="character" w:styleId="HTML4">
    <w:name w:val="HTML Definition"/>
    <w:rsid w:val="00912179"/>
    <w:rPr>
      <w:i/>
      <w:iCs/>
    </w:rPr>
  </w:style>
  <w:style w:type="character" w:styleId="HTML5">
    <w:name w:val="HTML Acronym"/>
    <w:basedOn w:val="a4"/>
    <w:rsid w:val="00912179"/>
  </w:style>
  <w:style w:type="character" w:styleId="afe">
    <w:name w:val="Hyperlink"/>
    <w:uiPriority w:val="99"/>
    <w:rsid w:val="00912179"/>
    <w:rPr>
      <w:color w:val="0000FF"/>
      <w:u w:val="single"/>
    </w:rPr>
  </w:style>
  <w:style w:type="character" w:styleId="aff">
    <w:name w:val="footnote reference"/>
    <w:rsid w:val="00912179"/>
    <w:rPr>
      <w:vertAlign w:val="superscript"/>
    </w:rPr>
  </w:style>
  <w:style w:type="character" w:styleId="HTML6">
    <w:name w:val="HTML Sample"/>
    <w:rsid w:val="00912179"/>
    <w:rPr>
      <w:rFonts w:ascii="Courier New" w:hAnsi="Courier New" w:cs="Courier New"/>
    </w:rPr>
  </w:style>
  <w:style w:type="character" w:customStyle="1" w:styleId="Char">
    <w:name w:val="表格图名 Char"/>
    <w:link w:val="aff0"/>
    <w:rsid w:val="00912179"/>
    <w:rPr>
      <w:rFonts w:cs="宋体"/>
    </w:rPr>
  </w:style>
  <w:style w:type="character" w:customStyle="1" w:styleId="Char0">
    <w:name w:val="表 头 Char"/>
    <w:link w:val="aff1"/>
    <w:locked/>
    <w:rsid w:val="00912179"/>
    <w:rPr>
      <w:rFonts w:ascii="宋体" w:eastAsia="黑体" w:hAnsi="宋体" w:cs="宋体"/>
      <w:spacing w:val="10"/>
      <w:sz w:val="24"/>
    </w:rPr>
  </w:style>
  <w:style w:type="character" w:customStyle="1" w:styleId="nr1">
    <w:name w:val="nr1"/>
    <w:rsid w:val="00912179"/>
    <w:rPr>
      <w:rFonts w:ascii="宋体" w:eastAsia="宋体" w:hAnsi="宋体" w:hint="eastAsia"/>
      <w:color w:val="000000"/>
      <w:sz w:val="22"/>
    </w:rPr>
  </w:style>
  <w:style w:type="character" w:customStyle="1" w:styleId="CharChar2">
    <w:name w:val="Char Char2"/>
    <w:rsid w:val="00912179"/>
    <w:rPr>
      <w:rFonts w:eastAsia="宋体"/>
      <w:kern w:val="24"/>
      <w:sz w:val="24"/>
      <w:szCs w:val="18"/>
      <w:lang w:val="en-US" w:eastAsia="zh-CN" w:bidi="ar-SA"/>
    </w:rPr>
  </w:style>
  <w:style w:type="character" w:customStyle="1" w:styleId="2pt5">
    <w:name w:val="正文文本 + 间距 2 pt5"/>
    <w:rsid w:val="00912179"/>
    <w:rPr>
      <w:rFonts w:ascii="Arial Unicode MS" w:eastAsia="Arial Unicode MS" w:cs="Arial Unicode MS"/>
      <w:spacing w:val="40"/>
      <w:sz w:val="27"/>
      <w:szCs w:val="27"/>
      <w:u w:val="none"/>
    </w:rPr>
  </w:style>
  <w:style w:type="character" w:customStyle="1" w:styleId="CharChar">
    <w:name w:val="节标题 Char Char"/>
    <w:rsid w:val="00912179"/>
    <w:rPr>
      <w:rFonts w:eastAsia="宋体"/>
      <w:b/>
      <w:bCs/>
      <w:color w:val="000000"/>
      <w:kern w:val="2"/>
      <w:sz w:val="28"/>
      <w:szCs w:val="24"/>
      <w:lang w:val="en-US" w:eastAsia="zh-CN" w:bidi="ar-SA"/>
    </w:rPr>
  </w:style>
  <w:style w:type="character" w:customStyle="1" w:styleId="keyword1">
    <w:name w:val="keyword1"/>
    <w:rsid w:val="00912179"/>
    <w:rPr>
      <w:color w:val="FF0000"/>
    </w:rPr>
  </w:style>
  <w:style w:type="character" w:customStyle="1" w:styleId="Char2">
    <w:name w:val="页眉 Char2"/>
    <w:rsid w:val="00912179"/>
    <w:rPr>
      <w:rFonts w:ascii="Times New Roman" w:eastAsia="宋体" w:hAnsi="Times New Roman" w:cs="Times New Roman"/>
      <w:sz w:val="18"/>
      <w:szCs w:val="18"/>
    </w:rPr>
  </w:style>
  <w:style w:type="character" w:customStyle="1" w:styleId="CharCharCharCharCharCharChar">
    <w:name w:val="燕山正文 Char Char Char Char Char Char Char"/>
    <w:link w:val="CharCharCharChar"/>
    <w:rsid w:val="00912179"/>
    <w:rPr>
      <w:rFonts w:ascii="宋体"/>
      <w:sz w:val="24"/>
      <w:szCs w:val="24"/>
    </w:rPr>
  </w:style>
  <w:style w:type="character" w:customStyle="1" w:styleId="CharChar0">
    <w:name w:val="样式 报告书表格 + Char Char"/>
    <w:basedOn w:val="CharChar1"/>
    <w:link w:val="aff2"/>
    <w:rsid w:val="00912179"/>
    <w:rPr>
      <w:rFonts w:ascii="Times New Roman" w:hAnsi="Times New Roman"/>
      <w:sz w:val="21"/>
    </w:rPr>
  </w:style>
  <w:style w:type="character" w:customStyle="1" w:styleId="2C">
    <w:name w:val="标题 2 C"/>
    <w:rsid w:val="00912179"/>
    <w:rPr>
      <w:rFonts w:ascii="宋体" w:eastAsia="宋体" w:hAnsi="Arial"/>
      <w:b/>
      <w:bCs/>
      <w:kern w:val="2"/>
      <w:sz w:val="32"/>
      <w:szCs w:val="32"/>
      <w:lang w:val="en-US" w:eastAsia="zh-CN"/>
    </w:rPr>
  </w:style>
  <w:style w:type="character" w:customStyle="1" w:styleId="m361">
    <w:name w:val="m_361"/>
    <w:rsid w:val="00912179"/>
    <w:rPr>
      <w:vanish w:val="0"/>
    </w:rPr>
  </w:style>
  <w:style w:type="character" w:customStyle="1" w:styleId="CharChar3">
    <w:name w:val="新正文 Char Char"/>
    <w:link w:val="aff3"/>
    <w:rsid w:val="00912179"/>
    <w:rPr>
      <w:rFonts w:ascii="宋体" w:eastAsia="宋体"/>
      <w:sz w:val="24"/>
    </w:rPr>
  </w:style>
  <w:style w:type="character" w:customStyle="1" w:styleId="1CharChar">
    <w:name w:val="样式1 Char Char"/>
    <w:link w:val="15"/>
    <w:rsid w:val="00912179"/>
    <w:rPr>
      <w:rFonts w:ascii="黑体" w:eastAsia="黑体"/>
      <w:bCs/>
      <w:sz w:val="30"/>
      <w:szCs w:val="28"/>
    </w:rPr>
  </w:style>
  <w:style w:type="character" w:customStyle="1" w:styleId="CharCharCharCharCharCharChar1">
    <w:name w:val="Char Char Char Char Char Char Char1"/>
    <w:link w:val="CharCharCharCharCharChar14"/>
    <w:rsid w:val="00912179"/>
    <w:rPr>
      <w:rFonts w:hAnsi="宋体"/>
      <w:sz w:val="24"/>
    </w:rPr>
  </w:style>
  <w:style w:type="character" w:customStyle="1" w:styleId="TableTitleChar5">
    <w:name w:val="Table Title Char5"/>
    <w:rsid w:val="00912179"/>
    <w:rPr>
      <w:rFonts w:eastAsia="宋体"/>
      <w:kern w:val="2"/>
      <w:sz w:val="24"/>
      <w:szCs w:val="24"/>
      <w:lang w:val="en-US" w:eastAsia="zh-CN" w:bidi="ar-SA"/>
    </w:rPr>
  </w:style>
  <w:style w:type="character" w:customStyle="1" w:styleId="f14b1">
    <w:name w:val="f14b1"/>
    <w:rsid w:val="00912179"/>
    <w:rPr>
      <w:b/>
      <w:bCs/>
      <w:sz w:val="23"/>
      <w:szCs w:val="23"/>
    </w:rPr>
  </w:style>
  <w:style w:type="character" w:customStyle="1" w:styleId="HTMLChar3">
    <w:name w:val="HTML 预设格式 Char3"/>
    <w:uiPriority w:val="99"/>
    <w:semiHidden/>
    <w:rsid w:val="00912179"/>
    <w:rPr>
      <w:rFonts w:ascii="Courier New" w:hAnsi="Courier New" w:cs="Courier New"/>
      <w:kern w:val="2"/>
    </w:rPr>
  </w:style>
  <w:style w:type="character" w:customStyle="1" w:styleId="Char3">
    <w:name w:val="报告书正文 Char"/>
    <w:rsid w:val="00912179"/>
    <w:rPr>
      <w:rFonts w:eastAsia="宋体"/>
      <w:sz w:val="24"/>
      <w:szCs w:val="24"/>
      <w:lang w:val="en-US" w:eastAsia="zh-CN" w:bidi="ar-SA"/>
    </w:rPr>
  </w:style>
  <w:style w:type="character" w:customStyle="1" w:styleId="1012CharChar">
    <w:name w:val="样式 样式 首行缩进:  1.01 厘米 + 首行缩进:  2 字符 Char Char"/>
    <w:basedOn w:val="101CharChar"/>
    <w:rsid w:val="00912179"/>
    <w:rPr>
      <w:rFonts w:ascii="宋体" w:eastAsia="宋体" w:hAnsi="宋体"/>
      <w:b/>
      <w:color w:val="000000"/>
      <w:kern w:val="2"/>
      <w:sz w:val="21"/>
      <w:szCs w:val="21"/>
      <w:lang w:val="en-US" w:eastAsia="zh-CN" w:bidi="ar-SA"/>
    </w:rPr>
  </w:style>
  <w:style w:type="character" w:customStyle="1" w:styleId="bigtitle1">
    <w:name w:val="bigtitle1"/>
    <w:rsid w:val="00912179"/>
    <w:rPr>
      <w:b/>
      <w:bCs/>
      <w:color w:val="0000FF"/>
      <w:sz w:val="24"/>
      <w:szCs w:val="24"/>
    </w:rPr>
  </w:style>
  <w:style w:type="character" w:customStyle="1" w:styleId="CharChar211">
    <w:name w:val="Char Char211"/>
    <w:rsid w:val="00912179"/>
    <w:rPr>
      <w:rFonts w:ascii="Calibri" w:eastAsia="宋体" w:hAnsi="Calibri"/>
      <w:b/>
      <w:kern w:val="2"/>
      <w:sz w:val="24"/>
      <w:lang w:val="en-US" w:eastAsia="zh-CN" w:bidi="ar-SA"/>
    </w:rPr>
  </w:style>
  <w:style w:type="character" w:customStyle="1" w:styleId="edit-number">
    <w:name w:val="edit-number"/>
    <w:basedOn w:val="a4"/>
    <w:rsid w:val="00912179"/>
  </w:style>
  <w:style w:type="character" w:customStyle="1" w:styleId="215CharChar">
    <w:name w:val="标准文本 首行缩进:2 字符 行距1.5倍 Char Char"/>
    <w:link w:val="215"/>
    <w:rsid w:val="00912179"/>
    <w:rPr>
      <w:rFonts w:eastAsia="宋体" w:cs="宋体"/>
      <w:sz w:val="24"/>
      <w:szCs w:val="24"/>
    </w:rPr>
  </w:style>
  <w:style w:type="character" w:customStyle="1" w:styleId="Char4">
    <w:name w:val="正文小四 标准 Char"/>
    <w:rsid w:val="00912179"/>
    <w:rPr>
      <w:rFonts w:eastAsia="宋体" w:cs="宋体"/>
      <w:kern w:val="2"/>
      <w:sz w:val="24"/>
      <w:lang w:val="en-US" w:eastAsia="zh-CN" w:bidi="ar-SA"/>
    </w:rPr>
  </w:style>
  <w:style w:type="character" w:customStyle="1" w:styleId="trans">
    <w:name w:val="trans"/>
    <w:basedOn w:val="a4"/>
    <w:rsid w:val="00912179"/>
  </w:style>
  <w:style w:type="character" w:customStyle="1" w:styleId="CharChar103">
    <w:name w:val="Char Char103"/>
    <w:rsid w:val="00912179"/>
    <w:rPr>
      <w:rFonts w:eastAsia="仿宋_GB2312"/>
      <w:kern w:val="2"/>
      <w:sz w:val="24"/>
      <w:szCs w:val="24"/>
      <w:lang w:val="en-US" w:eastAsia="zh-CN" w:bidi="ar-SA"/>
    </w:rPr>
  </w:style>
  <w:style w:type="character" w:customStyle="1" w:styleId="HTML7">
    <w:name w:val="HTML 地址 字符"/>
    <w:link w:val="HTML8"/>
    <w:rsid w:val="00912179"/>
    <w:rPr>
      <w:sz w:val="18"/>
      <w:szCs w:val="18"/>
    </w:rPr>
  </w:style>
  <w:style w:type="character" w:customStyle="1" w:styleId="101Char">
    <w:name w:val="样式 首行缩进:  1.01 厘米 Char"/>
    <w:link w:val="101"/>
    <w:rsid w:val="00912179"/>
    <w:rPr>
      <w:rFonts w:ascii="黑体" w:eastAsia="黑体" w:hAnsi="宋体"/>
      <w:color w:val="000000"/>
      <w:szCs w:val="21"/>
    </w:rPr>
  </w:style>
  <w:style w:type="character" w:customStyle="1" w:styleId="1Char">
    <w:name w:val="标题1宋体黑色 Char"/>
    <w:link w:val="16"/>
    <w:locked/>
    <w:rsid w:val="00912179"/>
    <w:rPr>
      <w:rFonts w:eastAsia="黑体"/>
      <w:b/>
      <w:bCs/>
      <w:kern w:val="44"/>
      <w:sz w:val="36"/>
      <w:szCs w:val="44"/>
    </w:rPr>
  </w:style>
  <w:style w:type="character" w:customStyle="1" w:styleId="font71">
    <w:name w:val="font71"/>
    <w:qFormat/>
    <w:rsid w:val="00912179"/>
    <w:rPr>
      <w:rFonts w:ascii="Times New Roman" w:hAnsi="Times New Roman" w:cs="Times New Roman" w:hint="default"/>
      <w:b w:val="0"/>
      <w:bCs w:val="0"/>
      <w:i w:val="0"/>
      <w:iCs w:val="0"/>
      <w:strike w:val="0"/>
      <w:dstrike w:val="0"/>
      <w:color w:val="000000"/>
      <w:sz w:val="18"/>
      <w:szCs w:val="18"/>
      <w:u w:val="none"/>
      <w:vertAlign w:val="subscript"/>
    </w:rPr>
  </w:style>
  <w:style w:type="character" w:customStyle="1" w:styleId="tt1">
    <w:name w:val="tt1"/>
    <w:rsid w:val="00912179"/>
    <w:rPr>
      <w:b/>
      <w:bCs/>
      <w:color w:val="FF0000"/>
    </w:rPr>
  </w:style>
  <w:style w:type="character" w:customStyle="1" w:styleId="FooterChar">
    <w:name w:val="Footer Char"/>
    <w:locked/>
    <w:rsid w:val="00912179"/>
    <w:rPr>
      <w:rFonts w:eastAsia="宋体"/>
      <w:sz w:val="18"/>
      <w:szCs w:val="18"/>
      <w:lang w:bidi="ar-SA"/>
    </w:rPr>
  </w:style>
  <w:style w:type="character" w:customStyle="1" w:styleId="Char10">
    <w:name w:val="正文首行缩进 Char1"/>
    <w:aliases w:val="正文首行缩进 Char Char1,正文首行缩进2 Char,可研-正文首行缩进 Char Char,落款 Char,正文（241） Char1"/>
    <w:locked/>
    <w:rsid w:val="00912179"/>
    <w:rPr>
      <w:kern w:val="2"/>
      <w:sz w:val="24"/>
    </w:rPr>
  </w:style>
  <w:style w:type="character" w:customStyle="1" w:styleId="m461">
    <w:name w:val="m_461"/>
    <w:rsid w:val="00912179"/>
    <w:rPr>
      <w:vanish w:val="0"/>
    </w:rPr>
  </w:style>
  <w:style w:type="character" w:customStyle="1" w:styleId="9Char1">
    <w:name w:val="标题 9 Char1"/>
    <w:uiPriority w:val="9"/>
    <w:rsid w:val="00912179"/>
    <w:rPr>
      <w:rFonts w:ascii="Cambria" w:eastAsia="宋体" w:hAnsi="Cambria" w:cs="Times New Roman"/>
      <w:sz w:val="21"/>
      <w:szCs w:val="21"/>
    </w:rPr>
  </w:style>
  <w:style w:type="character" w:customStyle="1" w:styleId="zw1">
    <w:name w:val="zw1"/>
    <w:rsid w:val="00912179"/>
    <w:rPr>
      <w:rFonts w:ascii="宋体" w:eastAsia="宋体" w:hAnsi="宋体"/>
      <w:sz w:val="22"/>
    </w:rPr>
  </w:style>
  <w:style w:type="character" w:customStyle="1" w:styleId="CCharChar">
    <w:name w:val="C Char Char"/>
    <w:basedOn w:val="BCharChar"/>
    <w:rsid w:val="00912179"/>
    <w:rPr>
      <w:b/>
    </w:rPr>
  </w:style>
  <w:style w:type="character" w:customStyle="1" w:styleId="CharCharCharCharCharChar">
    <w:name w:val="燕山正文 Char Char Char Char Char Char"/>
    <w:link w:val="aff4"/>
    <w:rsid w:val="00912179"/>
    <w:rPr>
      <w:rFonts w:ascii="宋体" w:hAnsi="宋体"/>
      <w:color w:val="000000"/>
      <w:sz w:val="24"/>
      <w:szCs w:val="28"/>
    </w:rPr>
  </w:style>
  <w:style w:type="character" w:customStyle="1" w:styleId="2Char3">
    <w:name w:val="正文首行缩进 2 Char3"/>
    <w:uiPriority w:val="99"/>
    <w:semiHidden/>
    <w:rsid w:val="00912179"/>
  </w:style>
  <w:style w:type="character" w:customStyle="1" w:styleId="CharChar143">
    <w:name w:val="Char Char143"/>
    <w:rsid w:val="00912179"/>
    <w:rPr>
      <w:rFonts w:eastAsia="宋体"/>
      <w:kern w:val="2"/>
      <w:sz w:val="21"/>
      <w:szCs w:val="24"/>
      <w:lang w:val="en-US" w:eastAsia="zh-CN" w:bidi="ar-SA"/>
    </w:rPr>
  </w:style>
  <w:style w:type="character" w:customStyle="1" w:styleId="z-Char4">
    <w:name w:val="z-窗体底端 Char4"/>
    <w:uiPriority w:val="99"/>
    <w:semiHidden/>
    <w:rsid w:val="00912179"/>
    <w:rPr>
      <w:rFonts w:ascii="Arial" w:hAnsi="Arial" w:cs="Arial"/>
      <w:vanish/>
      <w:kern w:val="2"/>
      <w:sz w:val="16"/>
      <w:szCs w:val="16"/>
    </w:rPr>
  </w:style>
  <w:style w:type="character" w:customStyle="1" w:styleId="company-content">
    <w:name w:val="company-content"/>
    <w:rsid w:val="00912179"/>
  </w:style>
  <w:style w:type="character" w:customStyle="1" w:styleId="CharChar20">
    <w:name w:val="Char Char20"/>
    <w:rsid w:val="00912179"/>
    <w:rPr>
      <w:rFonts w:ascii="Arial" w:eastAsia="黑体" w:hAnsi="Arial"/>
      <w:kern w:val="2"/>
      <w:sz w:val="24"/>
      <w:lang w:val="en-US" w:eastAsia="zh-CN" w:bidi="ar-SA"/>
    </w:rPr>
  </w:style>
  <w:style w:type="character" w:customStyle="1" w:styleId="bt21">
    <w:name w:val="bt21"/>
    <w:rsid w:val="00912179"/>
    <w:rPr>
      <w:rFonts w:ascii="黑体" w:eastAsia="黑体"/>
      <w:sz w:val="24"/>
    </w:rPr>
  </w:style>
  <w:style w:type="character" w:customStyle="1" w:styleId="biaowenChar">
    <w:name w:val="biaowen Char"/>
    <w:link w:val="biaowen"/>
    <w:rsid w:val="00912179"/>
    <w:rPr>
      <w:sz w:val="24"/>
      <w:szCs w:val="24"/>
    </w:rPr>
  </w:style>
  <w:style w:type="character" w:customStyle="1" w:styleId="wjChar">
    <w:name w:val="wj样式 Char"/>
    <w:link w:val="wj"/>
    <w:rsid w:val="00912179"/>
    <w:rPr>
      <w:spacing w:val="14"/>
      <w:sz w:val="24"/>
      <w:szCs w:val="24"/>
    </w:rPr>
  </w:style>
  <w:style w:type="character" w:customStyle="1" w:styleId="17">
    <w:name w:val="标题1"/>
    <w:rsid w:val="00912179"/>
  </w:style>
  <w:style w:type="character" w:customStyle="1" w:styleId="fs1">
    <w:name w:val="fs1"/>
    <w:rsid w:val="00912179"/>
    <w:rPr>
      <w:color w:val="093F7C"/>
      <w:sz w:val="18"/>
      <w:u w:val="none"/>
    </w:rPr>
  </w:style>
  <w:style w:type="character" w:customStyle="1" w:styleId="CharChar4">
    <w:name w:val="正文文本 Char Char"/>
    <w:rsid w:val="00912179"/>
    <w:rPr>
      <w:rFonts w:eastAsia="宋体"/>
      <w:kern w:val="2"/>
      <w:sz w:val="24"/>
      <w:lang w:val="en-US" w:eastAsia="zh-CN"/>
    </w:rPr>
  </w:style>
  <w:style w:type="character" w:customStyle="1" w:styleId="3Char">
    <w:name w:val="黄桥标题3 Char"/>
    <w:rsid w:val="00912179"/>
    <w:rPr>
      <w:rFonts w:eastAsia="宋体" w:cs="宋体"/>
      <w:b/>
      <w:sz w:val="24"/>
      <w:szCs w:val="24"/>
      <w:lang w:val="en-US" w:eastAsia="zh-CN" w:bidi="ar-SA"/>
    </w:rPr>
  </w:style>
  <w:style w:type="character" w:customStyle="1" w:styleId="Char11">
    <w:name w:val="纯文本 Char1"/>
    <w:aliases w:val="文字缩进 Char,图表说明 Char,纯文本 Char Char1,纯文本1 Char,普通文字 Char1,表内文字 Char,普通文字 Char Char Char Char1,普通文字 Char Char Char Char Char,普通文字 Char Char Char Char Char Char Char Char Char Char1,普通文字 Char Char Char Char Char Char Char Char Char Char Char"/>
    <w:locked/>
    <w:rsid w:val="00912179"/>
    <w:rPr>
      <w:rFonts w:ascii="宋体" w:hAnsi="Courier New"/>
      <w:kern w:val="24"/>
      <w:sz w:val="21"/>
    </w:rPr>
  </w:style>
  <w:style w:type="character" w:customStyle="1" w:styleId="4Char">
    <w:name w:val="4标题(治) Char"/>
    <w:link w:val="43"/>
    <w:rsid w:val="00912179"/>
    <w:rPr>
      <w:rFonts w:eastAsia="黑体"/>
      <w:sz w:val="28"/>
    </w:rPr>
  </w:style>
  <w:style w:type="character" w:customStyle="1" w:styleId="Char20">
    <w:name w:val="称呼 Char2"/>
    <w:uiPriority w:val="99"/>
    <w:semiHidden/>
    <w:rsid w:val="00912179"/>
    <w:rPr>
      <w:kern w:val="2"/>
      <w:sz w:val="21"/>
      <w:szCs w:val="22"/>
    </w:rPr>
  </w:style>
  <w:style w:type="character" w:customStyle="1" w:styleId="CharChar5">
    <w:name w:val="带括号的正文 Char Char"/>
    <w:link w:val="aff5"/>
    <w:rsid w:val="00912179"/>
    <w:rPr>
      <w:sz w:val="24"/>
      <w:szCs w:val="28"/>
    </w:rPr>
  </w:style>
  <w:style w:type="character" w:customStyle="1" w:styleId="Char21">
    <w:name w:val="正文首行缩进 Char2"/>
    <w:basedOn w:val="Char22"/>
    <w:rsid w:val="00912179"/>
    <w:rPr>
      <w:rFonts w:ascii="Times New Roman" w:eastAsia="宋体" w:hAnsi="Times New Roman" w:cs="Times New Roman"/>
      <w:szCs w:val="24"/>
    </w:rPr>
  </w:style>
  <w:style w:type="character" w:styleId="aff6">
    <w:name w:val="Placeholder Text"/>
    <w:rsid w:val="00912179"/>
    <w:rPr>
      <w:color w:val="808080"/>
    </w:rPr>
  </w:style>
  <w:style w:type="character" w:customStyle="1" w:styleId="BodyText21Char">
    <w:name w:val="Body Text 21 Char"/>
    <w:rsid w:val="00912179"/>
    <w:rPr>
      <w:rFonts w:eastAsia="仿宋体"/>
      <w:kern w:val="2"/>
      <w:sz w:val="24"/>
      <w:lang w:val="en-US" w:eastAsia="zh-CN" w:bidi="ar-SA"/>
    </w:rPr>
  </w:style>
  <w:style w:type="character" w:customStyle="1" w:styleId="NormalCharChar">
    <w:name w:val="Normal Char Char"/>
    <w:link w:val="NormalChar"/>
    <w:rsid w:val="00912179"/>
    <w:rPr>
      <w:sz w:val="34"/>
      <w:szCs w:val="24"/>
    </w:rPr>
  </w:style>
  <w:style w:type="character" w:customStyle="1" w:styleId="2Char30">
    <w:name w:val="正文文本 2 Char3"/>
    <w:uiPriority w:val="99"/>
    <w:semiHidden/>
    <w:rsid w:val="00912179"/>
    <w:rPr>
      <w:kern w:val="2"/>
      <w:sz w:val="21"/>
      <w:szCs w:val="22"/>
    </w:rPr>
  </w:style>
  <w:style w:type="character" w:customStyle="1" w:styleId="MytabletailerChar">
    <w:name w:val="My table tailer Char"/>
    <w:rsid w:val="00912179"/>
    <w:rPr>
      <w:rFonts w:ascii="宋体" w:eastAsia="宋体" w:hAnsi="宋体"/>
      <w:spacing w:val="-1"/>
      <w:sz w:val="21"/>
      <w:szCs w:val="21"/>
      <w:lang w:val="en-US" w:bidi="ar-SA"/>
    </w:rPr>
  </w:style>
  <w:style w:type="character" w:customStyle="1" w:styleId="CharChar6">
    <w:name w:val="条名 Char Char"/>
    <w:link w:val="a"/>
    <w:rsid w:val="00912179"/>
    <w:rPr>
      <w:rFonts w:hAnsi="Arial"/>
      <w:bCs/>
      <w:color w:val="000000"/>
      <w:szCs w:val="32"/>
    </w:rPr>
  </w:style>
  <w:style w:type="character" w:customStyle="1" w:styleId="title141">
    <w:name w:val="title141"/>
    <w:rsid w:val="00912179"/>
    <w:rPr>
      <w:strike w:val="0"/>
      <w:dstrike w:val="0"/>
      <w:spacing w:val="408"/>
      <w:sz w:val="18"/>
      <w:szCs w:val="18"/>
      <w:u w:val="none"/>
    </w:rPr>
  </w:style>
  <w:style w:type="character" w:customStyle="1" w:styleId="CharChar7">
    <w:name w:val="图文框 Char Char"/>
    <w:rsid w:val="00912179"/>
    <w:rPr>
      <w:rFonts w:ascii="仿宋_GB2312" w:eastAsia="仿宋_GB2312"/>
      <w:kern w:val="28"/>
      <w:sz w:val="21"/>
      <w:lang w:val="en-US" w:eastAsia="zh-CN" w:bidi="ar-SA"/>
    </w:rPr>
  </w:style>
  <w:style w:type="character" w:customStyle="1" w:styleId="CharChar50">
    <w:name w:val="Char Char5"/>
    <w:rsid w:val="00912179"/>
    <w:rPr>
      <w:rFonts w:eastAsia="宋体"/>
      <w:b/>
      <w:bCs/>
      <w:color w:val="000000"/>
      <w:kern w:val="2"/>
      <w:sz w:val="28"/>
      <w:szCs w:val="24"/>
      <w:lang w:val="en-US" w:eastAsia="zh-CN" w:bidi="ar-SA"/>
    </w:rPr>
  </w:style>
  <w:style w:type="character" w:customStyle="1" w:styleId="Char40">
    <w:name w:val="页脚 Char4"/>
    <w:uiPriority w:val="99"/>
    <w:semiHidden/>
    <w:rsid w:val="00912179"/>
    <w:rPr>
      <w:sz w:val="18"/>
      <w:szCs w:val="18"/>
    </w:rPr>
  </w:style>
  <w:style w:type="character" w:customStyle="1" w:styleId="textblack15style18">
    <w:name w:val="text_black15 style18"/>
    <w:rsid w:val="00912179"/>
  </w:style>
  <w:style w:type="character" w:customStyle="1" w:styleId="110">
    <w:name w:val="超链接11"/>
    <w:rsid w:val="00912179"/>
    <w:rPr>
      <w:color w:val="0000FF"/>
      <w:u w:val="single"/>
    </w:rPr>
  </w:style>
  <w:style w:type="character" w:customStyle="1" w:styleId="Char12">
    <w:name w:val="称呼 Char1"/>
    <w:locked/>
    <w:rsid w:val="00912179"/>
    <w:rPr>
      <w:rFonts w:eastAsia="楷体_GB2312"/>
      <w:kern w:val="2"/>
      <w:sz w:val="32"/>
    </w:rPr>
  </w:style>
  <w:style w:type="character" w:customStyle="1" w:styleId="2Char">
    <w:name w:val="样式 首行缩进:  2 字符 Char"/>
    <w:rsid w:val="00912179"/>
    <w:rPr>
      <w:rFonts w:ascii="Times New Roman" w:eastAsia="宋体" w:hAnsi="Times New Roman" w:cs="宋体"/>
      <w:kern w:val="0"/>
      <w:sz w:val="24"/>
      <w:szCs w:val="20"/>
    </w:rPr>
  </w:style>
  <w:style w:type="character" w:customStyle="1" w:styleId="CharChar173">
    <w:name w:val="Char Char173"/>
    <w:rsid w:val="00912179"/>
    <w:rPr>
      <w:sz w:val="18"/>
      <w:szCs w:val="18"/>
    </w:rPr>
  </w:style>
  <w:style w:type="character" w:customStyle="1" w:styleId="1CharChar0">
    <w:name w:val="1正文段落 Char Char"/>
    <w:rsid w:val="00912179"/>
    <w:rPr>
      <w:rFonts w:eastAsia="宋体"/>
      <w:snapToGrid w:val="0"/>
      <w:sz w:val="24"/>
      <w:szCs w:val="24"/>
    </w:rPr>
  </w:style>
  <w:style w:type="character" w:customStyle="1" w:styleId="Char13">
    <w:name w:val="尾注文本 Char1"/>
    <w:locked/>
    <w:rsid w:val="00912179"/>
    <w:rPr>
      <w:kern w:val="2"/>
      <w:sz w:val="24"/>
    </w:rPr>
  </w:style>
  <w:style w:type="character" w:customStyle="1" w:styleId="Char5">
    <w:name w:val="正文标准样式 Char"/>
    <w:rsid w:val="00912179"/>
    <w:rPr>
      <w:rFonts w:ascii="Times New Roman" w:hAnsi="Times New Roman"/>
      <w:sz w:val="24"/>
    </w:rPr>
  </w:style>
  <w:style w:type="character" w:customStyle="1" w:styleId="CharChar151">
    <w:name w:val="Char Char151"/>
    <w:rsid w:val="00912179"/>
    <w:rPr>
      <w:rFonts w:ascii="Times New Roman" w:eastAsia="宋体" w:hAnsi="Times New Roman" w:cs="Times New Roman" w:hint="default"/>
      <w:b/>
      <w:bCs/>
      <w:sz w:val="32"/>
      <w:szCs w:val="32"/>
    </w:rPr>
  </w:style>
  <w:style w:type="character" w:customStyle="1" w:styleId="CharChar82">
    <w:name w:val="Char Char82"/>
    <w:rsid w:val="00912179"/>
    <w:rPr>
      <w:rFonts w:eastAsia="仿宋_GB2312"/>
      <w:kern w:val="2"/>
      <w:sz w:val="18"/>
      <w:szCs w:val="18"/>
      <w:lang w:val="en-US" w:eastAsia="zh-CN" w:bidi="ar-SA"/>
    </w:rPr>
  </w:style>
  <w:style w:type="character" w:customStyle="1" w:styleId="z1">
    <w:name w:val="z1"/>
    <w:rsid w:val="00912179"/>
    <w:rPr>
      <w:spacing w:val="400"/>
      <w:sz w:val="18"/>
      <w:szCs w:val="18"/>
    </w:rPr>
  </w:style>
  <w:style w:type="character" w:customStyle="1" w:styleId="Char6">
    <w:name w:val="可研正文 Char"/>
    <w:rsid w:val="00912179"/>
    <w:rPr>
      <w:rFonts w:ascii="仿宋_GB2312" w:eastAsia="仿宋_GB2312"/>
      <w:snapToGrid w:val="0"/>
      <w:color w:val="000000"/>
      <w:spacing w:val="-14"/>
      <w:sz w:val="28"/>
      <w:szCs w:val="28"/>
      <w:lang w:val="en-US" w:eastAsia="zh-CN" w:bidi="ar-SA"/>
    </w:rPr>
  </w:style>
  <w:style w:type="character" w:customStyle="1" w:styleId="HTML10">
    <w:name w:val="HTML 预设格式 字符1"/>
    <w:link w:val="HTML9"/>
    <w:rsid w:val="00912179"/>
    <w:rPr>
      <w:rFonts w:ascii="宋体" w:eastAsia="宋体" w:hAnsi="宋体" w:cs="宋体"/>
      <w:sz w:val="24"/>
      <w:szCs w:val="24"/>
    </w:rPr>
  </w:style>
  <w:style w:type="character" w:customStyle="1" w:styleId="dectext1">
    <w:name w:val="dectext1"/>
    <w:rsid w:val="00912179"/>
    <w:rPr>
      <w:rFonts w:ascii="宋体" w:eastAsia="宋体" w:hAnsi="宋体"/>
      <w:color w:val="auto"/>
      <w:sz w:val="21"/>
      <w:u w:val="none"/>
    </w:rPr>
  </w:style>
  <w:style w:type="character" w:customStyle="1" w:styleId="12161">
    <w:name w:val="12161"/>
    <w:rsid w:val="00912179"/>
    <w:rPr>
      <w:sz w:val="18"/>
      <w:szCs w:val="18"/>
    </w:rPr>
  </w:style>
  <w:style w:type="character" w:customStyle="1" w:styleId="infodetail1">
    <w:name w:val="infodetail1"/>
    <w:rsid w:val="00912179"/>
    <w:rPr>
      <w:rFonts w:hint="default"/>
      <w:sz w:val="22"/>
      <w:szCs w:val="22"/>
    </w:rPr>
  </w:style>
  <w:style w:type="character" w:customStyle="1" w:styleId="CharChar8">
    <w:name w:val="正文 + 首行缩进 Char Char"/>
    <w:link w:val="aff7"/>
    <w:locked/>
    <w:rsid w:val="00912179"/>
    <w:rPr>
      <w:rFonts w:ascii="Arial" w:hAnsi="Arial"/>
      <w:color w:val="000000"/>
      <w:sz w:val="28"/>
      <w:szCs w:val="28"/>
      <w:lang w:val="zh-CN"/>
    </w:rPr>
  </w:style>
  <w:style w:type="character" w:customStyle="1" w:styleId="CharChar9">
    <w:name w:val="表名 Char Char"/>
    <w:link w:val="Char7"/>
    <w:rsid w:val="00912179"/>
    <w:rPr>
      <w:rFonts w:ascii="Arial" w:hAnsi="Arial"/>
      <w:b/>
      <w:sz w:val="24"/>
      <w:szCs w:val="18"/>
    </w:rPr>
  </w:style>
  <w:style w:type="character" w:customStyle="1" w:styleId="Char14">
    <w:name w:val="表蕊 Char1"/>
    <w:link w:val="aff8"/>
    <w:rsid w:val="00912179"/>
    <w:rPr>
      <w:rFonts w:eastAsia="楷体_GB2312"/>
      <w:spacing w:val="-10"/>
    </w:rPr>
  </w:style>
  <w:style w:type="character" w:customStyle="1" w:styleId="18">
    <w:name w:val="批注文字 字符1"/>
    <w:rsid w:val="00912179"/>
    <w:rPr>
      <w:kern w:val="2"/>
      <w:sz w:val="21"/>
      <w:szCs w:val="24"/>
    </w:rPr>
  </w:style>
  <w:style w:type="character" w:customStyle="1" w:styleId="241CharChar">
    <w:name w:val="正文（241） Char Char"/>
    <w:rsid w:val="00912179"/>
    <w:rPr>
      <w:rFonts w:eastAsia="宋体"/>
      <w:snapToGrid w:val="0"/>
      <w:color w:val="000000"/>
      <w:sz w:val="24"/>
      <w:szCs w:val="24"/>
    </w:rPr>
  </w:style>
  <w:style w:type="character" w:customStyle="1" w:styleId="24">
    <w:name w:val="标题2"/>
    <w:rsid w:val="00912179"/>
  </w:style>
  <w:style w:type="character" w:customStyle="1" w:styleId="green">
    <w:name w:val="green"/>
    <w:rsid w:val="00912179"/>
  </w:style>
  <w:style w:type="character" w:customStyle="1" w:styleId="emailstyle407">
    <w:name w:val="emailstyle407"/>
    <w:rsid w:val="00912179"/>
    <w:rPr>
      <w:rFonts w:ascii="Arial" w:eastAsia="宋体" w:hAnsi="Arial" w:cs="Arial" w:hint="default"/>
      <w:color w:val="000080"/>
      <w:sz w:val="18"/>
      <w:szCs w:val="20"/>
    </w:rPr>
  </w:style>
  <w:style w:type="character" w:customStyle="1" w:styleId="d1">
    <w:name w:val="d1"/>
    <w:rsid w:val="00912179"/>
    <w:rPr>
      <w:color w:val="333333"/>
      <w:spacing w:val="31680"/>
    </w:rPr>
  </w:style>
  <w:style w:type="character" w:customStyle="1" w:styleId="Char8">
    <w:name w:val="宋体正文小四蓝色 Char"/>
    <w:link w:val="aff9"/>
    <w:qFormat/>
    <w:rsid w:val="00912179"/>
    <w:rPr>
      <w:color w:val="0000FF"/>
      <w:sz w:val="24"/>
      <w:szCs w:val="24"/>
    </w:rPr>
  </w:style>
  <w:style w:type="character" w:customStyle="1" w:styleId="Char9">
    <w:name w:val="表格标题 Char"/>
    <w:link w:val="affa"/>
    <w:rsid w:val="00912179"/>
    <w:rPr>
      <w:rFonts w:eastAsia="文鼎CS中宋"/>
      <w:spacing w:val="8"/>
      <w:sz w:val="24"/>
    </w:rPr>
  </w:style>
  <w:style w:type="character" w:customStyle="1" w:styleId="1Char1">
    <w:name w:val="正文1 Char1"/>
    <w:rsid w:val="00912179"/>
    <w:rPr>
      <w:rFonts w:ascii="宋体" w:hAnsi="Times New Roman"/>
    </w:rPr>
  </w:style>
  <w:style w:type="character" w:customStyle="1" w:styleId="bj1">
    <w:name w:val="bj1"/>
    <w:rsid w:val="00912179"/>
    <w:rPr>
      <w:rFonts w:ascii="宋体" w:eastAsia="宋体" w:hAnsi="宋体" w:hint="eastAsia"/>
      <w:sz w:val="18"/>
      <w:szCs w:val="18"/>
    </w:rPr>
  </w:style>
  <w:style w:type="character" w:customStyle="1" w:styleId="m441">
    <w:name w:val="m_441"/>
    <w:rsid w:val="00912179"/>
    <w:rPr>
      <w:vanish w:val="0"/>
    </w:rPr>
  </w:style>
  <w:style w:type="character" w:customStyle="1" w:styleId="1H1SectionHeadHeader1h11stlevell1Heading0Fab-1Char">
    <w:name w:val="样式 标题 1H1Section HeadHeader1h11st levell1Heading 0Fab-1... Char"/>
    <w:link w:val="1H1SectionHeadHeader1h11stlevell1Heading0Fab-1"/>
    <w:rsid w:val="00912179"/>
    <w:rPr>
      <w:rFonts w:hAnsi="宋体"/>
      <w:b/>
      <w:bCs/>
      <w:kern w:val="44"/>
      <w:sz w:val="44"/>
      <w:szCs w:val="44"/>
    </w:rPr>
  </w:style>
  <w:style w:type="character" w:customStyle="1" w:styleId="font121">
    <w:name w:val="font121"/>
    <w:qFormat/>
    <w:rsid w:val="00912179"/>
    <w:rPr>
      <w:rFonts w:ascii="宋体" w:eastAsia="宋体" w:hAnsi="宋体" w:cs="宋体" w:hint="eastAsia"/>
      <w:strike w:val="0"/>
      <w:dstrike w:val="0"/>
      <w:color w:val="000000"/>
      <w:sz w:val="21"/>
      <w:szCs w:val="21"/>
      <w:u w:val="none"/>
    </w:rPr>
  </w:style>
  <w:style w:type="character" w:customStyle="1" w:styleId="Char15">
    <w:name w:val="注释标题 Char1"/>
    <w:locked/>
    <w:rsid w:val="00912179"/>
    <w:rPr>
      <w:kern w:val="2"/>
      <w:sz w:val="18"/>
    </w:rPr>
  </w:style>
  <w:style w:type="character" w:customStyle="1" w:styleId="CharChar153">
    <w:name w:val="Char Char153"/>
    <w:rsid w:val="00912179"/>
    <w:rPr>
      <w:rFonts w:eastAsia="宋体"/>
      <w:kern w:val="2"/>
      <w:sz w:val="24"/>
      <w:lang w:val="en-US" w:eastAsia="zh-CN" w:bidi="ar-SA"/>
    </w:rPr>
  </w:style>
  <w:style w:type="character" w:customStyle="1" w:styleId="mainarttxt1">
    <w:name w:val="mainarttxt1"/>
    <w:rsid w:val="00912179"/>
    <w:rPr>
      <w:rFonts w:ascii="Arial" w:hAnsi="Arial" w:cs="Arial" w:hint="default"/>
      <w:b w:val="0"/>
      <w:bCs w:val="0"/>
      <w:color w:val="000000"/>
      <w:sz w:val="20"/>
      <w:szCs w:val="20"/>
    </w:rPr>
  </w:style>
  <w:style w:type="character" w:customStyle="1" w:styleId="wz1">
    <w:name w:val="wz1"/>
    <w:rsid w:val="00912179"/>
    <w:rPr>
      <w:rFonts w:ascii="ˎ̥" w:hAnsi="ˎ̥" w:hint="default"/>
      <w:color w:val="000000"/>
      <w:sz w:val="22"/>
      <w:szCs w:val="22"/>
    </w:rPr>
  </w:style>
  <w:style w:type="character" w:customStyle="1" w:styleId="4CharChar">
    <w:name w:val="样式4 Char Char"/>
    <w:link w:val="44"/>
    <w:rsid w:val="00912179"/>
    <w:rPr>
      <w:rFonts w:ascii="黑体" w:eastAsia="黑体" w:cs="宋体"/>
      <w:sz w:val="28"/>
      <w:szCs w:val="28"/>
    </w:rPr>
  </w:style>
  <w:style w:type="character" w:customStyle="1" w:styleId="6Char">
    <w:name w:val="6表(图)头(治) Char"/>
    <w:rsid w:val="00912179"/>
    <w:rPr>
      <w:rFonts w:eastAsia="黑体"/>
      <w:b/>
      <w:sz w:val="28"/>
      <w:szCs w:val="28"/>
      <w:lang w:val="en-US" w:eastAsia="zh-CN" w:bidi="ar-SA"/>
    </w:rPr>
  </w:style>
  <w:style w:type="character" w:customStyle="1" w:styleId="Char23">
    <w:name w:val="副标题 Char2"/>
    <w:uiPriority w:val="11"/>
    <w:rsid w:val="00912179"/>
    <w:rPr>
      <w:rFonts w:ascii="Calibri Light" w:hAnsi="Calibri Light" w:cs="Times New Roman"/>
      <w:b/>
      <w:bCs/>
      <w:kern w:val="28"/>
      <w:sz w:val="32"/>
      <w:szCs w:val="32"/>
    </w:rPr>
  </w:style>
  <w:style w:type="character" w:customStyle="1" w:styleId="affb">
    <w:name w:val="列表 字符"/>
    <w:link w:val="affc"/>
    <w:rsid w:val="00912179"/>
    <w:rPr>
      <w:rFonts w:ascii="仿宋_GB2312" w:eastAsia="仿宋_GB2312"/>
      <w:sz w:val="24"/>
    </w:rPr>
  </w:style>
  <w:style w:type="character" w:customStyle="1" w:styleId="SimSun67">
    <w:name w:val="正文文本 + SimSun67"/>
    <w:aliases w:val="10.5 pt36"/>
    <w:rsid w:val="00912179"/>
    <w:rPr>
      <w:rFonts w:ascii="宋体" w:eastAsia="宋体" w:cs="宋体"/>
      <w:sz w:val="21"/>
      <w:szCs w:val="21"/>
      <w:u w:val="none"/>
    </w:rPr>
  </w:style>
  <w:style w:type="character" w:customStyle="1" w:styleId="2TextChar">
    <w:name w:val="2Text Char"/>
    <w:link w:val="2Text"/>
    <w:rsid w:val="00912179"/>
    <w:rPr>
      <w:sz w:val="24"/>
      <w:szCs w:val="24"/>
    </w:rPr>
  </w:style>
  <w:style w:type="character" w:customStyle="1" w:styleId="affd">
    <w:name w:val="签名 字符"/>
    <w:link w:val="affe"/>
    <w:rsid w:val="00912179"/>
    <w:rPr>
      <w:rFonts w:ascii="Arial" w:eastAsia="仿宋_GB2312" w:hAnsi="Arial"/>
      <w:sz w:val="24"/>
    </w:rPr>
  </w:style>
  <w:style w:type="character" w:customStyle="1" w:styleId="CharChar201">
    <w:name w:val="Char Char201"/>
    <w:rsid w:val="00912179"/>
    <w:rPr>
      <w:rFonts w:ascii="Arial" w:eastAsia="黑体" w:hAnsi="Arial" w:cs="Arial" w:hint="default"/>
      <w:kern w:val="2"/>
      <w:sz w:val="24"/>
      <w:lang w:val="en-US" w:eastAsia="zh-CN" w:bidi="ar-SA"/>
    </w:rPr>
  </w:style>
  <w:style w:type="character" w:customStyle="1" w:styleId="BChar">
    <w:name w:val="样式 B + 宋体 Char"/>
    <w:rsid w:val="00912179"/>
    <w:rPr>
      <w:rFonts w:ascii="宋体" w:hAnsi="宋体"/>
      <w:b/>
      <w:bCs/>
    </w:rPr>
  </w:style>
  <w:style w:type="character" w:customStyle="1" w:styleId="z-Char40">
    <w:name w:val="z-窗体顶端 Char4"/>
    <w:uiPriority w:val="99"/>
    <w:semiHidden/>
    <w:rsid w:val="00912179"/>
    <w:rPr>
      <w:rFonts w:ascii="Arial" w:hAnsi="Arial" w:cs="Arial"/>
      <w:vanish/>
      <w:kern w:val="2"/>
      <w:sz w:val="16"/>
      <w:szCs w:val="16"/>
    </w:rPr>
  </w:style>
  <w:style w:type="character" w:customStyle="1" w:styleId="1Char0">
    <w:name w:val="标题样式1 Char"/>
    <w:rsid w:val="00912179"/>
    <w:rPr>
      <w:rFonts w:ascii="黑体" w:eastAsia="黑体"/>
      <w:b/>
      <w:bCs/>
      <w:kern w:val="44"/>
      <w:sz w:val="28"/>
      <w:szCs w:val="28"/>
      <w:lang w:val="en-US" w:eastAsia="zh-CN" w:bidi="ar-SA"/>
    </w:rPr>
  </w:style>
  <w:style w:type="character" w:customStyle="1" w:styleId="Char50">
    <w:name w:val="签名 Char5"/>
    <w:rsid w:val="00912179"/>
    <w:rPr>
      <w:kern w:val="2"/>
      <w:sz w:val="24"/>
      <w:szCs w:val="24"/>
    </w:rPr>
  </w:style>
  <w:style w:type="character" w:customStyle="1" w:styleId="z-">
    <w:name w:val="z-窗体顶端 字符"/>
    <w:link w:val="z-0"/>
    <w:rsid w:val="00912179"/>
    <w:rPr>
      <w:rFonts w:ascii="Arial" w:hAnsi="Arial"/>
      <w:vanish/>
      <w:sz w:val="16"/>
      <w:szCs w:val="16"/>
    </w:rPr>
  </w:style>
  <w:style w:type="character" w:customStyle="1" w:styleId="GB231210125CharChar">
    <w:name w:val="样式 普通(网站) + 仿宋_GB2312 四号 两端对齐 首行缩进:  1.01 厘米 行距: 固定值 25 磅 Char Char"/>
    <w:link w:val="GB231210125"/>
    <w:rsid w:val="00912179"/>
    <w:rPr>
      <w:rFonts w:ascii="仿宋_GB2312" w:eastAsia="仿宋_GB2312" w:hAnsi="宋体" w:cs="宋体"/>
      <w:sz w:val="28"/>
    </w:rPr>
  </w:style>
  <w:style w:type="character" w:customStyle="1" w:styleId="2Char0">
    <w:name w:val="样式 正文 + 首行缩进:  2 字符 + 宋体 四号 Char"/>
    <w:rsid w:val="00912179"/>
    <w:rPr>
      <w:rFonts w:ascii="宋体" w:eastAsia="宋体" w:hAnsi="宋体" w:cs="宋体"/>
      <w:kern w:val="2"/>
      <w:sz w:val="28"/>
      <w:lang w:val="en-US" w:eastAsia="zh-CN" w:bidi="ar-SA"/>
    </w:rPr>
  </w:style>
  <w:style w:type="character" w:customStyle="1" w:styleId="chenCharChar">
    <w:name w:val="chen 正文字体 Char Char"/>
    <w:link w:val="chen"/>
    <w:rsid w:val="00912179"/>
    <w:rPr>
      <w:rFonts w:ascii="宋体" w:eastAsia="宋体" w:hAnsi="宋体" w:cs="宋体"/>
      <w:color w:val="000000"/>
      <w:sz w:val="24"/>
    </w:rPr>
  </w:style>
  <w:style w:type="character" w:customStyle="1" w:styleId="61">
    <w:name w:val="表格标题6"/>
    <w:rsid w:val="00912179"/>
    <w:rPr>
      <w:rFonts w:ascii="宋体" w:eastAsia="宋体" w:cs="宋体"/>
      <w:sz w:val="21"/>
      <w:szCs w:val="21"/>
      <w:u w:val="none"/>
    </w:rPr>
  </w:style>
  <w:style w:type="character" w:customStyle="1" w:styleId="CharChara">
    <w:name w:val="编号下正文 Char Char"/>
    <w:rsid w:val="00912179"/>
    <w:rPr>
      <w:rFonts w:eastAsia="宋体"/>
      <w:bCs/>
      <w:kern w:val="2"/>
      <w:sz w:val="24"/>
      <w:szCs w:val="24"/>
      <w:lang w:val="en-US" w:eastAsia="zh-CN" w:bidi="ar-SA"/>
    </w:rPr>
  </w:style>
  <w:style w:type="character" w:customStyle="1" w:styleId="Char24">
    <w:name w:val="脚注文本 Char2"/>
    <w:uiPriority w:val="99"/>
    <w:semiHidden/>
    <w:rsid w:val="00912179"/>
    <w:rPr>
      <w:kern w:val="2"/>
      <w:sz w:val="18"/>
      <w:szCs w:val="18"/>
    </w:rPr>
  </w:style>
  <w:style w:type="character" w:customStyle="1" w:styleId="08515CharChar">
    <w:name w:val="样式 宋体 小四 首行缩进:  0.85 厘米 行距: 1.5 倍行距 Char Char"/>
    <w:rsid w:val="00912179"/>
    <w:rPr>
      <w:rFonts w:ascii="宋体" w:hAnsi="Times New Roman"/>
      <w:sz w:val="24"/>
    </w:rPr>
  </w:style>
  <w:style w:type="character" w:customStyle="1" w:styleId="3Char3">
    <w:name w:val="正文文本缩进 3 Char3"/>
    <w:uiPriority w:val="99"/>
    <w:semiHidden/>
    <w:rsid w:val="00912179"/>
    <w:rPr>
      <w:kern w:val="2"/>
      <w:sz w:val="16"/>
      <w:szCs w:val="16"/>
    </w:rPr>
  </w:style>
  <w:style w:type="character" w:customStyle="1" w:styleId="6CharChar">
    <w:name w:val="样式6 Char Char"/>
    <w:link w:val="62"/>
    <w:rsid w:val="00912179"/>
    <w:rPr>
      <w:sz w:val="24"/>
      <w:szCs w:val="24"/>
    </w:rPr>
  </w:style>
  <w:style w:type="character" w:customStyle="1" w:styleId="Batang9">
    <w:name w:val="表格标题 + Batang9"/>
    <w:aliases w:val="9 pt44"/>
    <w:rsid w:val="00912179"/>
    <w:rPr>
      <w:rFonts w:ascii="Batang" w:eastAsia="Batang" w:cs="Batang"/>
      <w:sz w:val="18"/>
      <w:szCs w:val="18"/>
      <w:u w:val="none"/>
      <w:lang w:val="en-US" w:eastAsia="en-US"/>
    </w:rPr>
  </w:style>
  <w:style w:type="character" w:customStyle="1" w:styleId="1CharChar1">
    <w:name w:val="正文样式1 Char Char1"/>
    <w:link w:val="1Char2"/>
    <w:rsid w:val="00912179"/>
    <w:rPr>
      <w:position w:val="-12"/>
      <w:sz w:val="24"/>
      <w:szCs w:val="24"/>
    </w:rPr>
  </w:style>
  <w:style w:type="character" w:customStyle="1" w:styleId="CharChar104">
    <w:name w:val="Char Char104"/>
    <w:rsid w:val="00912179"/>
    <w:rPr>
      <w:rFonts w:eastAsia="仿宋_GB2312"/>
      <w:kern w:val="2"/>
      <w:sz w:val="24"/>
      <w:szCs w:val="24"/>
      <w:lang w:val="en-US" w:eastAsia="zh-CN" w:bidi="ar-SA"/>
    </w:rPr>
  </w:style>
  <w:style w:type="character" w:customStyle="1" w:styleId="1Char3">
    <w:name w:val="正缩1 Char"/>
    <w:link w:val="19"/>
    <w:rsid w:val="00912179"/>
    <w:rPr>
      <w:rFonts w:eastAsia="仿宋_GB2312"/>
      <w:color w:val="000000"/>
      <w:sz w:val="28"/>
    </w:rPr>
  </w:style>
  <w:style w:type="character" w:customStyle="1" w:styleId="CharCharb">
    <w:name w:val="公表序 Char Char"/>
    <w:link w:val="afff"/>
    <w:rsid w:val="00912179"/>
    <w:rPr>
      <w:rFonts w:ascii="黑体" w:eastAsia="黑体" w:hAnsi="Swis721 Lt BT"/>
      <w:sz w:val="24"/>
    </w:rPr>
  </w:style>
  <w:style w:type="character" w:customStyle="1" w:styleId="Chara">
    <w:name w:val="表格文本 Char"/>
    <w:link w:val="afff0"/>
    <w:rsid w:val="00912179"/>
    <w:rPr>
      <w:rFonts w:eastAsia="仿宋_GB2312" w:hAnsi="宋体" w:cs="宋体"/>
      <w:color w:val="000000"/>
      <w:sz w:val="24"/>
      <w:szCs w:val="21"/>
    </w:rPr>
  </w:style>
  <w:style w:type="character" w:customStyle="1" w:styleId="CharCharCharCharCharCharCharCharCharCharCharCharCharCharChar">
    <w:name w:val="正文格式 Char Char Char Char Char Char Char Char Char Char Char Char Char Char Char"/>
    <w:rsid w:val="00912179"/>
    <w:rPr>
      <w:rFonts w:eastAsia="宋体"/>
      <w:kern w:val="2"/>
      <w:sz w:val="28"/>
      <w:szCs w:val="28"/>
      <w:lang w:val="en-US" w:eastAsia="zh-CN" w:bidi="ar-SA"/>
    </w:rPr>
  </w:style>
  <w:style w:type="character" w:customStyle="1" w:styleId="CharChar12">
    <w:name w:val="Char Char12"/>
    <w:link w:val="Char60"/>
    <w:locked/>
    <w:rsid w:val="00912179"/>
  </w:style>
  <w:style w:type="character" w:customStyle="1" w:styleId="unnamed31">
    <w:name w:val="unnamed31"/>
    <w:rsid w:val="00912179"/>
    <w:rPr>
      <w:sz w:val="20"/>
      <w:szCs w:val="20"/>
    </w:rPr>
  </w:style>
  <w:style w:type="character" w:customStyle="1" w:styleId="Charb">
    <w:name w:val="我的表格 Char"/>
    <w:link w:val="afff1"/>
    <w:uiPriority w:val="99"/>
    <w:locked/>
    <w:rsid w:val="00912179"/>
    <w:rPr>
      <w:szCs w:val="21"/>
    </w:rPr>
  </w:style>
  <w:style w:type="character" w:customStyle="1" w:styleId="Char30">
    <w:name w:val="标题 Char3"/>
    <w:uiPriority w:val="10"/>
    <w:rsid w:val="00912179"/>
    <w:rPr>
      <w:rFonts w:ascii="Calibri Light" w:hAnsi="Calibri Light" w:cs="Times New Roman"/>
      <w:b/>
      <w:bCs/>
      <w:kern w:val="2"/>
      <w:sz w:val="32"/>
      <w:szCs w:val="32"/>
    </w:rPr>
  </w:style>
  <w:style w:type="character" w:customStyle="1" w:styleId="81">
    <w:name w:val="表格标题 (8)_"/>
    <w:link w:val="810"/>
    <w:rsid w:val="00912179"/>
    <w:rPr>
      <w:rFonts w:ascii="Batang" w:eastAsia="Batang"/>
      <w:sz w:val="26"/>
      <w:szCs w:val="26"/>
      <w:shd w:val="clear" w:color="auto" w:fill="FFFFFF"/>
      <w:lang w:eastAsia="en-US"/>
    </w:rPr>
  </w:style>
  <w:style w:type="character" w:customStyle="1" w:styleId="TimesNewRoman1">
    <w:name w:val="样式 Times New Roman1"/>
    <w:rsid w:val="00912179"/>
    <w:rPr>
      <w:rFonts w:ascii="Times New Roman" w:hAnsi="Times New Roman" w:cs="Times New Roman" w:hint="default"/>
    </w:rPr>
  </w:style>
  <w:style w:type="character" w:customStyle="1" w:styleId="m491">
    <w:name w:val="m_491"/>
    <w:rsid w:val="00912179"/>
    <w:rPr>
      <w:vanish w:val="0"/>
    </w:rPr>
  </w:style>
  <w:style w:type="character" w:customStyle="1" w:styleId="CharCharCharCharCharCharChar2">
    <w:name w:val="Char Char Char Char Char Char Char2"/>
    <w:link w:val="CharCharCharCharCharChar2"/>
    <w:rsid w:val="00912179"/>
  </w:style>
  <w:style w:type="character" w:customStyle="1" w:styleId="CharCharc">
    <w:name w:val="无页眉 Char Char"/>
    <w:rsid w:val="00912179"/>
    <w:rPr>
      <w:rFonts w:eastAsia="宋体"/>
      <w:kern w:val="2"/>
      <w:sz w:val="18"/>
      <w:szCs w:val="18"/>
      <w:lang w:val="en-US" w:eastAsia="zh-CN" w:bidi="ar-SA"/>
    </w:rPr>
  </w:style>
  <w:style w:type="character" w:customStyle="1" w:styleId="1a">
    <w:name w:val="标题字符1"/>
    <w:rsid w:val="00912179"/>
    <w:rPr>
      <w:rFonts w:ascii="Calibri" w:hAnsi="Calibri" w:cs="Times New Roman"/>
      <w:b/>
      <w:bCs/>
      <w:kern w:val="2"/>
      <w:sz w:val="32"/>
      <w:szCs w:val="32"/>
    </w:rPr>
  </w:style>
  <w:style w:type="character" w:customStyle="1" w:styleId="list1">
    <w:name w:val="list1"/>
    <w:rsid w:val="00912179"/>
    <w:rPr>
      <w:rFonts w:ascii="ˎ̥" w:hAnsi="ˎ̥" w:hint="default"/>
      <w:b/>
      <w:bCs/>
      <w:color w:val="003366"/>
      <w:sz w:val="18"/>
      <w:szCs w:val="18"/>
    </w:rPr>
  </w:style>
  <w:style w:type="character" w:customStyle="1" w:styleId="op-map-singlepoint-info-right1">
    <w:name w:val="op-map-singlepoint-info-right1"/>
    <w:rsid w:val="00912179"/>
  </w:style>
  <w:style w:type="character" w:customStyle="1" w:styleId="001CharChar">
    <w:name w:val="正文001 Char Char"/>
    <w:rsid w:val="00912179"/>
    <w:rPr>
      <w:sz w:val="24"/>
    </w:rPr>
  </w:style>
  <w:style w:type="character" w:customStyle="1" w:styleId="CharChar241">
    <w:name w:val="Char Char241"/>
    <w:rsid w:val="00912179"/>
    <w:rPr>
      <w:rFonts w:eastAsia="宋体"/>
      <w:b/>
      <w:kern w:val="44"/>
      <w:sz w:val="32"/>
      <w:lang w:val="en-US" w:eastAsia="zh-CN" w:bidi="ar-SA"/>
    </w:rPr>
  </w:style>
  <w:style w:type="character" w:customStyle="1" w:styleId="Char25">
    <w:name w:val="题注 Char2"/>
    <w:aliases w:val="题注 Char Char Char Char,题注 Char Char Char Char Char Char Char2,题注 Char Char Char Char Char Char Char Char2,题注 Char Char Char Char Char Char1 Char Char Char1,题注 Char Char Char Char Char Char Char Char Char1,题注1 Char Char Char1,实德题注 Char1"/>
    <w:rsid w:val="00912179"/>
    <w:rPr>
      <w:rFonts w:ascii="Cambria" w:eastAsia="黑体" w:hAnsi="Cambria"/>
      <w:kern w:val="2"/>
    </w:rPr>
  </w:style>
  <w:style w:type="character" w:customStyle="1" w:styleId="topbt1">
    <w:name w:val="top_bt1"/>
    <w:rsid w:val="00912179"/>
    <w:rPr>
      <w:b/>
      <w:bCs/>
      <w:color w:val="000000"/>
      <w:sz w:val="21"/>
      <w:szCs w:val="21"/>
    </w:rPr>
  </w:style>
  <w:style w:type="character" w:customStyle="1" w:styleId="zhenwen141">
    <w:name w:val="zhenwen141"/>
    <w:rsid w:val="00912179"/>
    <w:rPr>
      <w:rFonts w:ascii="ˎ̥" w:hAnsi="ˎ̥" w:hint="default"/>
      <w:sz w:val="21"/>
      <w:szCs w:val="21"/>
    </w:rPr>
  </w:style>
  <w:style w:type="character" w:customStyle="1" w:styleId="1Char10">
    <w:name w:val="正文（1） Char1"/>
    <w:rsid w:val="00912179"/>
    <w:rPr>
      <w:rFonts w:eastAsia="宋体"/>
      <w:kern w:val="2"/>
      <w:sz w:val="28"/>
      <w:lang w:val="en-US" w:eastAsia="zh-CN"/>
    </w:rPr>
  </w:style>
  <w:style w:type="character" w:customStyle="1" w:styleId="T4Char">
    <w:name w:val="T4 Char"/>
    <w:rsid w:val="00912179"/>
    <w:rPr>
      <w:rFonts w:ascii="Times New Roman" w:hAnsi="Times New Roman"/>
      <w:b/>
      <w:bCs/>
      <w:sz w:val="24"/>
      <w:szCs w:val="28"/>
    </w:rPr>
  </w:style>
  <w:style w:type="character" w:customStyle="1" w:styleId="fs121">
    <w:name w:val="fs121"/>
    <w:rsid w:val="00912179"/>
    <w:rPr>
      <w:sz w:val="18"/>
      <w:szCs w:val="18"/>
    </w:rPr>
  </w:style>
  <w:style w:type="character" w:customStyle="1" w:styleId="CharChar51">
    <w:name w:val="Char Char51"/>
    <w:rsid w:val="00912179"/>
    <w:rPr>
      <w:rFonts w:eastAsia="宋体"/>
      <w:b/>
      <w:bCs/>
      <w:color w:val="000000"/>
      <w:kern w:val="2"/>
      <w:sz w:val="28"/>
      <w:szCs w:val="24"/>
      <w:lang w:val="en-US" w:eastAsia="zh-CN" w:bidi="ar-SA"/>
    </w:rPr>
  </w:style>
  <w:style w:type="character" w:styleId="afff2">
    <w:name w:val="Intense Emphasis"/>
    <w:qFormat/>
    <w:rsid w:val="00912179"/>
    <w:rPr>
      <w:b/>
      <w:i/>
      <w:sz w:val="24"/>
      <w:szCs w:val="24"/>
      <w:u w:val="single"/>
    </w:rPr>
  </w:style>
  <w:style w:type="character" w:customStyle="1" w:styleId="Char26">
    <w:name w:val="正文文字 Char2"/>
    <w:rsid w:val="00912179"/>
    <w:rPr>
      <w:rFonts w:eastAsia="仿宋_GB2312"/>
      <w:kern w:val="2"/>
      <w:sz w:val="24"/>
      <w:szCs w:val="24"/>
      <w:lang w:val="en-US" w:eastAsia="zh-CN" w:bidi="ar-SA"/>
    </w:rPr>
  </w:style>
  <w:style w:type="character" w:customStyle="1" w:styleId="AChar">
    <w:name w:val="自动A Char"/>
    <w:link w:val="Afff3"/>
    <w:rsid w:val="00912179"/>
    <w:rPr>
      <w:color w:val="000000"/>
      <w:sz w:val="24"/>
    </w:rPr>
  </w:style>
  <w:style w:type="character" w:customStyle="1" w:styleId="CharChard">
    <w:name w:val="表 Char Char"/>
    <w:rsid w:val="00912179"/>
    <w:rPr>
      <w:rFonts w:eastAsia="宋体"/>
      <w:spacing w:val="2"/>
      <w:kern w:val="2"/>
      <w:sz w:val="24"/>
      <w:lang w:val="en-US" w:eastAsia="zh-CN" w:bidi="ar-SA"/>
    </w:rPr>
  </w:style>
  <w:style w:type="character" w:customStyle="1" w:styleId="Char41">
    <w:name w:val="文档结构图 Char4"/>
    <w:uiPriority w:val="99"/>
    <w:semiHidden/>
    <w:rsid w:val="00912179"/>
    <w:rPr>
      <w:rFonts w:ascii="宋体" w:eastAsia="宋体"/>
      <w:sz w:val="18"/>
      <w:szCs w:val="18"/>
    </w:rPr>
  </w:style>
  <w:style w:type="character" w:customStyle="1" w:styleId="BodyText21CharChar">
    <w:name w:val="Body Text 21 Char Char"/>
    <w:link w:val="BodyText21"/>
    <w:rsid w:val="00912179"/>
    <w:rPr>
      <w:rFonts w:eastAsia="仿宋体"/>
      <w:sz w:val="24"/>
    </w:rPr>
  </w:style>
  <w:style w:type="character" w:customStyle="1" w:styleId="CharChare">
    <w:name w:val="条款 Char Char"/>
    <w:link w:val="afff4"/>
    <w:rsid w:val="00912179"/>
  </w:style>
  <w:style w:type="character" w:customStyle="1" w:styleId="CharChar17">
    <w:name w:val="Char Char17"/>
    <w:rsid w:val="00912179"/>
    <w:rPr>
      <w:snapToGrid/>
      <w:spacing w:val="10"/>
      <w:sz w:val="24"/>
    </w:rPr>
  </w:style>
  <w:style w:type="character" w:customStyle="1" w:styleId="Char31">
    <w:name w:val="文档结构图 Char3"/>
    <w:uiPriority w:val="99"/>
    <w:semiHidden/>
    <w:rsid w:val="00912179"/>
    <w:rPr>
      <w:rFonts w:ascii="Microsoft YaHei UI" w:eastAsia="Microsoft YaHei UI"/>
      <w:kern w:val="2"/>
      <w:sz w:val="18"/>
      <w:szCs w:val="18"/>
    </w:rPr>
  </w:style>
  <w:style w:type="character" w:customStyle="1" w:styleId="3CharChar">
    <w:name w:val="环标3 Char Char"/>
    <w:link w:val="34"/>
    <w:rsid w:val="00912179"/>
    <w:rPr>
      <w:rFonts w:ascii="宋体" w:hAnsi="宋体"/>
      <w:sz w:val="24"/>
    </w:rPr>
  </w:style>
  <w:style w:type="character" w:customStyle="1" w:styleId="A70">
    <w:name w:val="A7"/>
    <w:rsid w:val="00912179"/>
    <w:rPr>
      <w:rFonts w:cs="H Ya 6gj"/>
      <w:color w:val="000000"/>
      <w:sz w:val="20"/>
      <w:szCs w:val="20"/>
    </w:rPr>
  </w:style>
  <w:style w:type="character" w:customStyle="1" w:styleId="CharCharf">
    <w:name w:val="图目录 Char Char"/>
    <w:rsid w:val="00912179"/>
    <w:rPr>
      <w:rFonts w:ascii="宋体" w:eastAsia="宋体"/>
      <w:kern w:val="2"/>
      <w:sz w:val="21"/>
      <w:szCs w:val="24"/>
      <w:lang w:val="en-US" w:eastAsia="zh-CN" w:bidi="ar-SA"/>
    </w:rPr>
  </w:style>
  <w:style w:type="character" w:customStyle="1" w:styleId="CharCharCharCharCharCharCharChar">
    <w:name w:val="燕山正文 Char Char Char Char Char Char Char Char"/>
    <w:link w:val="CharCharf0"/>
    <w:rsid w:val="00912179"/>
    <w:rPr>
      <w:color w:val="000000"/>
      <w:sz w:val="24"/>
      <w:szCs w:val="24"/>
    </w:rPr>
  </w:style>
  <w:style w:type="character" w:customStyle="1" w:styleId="3CharChar0">
    <w:name w:val="公标题3 Char Char"/>
    <w:link w:val="35"/>
    <w:rsid w:val="00912179"/>
    <w:rPr>
      <w:rFonts w:ascii="Swis721 BT" w:eastAsia="黑体" w:hAnsi="Swis721 BT"/>
      <w:sz w:val="24"/>
    </w:rPr>
  </w:style>
  <w:style w:type="character" w:customStyle="1" w:styleId="CharCharCharCharCharCharCharCharChar">
    <w:name w:val="正文样式 Char Char Char Char Char Char Char Char Char"/>
    <w:link w:val="Charc"/>
    <w:rsid w:val="00912179"/>
    <w:rPr>
      <w:rFonts w:ascii="宋体" w:eastAsia="宋体" w:hAnsi="宋体"/>
      <w:color w:val="000000"/>
      <w:sz w:val="24"/>
      <w:szCs w:val="24"/>
    </w:rPr>
  </w:style>
  <w:style w:type="character" w:customStyle="1" w:styleId="98Char">
    <w:name w:val="样式98 Char"/>
    <w:rsid w:val="00912179"/>
    <w:rPr>
      <w:rFonts w:ascii="Times New Roman" w:eastAsia="仿宋_GB2312" w:hAnsi="Times New Roman" w:cs="Times New Roman"/>
      <w:bCs/>
      <w:color w:val="000000"/>
      <w:kern w:val="0"/>
      <w:szCs w:val="21"/>
    </w:rPr>
  </w:style>
  <w:style w:type="character" w:customStyle="1" w:styleId="5Char0">
    <w:name w:val="5文章(治) Char"/>
    <w:link w:val="52"/>
    <w:rsid w:val="00912179"/>
    <w:rPr>
      <w:rFonts w:ascii="仿宋_GB2312" w:eastAsia="仿宋_GB2312" w:hAnsi="宋体"/>
      <w:color w:val="0000FF"/>
      <w:kern w:val="28"/>
      <w:sz w:val="28"/>
    </w:rPr>
  </w:style>
  <w:style w:type="character" w:customStyle="1" w:styleId="111CharChar">
    <w:name w:val="1.1.1  标题/文字 Char Char"/>
    <w:link w:val="111"/>
    <w:rsid w:val="00912179"/>
    <w:rPr>
      <w:rFonts w:ascii="宋体" w:hAnsi="宋体"/>
      <w:sz w:val="24"/>
      <w:szCs w:val="21"/>
    </w:rPr>
  </w:style>
  <w:style w:type="character" w:customStyle="1" w:styleId="11Char">
    <w:name w:val="1.1　标题/文字 Char"/>
    <w:link w:val="112"/>
    <w:rsid w:val="00912179"/>
    <w:rPr>
      <w:rFonts w:ascii="宋体"/>
      <w:sz w:val="24"/>
      <w:szCs w:val="24"/>
      <w:lang w:val="zh-CN"/>
    </w:rPr>
  </w:style>
  <w:style w:type="character" w:customStyle="1" w:styleId="font14px1">
    <w:name w:val="font14px1"/>
    <w:rsid w:val="00912179"/>
    <w:rPr>
      <w:rFonts w:ascii="ˎ̥" w:hAnsi="ˎ̥" w:hint="default"/>
      <w:color w:val="0A0A0A"/>
      <w:sz w:val="21"/>
      <w:szCs w:val="21"/>
    </w:rPr>
  </w:style>
  <w:style w:type="character" w:customStyle="1" w:styleId="6Char0">
    <w:name w:val="项目6 Char"/>
    <w:rsid w:val="00912179"/>
    <w:rPr>
      <w:rFonts w:eastAsia="宋体"/>
      <w:color w:val="000000"/>
      <w:kern w:val="2"/>
      <w:sz w:val="24"/>
      <w:szCs w:val="24"/>
      <w:lang w:val="en-US" w:eastAsia="zh-CN" w:bidi="ar-SA"/>
    </w:rPr>
  </w:style>
  <w:style w:type="character" w:customStyle="1" w:styleId="91CharChar">
    <w:name w:val="样式91 Char Char"/>
    <w:link w:val="91"/>
    <w:rsid w:val="00912179"/>
    <w:rPr>
      <w:rFonts w:eastAsia="黑体"/>
      <w:bCs/>
      <w:color w:val="000000"/>
      <w:szCs w:val="21"/>
    </w:rPr>
  </w:style>
  <w:style w:type="character" w:customStyle="1" w:styleId="afff5">
    <w:name w:val="正文文本缩进字符"/>
    <w:rsid w:val="00912179"/>
    <w:rPr>
      <w:kern w:val="2"/>
      <w:sz w:val="24"/>
    </w:rPr>
  </w:style>
  <w:style w:type="character" w:customStyle="1" w:styleId="5Char1">
    <w:name w:val="样式5 Char"/>
    <w:rsid w:val="00912179"/>
    <w:rPr>
      <w:rFonts w:ascii="仿宋_GB2312" w:eastAsia="仿宋_GB2312" w:hAnsi="Times New Roman" w:cs="Times New Roman"/>
      <w:kern w:val="0"/>
      <w:sz w:val="28"/>
      <w:szCs w:val="20"/>
      <w:lang w:val="en-AU"/>
    </w:rPr>
  </w:style>
  <w:style w:type="character" w:customStyle="1" w:styleId="hhcwtCharChar">
    <w:name w:val="hhcwt表格内文字 Char Char"/>
    <w:link w:val="hhcwt"/>
    <w:rsid w:val="00912179"/>
    <w:rPr>
      <w:rFonts w:eastAsia="仿宋_GB2312" w:cs="宋体"/>
      <w:szCs w:val="21"/>
    </w:rPr>
  </w:style>
  <w:style w:type="character" w:customStyle="1" w:styleId="z-Char2">
    <w:name w:val="z-窗体底端 Char2"/>
    <w:uiPriority w:val="99"/>
    <w:semiHidden/>
    <w:rsid w:val="00912179"/>
    <w:rPr>
      <w:rFonts w:ascii="Arial" w:hAnsi="Arial" w:cs="Arial"/>
      <w:vanish/>
      <w:kern w:val="2"/>
      <w:sz w:val="16"/>
      <w:szCs w:val="16"/>
    </w:rPr>
  </w:style>
  <w:style w:type="character" w:customStyle="1" w:styleId="3CharChar1">
    <w:name w:val="标题 3 Char Char1"/>
    <w:aliases w:val="H3 Char,条标题1.1.1 Char,标题 3zym Char Char,标题 3 Char1,Char1 Char4,Char1 Char Char Char,Char1 Char Char3,sect1.2.33 Char,sect1.2.312 Char,Bold Head Char,bh Char,3 Char,CT Char1,Heading Three Char,标题 3XW Char1,h3 Char,3rd level Char,l3 Char"/>
    <w:rsid w:val="00912179"/>
    <w:rPr>
      <w:rFonts w:eastAsia="宋体"/>
      <w:b/>
      <w:bCs/>
      <w:kern w:val="2"/>
      <w:sz w:val="32"/>
      <w:szCs w:val="32"/>
      <w:lang w:val="en-US" w:eastAsia="zh-CN" w:bidi="ar-SA"/>
    </w:rPr>
  </w:style>
  <w:style w:type="character" w:customStyle="1" w:styleId="CharChar111">
    <w:name w:val="Char Char111"/>
    <w:rsid w:val="00912179"/>
    <w:rPr>
      <w:rFonts w:eastAsia="宋体"/>
      <w:kern w:val="2"/>
      <w:sz w:val="21"/>
      <w:szCs w:val="24"/>
      <w:lang w:val="en-US" w:eastAsia="zh-CN" w:bidi="ar-SA"/>
    </w:rPr>
  </w:style>
  <w:style w:type="character" w:customStyle="1" w:styleId="style9">
    <w:name w:val="style9"/>
    <w:basedOn w:val="a4"/>
    <w:rsid w:val="00912179"/>
  </w:style>
  <w:style w:type="character" w:customStyle="1" w:styleId="Char42">
    <w:name w:val="正文首行缩进 Char4"/>
    <w:uiPriority w:val="99"/>
    <w:semiHidden/>
    <w:rsid w:val="00912179"/>
  </w:style>
  <w:style w:type="character" w:customStyle="1" w:styleId="3CharChar2">
    <w:name w:val="标题样式3 Char Char"/>
    <w:link w:val="36"/>
    <w:rsid w:val="00912179"/>
    <w:rPr>
      <w:rFonts w:ascii="黑体" w:eastAsia="黑体" w:cs="黑体"/>
      <w:bCs/>
      <w:color w:val="000000"/>
      <w:sz w:val="24"/>
      <w:szCs w:val="24"/>
      <w:lang w:val="zh-CN"/>
    </w:rPr>
  </w:style>
  <w:style w:type="character" w:customStyle="1" w:styleId="30303CharChar">
    <w:name w:val="公标题3 + 段前: 0.3 行 段后: 0.3 行 Char Char"/>
    <w:link w:val="30303"/>
    <w:rsid w:val="00912179"/>
    <w:rPr>
      <w:rFonts w:ascii="Arial" w:eastAsia="方正小标宋_GBK" w:hAnsi="Arial"/>
      <w:sz w:val="28"/>
    </w:rPr>
  </w:style>
  <w:style w:type="character" w:customStyle="1" w:styleId="Char90">
    <w:name w:val="Char9"/>
    <w:rsid w:val="00912179"/>
    <w:rPr>
      <w:rFonts w:eastAsia="仿宋_GB2312"/>
      <w:b/>
      <w:kern w:val="44"/>
      <w:sz w:val="32"/>
      <w:szCs w:val="44"/>
      <w:lang w:val="en-US" w:eastAsia="zh-CN" w:bidi="ar-SA"/>
    </w:rPr>
  </w:style>
  <w:style w:type="character" w:customStyle="1" w:styleId="TimesNewRomanCharChar">
    <w:name w:val="样式 题注 + (西文) Times New Roman (中文) 宋体 四号 Char Char"/>
    <w:rsid w:val="00912179"/>
    <w:rPr>
      <w:rFonts w:ascii="Times New Roman" w:eastAsia="宋体" w:hAnsi="Times New Roman" w:cs="Arial"/>
      <w:kern w:val="2"/>
      <w:sz w:val="28"/>
      <w:lang w:val="en-US" w:eastAsia="zh-CN" w:bidi="ar-SA"/>
    </w:rPr>
  </w:style>
  <w:style w:type="character" w:customStyle="1" w:styleId="isellp">
    <w:name w:val="isellp"/>
    <w:rsid w:val="00912179"/>
  </w:style>
  <w:style w:type="character" w:customStyle="1" w:styleId="1Char4">
    <w:name w:val="表格文本1 Char"/>
    <w:link w:val="1b"/>
    <w:rsid w:val="00912179"/>
    <w:rPr>
      <w:rFonts w:ascii="Arial" w:hAnsi="Arial"/>
      <w:color w:val="FF0000"/>
      <w:spacing w:val="-5"/>
      <w:szCs w:val="18"/>
      <w:lang w:bidi="en-US"/>
    </w:rPr>
  </w:style>
  <w:style w:type="character" w:customStyle="1" w:styleId="afff6">
    <w:name w:val="文档结构图 字符"/>
    <w:link w:val="afff7"/>
    <w:uiPriority w:val="99"/>
    <w:rsid w:val="00912179"/>
    <w:rPr>
      <w:rFonts w:ascii="宋体" w:eastAsia="仿宋"/>
      <w:sz w:val="24"/>
      <w:szCs w:val="18"/>
    </w:rPr>
  </w:style>
  <w:style w:type="character" w:customStyle="1" w:styleId="CharCharCharRGB00160Char">
    <w:name w:val="样式 首行缩进 Char Char Char + 自定义颜色(RGB(00160)) Char"/>
    <w:link w:val="CharCharCharRGB00160"/>
    <w:rsid w:val="00912179"/>
    <w:rPr>
      <w:rFonts w:ascii="宋体" w:hAnsi="宋体"/>
      <w:sz w:val="24"/>
      <w:szCs w:val="24"/>
    </w:rPr>
  </w:style>
  <w:style w:type="character" w:customStyle="1" w:styleId="Char16">
    <w:name w:val="页眉 Char1"/>
    <w:aliases w:val="页眉zxl Char1,even Char1,奇数页眉 Char1,页眉1 Char1,页眉2 Char1,even Char2,页眉 Char Char Char Char,Ò³Ã¼ Char1,ITTHEADER Char1,无页眉 Char,a页眉 Char1,页眉2. Char2,页眉zxl Char2,页眉18 Char,样式 宋体 小四 黑色 Char,页眉，DHCC 公司页眉 Char,页眉，DHCC 公司页眉1 Char,ITTHEADER1 Char,页眉1 Cha"/>
    <w:locked/>
    <w:rsid w:val="00912179"/>
    <w:rPr>
      <w:kern w:val="2"/>
      <w:sz w:val="18"/>
    </w:rPr>
  </w:style>
  <w:style w:type="character" w:customStyle="1" w:styleId="ww">
    <w:name w:val="ww"/>
    <w:basedOn w:val="a4"/>
    <w:rsid w:val="00912179"/>
  </w:style>
  <w:style w:type="character" w:customStyle="1" w:styleId="chenCharChar0">
    <w:name w:val="谏壁chen表格内文字 Char Char"/>
    <w:link w:val="chen0"/>
    <w:rsid w:val="00912179"/>
    <w:rPr>
      <w:rFonts w:eastAsia="宋体"/>
      <w:szCs w:val="21"/>
    </w:rPr>
  </w:style>
  <w:style w:type="character" w:customStyle="1" w:styleId="1Char5">
    <w:name w:val="1正文段落 Char"/>
    <w:link w:val="1c"/>
    <w:rsid w:val="00912179"/>
    <w:rPr>
      <w:sz w:val="24"/>
      <w:szCs w:val="24"/>
    </w:rPr>
  </w:style>
  <w:style w:type="character" w:customStyle="1" w:styleId="A3Char">
    <w:name w:val="样式 A标题3 + 自动设置 Char"/>
    <w:rsid w:val="00912179"/>
    <w:rPr>
      <w:rFonts w:ascii="Times New Roman" w:eastAsia="黑体" w:hAnsi="Times New Roman"/>
      <w:b/>
      <w:bCs/>
      <w:spacing w:val="20"/>
      <w:sz w:val="28"/>
      <w:lang w:val="en-US" w:eastAsia="zh-CN"/>
    </w:rPr>
  </w:style>
  <w:style w:type="character" w:customStyle="1" w:styleId="font21">
    <w:name w:val="font21"/>
    <w:rsid w:val="00912179"/>
    <w:rPr>
      <w:rFonts w:ascii="宋体" w:eastAsia="宋体" w:hAnsi="宋体" w:hint="eastAsia"/>
      <w:i w:val="0"/>
      <w:iCs w:val="0"/>
      <w:color w:val="000000"/>
      <w:sz w:val="21"/>
      <w:szCs w:val="21"/>
    </w:rPr>
  </w:style>
  <w:style w:type="character" w:customStyle="1" w:styleId="m61">
    <w:name w:val="m_61"/>
    <w:rsid w:val="00912179"/>
    <w:rPr>
      <w:vanish w:val="0"/>
    </w:rPr>
  </w:style>
  <w:style w:type="character" w:customStyle="1" w:styleId="Ch">
    <w:name w:val="图标题 Ch"/>
    <w:rsid w:val="00912179"/>
    <w:rPr>
      <w:rFonts w:eastAsia="宋体"/>
      <w:kern w:val="2"/>
      <w:sz w:val="21"/>
      <w:szCs w:val="24"/>
      <w:lang w:val="en-US" w:eastAsia="zh-CN" w:bidi="ar-SA"/>
    </w:rPr>
  </w:style>
  <w:style w:type="character" w:customStyle="1" w:styleId="CharChar83">
    <w:name w:val="Char Char83"/>
    <w:rsid w:val="00912179"/>
    <w:rPr>
      <w:rFonts w:eastAsia="仿宋_GB2312"/>
      <w:kern w:val="2"/>
      <w:sz w:val="18"/>
      <w:szCs w:val="18"/>
      <w:lang w:val="en-US" w:eastAsia="zh-CN" w:bidi="ar-SA"/>
    </w:rPr>
  </w:style>
  <w:style w:type="character" w:customStyle="1" w:styleId="subtablealtbg2tmsg">
    <w:name w:val="subtable altbg2 t_msg"/>
    <w:rsid w:val="00912179"/>
  </w:style>
  <w:style w:type="character" w:customStyle="1" w:styleId="z-Char1">
    <w:name w:val="z-窗体顶端 Char1"/>
    <w:locked/>
    <w:rsid w:val="00912179"/>
    <w:rPr>
      <w:rFonts w:ascii="Arial" w:hAnsi="Arial"/>
      <w:vanish/>
      <w:kern w:val="2"/>
      <w:sz w:val="16"/>
    </w:rPr>
  </w:style>
  <w:style w:type="character" w:customStyle="1" w:styleId="font16">
    <w:name w:val="font16"/>
    <w:basedOn w:val="a4"/>
    <w:rsid w:val="00912179"/>
  </w:style>
  <w:style w:type="character" w:customStyle="1" w:styleId="2Char1">
    <w:name w:val="表格2 Char"/>
    <w:link w:val="25"/>
    <w:rsid w:val="00912179"/>
  </w:style>
  <w:style w:type="character" w:customStyle="1" w:styleId="font61">
    <w:name w:val="font61"/>
    <w:rsid w:val="00912179"/>
    <w:rPr>
      <w:rFonts w:ascii="Times New Roman" w:hAnsi="Times New Roman" w:cs="Times New Roman" w:hint="default"/>
      <w:color w:val="000000"/>
      <w:sz w:val="20"/>
      <w:szCs w:val="20"/>
      <w:u w:val="none"/>
    </w:rPr>
  </w:style>
  <w:style w:type="character" w:customStyle="1" w:styleId="6CharChar0">
    <w:name w:val="标题6 Char Char"/>
    <w:link w:val="63"/>
    <w:rsid w:val="00912179"/>
    <w:rPr>
      <w:rFonts w:ascii="Arial" w:eastAsia="楷体_GB2312" w:hAnsi="Arial"/>
    </w:rPr>
  </w:style>
  <w:style w:type="character" w:customStyle="1" w:styleId="Chard">
    <w:name w:val="表图 Char"/>
    <w:link w:val="afff8"/>
    <w:rsid w:val="00912179"/>
  </w:style>
  <w:style w:type="character" w:customStyle="1" w:styleId="12Char3">
    <w:name w:val="样式 正文1 + 首行缩进:  2 字符 Char3"/>
    <w:link w:val="120"/>
    <w:rsid w:val="00912179"/>
    <w:rPr>
      <w:rFonts w:ascii="宋体" w:cs="宋体"/>
      <w:sz w:val="24"/>
      <w:szCs w:val="24"/>
    </w:rPr>
  </w:style>
  <w:style w:type="character" w:customStyle="1" w:styleId="10115CharChar">
    <w:name w:val="样式 小四 首行缩进:  1.01 厘米 行距: 1.5 倍行距 Char Char"/>
    <w:rsid w:val="00912179"/>
    <w:rPr>
      <w:rFonts w:eastAsia="宋体" w:cs="宋体"/>
      <w:kern w:val="2"/>
      <w:sz w:val="24"/>
      <w:lang w:val="en-US" w:eastAsia="zh-CN" w:bidi="ar-SA"/>
    </w:rPr>
  </w:style>
  <w:style w:type="character" w:customStyle="1" w:styleId="scc">
    <w:name w:val="s c c"/>
    <w:rsid w:val="00912179"/>
  </w:style>
  <w:style w:type="character" w:customStyle="1" w:styleId="Char17">
    <w:name w:val="文本 Char1"/>
    <w:link w:val="afff9"/>
    <w:rsid w:val="00912179"/>
    <w:rPr>
      <w:rFonts w:eastAsia="宋体"/>
      <w:sz w:val="24"/>
      <w:szCs w:val="24"/>
    </w:rPr>
  </w:style>
  <w:style w:type="character" w:customStyle="1" w:styleId="Chare">
    <w:name w:val="图题 Char"/>
    <w:link w:val="afffa"/>
    <w:rsid w:val="00912179"/>
    <w:rPr>
      <w:rFonts w:eastAsia="新宋体"/>
      <w:szCs w:val="21"/>
    </w:rPr>
  </w:style>
  <w:style w:type="character" w:styleId="afffb">
    <w:name w:val="Subtle Emphasis"/>
    <w:qFormat/>
    <w:rsid w:val="00912179"/>
    <w:rPr>
      <w:i/>
      <w:iCs/>
      <w:color w:val="404040"/>
    </w:rPr>
  </w:style>
  <w:style w:type="character" w:customStyle="1" w:styleId="15Char">
    <w:name w:val="标准文本 居中 行距1.5倍 Char"/>
    <w:rsid w:val="00912179"/>
    <w:rPr>
      <w:rFonts w:eastAsia="宋体" w:cs="宋体"/>
      <w:kern w:val="2"/>
      <w:sz w:val="24"/>
      <w:szCs w:val="24"/>
      <w:lang w:val="en-US" w:eastAsia="zh-CN" w:bidi="ar-SA"/>
    </w:rPr>
  </w:style>
  <w:style w:type="character" w:customStyle="1" w:styleId="Charf">
    <w:name w:val="样式 宋体 四号 Char"/>
    <w:link w:val="afffc"/>
    <w:rsid w:val="00912179"/>
    <w:rPr>
      <w:rFonts w:ascii="宋体" w:hAnsi="宋体"/>
      <w:sz w:val="28"/>
    </w:rPr>
  </w:style>
  <w:style w:type="character" w:customStyle="1" w:styleId="CharChar27">
    <w:name w:val="Char Char27"/>
    <w:rsid w:val="00912179"/>
    <w:rPr>
      <w:rFonts w:eastAsia="黑体"/>
      <w:b/>
      <w:bCs/>
      <w:kern w:val="44"/>
      <w:sz w:val="36"/>
      <w:szCs w:val="44"/>
      <w:lang w:bidi="ar-SA"/>
    </w:rPr>
  </w:style>
  <w:style w:type="character" w:customStyle="1" w:styleId="Char43">
    <w:name w:val="注释标题 Char4"/>
    <w:rsid w:val="00912179"/>
    <w:rPr>
      <w:kern w:val="2"/>
      <w:sz w:val="24"/>
      <w:szCs w:val="24"/>
    </w:rPr>
  </w:style>
  <w:style w:type="character" w:customStyle="1" w:styleId="1Char6">
    <w:name w:val="样1 Char"/>
    <w:link w:val="1d"/>
    <w:rsid w:val="00912179"/>
    <w:rPr>
      <w:b/>
      <w:sz w:val="24"/>
      <w:szCs w:val="24"/>
    </w:rPr>
  </w:style>
  <w:style w:type="character" w:customStyle="1" w:styleId="101CharChar">
    <w:name w:val="样式 首行缩进:  1.01 厘米 Char Char"/>
    <w:rsid w:val="00912179"/>
    <w:rPr>
      <w:rFonts w:ascii="宋体" w:eastAsia="宋体" w:hAnsi="宋体"/>
      <w:b/>
      <w:color w:val="000000"/>
      <w:kern w:val="2"/>
      <w:sz w:val="21"/>
      <w:szCs w:val="21"/>
      <w:lang w:val="en-US" w:eastAsia="zh-CN" w:bidi="ar-SA"/>
    </w:rPr>
  </w:style>
  <w:style w:type="character" w:customStyle="1" w:styleId="Charf0">
    <w:name w:val="环保表内字（小五） Char"/>
    <w:rsid w:val="00912179"/>
    <w:rPr>
      <w:rFonts w:ascii="Times New Roman" w:hAnsi="Times New Roman"/>
      <w:snapToGrid w:val="0"/>
      <w:color w:val="000000"/>
      <w:sz w:val="18"/>
      <w:szCs w:val="18"/>
    </w:rPr>
  </w:style>
  <w:style w:type="character" w:customStyle="1" w:styleId="CharCharf1">
    <w:name w:val="文本框 Char Char"/>
    <w:link w:val="afffd"/>
    <w:rsid w:val="00912179"/>
    <w:rPr>
      <w:rFonts w:ascii="仿宋_GB2312" w:eastAsia="仿宋_GB2312"/>
      <w:sz w:val="24"/>
      <w:szCs w:val="24"/>
    </w:rPr>
  </w:style>
  <w:style w:type="character" w:customStyle="1" w:styleId="CharCharChar">
    <w:name w:val="表格文本 五号 居中 单倍行距 Char Char Char"/>
    <w:rsid w:val="00912179"/>
    <w:rPr>
      <w:rFonts w:eastAsia="宋体" w:cs="宋体"/>
      <w:kern w:val="2"/>
      <w:sz w:val="21"/>
      <w:szCs w:val="21"/>
      <w:lang w:val="en-US" w:eastAsia="zh-CN" w:bidi="ar-SA"/>
    </w:rPr>
  </w:style>
  <w:style w:type="character" w:customStyle="1" w:styleId="Batang72">
    <w:name w:val="正文文本 + Batang72"/>
    <w:aliases w:val="9.5 pt59"/>
    <w:rsid w:val="00912179"/>
    <w:rPr>
      <w:rFonts w:ascii="Batang" w:eastAsia="Batang" w:cs="Batang"/>
      <w:sz w:val="19"/>
      <w:szCs w:val="19"/>
      <w:u w:val="none"/>
    </w:rPr>
  </w:style>
  <w:style w:type="character" w:customStyle="1" w:styleId="z-1">
    <w:name w:val="z-窗体底端 字符"/>
    <w:link w:val="z-2"/>
    <w:rsid w:val="00912179"/>
    <w:rPr>
      <w:rFonts w:ascii="Arial" w:eastAsia="仿宋_GB2312" w:hAnsi="Arial" w:cs="Arial"/>
      <w:vanish/>
      <w:sz w:val="16"/>
      <w:szCs w:val="16"/>
    </w:rPr>
  </w:style>
  <w:style w:type="character" w:customStyle="1" w:styleId="CharCharf2">
    <w:name w:val="环保表头 Char Char"/>
    <w:link w:val="afffe"/>
    <w:rsid w:val="00912179"/>
    <w:rPr>
      <w:rFonts w:ascii="黑体" w:eastAsia="黑体"/>
      <w:sz w:val="24"/>
      <w:szCs w:val="24"/>
    </w:rPr>
  </w:style>
  <w:style w:type="character" w:customStyle="1" w:styleId="affff">
    <w:name w:val="样式 四"/>
    <w:rsid w:val="00912179"/>
    <w:rPr>
      <w:rFonts w:eastAsia="宋体"/>
      <w:kern w:val="2"/>
      <w:sz w:val="28"/>
      <w:szCs w:val="28"/>
      <w:lang w:val="en-US" w:eastAsia="zh-CN" w:bidi="ar-SA"/>
    </w:rPr>
  </w:style>
  <w:style w:type="character" w:customStyle="1" w:styleId="3Char0">
    <w:name w:val="标题样式3 Char"/>
    <w:rsid w:val="00912179"/>
    <w:rPr>
      <w:rFonts w:ascii="黑体" w:eastAsia="黑体" w:cs="黑体"/>
      <w:bCs/>
      <w:color w:val="000000"/>
      <w:kern w:val="2"/>
      <w:sz w:val="24"/>
      <w:szCs w:val="24"/>
      <w:lang w:val="zh-CN" w:eastAsia="zh-CN" w:bidi="ar-SA"/>
    </w:rPr>
  </w:style>
  <w:style w:type="character" w:customStyle="1" w:styleId="1CharChar2">
    <w:name w:val="题1 Char Char"/>
    <w:link w:val="1e"/>
    <w:rsid w:val="00912179"/>
    <w:rPr>
      <w:rFonts w:eastAsia="仿宋_GB2312"/>
      <w:b/>
      <w:bCs/>
      <w:kern w:val="44"/>
      <w:sz w:val="32"/>
      <w:szCs w:val="32"/>
    </w:rPr>
  </w:style>
  <w:style w:type="character" w:customStyle="1" w:styleId="CharChar121">
    <w:name w:val="Char Char121"/>
    <w:rsid w:val="00912179"/>
  </w:style>
  <w:style w:type="character" w:customStyle="1" w:styleId="Char18">
    <w:name w:val="批注文字 Char1"/>
    <w:locked/>
    <w:rsid w:val="00912179"/>
    <w:rPr>
      <w:kern w:val="2"/>
      <w:sz w:val="24"/>
    </w:rPr>
  </w:style>
  <w:style w:type="character" w:customStyle="1" w:styleId="37">
    <w:name w:val="页码3"/>
    <w:rsid w:val="00912179"/>
  </w:style>
  <w:style w:type="character" w:customStyle="1" w:styleId="Char27">
    <w:name w:val="文档结构图 Char2"/>
    <w:rsid w:val="00912179"/>
    <w:rPr>
      <w:rFonts w:ascii="宋体" w:eastAsia="宋体" w:hAnsi="Times New Roman" w:cs="Times New Roman"/>
      <w:sz w:val="18"/>
      <w:szCs w:val="18"/>
    </w:rPr>
  </w:style>
  <w:style w:type="character" w:customStyle="1" w:styleId="Char19">
    <w:name w:val="副标题 Char1"/>
    <w:rsid w:val="00912179"/>
    <w:rPr>
      <w:rFonts w:ascii="Cambria" w:hAnsi="Cambria" w:cs="Times New Roman"/>
      <w:b/>
      <w:bCs/>
      <w:kern w:val="28"/>
      <w:sz w:val="32"/>
      <w:szCs w:val="32"/>
    </w:rPr>
  </w:style>
  <w:style w:type="character" w:customStyle="1" w:styleId="Char1a">
    <w:name w:val="日期 Char1"/>
    <w:locked/>
    <w:rsid w:val="00912179"/>
    <w:rPr>
      <w:kern w:val="2"/>
      <w:sz w:val="24"/>
    </w:rPr>
  </w:style>
  <w:style w:type="character" w:customStyle="1" w:styleId="142Char">
    <w:name w:val="样式 样式 宋体 小四 行距: 多倍行距 1.4 字行2 + 黑色 Char"/>
    <w:rsid w:val="00912179"/>
    <w:rPr>
      <w:rFonts w:ascii="宋体" w:eastAsia="宋体" w:hAnsi="宋体" w:cs="宋体"/>
      <w:color w:val="000000"/>
      <w:kern w:val="2"/>
      <w:sz w:val="24"/>
      <w:lang w:val="en-US" w:eastAsia="zh-CN" w:bidi="ar-SA"/>
    </w:rPr>
  </w:style>
  <w:style w:type="character" w:customStyle="1" w:styleId="px14">
    <w:name w:val="px14"/>
    <w:rsid w:val="00912179"/>
    <w:rPr>
      <w:rFonts w:eastAsia="宋体"/>
      <w:kern w:val="2"/>
      <w:sz w:val="28"/>
      <w:szCs w:val="28"/>
      <w:lang w:val="en-US" w:eastAsia="zh-CN" w:bidi="ar-SA"/>
    </w:rPr>
  </w:style>
  <w:style w:type="character" w:customStyle="1" w:styleId="101TimesNewRomanChar">
    <w:name w:val="样式 样式 首行缩进:  1.01 厘米 + Times New Roman Char"/>
    <w:link w:val="101TimesNewRoman"/>
    <w:rsid w:val="00912179"/>
    <w:rPr>
      <w:color w:val="000000"/>
      <w:sz w:val="24"/>
      <w:szCs w:val="24"/>
    </w:rPr>
  </w:style>
  <w:style w:type="character" w:customStyle="1" w:styleId="Charf1">
    <w:name w:val="正文(首行缩进) Char"/>
    <w:rsid w:val="00912179"/>
    <w:rPr>
      <w:rFonts w:ascii="宋体" w:hAnsi="宋体"/>
      <w:color w:val="000000"/>
      <w:kern w:val="2"/>
      <w:sz w:val="21"/>
    </w:rPr>
  </w:style>
  <w:style w:type="character" w:customStyle="1" w:styleId="CharChar152">
    <w:name w:val="Char Char152"/>
    <w:rsid w:val="00912179"/>
    <w:rPr>
      <w:rFonts w:ascii="Times New Roman" w:eastAsia="宋体" w:hAnsi="Times New Roman" w:cs="Times New Roman"/>
      <w:b/>
      <w:bCs/>
      <w:sz w:val="32"/>
      <w:szCs w:val="32"/>
    </w:rPr>
  </w:style>
  <w:style w:type="character" w:customStyle="1" w:styleId="CharChar174">
    <w:name w:val="Char Char174"/>
    <w:rsid w:val="00912179"/>
    <w:rPr>
      <w:sz w:val="18"/>
      <w:szCs w:val="18"/>
    </w:rPr>
  </w:style>
  <w:style w:type="character" w:customStyle="1" w:styleId="5Char2">
    <w:name w:val="5文章(治) Char2"/>
    <w:rsid w:val="00912179"/>
    <w:rPr>
      <w:rFonts w:eastAsia="宋体"/>
      <w:kern w:val="2"/>
      <w:sz w:val="24"/>
      <w:lang w:val="en-US" w:eastAsia="zh-CN" w:bidi="ar-SA"/>
    </w:rPr>
  </w:style>
  <w:style w:type="character" w:customStyle="1" w:styleId="CharCharf3">
    <w:name w:val="正文小四 Char Char"/>
    <w:rsid w:val="00912179"/>
    <w:rPr>
      <w:rFonts w:ascii="宋体" w:eastAsia="宋体" w:hAnsi="宋体" w:cs="宋体"/>
      <w:kern w:val="2"/>
      <w:sz w:val="24"/>
      <w:szCs w:val="24"/>
      <w:lang w:val="en-US" w:eastAsia="zh-CN" w:bidi="ar-SA"/>
    </w:rPr>
  </w:style>
  <w:style w:type="character" w:customStyle="1" w:styleId="CharChar213">
    <w:name w:val="Char Char213"/>
    <w:rsid w:val="00912179"/>
    <w:rPr>
      <w:rFonts w:eastAsia="宋体"/>
      <w:kern w:val="24"/>
      <w:sz w:val="24"/>
      <w:szCs w:val="18"/>
      <w:lang w:val="en-US" w:eastAsia="zh-CN" w:bidi="ar-SA"/>
    </w:rPr>
  </w:style>
  <w:style w:type="character" w:customStyle="1" w:styleId="keyword">
    <w:name w:val="keyword"/>
    <w:basedOn w:val="a4"/>
    <w:rsid w:val="00912179"/>
  </w:style>
  <w:style w:type="character" w:customStyle="1" w:styleId="Char32">
    <w:name w:val="正文缩进 Char3"/>
    <w:aliases w:val="Plain Text Char1 Char,Plain Text Char Char Char1,Plain Text Char Char1,Plain Text Char2 Char Char,Plain Text Char Char Char Char,bt Char,正文缩进 Char2 Char,正文（首行缩进两字） Char2 Char,正文缩进 Char1 Char Char,正文（首行缩进两字） Char1 Char Char,正文缩进 Char Char1 Cha"/>
    <w:rsid w:val="00912179"/>
    <w:rPr>
      <w:rFonts w:eastAsia="宋体"/>
      <w:kern w:val="2"/>
      <w:sz w:val="21"/>
      <w:szCs w:val="24"/>
      <w:lang w:val="en-US" w:eastAsia="zh-CN" w:bidi="ar-SA"/>
    </w:rPr>
  </w:style>
  <w:style w:type="character" w:customStyle="1" w:styleId="CharCharf4">
    <w:name w:val="图表名称 Char Char"/>
    <w:rsid w:val="00912179"/>
    <w:rPr>
      <w:rFonts w:ascii="宋体" w:eastAsia="宋体" w:hAnsi="宋体"/>
      <w:b/>
      <w:bCs/>
      <w:snapToGrid w:val="0"/>
      <w:sz w:val="24"/>
      <w:szCs w:val="24"/>
      <w:lang w:val="en-US" w:eastAsia="zh-CN" w:bidi="ar-SA"/>
    </w:rPr>
  </w:style>
  <w:style w:type="character" w:customStyle="1" w:styleId="Charf2">
    <w:name w:val="表格内文字 Char"/>
    <w:rsid w:val="00912179"/>
    <w:rPr>
      <w:rFonts w:ascii="仿宋_GB2312" w:eastAsia="仿宋_GB2312" w:hAnsi="宋体"/>
      <w:kern w:val="2"/>
      <w:sz w:val="21"/>
      <w:szCs w:val="24"/>
      <w:lang w:val="en-US" w:eastAsia="zh-CN" w:bidi="ar-SA"/>
    </w:rPr>
  </w:style>
  <w:style w:type="character" w:customStyle="1" w:styleId="Charf3">
    <w:name w:val="表 Char"/>
    <w:link w:val="affff0"/>
    <w:rsid w:val="00912179"/>
    <w:rPr>
      <w:rFonts w:ascii="宋体" w:eastAsia="黑体" w:hAnsi="宋体"/>
      <w:b/>
      <w:sz w:val="24"/>
    </w:rPr>
  </w:style>
  <w:style w:type="character" w:customStyle="1" w:styleId="z-Char20">
    <w:name w:val="z-窗体顶端 Char2"/>
    <w:uiPriority w:val="99"/>
    <w:semiHidden/>
    <w:rsid w:val="00912179"/>
    <w:rPr>
      <w:rFonts w:ascii="Arial" w:hAnsi="Arial" w:cs="Arial"/>
      <w:vanish/>
      <w:kern w:val="2"/>
      <w:sz w:val="16"/>
      <w:szCs w:val="16"/>
    </w:rPr>
  </w:style>
  <w:style w:type="character" w:customStyle="1" w:styleId="CharCharf5">
    <w:name w:val="正文标准样式 Char Char"/>
    <w:link w:val="affff1"/>
    <w:rsid w:val="00912179"/>
    <w:rPr>
      <w:sz w:val="24"/>
    </w:rPr>
  </w:style>
  <w:style w:type="character" w:customStyle="1" w:styleId="1Char7">
    <w:name w:val="标题1 Char"/>
    <w:rsid w:val="00912179"/>
    <w:rPr>
      <w:rFonts w:eastAsia="宋体" w:cs="Times New Roman"/>
      <w:b/>
      <w:bCs/>
      <w:kern w:val="44"/>
      <w:sz w:val="44"/>
      <w:szCs w:val="44"/>
      <w:lang w:val="en-US" w:eastAsia="zh-CN"/>
    </w:rPr>
  </w:style>
  <w:style w:type="character" w:customStyle="1" w:styleId="Charf4">
    <w:name w:val="表、图名 Char"/>
    <w:rsid w:val="00912179"/>
    <w:rPr>
      <w:rFonts w:ascii="黑体" w:eastAsia="黑体"/>
      <w:sz w:val="24"/>
      <w:lang w:val="en-US" w:eastAsia="zh-CN" w:bidi="ar-SA"/>
    </w:rPr>
  </w:style>
  <w:style w:type="character" w:customStyle="1" w:styleId="BCharChar1">
    <w:name w:val="B Char Char1"/>
    <w:rsid w:val="00912179"/>
    <w:rPr>
      <w:rFonts w:eastAsia="宋体"/>
      <w:b/>
      <w:bCs/>
      <w:kern w:val="44"/>
      <w:sz w:val="24"/>
      <w:szCs w:val="24"/>
      <w:lang w:val="en-US" w:eastAsia="zh-CN" w:bidi="ar-SA"/>
    </w:rPr>
  </w:style>
  <w:style w:type="character" w:customStyle="1" w:styleId="Char1b">
    <w:name w:val="电子邮件签名 Char1"/>
    <w:locked/>
    <w:rsid w:val="00912179"/>
    <w:rPr>
      <w:kern w:val="2"/>
      <w:sz w:val="21"/>
    </w:rPr>
  </w:style>
  <w:style w:type="character" w:customStyle="1" w:styleId="contentsize131">
    <w:name w:val="content_size_131"/>
    <w:rsid w:val="00912179"/>
    <w:rPr>
      <w:sz w:val="20"/>
    </w:rPr>
  </w:style>
  <w:style w:type="character" w:customStyle="1" w:styleId="textchinese1">
    <w:name w:val="text_chinese1"/>
    <w:rsid w:val="00912179"/>
    <w:rPr>
      <w:rFonts w:ascii="??" w:hAnsi="??" w:hint="default"/>
      <w:strike w:val="0"/>
      <w:dstrike w:val="0"/>
      <w:sz w:val="18"/>
      <w:szCs w:val="18"/>
      <w:u w:val="none"/>
    </w:rPr>
  </w:style>
  <w:style w:type="character" w:customStyle="1" w:styleId="javascript1">
    <w:name w:val="javascript1"/>
    <w:rsid w:val="00912179"/>
    <w:rPr>
      <w:rFonts w:ascii="Tahoma" w:hAnsi="Tahoma" w:hint="default"/>
      <w:sz w:val="14"/>
    </w:rPr>
  </w:style>
  <w:style w:type="character" w:customStyle="1" w:styleId="CharCharCharCharChar">
    <w:name w:val="日期 Char Char Char Char Char"/>
    <w:rsid w:val="00912179"/>
    <w:rPr>
      <w:rFonts w:ascii="Times New Roman" w:hAnsi="Times New Roman"/>
      <w:sz w:val="24"/>
    </w:rPr>
  </w:style>
  <w:style w:type="character" w:customStyle="1" w:styleId="Charf5">
    <w:name w:val="Char"/>
    <w:rsid w:val="00912179"/>
    <w:rPr>
      <w:rFonts w:eastAsia="仿宋_GB2312"/>
      <w:b/>
      <w:kern w:val="44"/>
      <w:sz w:val="32"/>
      <w:szCs w:val="44"/>
      <w:lang w:val="en-US" w:eastAsia="zh-CN" w:bidi="ar-SA"/>
    </w:rPr>
  </w:style>
  <w:style w:type="character" w:customStyle="1" w:styleId="1Char8">
    <w:name w:val="表题1 Char"/>
    <w:rsid w:val="00912179"/>
    <w:rPr>
      <w:rFonts w:ascii="黑体" w:eastAsia="黑体" w:hAnsi="宋体"/>
      <w:color w:val="000000"/>
      <w:kern w:val="2"/>
      <w:sz w:val="24"/>
      <w:szCs w:val="24"/>
      <w:lang w:val="en-US" w:eastAsia="zh-CN" w:bidi="ar-SA"/>
    </w:rPr>
  </w:style>
  <w:style w:type="character" w:customStyle="1" w:styleId="CharCharf6">
    <w:name w:val="文档结构图 Char Char"/>
    <w:link w:val="1f"/>
    <w:rsid w:val="00912179"/>
    <w:rPr>
      <w:rFonts w:ascii="宋体"/>
      <w:sz w:val="18"/>
      <w:szCs w:val="18"/>
    </w:rPr>
  </w:style>
  <w:style w:type="character" w:customStyle="1" w:styleId="ljx1Char">
    <w:name w:val="ljx正文1 Char"/>
    <w:rsid w:val="00912179"/>
    <w:rPr>
      <w:rFonts w:ascii="Times New Roman" w:eastAsia="宋体" w:hAnsi="Times New Roman" w:cs="Times New Roman"/>
      <w:sz w:val="28"/>
      <w:szCs w:val="20"/>
    </w:rPr>
  </w:style>
  <w:style w:type="character" w:customStyle="1" w:styleId="CharChar124">
    <w:name w:val="Char Char124"/>
    <w:basedOn w:val="a4"/>
    <w:rsid w:val="00912179"/>
  </w:style>
  <w:style w:type="character" w:customStyle="1" w:styleId="8ArialUnicodeMS">
    <w:name w:val="表格标题 (8) + Arial Unicode MS"/>
    <w:aliases w:val="13.5 pt22"/>
    <w:rsid w:val="00912179"/>
    <w:rPr>
      <w:rFonts w:ascii="Arial Unicode MS" w:eastAsia="Arial Unicode MS" w:cs="Arial Unicode MS"/>
      <w:sz w:val="27"/>
      <w:szCs w:val="27"/>
      <w:u w:val="none"/>
      <w:lang w:val="en-US" w:eastAsia="en-US"/>
    </w:rPr>
  </w:style>
  <w:style w:type="character" w:customStyle="1" w:styleId="text01">
    <w:name w:val="text01"/>
    <w:rsid w:val="00912179"/>
  </w:style>
  <w:style w:type="character" w:customStyle="1" w:styleId="fontsz">
    <w:name w:val="fontsz"/>
    <w:rsid w:val="00912179"/>
  </w:style>
  <w:style w:type="character" w:customStyle="1" w:styleId="font31">
    <w:name w:val="font31"/>
    <w:rsid w:val="00912179"/>
    <w:rPr>
      <w:color w:val="660099"/>
      <w:sz w:val="18"/>
      <w:szCs w:val="18"/>
    </w:rPr>
  </w:style>
  <w:style w:type="character" w:customStyle="1" w:styleId="b21">
    <w:name w:val="b21"/>
    <w:aliases w:val="标题 21,节标题 1.11,节1,H24,（一）1,Underrubrik11,prop21,Heading 2 Hidden1,Heading 2 CCBS1,UNDERRUBRIK 1-21,2nd level1,h21,Header 21,l21,Titre21,Head 21,Fab-21,PIM21,heading 21,Titre31,HD21,sect 1.24,1.1标题21,第一章 标题 21,sect 1.212,H221,sect 1.221,H2111,标题 211"/>
    <w:rsid w:val="00912179"/>
    <w:rPr>
      <w:rFonts w:hint="default"/>
      <w:color w:val="000000"/>
      <w:sz w:val="20"/>
      <w:szCs w:val="20"/>
    </w:rPr>
  </w:style>
  <w:style w:type="character" w:customStyle="1" w:styleId="TimesNewRomanChar">
    <w:name w:val="样式 三级标题 + Times New Roman 自动设置 Char"/>
    <w:rsid w:val="00912179"/>
    <w:rPr>
      <w:rFonts w:ascii="Times New Roman" w:eastAsia="仿宋_GB2312" w:hAnsi="Times New Roman"/>
      <w:b/>
      <w:bCs/>
      <w:spacing w:val="1"/>
      <w:sz w:val="28"/>
    </w:rPr>
  </w:style>
  <w:style w:type="character" w:customStyle="1" w:styleId="Char1c">
    <w:name w:val="结束语 Char1"/>
    <w:locked/>
    <w:rsid w:val="00912179"/>
    <w:rPr>
      <w:rFonts w:eastAsia="楷体_GB2312"/>
      <w:kern w:val="2"/>
      <w:sz w:val="32"/>
    </w:rPr>
  </w:style>
  <w:style w:type="character" w:customStyle="1" w:styleId="wangCharChar">
    <w:name w:val="正文wang Char Char"/>
    <w:link w:val="wang"/>
    <w:rsid w:val="00912179"/>
    <w:rPr>
      <w:sz w:val="24"/>
      <w:szCs w:val="24"/>
    </w:rPr>
  </w:style>
  <w:style w:type="character" w:customStyle="1" w:styleId="Char1d">
    <w:name w:val="新正文 Char1"/>
    <w:rsid w:val="00912179"/>
    <w:rPr>
      <w:rFonts w:ascii="仿宋_GB2312" w:eastAsia="仿宋_GB2312"/>
      <w:bCs/>
      <w:sz w:val="28"/>
      <w:lang w:val="en-US" w:eastAsia="zh-CN" w:bidi="ar-SA"/>
    </w:rPr>
  </w:style>
  <w:style w:type="character" w:customStyle="1" w:styleId="CharChar30">
    <w:name w:val="Char Char3"/>
    <w:rsid w:val="00912179"/>
    <w:rPr>
      <w:rFonts w:ascii="Arial" w:eastAsia="黑体" w:hAnsi="Arial"/>
      <w:b/>
      <w:bCs/>
      <w:kern w:val="2"/>
      <w:sz w:val="32"/>
      <w:szCs w:val="32"/>
      <w:lang w:val="en-US" w:eastAsia="zh-CN" w:bidi="ar-SA"/>
    </w:rPr>
  </w:style>
  <w:style w:type="character" w:customStyle="1" w:styleId="2Char2">
    <w:name w:val="公式 首行缩进:  2 字符 Char"/>
    <w:rsid w:val="00912179"/>
    <w:rPr>
      <w:rFonts w:eastAsia="宋体" w:cs="宋体"/>
      <w:kern w:val="2"/>
      <w:sz w:val="24"/>
      <w:szCs w:val="24"/>
      <w:lang w:val="en-US" w:eastAsia="zh-CN" w:bidi="ar-SA"/>
    </w:rPr>
  </w:style>
  <w:style w:type="character" w:customStyle="1" w:styleId="Charf6">
    <w:name w:val="报告书表格 Char"/>
    <w:link w:val="affff2"/>
    <w:rsid w:val="00912179"/>
    <w:rPr>
      <w:rFonts w:eastAsia="仿宋_GB2312"/>
      <w:sz w:val="24"/>
    </w:rPr>
  </w:style>
  <w:style w:type="character" w:customStyle="1" w:styleId="CharChar38">
    <w:name w:val="Char Char38"/>
    <w:rsid w:val="00912179"/>
    <w:rPr>
      <w:rFonts w:ascii="Arial" w:eastAsia="黑体" w:hAnsi="Arial"/>
      <w:b/>
      <w:bCs/>
      <w:kern w:val="2"/>
      <w:sz w:val="32"/>
      <w:szCs w:val="32"/>
      <w:lang w:val="en-US" w:eastAsia="zh-CN" w:bidi="ar-SA"/>
    </w:rPr>
  </w:style>
  <w:style w:type="character" w:customStyle="1" w:styleId="Char33">
    <w:name w:val="信息标题 Char3"/>
    <w:uiPriority w:val="99"/>
    <w:semiHidden/>
    <w:rsid w:val="00912179"/>
    <w:rPr>
      <w:rFonts w:ascii="Cambria" w:eastAsia="宋体" w:hAnsi="Cambria" w:cs="Times New Roman"/>
      <w:sz w:val="24"/>
      <w:szCs w:val="24"/>
      <w:shd w:val="pct20" w:color="auto" w:fill="auto"/>
    </w:rPr>
  </w:style>
  <w:style w:type="character" w:customStyle="1" w:styleId="changChar">
    <w:name w:val="chang正文 Char"/>
    <w:rsid w:val="00912179"/>
    <w:rPr>
      <w:rFonts w:eastAsia="宋体" w:cs="宋体"/>
      <w:kern w:val="2"/>
      <w:sz w:val="24"/>
      <w:szCs w:val="24"/>
      <w:lang w:val="en-US" w:eastAsia="zh-CN" w:bidi="ar-SA"/>
    </w:rPr>
  </w:style>
  <w:style w:type="character" w:customStyle="1" w:styleId="ACharChar">
    <w:name w:val="A Char Char"/>
    <w:link w:val="Affff3"/>
    <w:rsid w:val="00912179"/>
    <w:rPr>
      <w:b/>
      <w:bCs/>
      <w:kern w:val="44"/>
      <w:sz w:val="24"/>
      <w:szCs w:val="24"/>
    </w:rPr>
  </w:style>
  <w:style w:type="character" w:customStyle="1" w:styleId="textsy">
    <w:name w:val="textsy"/>
    <w:rsid w:val="00912179"/>
  </w:style>
  <w:style w:type="character" w:customStyle="1" w:styleId="style61">
    <w:name w:val="style61"/>
    <w:rsid w:val="00912179"/>
    <w:rPr>
      <w:sz w:val="21"/>
      <w:szCs w:val="21"/>
    </w:rPr>
  </w:style>
  <w:style w:type="character" w:customStyle="1" w:styleId="CharChar123">
    <w:name w:val="Char Char123"/>
    <w:rsid w:val="00912179"/>
  </w:style>
  <w:style w:type="character" w:customStyle="1" w:styleId="p31">
    <w:name w:val="p31"/>
    <w:rsid w:val="00912179"/>
    <w:rPr>
      <w:rFonts w:ascii="文鼎粗行楷简" w:eastAsia="文鼎粗行楷简" w:hint="eastAsia"/>
      <w:b w:val="0"/>
      <w:bCs w:val="0"/>
      <w:color w:val="FF0000"/>
      <w:kern w:val="2"/>
      <w:sz w:val="26"/>
      <w:szCs w:val="26"/>
      <w:lang w:val="en-US" w:eastAsia="zh-CN" w:bidi="ar-SA"/>
    </w:rPr>
  </w:style>
  <w:style w:type="character" w:customStyle="1" w:styleId="Charf7">
    <w:name w:val="文字段 Char"/>
    <w:link w:val="affff4"/>
    <w:rsid w:val="00912179"/>
    <w:rPr>
      <w:rFonts w:ascii="宋体"/>
      <w:sz w:val="24"/>
      <w:szCs w:val="24"/>
      <w:lang w:val="zh-CN"/>
    </w:rPr>
  </w:style>
  <w:style w:type="character" w:customStyle="1" w:styleId="CharCharCharCharChar0">
    <w:name w:val="表后段落 Char Char Char Char Char"/>
    <w:link w:val="CharCharChar0"/>
    <w:rsid w:val="00912179"/>
    <w:rPr>
      <w:rFonts w:eastAsia="楷体_GB2312"/>
      <w:sz w:val="28"/>
      <w:szCs w:val="28"/>
    </w:rPr>
  </w:style>
  <w:style w:type="character" w:customStyle="1" w:styleId="text">
    <w:name w:val="text"/>
    <w:rsid w:val="00912179"/>
    <w:rPr>
      <w:rFonts w:cs="Times New Roman"/>
    </w:rPr>
  </w:style>
  <w:style w:type="character" w:customStyle="1" w:styleId="Charf8">
    <w:name w:val="表格标题新 Char"/>
    <w:link w:val="affff5"/>
    <w:rsid w:val="00912179"/>
    <w:rPr>
      <w:rFonts w:ascii="仿宋_GB2312" w:eastAsia="黑体"/>
      <w:b/>
      <w:spacing w:val="4"/>
      <w:sz w:val="24"/>
      <w:szCs w:val="24"/>
    </w:rPr>
  </w:style>
  <w:style w:type="character" w:customStyle="1" w:styleId="CharChar18">
    <w:name w:val="Char Char18"/>
    <w:rsid w:val="00912179"/>
    <w:rPr>
      <w:rFonts w:ascii="Arial" w:eastAsia="黑体" w:hAnsi="Arial"/>
      <w:sz w:val="24"/>
      <w:lang w:val="en-US" w:eastAsia="zh-CN" w:bidi="ar-SA"/>
    </w:rPr>
  </w:style>
  <w:style w:type="character" w:customStyle="1" w:styleId="CharCharf7">
    <w:name w:val="表格表格 Char Char"/>
    <w:link w:val="affff6"/>
    <w:rsid w:val="00912179"/>
    <w:rPr>
      <w:rFonts w:cs="宋体"/>
      <w:color w:val="000000"/>
      <w:szCs w:val="21"/>
    </w:rPr>
  </w:style>
  <w:style w:type="character" w:customStyle="1" w:styleId="CharChar11">
    <w:name w:val="Char Char11"/>
    <w:rsid w:val="00912179"/>
    <w:rPr>
      <w:rFonts w:ascii="仿宋_GB2312" w:eastAsia="仿宋_GB2312" w:hAnsi="Times New Roman" w:cs="Times New Roman"/>
      <w:sz w:val="28"/>
      <w:szCs w:val="52"/>
    </w:rPr>
  </w:style>
  <w:style w:type="character" w:customStyle="1" w:styleId="hhcwtCharChar0">
    <w:name w:val="hhcwt表格文字 Char Char"/>
    <w:link w:val="hhcwt0"/>
    <w:rsid w:val="00912179"/>
    <w:rPr>
      <w:rFonts w:eastAsia="仿宋_GB2312" w:cs="宋体"/>
    </w:rPr>
  </w:style>
  <w:style w:type="character" w:customStyle="1" w:styleId="paragragh1">
    <w:name w:val="paragragh1"/>
    <w:rsid w:val="00912179"/>
    <w:rPr>
      <w:color w:val="004040"/>
      <w:sz w:val="21"/>
    </w:rPr>
  </w:style>
  <w:style w:type="character" w:customStyle="1" w:styleId="Char28">
    <w:name w:val="批注文字 Char2"/>
    <w:rsid w:val="00912179"/>
    <w:rPr>
      <w:rFonts w:ascii="Times New Roman" w:eastAsia="宋体" w:hAnsi="Times New Roman" w:cs="Times New Roman"/>
      <w:szCs w:val="24"/>
    </w:rPr>
  </w:style>
  <w:style w:type="character" w:customStyle="1" w:styleId="903032CharChar">
    <w:name w:val="样式 样式 样式9 + 段前: 0.3 行 段后: 0.3 行 + 首行缩进:  2 字符 Char Char"/>
    <w:link w:val="903032"/>
    <w:rsid w:val="00912179"/>
    <w:rPr>
      <w:rFonts w:ascii="Swis721 BT" w:eastAsia="黑体" w:hAnsi="Swis721 BT"/>
      <w:sz w:val="28"/>
    </w:rPr>
  </w:style>
  <w:style w:type="character" w:customStyle="1" w:styleId="Char1e">
    <w:name w:val="表 Char1"/>
    <w:rsid w:val="00912179"/>
    <w:rPr>
      <w:rFonts w:eastAsia="宋体"/>
      <w:spacing w:val="2"/>
      <w:kern w:val="2"/>
      <w:sz w:val="24"/>
      <w:lang w:val="en-US" w:eastAsia="zh-CN" w:bidi="ar-SA"/>
    </w:rPr>
  </w:style>
  <w:style w:type="character" w:customStyle="1" w:styleId="CharGB2312Char">
    <w:name w:val="样式 样式 正文文本缩进特点标题正文文本缩进 Char + 黑色 + (西文) 楷体_GB2312 Char"/>
    <w:rsid w:val="00912179"/>
    <w:rPr>
      <w:rFonts w:ascii="楷体_GB2312" w:eastAsia="宋体" w:hAnsi="楷体_GB2312" w:cs="Times New Roman"/>
      <w:b/>
      <w:color w:val="000000"/>
      <w:kern w:val="0"/>
      <w:szCs w:val="21"/>
    </w:rPr>
  </w:style>
  <w:style w:type="character" w:customStyle="1" w:styleId="CharChar15">
    <w:name w:val="Char Char15"/>
    <w:rsid w:val="00912179"/>
    <w:rPr>
      <w:rFonts w:eastAsia="宋体"/>
      <w:kern w:val="2"/>
      <w:sz w:val="24"/>
      <w:lang w:val="en-US" w:eastAsia="zh-CN" w:bidi="ar-SA"/>
    </w:rPr>
  </w:style>
  <w:style w:type="character" w:customStyle="1" w:styleId="Charf9">
    <w:name w:val="图 Char"/>
    <w:rsid w:val="00912179"/>
    <w:rPr>
      <w:rFonts w:ascii="宋体" w:eastAsia="宋体"/>
      <w:kern w:val="2"/>
      <w:sz w:val="24"/>
      <w:szCs w:val="24"/>
      <w:lang w:val="en-US" w:eastAsia="zh-CN" w:bidi="ar-SA"/>
    </w:rPr>
  </w:style>
  <w:style w:type="character" w:customStyle="1" w:styleId="aaCharCharCharChar">
    <w:name w:val="正文aa Char Char Char Char"/>
    <w:link w:val="aaCharCharChar"/>
    <w:rsid w:val="00912179"/>
    <w:rPr>
      <w:sz w:val="24"/>
      <w:szCs w:val="24"/>
    </w:rPr>
  </w:style>
  <w:style w:type="character" w:customStyle="1" w:styleId="Char34">
    <w:name w:val="称呼 Char3"/>
    <w:uiPriority w:val="99"/>
    <w:semiHidden/>
    <w:rsid w:val="00912179"/>
  </w:style>
  <w:style w:type="character" w:customStyle="1" w:styleId="2CharChar">
    <w:name w:val="样式 首行缩进:  2 字符 Char Char"/>
    <w:link w:val="26"/>
    <w:rsid w:val="00912179"/>
    <w:rPr>
      <w:rFonts w:ascii="仿宋_GB2312" w:eastAsia="仿宋_GB2312" w:cs="宋体"/>
      <w:sz w:val="28"/>
    </w:rPr>
  </w:style>
  <w:style w:type="character" w:customStyle="1" w:styleId="CharCharf8">
    <w:name w:val="报告正文 Char Char"/>
    <w:link w:val="affff7"/>
    <w:rsid w:val="00912179"/>
    <w:rPr>
      <w:bCs/>
      <w:sz w:val="24"/>
      <w:szCs w:val="24"/>
    </w:rPr>
  </w:style>
  <w:style w:type="character" w:customStyle="1" w:styleId="EmailStyle271">
    <w:name w:val="EmailStyle271"/>
    <w:rsid w:val="00912179"/>
    <w:rPr>
      <w:rFonts w:ascii="Arial" w:eastAsia="宋体" w:hAnsi="Arial" w:cs="Arial"/>
      <w:color w:val="000080"/>
      <w:sz w:val="18"/>
      <w:szCs w:val="20"/>
    </w:rPr>
  </w:style>
  <w:style w:type="character" w:customStyle="1" w:styleId="CharCharf9">
    <w:name w:val="样式 居中 Char Char"/>
    <w:link w:val="affff8"/>
    <w:rsid w:val="00912179"/>
    <w:rPr>
      <w:rFonts w:cs="宋体"/>
      <w:kern w:val="10"/>
      <w:sz w:val="24"/>
      <w:szCs w:val="24"/>
    </w:rPr>
  </w:style>
  <w:style w:type="character" w:customStyle="1" w:styleId="TitleChar">
    <w:name w:val="Title Char"/>
    <w:locked/>
    <w:rsid w:val="00912179"/>
    <w:rPr>
      <w:rFonts w:ascii="Arial" w:eastAsia="宋体" w:hAnsi="Arial" w:cs="Arial"/>
      <w:b/>
      <w:bCs/>
      <w:kern w:val="2"/>
      <w:sz w:val="32"/>
      <w:szCs w:val="32"/>
      <w:lang w:val="en-US" w:eastAsia="zh-CN" w:bidi="ar-SA"/>
    </w:rPr>
  </w:style>
  <w:style w:type="character" w:customStyle="1" w:styleId="jjgk1">
    <w:name w:val="jjgk1"/>
    <w:rsid w:val="00912179"/>
    <w:rPr>
      <w:color w:val="009900"/>
      <w:sz w:val="9"/>
    </w:rPr>
  </w:style>
  <w:style w:type="character" w:customStyle="1" w:styleId="CharCharCharCharCharChar0">
    <w:name w:val="正文文字 Char Char Char Char Char Char"/>
    <w:rsid w:val="00912179"/>
    <w:rPr>
      <w:rFonts w:eastAsia="宋体"/>
      <w:snapToGrid w:val="0"/>
      <w:sz w:val="24"/>
      <w:szCs w:val="24"/>
      <w:lang w:val="en-US" w:eastAsia="zh-CN" w:bidi="ar-SA"/>
    </w:rPr>
  </w:style>
  <w:style w:type="character" w:customStyle="1" w:styleId="CharCharCharCharChar1">
    <w:name w:val="燕山正文 Char Char Char Char Char"/>
    <w:locked/>
    <w:rsid w:val="00912179"/>
    <w:rPr>
      <w:rFonts w:ascii="宋体" w:hAnsi="Times New Roman"/>
      <w:snapToGrid w:val="0"/>
      <w:sz w:val="24"/>
      <w:szCs w:val="24"/>
    </w:rPr>
  </w:style>
  <w:style w:type="character" w:customStyle="1" w:styleId="CharCharfa">
    <w:name w:val="样式 自动设置 Char Char"/>
    <w:link w:val="affff9"/>
    <w:rsid w:val="00912179"/>
    <w:rPr>
      <w:rFonts w:cs="宋体"/>
      <w:sz w:val="24"/>
      <w:szCs w:val="24"/>
    </w:rPr>
  </w:style>
  <w:style w:type="character" w:customStyle="1" w:styleId="CharCharfb">
    <w:name w:val="样式表头 Char Char"/>
    <w:link w:val="affffa"/>
    <w:rsid w:val="00912179"/>
    <w:rPr>
      <w:rFonts w:eastAsia="楷体_GB2312" w:cs="宋体"/>
      <w:b/>
      <w:sz w:val="24"/>
    </w:rPr>
  </w:style>
  <w:style w:type="character" w:customStyle="1" w:styleId="CharCharfc">
    <w:name w:val="我的正文 Char Char"/>
    <w:rsid w:val="00912179"/>
    <w:rPr>
      <w:rFonts w:eastAsia="宋体"/>
      <w:kern w:val="2"/>
      <w:sz w:val="28"/>
      <w:szCs w:val="24"/>
      <w:lang w:val="en-US" w:eastAsia="zh-CN" w:bidi="ar-SA"/>
    </w:rPr>
  </w:style>
  <w:style w:type="character" w:customStyle="1" w:styleId="CharChar24">
    <w:name w:val="Char Char24"/>
    <w:rsid w:val="00912179"/>
    <w:rPr>
      <w:rFonts w:ascii="Arial" w:eastAsia="黑体" w:hAnsi="Arial"/>
      <w:b/>
      <w:bCs/>
      <w:kern w:val="2"/>
      <w:sz w:val="28"/>
      <w:szCs w:val="28"/>
      <w:lang w:val="en-US" w:eastAsia="zh-CN" w:bidi="ar-SA"/>
    </w:rPr>
  </w:style>
  <w:style w:type="character" w:customStyle="1" w:styleId="CharCharfd">
    <w:name w:val="样式正文 Char Char"/>
    <w:link w:val="affffb"/>
    <w:rsid w:val="00912179"/>
    <w:rPr>
      <w:rFonts w:eastAsia="宋体" w:cs="宋体"/>
      <w:sz w:val="24"/>
      <w:szCs w:val="24"/>
    </w:rPr>
  </w:style>
  <w:style w:type="character" w:customStyle="1" w:styleId="CharCharfe">
    <w:name w:val="图 Char Char"/>
    <w:rsid w:val="00912179"/>
    <w:rPr>
      <w:rFonts w:ascii="宋体" w:eastAsia="宋体"/>
      <w:kern w:val="2"/>
      <w:sz w:val="24"/>
      <w:szCs w:val="24"/>
      <w:lang w:val="en-US" w:eastAsia="zh-CN" w:bidi="ar-SA"/>
    </w:rPr>
  </w:style>
  <w:style w:type="character" w:customStyle="1" w:styleId="Charfa">
    <w:name w:val="表头小四 Char"/>
    <w:rsid w:val="00912179"/>
    <w:rPr>
      <w:rFonts w:ascii="宋体" w:hAnsi="宋体"/>
      <w:sz w:val="24"/>
      <w:szCs w:val="24"/>
    </w:rPr>
  </w:style>
  <w:style w:type="character" w:customStyle="1" w:styleId="style21">
    <w:name w:val="style21"/>
    <w:rsid w:val="00912179"/>
    <w:rPr>
      <w:sz w:val="18"/>
      <w:szCs w:val="18"/>
    </w:rPr>
  </w:style>
  <w:style w:type="character" w:customStyle="1" w:styleId="-1pt1">
    <w:name w:val="正文文本 + 间距 -1 pt1"/>
    <w:rsid w:val="00912179"/>
    <w:rPr>
      <w:rFonts w:ascii="Arial Unicode MS" w:eastAsia="Arial Unicode MS" w:cs="Arial Unicode MS"/>
      <w:spacing w:val="-30"/>
      <w:sz w:val="27"/>
      <w:szCs w:val="27"/>
      <w:u w:val="none"/>
    </w:rPr>
  </w:style>
  <w:style w:type="character" w:customStyle="1" w:styleId="HTMLa">
    <w:name w:val="HTML 预设格式 字符"/>
    <w:uiPriority w:val="99"/>
    <w:semiHidden/>
    <w:rsid w:val="00912179"/>
    <w:rPr>
      <w:rFonts w:ascii="Courier New" w:hAnsi="Courier New" w:cs="Courier New"/>
      <w:kern w:val="2"/>
    </w:rPr>
  </w:style>
  <w:style w:type="character" w:customStyle="1" w:styleId="Char29">
    <w:name w:val="结束语 Char2"/>
    <w:uiPriority w:val="99"/>
    <w:semiHidden/>
    <w:rsid w:val="00912179"/>
    <w:rPr>
      <w:kern w:val="2"/>
      <w:sz w:val="21"/>
      <w:szCs w:val="22"/>
    </w:rPr>
  </w:style>
  <w:style w:type="character" w:customStyle="1" w:styleId="pt14">
    <w:name w:val="pt14"/>
    <w:basedOn w:val="a4"/>
    <w:rsid w:val="00912179"/>
  </w:style>
  <w:style w:type="character" w:customStyle="1" w:styleId="Charfb">
    <w:name w:val="表标题 Char"/>
    <w:link w:val="affffc"/>
    <w:locked/>
    <w:rsid w:val="00912179"/>
    <w:rPr>
      <w:b/>
    </w:rPr>
  </w:style>
  <w:style w:type="character" w:customStyle="1" w:styleId="aChar0">
    <w:name w:val="a) Char"/>
    <w:link w:val="affffd"/>
    <w:rsid w:val="00912179"/>
    <w:rPr>
      <w:rFonts w:ascii="宋体"/>
      <w:sz w:val="24"/>
      <w:szCs w:val="24"/>
      <w:lang w:val="zh-CN"/>
    </w:rPr>
  </w:style>
  <w:style w:type="character" w:customStyle="1" w:styleId="CharChar102">
    <w:name w:val="Char Char102"/>
    <w:rsid w:val="00912179"/>
    <w:rPr>
      <w:rFonts w:eastAsia="宋体"/>
      <w:kern w:val="2"/>
      <w:sz w:val="18"/>
      <w:szCs w:val="18"/>
      <w:lang w:val="en-US" w:eastAsia="zh-CN" w:bidi="ar-SA"/>
    </w:rPr>
  </w:style>
  <w:style w:type="character" w:customStyle="1" w:styleId="Charfc">
    <w:name w:val="正文* Char"/>
    <w:rsid w:val="00912179"/>
    <w:rPr>
      <w:rFonts w:ascii="Times New Roman" w:hAnsi="宋体"/>
      <w:sz w:val="24"/>
      <w:szCs w:val="24"/>
    </w:rPr>
  </w:style>
  <w:style w:type="character" w:customStyle="1" w:styleId="2Char4">
    <w:name w:val="黄桥标题2 Char"/>
    <w:rsid w:val="00912179"/>
    <w:rPr>
      <w:rFonts w:eastAsia="宋体" w:cs="宋体"/>
      <w:b/>
      <w:sz w:val="28"/>
      <w:szCs w:val="28"/>
      <w:lang w:val="en-US" w:eastAsia="zh-CN" w:bidi="ar-SA"/>
    </w:rPr>
  </w:style>
  <w:style w:type="character" w:customStyle="1" w:styleId="252Char">
    <w:name w:val="样式 (西文) 宋体 四号 行距: 固定值 25 磅 首行缩进:  2 字符 Char"/>
    <w:rsid w:val="00912179"/>
    <w:rPr>
      <w:rFonts w:ascii="宋体" w:eastAsia="宋体" w:hAnsi="宋体" w:cs="宋体"/>
      <w:sz w:val="28"/>
      <w:szCs w:val="28"/>
      <w:lang w:val="en-US" w:eastAsia="zh-CN" w:bidi="ar-SA"/>
    </w:rPr>
  </w:style>
  <w:style w:type="character" w:customStyle="1" w:styleId="Charfd">
    <w:name w:val="样式 表头 + 黑色 Char"/>
    <w:rsid w:val="00912179"/>
    <w:rPr>
      <w:rFonts w:ascii="Times New Roman" w:hAnsi="Times New Roman"/>
      <w:b/>
      <w:bCs/>
      <w:snapToGrid w:val="0"/>
      <w:color w:val="000000"/>
      <w:spacing w:val="-4"/>
      <w:sz w:val="24"/>
      <w:szCs w:val="24"/>
    </w:rPr>
  </w:style>
  <w:style w:type="character" w:customStyle="1" w:styleId="Heading3Char">
    <w:name w:val="Heading 3 Char"/>
    <w:locked/>
    <w:rsid w:val="00912179"/>
    <w:rPr>
      <w:rFonts w:ascii="宋体" w:eastAsia="宋体" w:hAnsi="Arial Black"/>
      <w:color w:val="000000"/>
      <w:kern w:val="44"/>
      <w:sz w:val="28"/>
      <w:szCs w:val="24"/>
      <w:lang w:val="en-US" w:eastAsia="zh-CN" w:bidi="ar-SA"/>
    </w:rPr>
  </w:style>
  <w:style w:type="character" w:customStyle="1" w:styleId="AChar1">
    <w:name w:val="正文A Char"/>
    <w:link w:val="Affffe"/>
    <w:rsid w:val="00912179"/>
    <w:rPr>
      <w:snapToGrid w:val="0"/>
      <w:sz w:val="24"/>
    </w:rPr>
  </w:style>
  <w:style w:type="character" w:customStyle="1" w:styleId="2Char5">
    <w:name w:val="标题2宋体黑色 Char"/>
    <w:link w:val="27"/>
    <w:rsid w:val="00912179"/>
    <w:rPr>
      <w:rFonts w:ascii="仿宋_GB2312" w:eastAsia="黑体" w:hAnsi="仿宋_GB2312"/>
      <w:b/>
      <w:bCs/>
      <w:sz w:val="32"/>
      <w:szCs w:val="32"/>
    </w:rPr>
  </w:style>
  <w:style w:type="character" w:customStyle="1" w:styleId="1Char9">
    <w:name w:val="1正文 Char"/>
    <w:link w:val="1f0"/>
    <w:rsid w:val="00912179"/>
    <w:rPr>
      <w:sz w:val="24"/>
      <w:szCs w:val="24"/>
    </w:rPr>
  </w:style>
  <w:style w:type="character" w:customStyle="1" w:styleId="140">
    <w:name w:val="标题14"/>
    <w:rsid w:val="00912179"/>
  </w:style>
  <w:style w:type="character" w:customStyle="1" w:styleId="CharChar271">
    <w:name w:val="Char Char271"/>
    <w:rsid w:val="00912179"/>
    <w:rPr>
      <w:rFonts w:eastAsia="黑体"/>
      <w:b/>
      <w:bCs/>
      <w:kern w:val="44"/>
      <w:sz w:val="36"/>
      <w:szCs w:val="44"/>
      <w:lang w:bidi="ar-SA"/>
    </w:rPr>
  </w:style>
  <w:style w:type="character" w:customStyle="1" w:styleId="CharChar22">
    <w:name w:val="Char Char22"/>
    <w:rsid w:val="00912179"/>
    <w:rPr>
      <w:rFonts w:ascii="Calibri" w:eastAsia="宋体" w:hAnsi="Calibri"/>
      <w:kern w:val="2"/>
      <w:sz w:val="24"/>
      <w:lang w:val="en-US" w:eastAsia="zh-CN" w:bidi="ar-SA"/>
    </w:rPr>
  </w:style>
  <w:style w:type="character" w:customStyle="1" w:styleId="CharChar115">
    <w:name w:val="Char Char115"/>
    <w:rsid w:val="00912179"/>
    <w:rPr>
      <w:rFonts w:ascii="仿宋_GB2312" w:eastAsia="仿宋_GB2312"/>
      <w:b/>
      <w:bCs/>
      <w:kern w:val="44"/>
      <w:sz w:val="32"/>
      <w:szCs w:val="44"/>
      <w:lang w:val="en-US" w:eastAsia="zh-CN" w:bidi="ar-SA"/>
    </w:rPr>
  </w:style>
  <w:style w:type="character" w:customStyle="1" w:styleId="111Char">
    <w:name w:val="☆1.1.1 Char"/>
    <w:link w:val="1110"/>
    <w:rsid w:val="00912179"/>
    <w:rPr>
      <w:b/>
      <w:bCs/>
      <w:sz w:val="28"/>
      <w:szCs w:val="28"/>
    </w:rPr>
  </w:style>
  <w:style w:type="character" w:customStyle="1" w:styleId="1-Char">
    <w:name w:val="1-正文 Char"/>
    <w:link w:val="1-"/>
    <w:rsid w:val="00912179"/>
    <w:rPr>
      <w:rFonts w:ascii="宋体" w:hAnsi="宋体"/>
      <w:sz w:val="24"/>
      <w:szCs w:val="24"/>
    </w:rPr>
  </w:style>
  <w:style w:type="character" w:customStyle="1" w:styleId="tuCharChar">
    <w:name w:val="tu Char Char"/>
    <w:link w:val="tu"/>
    <w:rsid w:val="00912179"/>
    <w:rPr>
      <w:b/>
      <w:sz w:val="28"/>
      <w:szCs w:val="24"/>
    </w:rPr>
  </w:style>
  <w:style w:type="character" w:customStyle="1" w:styleId="CharChar203">
    <w:name w:val="Char Char203"/>
    <w:rsid w:val="00912179"/>
    <w:rPr>
      <w:rFonts w:ascii="Arial" w:eastAsia="黑体" w:hAnsi="Arial"/>
      <w:kern w:val="2"/>
      <w:sz w:val="24"/>
      <w:lang w:val="en-US" w:eastAsia="zh-CN" w:bidi="ar-SA"/>
    </w:rPr>
  </w:style>
  <w:style w:type="character" w:customStyle="1" w:styleId="4H4H41026Char">
    <w:name w:val="样式 标题 4四H4H41 + 段前: 0 磅 行距: 固定值 26 磅 Char"/>
    <w:locked/>
    <w:rsid w:val="00912179"/>
    <w:rPr>
      <w:rFonts w:ascii="Arial" w:hAnsi="Arial"/>
      <w:b/>
      <w:bCs/>
      <w:snapToGrid w:val="0"/>
      <w:sz w:val="24"/>
      <w:szCs w:val="28"/>
    </w:rPr>
  </w:style>
  <w:style w:type="character" w:customStyle="1" w:styleId="3CharCharCharCharCharChar">
    <w:name w:val="样式 标题 3 + 黑色 Char Char Char Char Char Char"/>
    <w:link w:val="3CharCharCharCharChar"/>
    <w:rsid w:val="00912179"/>
    <w:rPr>
      <w:rFonts w:ascii="宋体" w:hAnsi="宋体"/>
      <w:sz w:val="28"/>
      <w:szCs w:val="28"/>
    </w:rPr>
  </w:style>
  <w:style w:type="character" w:customStyle="1" w:styleId="CharChar70">
    <w:name w:val="Char Char7"/>
    <w:locked/>
    <w:rsid w:val="00912179"/>
    <w:rPr>
      <w:rFonts w:ascii="宋体" w:eastAsia="宋体" w:hAnsi="宋体"/>
      <w:sz w:val="24"/>
      <w:lang w:val="en-US" w:eastAsia="zh-CN" w:bidi="ar-SA"/>
    </w:rPr>
  </w:style>
  <w:style w:type="character" w:customStyle="1" w:styleId="z-Char3">
    <w:name w:val="z-窗体顶端 Char3"/>
    <w:uiPriority w:val="99"/>
    <w:semiHidden/>
    <w:rsid w:val="00912179"/>
    <w:rPr>
      <w:rFonts w:ascii="Arial" w:hAnsi="Arial" w:cs="Arial"/>
      <w:vanish/>
      <w:sz w:val="16"/>
      <w:szCs w:val="16"/>
    </w:rPr>
  </w:style>
  <w:style w:type="character" w:customStyle="1" w:styleId="CharjophyCharChar">
    <w:name w:val="正文（首行缩进） Charjophy Char Char"/>
    <w:link w:val="Charjophy"/>
    <w:rsid w:val="00912179"/>
    <w:rPr>
      <w:sz w:val="24"/>
      <w:szCs w:val="24"/>
    </w:rPr>
  </w:style>
  <w:style w:type="character" w:customStyle="1" w:styleId="CharCharCharCharCharCharChar0">
    <w:name w:val="环评正文 Char Char Char Char Char Char Char"/>
    <w:rsid w:val="00912179"/>
    <w:rPr>
      <w:rFonts w:eastAsia="宋体"/>
      <w:color w:val="000000"/>
      <w:kern w:val="21"/>
      <w:sz w:val="24"/>
      <w:szCs w:val="24"/>
      <w:lang w:val="en-US" w:eastAsia="zh-CN" w:bidi="ar-SA"/>
    </w:rPr>
  </w:style>
  <w:style w:type="character" w:customStyle="1" w:styleId="evcontent1">
    <w:name w:val="ev_content1"/>
    <w:rsid w:val="00912179"/>
    <w:rPr>
      <w:color w:val="495766"/>
      <w:sz w:val="21"/>
      <w:szCs w:val="21"/>
    </w:rPr>
  </w:style>
  <w:style w:type="character" w:customStyle="1" w:styleId="2CharChar0">
    <w:name w:val="样式 正文文本 + 首行缩进:  2 字符 Char Char"/>
    <w:link w:val="28"/>
    <w:rsid w:val="00912179"/>
    <w:rPr>
      <w:rFonts w:eastAsia="仿宋_GB2312" w:cs="宋体"/>
      <w:sz w:val="24"/>
    </w:rPr>
  </w:style>
  <w:style w:type="character" w:customStyle="1" w:styleId="article1">
    <w:name w:val="article1"/>
    <w:rsid w:val="00912179"/>
    <w:rPr>
      <w:sz w:val="21"/>
      <w:szCs w:val="21"/>
    </w:rPr>
  </w:style>
  <w:style w:type="character" w:customStyle="1" w:styleId="3xi">
    <w:name w:val="3xi"/>
    <w:basedOn w:val="a4"/>
    <w:rsid w:val="00912179"/>
  </w:style>
  <w:style w:type="character" w:customStyle="1" w:styleId="Char1f">
    <w:name w:val="正文文本 Char1"/>
    <w:aliases w:val="正文文字1 Char1,正文文本1 Char1,bt Char Char Char Char Char1,bt Char Char Char Char Char Char,bt Char Char Char Char1,正文文本2 Char,正文文字 Char2 Char,bt2 Char1,正文文本 Char2 Char,bt Char1 Char,正文文字 Char3"/>
    <w:rsid w:val="00912179"/>
  </w:style>
  <w:style w:type="character" w:customStyle="1" w:styleId="font141">
    <w:name w:val="font_141"/>
    <w:rsid w:val="00912179"/>
    <w:rPr>
      <w:rFonts w:ascii="ˎ̥" w:hAnsi="ˎ̥" w:hint="default"/>
      <w:sz w:val="21"/>
      <w:szCs w:val="21"/>
    </w:rPr>
  </w:style>
  <w:style w:type="character" w:customStyle="1" w:styleId="red1">
    <w:name w:val="red1"/>
    <w:rsid w:val="00912179"/>
    <w:rPr>
      <w:color w:val="FF0000"/>
    </w:rPr>
  </w:style>
  <w:style w:type="character" w:customStyle="1" w:styleId="CharCharChar1CharCharChar">
    <w:name w:val="正文（首行缩进两字） Char Char Char1 Char Char Char"/>
    <w:rsid w:val="00912179"/>
    <w:rPr>
      <w:rFonts w:eastAsia="宋体"/>
      <w:kern w:val="2"/>
      <w:sz w:val="21"/>
      <w:szCs w:val="24"/>
      <w:lang w:val="en-US" w:eastAsia="zh-CN" w:bidi="ar-SA"/>
    </w:rPr>
  </w:style>
  <w:style w:type="character" w:customStyle="1" w:styleId="CharChar262">
    <w:name w:val="Char Char262"/>
    <w:rsid w:val="00912179"/>
    <w:rPr>
      <w:rFonts w:eastAsia="宋体"/>
      <w:b/>
      <w:kern w:val="44"/>
      <w:sz w:val="30"/>
      <w:szCs w:val="28"/>
      <w:lang w:bidi="ar-SA"/>
    </w:rPr>
  </w:style>
  <w:style w:type="character" w:customStyle="1" w:styleId="cucd-2Char">
    <w:name w:val="cucd-2 Char"/>
    <w:link w:val="cucd-2"/>
    <w:rsid w:val="00912179"/>
    <w:rPr>
      <w:rFonts w:eastAsia="黑体"/>
      <w:b/>
      <w:sz w:val="30"/>
      <w:szCs w:val="24"/>
    </w:rPr>
  </w:style>
  <w:style w:type="character" w:customStyle="1" w:styleId="a11">
    <w:name w:val="a11"/>
    <w:rsid w:val="00912179"/>
    <w:rPr>
      <w:color w:val="000000"/>
      <w:sz w:val="18"/>
      <w:szCs w:val="18"/>
    </w:rPr>
  </w:style>
  <w:style w:type="character" w:customStyle="1" w:styleId="29">
    <w:name w:val="纯文本 字符2"/>
    <w:link w:val="afffff"/>
    <w:rsid w:val="00912179"/>
    <w:rPr>
      <w:rFonts w:ascii="宋体" w:eastAsia="宋体" w:hAnsi="Courier New"/>
      <w:kern w:val="24"/>
      <w:sz w:val="24"/>
      <w:szCs w:val="21"/>
    </w:rPr>
  </w:style>
  <w:style w:type="character" w:customStyle="1" w:styleId="CharChar60">
    <w:name w:val="Char Char6"/>
    <w:locked/>
    <w:rsid w:val="00912179"/>
    <w:rPr>
      <w:rFonts w:ascii="宋体" w:eastAsia="宋体" w:hAnsi="宋体"/>
      <w:snapToGrid w:val="0"/>
      <w:sz w:val="18"/>
      <w:szCs w:val="18"/>
      <w:lang w:val="en-US" w:eastAsia="zh-CN" w:bidi="ar-SA"/>
    </w:rPr>
  </w:style>
  <w:style w:type="character" w:customStyle="1" w:styleId="afffff0">
    <w:name w:val="明显引用 字符"/>
    <w:link w:val="afffff1"/>
    <w:rsid w:val="00912179"/>
    <w:rPr>
      <w:rFonts w:ascii="Calibri" w:eastAsia="仿宋" w:hAnsi="Calibri"/>
      <w:b/>
      <w:i/>
      <w:spacing w:val="-5"/>
      <w:sz w:val="28"/>
      <w:lang w:bidi="he-IL"/>
    </w:rPr>
  </w:style>
  <w:style w:type="character" w:customStyle="1" w:styleId="Charfe">
    <w:name w:val="正文（首行缩进两字） Char"/>
    <w:rsid w:val="00912179"/>
    <w:rPr>
      <w:rFonts w:eastAsia="宋体"/>
      <w:kern w:val="2"/>
      <w:sz w:val="24"/>
      <w:lang w:val="en-US" w:eastAsia="zh-CN"/>
    </w:rPr>
  </w:style>
  <w:style w:type="character" w:customStyle="1" w:styleId="1f1">
    <w:name w:val="未命名1"/>
    <w:basedOn w:val="a4"/>
    <w:rsid w:val="00912179"/>
  </w:style>
  <w:style w:type="character" w:customStyle="1" w:styleId="215Char">
    <w:name w:val="标准文本 首行缩进:2 字符 行距1.5倍 Char"/>
    <w:rsid w:val="00912179"/>
    <w:rPr>
      <w:rFonts w:eastAsia="宋体" w:cs="宋体"/>
      <w:kern w:val="2"/>
      <w:sz w:val="24"/>
      <w:szCs w:val="24"/>
      <w:lang w:val="en-US" w:eastAsia="zh-CN" w:bidi="ar-SA"/>
    </w:rPr>
  </w:style>
  <w:style w:type="character" w:customStyle="1" w:styleId="CharChar244">
    <w:name w:val="Char Char244"/>
    <w:rsid w:val="00912179"/>
    <w:rPr>
      <w:rFonts w:ascii="Arial" w:eastAsia="黑体" w:hAnsi="Arial"/>
      <w:b/>
      <w:bCs/>
      <w:kern w:val="2"/>
      <w:sz w:val="28"/>
      <w:szCs w:val="28"/>
      <w:lang w:val="en-US" w:eastAsia="zh-CN" w:bidi="ar-SA"/>
    </w:rPr>
  </w:style>
  <w:style w:type="character" w:customStyle="1" w:styleId="CharChar10">
    <w:name w:val="正文文字缩进 Char Char1"/>
    <w:rsid w:val="00912179"/>
    <w:rPr>
      <w:rFonts w:eastAsia="宋体"/>
      <w:kern w:val="2"/>
      <w:sz w:val="28"/>
      <w:szCs w:val="24"/>
      <w:lang w:val="en-US" w:eastAsia="zh-CN" w:bidi="ar-SA"/>
    </w:rPr>
  </w:style>
  <w:style w:type="character" w:customStyle="1" w:styleId="black0001">
    <w:name w:val="black0001"/>
    <w:rsid w:val="00912179"/>
    <w:rPr>
      <w:b/>
      <w:bCs/>
      <w:vanish w:val="0"/>
      <w:color w:val="000000"/>
      <w:sz w:val="24"/>
      <w:szCs w:val="24"/>
    </w:rPr>
  </w:style>
  <w:style w:type="character" w:customStyle="1" w:styleId="3Char4">
    <w:name w:val="正文文本缩进 3 Char4"/>
    <w:uiPriority w:val="99"/>
    <w:semiHidden/>
    <w:rsid w:val="00912179"/>
    <w:rPr>
      <w:sz w:val="16"/>
      <w:szCs w:val="16"/>
    </w:rPr>
  </w:style>
  <w:style w:type="character" w:customStyle="1" w:styleId="1h1H1PIM1111SectionHeadHeader11stlevell11Char">
    <w:name w:val="样式 标题 1h1H1PIM 1标书11.标题 1Section HeadHeader11st levell1...1 Char"/>
    <w:rsid w:val="00912179"/>
    <w:rPr>
      <w:rFonts w:ascii="楷体_GB2312" w:eastAsia="黑体"/>
      <w:b/>
      <w:bCs/>
      <w:kern w:val="44"/>
      <w:sz w:val="30"/>
      <w:szCs w:val="44"/>
      <w:lang w:val="en-US" w:eastAsia="zh-CN" w:bidi="ar-SA"/>
    </w:rPr>
  </w:style>
  <w:style w:type="character" w:customStyle="1" w:styleId="CharCharff">
    <w:name w:val="样式 正文格式 Char Char"/>
    <w:rsid w:val="00912179"/>
    <w:rPr>
      <w:rFonts w:ascii="宋体" w:eastAsia="宋体" w:hAnsi="宋体"/>
      <w:sz w:val="28"/>
      <w:szCs w:val="28"/>
      <w:lang w:val="en-US" w:eastAsia="zh-CN" w:bidi="ar-SA"/>
    </w:rPr>
  </w:style>
  <w:style w:type="character" w:customStyle="1" w:styleId="Hyperlink1">
    <w:name w:val="Hyperlink1"/>
    <w:rsid w:val="00912179"/>
    <w:rPr>
      <w:rFonts w:hint="default"/>
      <w:color w:val="0000FF"/>
      <w:u w:val="single"/>
    </w:rPr>
  </w:style>
  <w:style w:type="character" w:customStyle="1" w:styleId="myfont">
    <w:name w:val="myfont"/>
    <w:basedOn w:val="a4"/>
    <w:rsid w:val="00912179"/>
  </w:style>
  <w:style w:type="character" w:customStyle="1" w:styleId="3CharChar11">
    <w:name w:val="标题 3 Char Char11"/>
    <w:aliases w:val="H3 Char1,条标题1.1.1 Char1,标题 3zym Char Char1,标题 3 Char11,Char1 Char41,Char1 Char Char Char4,Char1 Char Char31,sect1.2.33 Char1,sect1.2.312 Char1,Bold Head Char1,bh Char1,3 Char1,CT Char11,Heading Three Char1,sect1.2.3 Char1,sect1.2.31 Cha"/>
    <w:rsid w:val="00912179"/>
    <w:rPr>
      <w:rFonts w:ascii="宋体" w:eastAsia="宋体" w:hAnsi="宋体" w:hint="eastAsia"/>
      <w:b/>
      <w:bCs/>
      <w:kern w:val="2"/>
      <w:sz w:val="32"/>
      <w:szCs w:val="32"/>
      <w:lang w:val="en-US" w:eastAsia="zh-CN" w:bidi="ar-SA"/>
    </w:rPr>
  </w:style>
  <w:style w:type="character" w:customStyle="1" w:styleId="2a">
    <w:name w:val="页码2"/>
    <w:basedOn w:val="a4"/>
    <w:rsid w:val="00912179"/>
  </w:style>
  <w:style w:type="character" w:customStyle="1" w:styleId="21521Char">
    <w:name w:val="样式 标准文本 首行缩进:2 字符 行距1.5倍 + 首行缩进:  2 字符1 Char"/>
    <w:rsid w:val="00912179"/>
  </w:style>
  <w:style w:type="character" w:customStyle="1" w:styleId="-">
    <w:name w:val="表格-小号字 字符"/>
    <w:link w:val="-0"/>
    <w:rsid w:val="00912179"/>
    <w:rPr>
      <w:spacing w:val="-5"/>
      <w:lang w:bidi="en-US"/>
    </w:rPr>
  </w:style>
  <w:style w:type="character" w:customStyle="1" w:styleId="Charff">
    <w:name w:val="插图标题 Char"/>
    <w:rsid w:val="00912179"/>
    <w:rPr>
      <w:rFonts w:ascii="Times New Roman" w:eastAsia="黑体" w:hAnsi="Times New Roman" w:cs="Times New Roman"/>
      <w:b/>
      <w:snapToGrid w:val="0"/>
      <w:kern w:val="0"/>
      <w:sz w:val="24"/>
      <w:szCs w:val="24"/>
    </w:rPr>
  </w:style>
  <w:style w:type="character" w:customStyle="1" w:styleId="CharCharff0">
    <w:name w:val="文字 Char Char"/>
    <w:link w:val="afffff2"/>
    <w:rsid w:val="00912179"/>
    <w:rPr>
      <w:rFonts w:eastAsia="宋体"/>
      <w:sz w:val="24"/>
      <w:szCs w:val="24"/>
    </w:rPr>
  </w:style>
  <w:style w:type="character" w:customStyle="1" w:styleId="1CharChar3">
    <w:name w:val="表头1 Char Char"/>
    <w:link w:val="1f2"/>
    <w:rsid w:val="00912179"/>
    <w:rPr>
      <w:b/>
      <w:color w:val="000000"/>
      <w:sz w:val="24"/>
    </w:rPr>
  </w:style>
  <w:style w:type="character" w:customStyle="1" w:styleId="2CharCharCharCharCharChar">
    <w:name w:val="正文文本 2 Char Char Char Char Char Char"/>
    <w:rsid w:val="00912179"/>
    <w:rPr>
      <w:rFonts w:eastAsia="仿宋_GB2312"/>
      <w:kern w:val="2"/>
      <w:sz w:val="21"/>
      <w:szCs w:val="24"/>
      <w:lang w:val="en-US" w:eastAsia="zh-CN" w:bidi="ar-SA"/>
    </w:rPr>
  </w:style>
  <w:style w:type="character" w:customStyle="1" w:styleId="CharCharChar1">
    <w:name w:val="环评正文 Char Char Char"/>
    <w:rsid w:val="00912179"/>
    <w:rPr>
      <w:rFonts w:eastAsia="宋体"/>
      <w:snapToGrid w:val="0"/>
      <w:color w:val="000000"/>
      <w:kern w:val="21"/>
      <w:sz w:val="24"/>
      <w:szCs w:val="24"/>
      <w:lang w:val="en-US" w:eastAsia="zh-CN" w:bidi="ar-SA"/>
    </w:rPr>
  </w:style>
  <w:style w:type="character" w:customStyle="1" w:styleId="textonly">
    <w:name w:val="textonly"/>
    <w:basedOn w:val="a4"/>
    <w:rsid w:val="00912179"/>
  </w:style>
  <w:style w:type="character" w:customStyle="1" w:styleId="Char44">
    <w:name w:val="纯文本 Char4"/>
    <w:uiPriority w:val="99"/>
    <w:semiHidden/>
    <w:rsid w:val="00912179"/>
    <w:rPr>
      <w:rFonts w:ascii="宋体" w:eastAsia="宋体" w:hAnsi="Courier New" w:cs="Courier New"/>
      <w:szCs w:val="21"/>
    </w:rPr>
  </w:style>
  <w:style w:type="character" w:customStyle="1" w:styleId="4CharChar0">
    <w:name w:val="小4正文 Char Char"/>
    <w:link w:val="45"/>
    <w:rsid w:val="00912179"/>
    <w:rPr>
      <w:rFonts w:ascii="宋体" w:hAnsi="宋体"/>
      <w:color w:val="000000"/>
      <w:sz w:val="24"/>
      <w:szCs w:val="24"/>
    </w:rPr>
  </w:style>
  <w:style w:type="character" w:customStyle="1" w:styleId="Char35">
    <w:name w:val="脚注文本 Char3"/>
    <w:uiPriority w:val="99"/>
    <w:semiHidden/>
    <w:rsid w:val="00912179"/>
    <w:rPr>
      <w:sz w:val="18"/>
      <w:szCs w:val="18"/>
    </w:rPr>
  </w:style>
  <w:style w:type="character" w:customStyle="1" w:styleId="m01">
    <w:name w:val="m_01"/>
    <w:rsid w:val="00912179"/>
    <w:rPr>
      <w:vanish w:val="0"/>
    </w:rPr>
  </w:style>
  <w:style w:type="character" w:customStyle="1" w:styleId="head121">
    <w:name w:val="head121"/>
    <w:rsid w:val="00912179"/>
    <w:rPr>
      <w:sz w:val="22"/>
    </w:rPr>
  </w:style>
  <w:style w:type="character" w:customStyle="1" w:styleId="1f3">
    <w:name w:val="批注主题 字符1"/>
    <w:rsid w:val="00912179"/>
    <w:rPr>
      <w:b/>
      <w:bCs/>
      <w:kern w:val="2"/>
      <w:sz w:val="21"/>
      <w:szCs w:val="24"/>
    </w:rPr>
  </w:style>
  <w:style w:type="character" w:customStyle="1" w:styleId="HTMLChar4">
    <w:name w:val="HTML 预设格式 Char4"/>
    <w:uiPriority w:val="99"/>
    <w:semiHidden/>
    <w:rsid w:val="00912179"/>
    <w:rPr>
      <w:rFonts w:ascii="Courier New" w:hAnsi="Courier New" w:cs="Courier New"/>
      <w:sz w:val="20"/>
      <w:szCs w:val="20"/>
    </w:rPr>
  </w:style>
  <w:style w:type="character" w:customStyle="1" w:styleId="HeaderChar">
    <w:name w:val="Header Char"/>
    <w:locked/>
    <w:rsid w:val="00912179"/>
    <w:rPr>
      <w:rFonts w:eastAsia="宋体"/>
      <w:sz w:val="18"/>
      <w:szCs w:val="18"/>
      <w:lang w:bidi="ar-SA"/>
    </w:rPr>
  </w:style>
  <w:style w:type="character" w:customStyle="1" w:styleId="afffff3">
    <w:name w:val="信息标题 字符"/>
    <w:link w:val="afffff4"/>
    <w:rsid w:val="00912179"/>
    <w:rPr>
      <w:rFonts w:ascii="Arial" w:hAnsi="Arial"/>
      <w:sz w:val="24"/>
      <w:szCs w:val="24"/>
      <w:shd w:val="pct20" w:color="auto" w:fill="auto"/>
    </w:rPr>
  </w:style>
  <w:style w:type="character" w:customStyle="1" w:styleId="jj1">
    <w:name w:val="jj1"/>
    <w:rsid w:val="00912179"/>
    <w:rPr>
      <w:strike w:val="0"/>
      <w:dstrike w:val="0"/>
      <w:u w:val="none"/>
    </w:rPr>
  </w:style>
  <w:style w:type="character" w:customStyle="1" w:styleId="text1">
    <w:name w:val="text1"/>
    <w:rsid w:val="00912179"/>
    <w:rPr>
      <w:color w:val="257198"/>
      <w:sz w:val="20"/>
      <w:szCs w:val="20"/>
    </w:rPr>
  </w:style>
  <w:style w:type="character" w:customStyle="1" w:styleId="headline-content2">
    <w:name w:val="headline-content2"/>
    <w:rsid w:val="00912179"/>
  </w:style>
  <w:style w:type="character" w:customStyle="1" w:styleId="Charff0">
    <w:name w:val="章 Char"/>
    <w:rsid w:val="00912179"/>
    <w:rPr>
      <w:b/>
      <w:kern w:val="44"/>
      <w:sz w:val="44"/>
    </w:rPr>
  </w:style>
  <w:style w:type="character" w:customStyle="1" w:styleId="4-25Char">
    <w:name w:val="4-25正 Char"/>
    <w:rsid w:val="00912179"/>
    <w:rPr>
      <w:rFonts w:ascii="Times New Roman" w:hAnsi="Times New Roman"/>
      <w:sz w:val="24"/>
    </w:rPr>
  </w:style>
  <w:style w:type="character" w:customStyle="1" w:styleId="a41">
    <w:name w:val="a41"/>
    <w:rsid w:val="00912179"/>
    <w:rPr>
      <w:sz w:val="21"/>
    </w:rPr>
  </w:style>
  <w:style w:type="character" w:customStyle="1" w:styleId="EmailStyle1371">
    <w:name w:val="EmailStyle1371"/>
    <w:rsid w:val="00912179"/>
    <w:rPr>
      <w:rFonts w:ascii="Arial" w:eastAsia="宋体" w:hAnsi="Arial" w:cs="Arial"/>
      <w:color w:val="000080"/>
      <w:sz w:val="18"/>
      <w:szCs w:val="20"/>
    </w:rPr>
  </w:style>
  <w:style w:type="character" w:customStyle="1" w:styleId="CharChar142">
    <w:name w:val="Char Char142"/>
    <w:rsid w:val="00912179"/>
    <w:rPr>
      <w:rFonts w:eastAsia="宋体"/>
      <w:kern w:val="2"/>
      <w:sz w:val="21"/>
      <w:szCs w:val="24"/>
      <w:lang w:val="en-US" w:eastAsia="zh-CN" w:bidi="ar-SA"/>
    </w:rPr>
  </w:style>
  <w:style w:type="character" w:customStyle="1" w:styleId="emailstyle402">
    <w:name w:val="emailstyle402"/>
    <w:rsid w:val="00912179"/>
    <w:rPr>
      <w:rFonts w:ascii="Arial" w:eastAsia="宋体" w:hAnsi="Arial" w:cs="Arial" w:hint="default"/>
      <w:color w:val="000080"/>
      <w:sz w:val="18"/>
      <w:szCs w:val="20"/>
    </w:rPr>
  </w:style>
  <w:style w:type="character" w:customStyle="1" w:styleId="CharCharff1">
    <w:name w:val="表题 Char Char"/>
    <w:rsid w:val="00912179"/>
    <w:rPr>
      <w:rFonts w:eastAsia="宋体"/>
      <w:b/>
      <w:snapToGrid w:val="0"/>
      <w:sz w:val="21"/>
      <w:lang w:val="en-US" w:eastAsia="zh-CN" w:bidi="ar-SA"/>
    </w:rPr>
  </w:style>
  <w:style w:type="character" w:customStyle="1" w:styleId="CharChar116">
    <w:name w:val="Char Char116"/>
    <w:rsid w:val="00912179"/>
    <w:rPr>
      <w:rFonts w:ascii="仿宋_GB2312" w:eastAsia="仿宋_GB2312"/>
      <w:b/>
      <w:kern w:val="44"/>
      <w:sz w:val="44"/>
      <w:lang w:val="en-US" w:eastAsia="zh-CN"/>
    </w:rPr>
  </w:style>
  <w:style w:type="character" w:customStyle="1" w:styleId="Charff1">
    <w:name w:val="沁漠表头 Char"/>
    <w:link w:val="afffff5"/>
    <w:rsid w:val="00912179"/>
    <w:rPr>
      <w:rFonts w:hAnsi="宋体"/>
      <w:b/>
      <w:bCs/>
      <w:sz w:val="24"/>
      <w:szCs w:val="24"/>
    </w:rPr>
  </w:style>
  <w:style w:type="character" w:customStyle="1" w:styleId="Charff2">
    <w:name w:val="无间隔 Char"/>
    <w:aliases w:val="No Spacing Char,首行缩进2字符  正文 Char,无间隔1 Char,无间隔11 Char,表格内容 Char,正文2 Char,标题4 Char Char,正文缩进1 Char,图文 Char"/>
    <w:uiPriority w:val="1"/>
    <w:rsid w:val="00912179"/>
    <w:rPr>
      <w:rFonts w:ascii="Calibri" w:eastAsia="宋体" w:hAnsi="Calibri"/>
      <w:sz w:val="22"/>
      <w:szCs w:val="22"/>
      <w:lang w:val="en-US" w:eastAsia="zh-CN" w:bidi="ar-SA"/>
    </w:rPr>
  </w:style>
  <w:style w:type="character" w:customStyle="1" w:styleId="CharCharCharCharCharChar1">
    <w:name w:val="环评正文 Char Char Char Char Char Char"/>
    <w:link w:val="afffff6"/>
    <w:rsid w:val="00912179"/>
    <w:rPr>
      <w:rFonts w:ascii="仿宋_GB2312" w:eastAsia="仿宋_GB2312"/>
      <w:sz w:val="28"/>
    </w:rPr>
  </w:style>
  <w:style w:type="character" w:customStyle="1" w:styleId="Char2a">
    <w:name w:val="尾注文本 Char2"/>
    <w:uiPriority w:val="99"/>
    <w:semiHidden/>
    <w:rsid w:val="00912179"/>
    <w:rPr>
      <w:kern w:val="2"/>
      <w:sz w:val="21"/>
      <w:szCs w:val="22"/>
    </w:rPr>
  </w:style>
  <w:style w:type="character" w:customStyle="1" w:styleId="Heading2Char">
    <w:name w:val="Heading 2 Char"/>
    <w:locked/>
    <w:rsid w:val="00912179"/>
    <w:rPr>
      <w:rFonts w:ascii="宋体" w:eastAsia="宋体" w:hAnsi="Arial"/>
      <w:b/>
      <w:color w:val="000000"/>
      <w:kern w:val="44"/>
      <w:sz w:val="28"/>
      <w:szCs w:val="24"/>
      <w:lang w:val="en-US" w:eastAsia="zh-CN" w:bidi="ar-SA"/>
    </w:rPr>
  </w:style>
  <w:style w:type="character" w:customStyle="1" w:styleId="-2pt2">
    <w:name w:val="正文文本 + 间距 -2 pt2"/>
    <w:rsid w:val="00912179"/>
    <w:rPr>
      <w:rFonts w:ascii="Arial Unicode MS" w:eastAsia="Arial Unicode MS" w:cs="Arial Unicode MS"/>
      <w:spacing w:val="-50"/>
      <w:sz w:val="27"/>
      <w:szCs w:val="27"/>
      <w:u w:val="none"/>
    </w:rPr>
  </w:style>
  <w:style w:type="character" w:customStyle="1" w:styleId="GB2312093CharChar">
    <w:name w:val="样式 正文文字 + 楷体_GB2312 四号 首行缩进:  0.93 厘米 Char Char"/>
    <w:rsid w:val="00912179"/>
    <w:rPr>
      <w:rFonts w:eastAsia="楷体_GB2312"/>
      <w:spacing w:val="-4"/>
      <w:kern w:val="2"/>
      <w:sz w:val="28"/>
      <w:szCs w:val="28"/>
      <w:lang w:val="en-US" w:eastAsia="zh-CN" w:bidi="ar-SA"/>
    </w:rPr>
  </w:style>
  <w:style w:type="character" w:customStyle="1" w:styleId="un14b1">
    <w:name w:val="un14b1"/>
    <w:rsid w:val="00912179"/>
    <w:rPr>
      <w:strike w:val="0"/>
      <w:dstrike w:val="0"/>
      <w:color w:val="000000"/>
      <w:sz w:val="21"/>
      <w:szCs w:val="21"/>
      <w:u w:val="none"/>
    </w:rPr>
  </w:style>
  <w:style w:type="character" w:customStyle="1" w:styleId="38">
    <w:name w:val="标题3"/>
    <w:rsid w:val="00912179"/>
  </w:style>
  <w:style w:type="character" w:customStyle="1" w:styleId="CharCharff2">
    <w:name w:val="表格 Char Char"/>
    <w:link w:val="afffff7"/>
    <w:rsid w:val="00912179"/>
    <w:rPr>
      <w:rFonts w:ascii="宋体" w:hAnsi="宋体"/>
      <w:szCs w:val="24"/>
    </w:rPr>
  </w:style>
  <w:style w:type="character" w:customStyle="1" w:styleId="Charff3">
    <w:name w:val="样式 正文（首行缩进两字） + (符号) 宋体 Char"/>
    <w:rsid w:val="00912179"/>
    <w:rPr>
      <w:rFonts w:ascii="宋体" w:eastAsia="宋体"/>
      <w:kern w:val="2"/>
      <w:sz w:val="24"/>
      <w:szCs w:val="24"/>
      <w:lang w:val="en-US" w:eastAsia="zh-CN" w:bidi="ar-SA"/>
    </w:rPr>
  </w:style>
  <w:style w:type="character" w:customStyle="1" w:styleId="2Char10">
    <w:name w:val="正文文本缩进 2 Char1"/>
    <w:aliases w:val="正文文字缩进 21 Char1"/>
    <w:locked/>
    <w:rsid w:val="00912179"/>
    <w:rPr>
      <w:kern w:val="2"/>
      <w:sz w:val="24"/>
    </w:rPr>
  </w:style>
  <w:style w:type="character" w:customStyle="1" w:styleId="font51">
    <w:name w:val="font51"/>
    <w:rsid w:val="00912179"/>
    <w:rPr>
      <w:rFonts w:ascii="宋体" w:eastAsia="宋体" w:hAnsi="宋体" w:hint="eastAsia"/>
      <w:i w:val="0"/>
      <w:iCs w:val="0"/>
      <w:color w:val="000000"/>
      <w:sz w:val="21"/>
      <w:szCs w:val="21"/>
    </w:rPr>
  </w:style>
  <w:style w:type="character" w:customStyle="1" w:styleId="Char2b">
    <w:name w:val="宏文本 Char2"/>
    <w:uiPriority w:val="99"/>
    <w:semiHidden/>
    <w:rsid w:val="00912179"/>
    <w:rPr>
      <w:rFonts w:ascii="Courier New" w:hAnsi="Courier New" w:cs="Courier New"/>
      <w:kern w:val="2"/>
      <w:sz w:val="24"/>
      <w:szCs w:val="24"/>
    </w:rPr>
  </w:style>
  <w:style w:type="character" w:customStyle="1" w:styleId="Charff4">
    <w:name w:val="表格文字 Char"/>
    <w:aliases w:val="普通文字 Char1 Char,普通文字 Char Char1 Char,普通文字 Char Char Char Char Char Char1 Char,普通文字 Char Char Char Char Char Char Char Char1 Char,普通文字 Char Char Char Char Char C Char Char1 Char,普通文字 Char Char Char Char Char Char Char1 Char"/>
    <w:rsid w:val="00912179"/>
    <w:rPr>
      <w:rFonts w:ascii="Times New Roman" w:eastAsia="宋体" w:hAnsi="Times New Roman" w:cs="Times New Roman"/>
      <w:sz w:val="24"/>
      <w:szCs w:val="20"/>
    </w:rPr>
  </w:style>
  <w:style w:type="character" w:customStyle="1" w:styleId="2Char6">
    <w:name w:val="标题样式2 Char"/>
    <w:rsid w:val="00912179"/>
    <w:rPr>
      <w:rFonts w:ascii="黑体" w:eastAsia="黑体" w:hAnsi="Arial"/>
      <w:b/>
      <w:bCs/>
      <w:kern w:val="2"/>
      <w:sz w:val="28"/>
      <w:szCs w:val="28"/>
      <w:lang w:val="en-US" w:eastAsia="zh-CN" w:bidi="ar-SA"/>
    </w:rPr>
  </w:style>
  <w:style w:type="character" w:customStyle="1" w:styleId="CharCharff3">
    <w:name w:val="样式 表格 + 黑色 Char Char"/>
    <w:link w:val="afffff8"/>
    <w:rsid w:val="00912179"/>
    <w:rPr>
      <w:rFonts w:ascii="宋体" w:hAnsi="宋体"/>
      <w:color w:val="000000"/>
      <w:spacing w:val="-4"/>
      <w:szCs w:val="21"/>
    </w:rPr>
  </w:style>
  <w:style w:type="character" w:customStyle="1" w:styleId="Char2c">
    <w:name w:val="正文文本缩进 Char2"/>
    <w:uiPriority w:val="99"/>
    <w:semiHidden/>
    <w:rsid w:val="00912179"/>
  </w:style>
  <w:style w:type="character" w:customStyle="1" w:styleId="zhengChar">
    <w:name w:val="zheng Char"/>
    <w:link w:val="zheng"/>
    <w:rsid w:val="00912179"/>
    <w:rPr>
      <w:sz w:val="24"/>
      <w:szCs w:val="24"/>
    </w:rPr>
  </w:style>
  <w:style w:type="character" w:customStyle="1" w:styleId="6CharChar1">
    <w:name w:val="项目6 Char Char"/>
    <w:link w:val="64"/>
    <w:rsid w:val="00912179"/>
    <w:rPr>
      <w:color w:val="000000"/>
      <w:sz w:val="24"/>
      <w:szCs w:val="24"/>
    </w:rPr>
  </w:style>
  <w:style w:type="character" w:customStyle="1" w:styleId="CharCharChar13">
    <w:name w:val="Char Char Char13"/>
    <w:rsid w:val="00912179"/>
  </w:style>
  <w:style w:type="character" w:customStyle="1" w:styleId="Charff5">
    <w:name w:val="样式 表格 + 黑色 Char"/>
    <w:rsid w:val="00912179"/>
    <w:rPr>
      <w:rFonts w:ascii="宋体" w:eastAsia="宋体" w:hAnsi="宋体"/>
      <w:snapToGrid w:val="0"/>
      <w:color w:val="000000"/>
      <w:spacing w:val="-4"/>
      <w:kern w:val="44"/>
      <w:sz w:val="21"/>
      <w:szCs w:val="21"/>
      <w:lang w:val="en-US" w:eastAsia="zh-CN" w:bidi="ar-SA"/>
    </w:rPr>
  </w:style>
  <w:style w:type="character" w:customStyle="1" w:styleId="Char36">
    <w:name w:val="纯文本 Char3"/>
    <w:uiPriority w:val="99"/>
    <w:semiHidden/>
    <w:rsid w:val="00912179"/>
    <w:rPr>
      <w:rFonts w:ascii="宋体" w:hAnsi="Courier New" w:cs="Courier New"/>
      <w:kern w:val="2"/>
      <w:sz w:val="21"/>
      <w:szCs w:val="21"/>
    </w:rPr>
  </w:style>
  <w:style w:type="character" w:customStyle="1" w:styleId="style91">
    <w:name w:val="style91"/>
    <w:rsid w:val="00912179"/>
    <w:rPr>
      <w:b w:val="0"/>
      <w:bCs w:val="0"/>
      <w:strike w:val="0"/>
      <w:dstrike w:val="0"/>
      <w:color w:val="000000"/>
      <w:sz w:val="14"/>
      <w:szCs w:val="14"/>
      <w:u w:val="none"/>
    </w:rPr>
  </w:style>
  <w:style w:type="character" w:customStyle="1" w:styleId="CharGB2312CharChar">
    <w:name w:val="样式 样式 正文文本缩进特点标题正文文本缩进 Char + 黑色 + (西文) 楷体_GB2312 Char Char"/>
    <w:link w:val="CharGB2312"/>
    <w:rsid w:val="00912179"/>
    <w:rPr>
      <w:rFonts w:ascii="楷体_GB2312" w:hAnsi="楷体_GB2312"/>
      <w:b/>
      <w:color w:val="000000"/>
      <w:szCs w:val="21"/>
    </w:rPr>
  </w:style>
  <w:style w:type="character" w:customStyle="1" w:styleId="Batang110">
    <w:name w:val="正文文本 + Batang110"/>
    <w:aliases w:val="13 pt72,间距 1 pt72"/>
    <w:rsid w:val="00912179"/>
    <w:rPr>
      <w:rFonts w:ascii="Batang" w:eastAsia="Batang" w:cs="Batang"/>
      <w:spacing w:val="20"/>
      <w:sz w:val="26"/>
      <w:szCs w:val="26"/>
      <w:u w:val="none"/>
      <w:lang w:val="en-US" w:eastAsia="en-US"/>
    </w:rPr>
  </w:style>
  <w:style w:type="character" w:customStyle="1" w:styleId="Char45">
    <w:name w:val="批注文字 Char4"/>
    <w:uiPriority w:val="99"/>
    <w:semiHidden/>
    <w:rsid w:val="00912179"/>
  </w:style>
  <w:style w:type="character" w:customStyle="1" w:styleId="CharChar13">
    <w:name w:val="Char Char13"/>
    <w:link w:val="Char80"/>
    <w:rsid w:val="00912179"/>
    <w:rPr>
      <w:rFonts w:eastAsia="宋体"/>
      <w:sz w:val="18"/>
    </w:rPr>
  </w:style>
  <w:style w:type="character" w:customStyle="1" w:styleId="-02-021CharChar">
    <w:name w:val="样式 表 + 左侧:  -0.2 字符 右侧:  -0.2 字符1 Char Char"/>
    <w:link w:val="-02-021"/>
    <w:rsid w:val="00912179"/>
    <w:rPr>
      <w:rFonts w:ascii="Arial" w:eastAsia="仿宋_GB2312" w:hAnsi="Arial" w:cs="宋体"/>
      <w:szCs w:val="21"/>
    </w:rPr>
  </w:style>
  <w:style w:type="character" w:customStyle="1" w:styleId="header11">
    <w:name w:val="header11"/>
    <w:rsid w:val="00912179"/>
    <w:rPr>
      <w:rFonts w:ascii="Verdana" w:hAnsi="Verdana"/>
      <w:b/>
      <w:bCs/>
      <w:color w:val="000000"/>
      <w:sz w:val="24"/>
      <w:szCs w:val="24"/>
    </w:rPr>
  </w:style>
  <w:style w:type="character" w:customStyle="1" w:styleId="-02-021CharChar0">
    <w:name w:val="样式 样式 表 + 左侧:  -0.2 字符 右侧:  -0.2 字符1 + 宋体 Char Char"/>
    <w:basedOn w:val="-02-021CharChar"/>
    <w:link w:val="-02-0210"/>
    <w:rsid w:val="00912179"/>
    <w:rPr>
      <w:rFonts w:ascii="Arial" w:eastAsia="仿宋_GB2312" w:hAnsi="Arial" w:cs="宋体"/>
      <w:szCs w:val="21"/>
    </w:rPr>
  </w:style>
  <w:style w:type="character" w:customStyle="1" w:styleId="CharCharff4">
    <w:name w:val="表格五号 Char Char"/>
    <w:link w:val="afffff9"/>
    <w:rsid w:val="00912179"/>
    <w:rPr>
      <w:rFonts w:ascii="宋体" w:hAnsi="宋体"/>
      <w:szCs w:val="21"/>
    </w:rPr>
  </w:style>
  <w:style w:type="character" w:customStyle="1" w:styleId="2b">
    <w:name w:val="访问过的超链接2"/>
    <w:rsid w:val="00912179"/>
    <w:rPr>
      <w:rFonts w:hint="default"/>
      <w:color w:val="800080"/>
      <w:u w:val="single"/>
    </w:rPr>
  </w:style>
  <w:style w:type="character" w:customStyle="1" w:styleId="bz-content1">
    <w:name w:val="bz-content1"/>
    <w:rsid w:val="00912179"/>
    <w:rPr>
      <w:strike w:val="0"/>
      <w:dstrike w:val="0"/>
      <w:sz w:val="20"/>
      <w:szCs w:val="20"/>
      <w:u w:val="none"/>
    </w:rPr>
  </w:style>
  <w:style w:type="character" w:customStyle="1" w:styleId="Charff6">
    <w:name w:val="表的标题 Char"/>
    <w:link w:val="afffffa"/>
    <w:rsid w:val="00912179"/>
    <w:rPr>
      <w:b/>
      <w:sz w:val="24"/>
      <w:szCs w:val="24"/>
    </w:rPr>
  </w:style>
  <w:style w:type="character" w:styleId="afffffb">
    <w:name w:val="Subtle Reference"/>
    <w:qFormat/>
    <w:rsid w:val="00912179"/>
    <w:rPr>
      <w:sz w:val="24"/>
      <w:szCs w:val="24"/>
      <w:u w:val="single"/>
    </w:rPr>
  </w:style>
  <w:style w:type="character" w:customStyle="1" w:styleId="5Char3">
    <w:name w:val="标5 Char"/>
    <w:link w:val="53"/>
    <w:rsid w:val="00912179"/>
    <w:rPr>
      <w:rFonts w:eastAsia="黑体"/>
      <w:b/>
      <w:bCs/>
      <w:sz w:val="28"/>
      <w:szCs w:val="24"/>
    </w:rPr>
  </w:style>
  <w:style w:type="character" w:customStyle="1" w:styleId="4Char0">
    <w:name w:val="黄桥标题4 Char"/>
    <w:rsid w:val="00912179"/>
  </w:style>
  <w:style w:type="character" w:customStyle="1" w:styleId="CharCharff5">
    <w:name w:val="插图标题 Char Char"/>
    <w:link w:val="afffffc"/>
    <w:rsid w:val="00912179"/>
    <w:rPr>
      <w:rFonts w:eastAsia="黑体"/>
      <w:color w:val="0000FF"/>
      <w:spacing w:val="8"/>
      <w:sz w:val="24"/>
    </w:rPr>
  </w:style>
  <w:style w:type="character" w:customStyle="1" w:styleId="small14">
    <w:name w:val="small14"/>
    <w:rsid w:val="00912179"/>
  </w:style>
  <w:style w:type="character" w:customStyle="1" w:styleId="Charff7">
    <w:name w:val="条名 Char"/>
    <w:rsid w:val="00912179"/>
    <w:rPr>
      <w:rFonts w:ascii="Arial" w:hAnsi="Arial"/>
      <w:bCs/>
      <w:color w:val="000000"/>
      <w:sz w:val="28"/>
      <w:szCs w:val="32"/>
    </w:rPr>
  </w:style>
  <w:style w:type="character" w:customStyle="1" w:styleId="hs1">
    <w:name w:val="hs1"/>
    <w:rsid w:val="00912179"/>
    <w:rPr>
      <w:rFonts w:eastAsia="宋体"/>
      <w:strike w:val="0"/>
      <w:dstrike w:val="0"/>
      <w:color w:val="000000"/>
      <w:kern w:val="2"/>
      <w:sz w:val="18"/>
      <w:szCs w:val="18"/>
      <w:u w:val="none"/>
      <w:lang w:val="en-US" w:eastAsia="zh-CN" w:bidi="ar-SA"/>
    </w:rPr>
  </w:style>
  <w:style w:type="character" w:customStyle="1" w:styleId="Charff8">
    <w:name w:val="小四表文 Char"/>
    <w:link w:val="afffffd"/>
    <w:rsid w:val="00912179"/>
    <w:rPr>
      <w:snapToGrid w:val="0"/>
      <w:sz w:val="24"/>
      <w:szCs w:val="24"/>
    </w:rPr>
  </w:style>
  <w:style w:type="character" w:customStyle="1" w:styleId="1f4">
    <w:name w:val="要点1"/>
    <w:rsid w:val="00912179"/>
    <w:rPr>
      <w:b/>
    </w:rPr>
  </w:style>
  <w:style w:type="character" w:customStyle="1" w:styleId="bold1">
    <w:name w:val="bold1"/>
    <w:rsid w:val="00912179"/>
    <w:rPr>
      <w:rFonts w:ascii="Tahoma" w:hAnsi="Tahoma" w:cs="Tahoma" w:hint="default"/>
      <w:b/>
      <w:bCs/>
      <w:sz w:val="18"/>
      <w:szCs w:val="18"/>
      <w:bdr w:val="single" w:sz="6" w:space="0" w:color="BBE9FF"/>
      <w:shd w:val="clear" w:color="auto" w:fill="FFFFFF"/>
    </w:rPr>
  </w:style>
  <w:style w:type="character" w:customStyle="1" w:styleId="14fz1">
    <w:name w:val="14fz1"/>
    <w:rsid w:val="00912179"/>
    <w:rPr>
      <w:rFonts w:hint="default"/>
      <w:b w:val="0"/>
      <w:bCs w:val="0"/>
      <w:color w:val="000000"/>
      <w:sz w:val="32"/>
      <w:szCs w:val="32"/>
    </w:rPr>
  </w:style>
  <w:style w:type="character" w:customStyle="1" w:styleId="136Char">
    <w:name w:val="样式136 Char"/>
    <w:rsid w:val="00912179"/>
    <w:rPr>
      <w:rFonts w:ascii="宋体" w:eastAsia="宋体" w:hAnsi="宋体" w:cs="Times New Roman"/>
      <w:snapToGrid w:val="0"/>
      <w:color w:val="FF0000"/>
      <w:kern w:val="0"/>
      <w:sz w:val="24"/>
      <w:szCs w:val="24"/>
    </w:rPr>
  </w:style>
  <w:style w:type="character" w:customStyle="1" w:styleId="1f5">
    <w:name w:val="纯文本 字符1"/>
    <w:uiPriority w:val="99"/>
    <w:semiHidden/>
    <w:rsid w:val="00912179"/>
    <w:rPr>
      <w:rFonts w:ascii="宋体" w:hAnsi="Courier New" w:cs="Courier New"/>
      <w:kern w:val="2"/>
      <w:sz w:val="21"/>
      <w:szCs w:val="21"/>
    </w:rPr>
  </w:style>
  <w:style w:type="character" w:customStyle="1" w:styleId="Charff9">
    <w:name w:val="周正 Char"/>
    <w:rsid w:val="00912179"/>
    <w:rPr>
      <w:rFonts w:ascii="Tahoma" w:eastAsia="Tahoma" w:hAnsi="Tahoma"/>
      <w:kern w:val="2"/>
      <w:sz w:val="21"/>
      <w:lang w:val="en-US"/>
    </w:rPr>
  </w:style>
  <w:style w:type="character" w:customStyle="1" w:styleId="nikey1">
    <w:name w:val="nikey1"/>
    <w:rsid w:val="00912179"/>
    <w:rPr>
      <w:rFonts w:ascii="Verdana" w:hAnsi="Verdana" w:hint="default"/>
      <w:color w:val="000000"/>
      <w:sz w:val="18"/>
    </w:rPr>
  </w:style>
  <w:style w:type="character" w:customStyle="1" w:styleId="bfont">
    <w:name w:val="bfont"/>
    <w:rsid w:val="00912179"/>
  </w:style>
  <w:style w:type="character" w:customStyle="1" w:styleId="A3CharChar">
    <w:name w:val="A3 Char Char"/>
    <w:link w:val="A30"/>
    <w:rsid w:val="00912179"/>
    <w:rPr>
      <w:bCs/>
      <w:sz w:val="28"/>
      <w:szCs w:val="28"/>
    </w:rPr>
  </w:style>
  <w:style w:type="character" w:customStyle="1" w:styleId="2Char7">
    <w:name w:val="标题2级 Char"/>
    <w:rsid w:val="00912179"/>
    <w:rPr>
      <w:rFonts w:ascii="Times New Roman" w:eastAsia="宋体" w:hAnsi="Times New Roman"/>
      <w:b/>
      <w:sz w:val="28"/>
    </w:rPr>
  </w:style>
  <w:style w:type="character" w:customStyle="1" w:styleId="136CharChar">
    <w:name w:val="样式136 Char Char"/>
    <w:link w:val="136"/>
    <w:rsid w:val="00912179"/>
    <w:rPr>
      <w:rFonts w:ascii="宋体" w:hAnsi="宋体"/>
      <w:color w:val="FF0000"/>
      <w:sz w:val="24"/>
      <w:szCs w:val="24"/>
    </w:rPr>
  </w:style>
  <w:style w:type="character" w:customStyle="1" w:styleId="hg1">
    <w:name w:val="hg1"/>
    <w:rsid w:val="00912179"/>
  </w:style>
  <w:style w:type="character" w:customStyle="1" w:styleId="CharCharCharChar13">
    <w:name w:val="Char Char Char Char13"/>
    <w:rsid w:val="00912179"/>
    <w:rPr>
      <w:rFonts w:eastAsia="宋体"/>
      <w:kern w:val="2"/>
      <w:sz w:val="24"/>
      <w:szCs w:val="24"/>
      <w:lang w:val="en-US" w:eastAsia="zh-CN" w:bidi="ar-SA"/>
    </w:rPr>
  </w:style>
  <w:style w:type="character" w:customStyle="1" w:styleId="CharChar63">
    <w:name w:val="Char Char63"/>
    <w:rsid w:val="00912179"/>
    <w:rPr>
      <w:rFonts w:ascii="楷体_GB2312" w:eastAsia="楷体_GB2312"/>
      <w:b/>
      <w:bCs/>
      <w:kern w:val="44"/>
      <w:sz w:val="32"/>
      <w:szCs w:val="44"/>
      <w:lang w:val="en-US" w:eastAsia="zh-CN" w:bidi="ar-SA"/>
    </w:rPr>
  </w:style>
  <w:style w:type="character" w:customStyle="1" w:styleId="text12black31">
    <w:name w:val="text_12_black31"/>
    <w:rsid w:val="00912179"/>
    <w:rPr>
      <w:color w:val="000000"/>
      <w:sz w:val="16"/>
      <w:szCs w:val="16"/>
    </w:rPr>
  </w:style>
  <w:style w:type="character" w:customStyle="1" w:styleId="bl91">
    <w:name w:val="bl91"/>
    <w:rsid w:val="00912179"/>
    <w:rPr>
      <w:color w:val="000000"/>
      <w:sz w:val="18"/>
      <w:szCs w:val="18"/>
    </w:rPr>
  </w:style>
  <w:style w:type="character" w:customStyle="1" w:styleId="CharChar52">
    <w:name w:val="Char Char52"/>
    <w:locked/>
    <w:rsid w:val="00912179"/>
    <w:rPr>
      <w:rFonts w:ascii="宋体" w:eastAsia="宋体" w:hAnsi="宋体"/>
      <w:kern w:val="2"/>
      <w:sz w:val="21"/>
      <w:szCs w:val="24"/>
      <w:lang w:val="en-US" w:eastAsia="zh-CN" w:bidi="ar-SA"/>
    </w:rPr>
  </w:style>
  <w:style w:type="character" w:customStyle="1" w:styleId="Char1f0">
    <w:name w:val="题注 Char1"/>
    <w:aliases w:val="题注 Char Char Char Char1,实德题注 Char,题注 Char Char Char Char Char Char Char1,题注 Char Char Char Char Char Char Char Char1,题注 Char Char Char Char Char Char1 Char Char Char,题注 Char Char Char Char Char Char Char Char Char,题注1 Char Char Char,题注1 Char Ch"/>
    <w:rsid w:val="00912179"/>
    <w:rPr>
      <w:rFonts w:ascii="黑体" w:eastAsia="黑体" w:cs="Times New Roman"/>
      <w:kern w:val="2"/>
      <w:sz w:val="21"/>
      <w:szCs w:val="21"/>
      <w:lang w:val="en-US" w:eastAsia="zh-CN"/>
    </w:rPr>
  </w:style>
  <w:style w:type="character" w:customStyle="1" w:styleId="text11">
    <w:name w:val="text11"/>
    <w:rsid w:val="00912179"/>
    <w:rPr>
      <w:rFonts w:ascii="宋" w:eastAsia="宋" w:hint="eastAsia"/>
      <w:strike w:val="0"/>
      <w:dstrike w:val="0"/>
      <w:color w:val="000000"/>
      <w:sz w:val="18"/>
      <w:u w:val="none"/>
    </w:rPr>
  </w:style>
  <w:style w:type="character" w:customStyle="1" w:styleId="telephone">
    <w:name w:val="telephone"/>
    <w:basedOn w:val="a4"/>
    <w:rsid w:val="00912179"/>
  </w:style>
  <w:style w:type="character" w:customStyle="1" w:styleId="CharChar114">
    <w:name w:val="Char Char114"/>
    <w:rsid w:val="00912179"/>
    <w:rPr>
      <w:rFonts w:ascii="仿宋_GB2312" w:eastAsia="仿宋_GB2312"/>
      <w:b/>
      <w:bCs/>
      <w:kern w:val="44"/>
      <w:sz w:val="32"/>
      <w:szCs w:val="44"/>
      <w:lang w:val="en-US" w:eastAsia="zh-CN" w:bidi="ar-SA"/>
    </w:rPr>
  </w:style>
  <w:style w:type="character" w:customStyle="1" w:styleId="142TimesNewRoman1Char">
    <w:name w:val="样式 样式 样式 宋体 小四 行距: 多倍行距 1.4 字行2 + 黑色 + Times New Roman1 Char"/>
    <w:rsid w:val="00912179"/>
    <w:rPr>
      <w:rFonts w:eastAsia="宋体" w:cs="宋体"/>
      <w:color w:val="000000"/>
      <w:kern w:val="2"/>
      <w:sz w:val="24"/>
      <w:lang w:val="en-US" w:eastAsia="zh-CN" w:bidi="ar-SA"/>
    </w:rPr>
  </w:style>
  <w:style w:type="character" w:customStyle="1" w:styleId="Char1f1">
    <w:name w:val="标题 Char1"/>
    <w:aliases w:val="标题 Char Char Char Char Char Char Char Char Char,标题 Char Char Char Char Char Char Char1,标题 Char Char Char Char Char Char Char Char1,正文标题 Char"/>
    <w:locked/>
    <w:rsid w:val="00912179"/>
    <w:rPr>
      <w:rFonts w:ascii="Arial" w:hAnsi="Arial"/>
      <w:b/>
      <w:kern w:val="2"/>
      <w:sz w:val="32"/>
    </w:rPr>
  </w:style>
  <w:style w:type="character" w:customStyle="1" w:styleId="mChar">
    <w:name w:val="正文（首行缩进两字）m Char"/>
    <w:link w:val="m"/>
    <w:rsid w:val="00912179"/>
    <w:rPr>
      <w:color w:val="339966"/>
      <w:sz w:val="24"/>
    </w:rPr>
  </w:style>
  <w:style w:type="character" w:customStyle="1" w:styleId="style181">
    <w:name w:val="style181"/>
    <w:rsid w:val="00912179"/>
    <w:rPr>
      <w:color w:val="666666"/>
      <w:sz w:val="18"/>
      <w:szCs w:val="18"/>
    </w:rPr>
  </w:style>
  <w:style w:type="character" w:customStyle="1" w:styleId="CharCharff6">
    <w:name w:val="报告书正文 Char Char"/>
    <w:link w:val="afffffe"/>
    <w:rsid w:val="00912179"/>
    <w:rPr>
      <w:color w:val="000000"/>
      <w:sz w:val="24"/>
    </w:rPr>
  </w:style>
  <w:style w:type="character" w:customStyle="1" w:styleId="210">
    <w:name w:val="页码21"/>
    <w:rsid w:val="00912179"/>
  </w:style>
  <w:style w:type="character" w:customStyle="1" w:styleId="zhong1">
    <w:name w:val="zhong1"/>
    <w:rsid w:val="00912179"/>
    <w:rPr>
      <w:color w:val="000000"/>
      <w:sz w:val="18"/>
      <w:szCs w:val="18"/>
    </w:rPr>
  </w:style>
  <w:style w:type="character" w:customStyle="1" w:styleId="CharCharff7">
    <w:name w:val="表注 Char Char"/>
    <w:link w:val="affffff"/>
    <w:rsid w:val="00912179"/>
    <w:rPr>
      <w:rFonts w:eastAsia="楷体_GB2312"/>
    </w:rPr>
  </w:style>
  <w:style w:type="character" w:customStyle="1" w:styleId="Char450">
    <w:name w:val="Char45"/>
    <w:rsid w:val="00912179"/>
    <w:rPr>
      <w:rFonts w:ascii="仿宋_GB2312" w:eastAsia="仿宋_GB2312" w:hint="eastAsia"/>
      <w:kern w:val="2"/>
      <w:sz w:val="28"/>
      <w:lang w:val="en-US" w:eastAsia="zh-CN"/>
    </w:rPr>
  </w:style>
  <w:style w:type="character" w:customStyle="1" w:styleId="074GB2312CharChar">
    <w:name w:val="样式 样式 首行缩进:  0.74 厘米 + 仿宋_GB2312 Char Char"/>
    <w:basedOn w:val="074CharChar"/>
    <w:link w:val="074GB2312"/>
    <w:rsid w:val="00912179"/>
    <w:rPr>
      <w:rFonts w:eastAsia="仿宋_GB2312" w:cs="宋体"/>
      <w:sz w:val="24"/>
      <w:szCs w:val="24"/>
    </w:rPr>
  </w:style>
  <w:style w:type="character" w:customStyle="1" w:styleId="Char1f2">
    <w:name w:val="标准样式 Char1"/>
    <w:link w:val="affffff0"/>
    <w:rsid w:val="00912179"/>
    <w:rPr>
      <w:sz w:val="28"/>
    </w:rPr>
  </w:style>
  <w:style w:type="character" w:customStyle="1" w:styleId="Charffa">
    <w:name w:val="表头或表尾 Char"/>
    <w:link w:val="affffff1"/>
    <w:rsid w:val="00912179"/>
    <w:rPr>
      <w:b/>
      <w:sz w:val="24"/>
      <w:szCs w:val="24"/>
    </w:rPr>
  </w:style>
  <w:style w:type="character" w:customStyle="1" w:styleId="CharjophyChar">
    <w:name w:val="正文（首行缩进） Charjophy Char"/>
    <w:rsid w:val="00912179"/>
    <w:rPr>
      <w:rFonts w:ascii="Times New Roman" w:eastAsia="宋体" w:hAnsi="Times New Roman" w:cs="Times New Roman"/>
      <w:snapToGrid w:val="0"/>
      <w:sz w:val="24"/>
      <w:szCs w:val="24"/>
    </w:rPr>
  </w:style>
  <w:style w:type="character" w:customStyle="1" w:styleId="listcontents1">
    <w:name w:val="listcontents1"/>
    <w:rsid w:val="00912179"/>
    <w:rPr>
      <w:color w:val="000000"/>
      <w:spacing w:val="480"/>
      <w:sz w:val="14"/>
      <w:szCs w:val="14"/>
    </w:rPr>
  </w:style>
  <w:style w:type="character" w:customStyle="1" w:styleId="CharCharCharChar0">
    <w:name w:val="四 Char Char Char Char"/>
    <w:rsid w:val="00912179"/>
    <w:rPr>
      <w:rFonts w:ascii="Arial" w:eastAsia="黑体" w:hAnsi="Arial"/>
      <w:b/>
      <w:bCs/>
      <w:kern w:val="2"/>
      <w:sz w:val="28"/>
      <w:szCs w:val="28"/>
      <w:lang w:val="en-US" w:eastAsia="zh-CN" w:bidi="ar-SA"/>
    </w:rPr>
  </w:style>
  <w:style w:type="character" w:customStyle="1" w:styleId="142TimesNewRoman1CharChar">
    <w:name w:val="样式 样式 样式 宋体 小四 行距: 多倍行距 1.4 字行2 + 黑色 + Times New Roman1 Char Char"/>
    <w:link w:val="142TimesNewRoman1"/>
    <w:rsid w:val="00912179"/>
    <w:rPr>
      <w:rFonts w:eastAsia="宋体" w:cs="宋体"/>
      <w:color w:val="000000"/>
      <w:sz w:val="24"/>
    </w:rPr>
  </w:style>
  <w:style w:type="character" w:customStyle="1" w:styleId="Char2d">
    <w:name w:val="注释标题 Char2"/>
    <w:uiPriority w:val="99"/>
    <w:semiHidden/>
    <w:rsid w:val="00912179"/>
    <w:rPr>
      <w:kern w:val="2"/>
      <w:sz w:val="21"/>
      <w:szCs w:val="22"/>
    </w:rPr>
  </w:style>
  <w:style w:type="character" w:customStyle="1" w:styleId="Charffb">
    <w:name w:val="表项 Char"/>
    <w:rsid w:val="00912179"/>
    <w:rPr>
      <w:rFonts w:eastAsia="宋体"/>
      <w:kern w:val="2"/>
      <w:sz w:val="28"/>
      <w:szCs w:val="28"/>
      <w:lang w:val="en-US" w:eastAsia="zh-CN" w:bidi="ar-SA"/>
    </w:rPr>
  </w:style>
  <w:style w:type="character" w:customStyle="1" w:styleId="Charffc">
    <w:name w:val="样式 小四 Char"/>
    <w:rsid w:val="00912179"/>
    <w:rPr>
      <w:rFonts w:ascii="Times New Roman" w:hAnsi="Times New Roman"/>
      <w:sz w:val="24"/>
    </w:rPr>
  </w:style>
  <w:style w:type="character" w:customStyle="1" w:styleId="27CharChar">
    <w:name w:val="样式27 Char Char"/>
    <w:link w:val="270"/>
    <w:rsid w:val="00912179"/>
    <w:rPr>
      <w:rFonts w:ascii="宋体" w:eastAsia="仿宋_GB2312" w:hAnsi="宋体"/>
      <w:sz w:val="28"/>
    </w:rPr>
  </w:style>
  <w:style w:type="character" w:customStyle="1" w:styleId="3CharCharCharCharCharChar1">
    <w:name w:val="标题 3 Char Char Char Char Char Char1"/>
    <w:rsid w:val="00912179"/>
    <w:rPr>
      <w:rFonts w:eastAsia="宋体"/>
      <w:b/>
      <w:bCs/>
      <w:sz w:val="32"/>
      <w:szCs w:val="32"/>
      <w:lang w:val="en-US" w:eastAsia="zh-CN" w:bidi="ar-SA"/>
    </w:rPr>
  </w:style>
  <w:style w:type="character" w:customStyle="1" w:styleId="Charffd">
    <w:name w:val="正文标准格式 Char"/>
    <w:rsid w:val="00912179"/>
    <w:rPr>
      <w:rFonts w:eastAsia="仿宋_GB2312"/>
      <w:color w:val="000000"/>
      <w:kern w:val="2"/>
      <w:sz w:val="28"/>
      <w:szCs w:val="28"/>
      <w:lang w:val="en-US" w:eastAsia="zh-CN"/>
    </w:rPr>
  </w:style>
  <w:style w:type="character" w:customStyle="1" w:styleId="41Char">
    <w:name w:val="样式 标题 4 + 图案: 清除 (白色)1 Char"/>
    <w:rsid w:val="00912179"/>
    <w:rPr>
      <w:rFonts w:ascii="Arial Narrow" w:eastAsia="仿宋_GB2312" w:hAnsi="Arial Narrow"/>
      <w:sz w:val="24"/>
      <w:shd w:val="clear" w:color="auto" w:fill="FFFFFF"/>
      <w:lang w:val="en-US" w:eastAsia="zh-CN" w:bidi="ar-SA"/>
    </w:rPr>
  </w:style>
  <w:style w:type="character" w:customStyle="1" w:styleId="3Char1">
    <w:name w:val="样式 标题 3 + 黑体 四号 Char"/>
    <w:rsid w:val="00912179"/>
    <w:rPr>
      <w:rFonts w:ascii="黑体" w:eastAsia="黑体"/>
      <w:bCs/>
      <w:kern w:val="2"/>
      <w:sz w:val="32"/>
      <w:szCs w:val="30"/>
      <w:lang w:val="en-US" w:eastAsia="zh-CN" w:bidi="ar-SA"/>
    </w:rPr>
  </w:style>
  <w:style w:type="character" w:customStyle="1" w:styleId="CharCharChar2">
    <w:name w:val="燕山正文 Char Char Char"/>
    <w:rsid w:val="00912179"/>
    <w:rPr>
      <w:rFonts w:ascii="Times New Roman" w:hAnsi="Times New Roman"/>
      <w:snapToGrid w:val="0"/>
      <w:color w:val="000000"/>
      <w:sz w:val="24"/>
      <w:szCs w:val="24"/>
    </w:rPr>
  </w:style>
  <w:style w:type="character" w:customStyle="1" w:styleId="Charffe">
    <w:name w:val="【正文】 Char"/>
    <w:link w:val="affffff2"/>
    <w:rsid w:val="00912179"/>
    <w:rPr>
      <w:spacing w:val="16"/>
      <w:sz w:val="24"/>
    </w:rPr>
  </w:style>
  <w:style w:type="character" w:customStyle="1" w:styleId="style11">
    <w:name w:val="style11"/>
    <w:rsid w:val="00912179"/>
    <w:rPr>
      <w:rFonts w:eastAsia="宋体"/>
      <w:kern w:val="2"/>
      <w:sz w:val="18"/>
      <w:szCs w:val="18"/>
      <w:lang w:val="en-US" w:eastAsia="zh-CN" w:bidi="ar-SA"/>
    </w:rPr>
  </w:style>
  <w:style w:type="character" w:customStyle="1" w:styleId="01Char">
    <w:name w:val="目录01 Char"/>
    <w:link w:val="01"/>
    <w:rsid w:val="00912179"/>
    <w:rPr>
      <w:rFonts w:ascii="宋体"/>
      <w:b/>
      <w:bCs/>
      <w:sz w:val="24"/>
    </w:rPr>
  </w:style>
  <w:style w:type="character" w:customStyle="1" w:styleId="chenChar">
    <w:name w:val="谏壁chen表格内文字 Char"/>
    <w:rsid w:val="00912179"/>
    <w:rPr>
      <w:rFonts w:eastAsia="宋体"/>
      <w:kern w:val="2"/>
      <w:sz w:val="21"/>
      <w:szCs w:val="21"/>
      <w:lang w:val="en-US" w:eastAsia="zh-CN" w:bidi="ar-SA"/>
    </w:rPr>
  </w:style>
  <w:style w:type="character" w:customStyle="1" w:styleId="Charfff">
    <w:name w:val="要点 Char"/>
    <w:rsid w:val="00912179"/>
    <w:rPr>
      <w:rFonts w:ascii="Times New Roman" w:eastAsia="宋体"/>
      <w:b/>
      <w:i w:val="0"/>
      <w:color w:val="000000"/>
      <w:spacing w:val="0"/>
      <w:w w:val="100"/>
      <w:sz w:val="21"/>
      <w:u w:val="none" w:color="000000"/>
      <w:vertAlign w:val="baseline"/>
      <w:lang w:val="en-US" w:eastAsia="zh-CN"/>
    </w:rPr>
  </w:style>
  <w:style w:type="character" w:customStyle="1" w:styleId="Char1f3">
    <w:name w:val="节 Char1"/>
    <w:aliases w:val="标题 2XW Char1,标题 2 Char Char2,标题 2XW Char Char,节标题 1.1 Char Char Char,Number 2 Char1,标题2 Char1,b2 Char1,节标题 1.1 Char1,节标题 1.1标题 2 Char1,H2 Char1,例如：1.1 内容 Char1,标题 2 Char Char Char,h2 Char1,l2 Char1,2nd level Char1,Titre2 Char1,Header 2 Char1"/>
    <w:rsid w:val="00912179"/>
    <w:rPr>
      <w:rFonts w:ascii="Arial" w:eastAsia="黑体" w:hAnsi="Arial"/>
      <w:b/>
      <w:bCs/>
      <w:kern w:val="2"/>
      <w:sz w:val="32"/>
      <w:szCs w:val="32"/>
      <w:lang w:val="en-US" w:eastAsia="zh-CN" w:bidi="ar-SA"/>
    </w:rPr>
  </w:style>
  <w:style w:type="character" w:customStyle="1" w:styleId="CharChar31">
    <w:name w:val="Char Char31"/>
    <w:locked/>
    <w:rsid w:val="00912179"/>
    <w:rPr>
      <w:rFonts w:ascii="宋体" w:eastAsia="宋体" w:hAnsi="宋体"/>
      <w:kern w:val="2"/>
      <w:sz w:val="21"/>
      <w:lang w:val="en-US" w:eastAsia="zh-CN" w:bidi="ar-SA"/>
    </w:rPr>
  </w:style>
  <w:style w:type="character" w:customStyle="1" w:styleId="aaCharCharChar1">
    <w:name w:val="正文aa Char Char Char1"/>
    <w:rsid w:val="00912179"/>
    <w:rPr>
      <w:rFonts w:eastAsia="宋体"/>
      <w:kern w:val="2"/>
      <w:sz w:val="24"/>
      <w:szCs w:val="24"/>
      <w:lang w:val="en-US" w:eastAsia="zh-CN" w:bidi="ar-SA"/>
    </w:rPr>
  </w:style>
  <w:style w:type="character" w:customStyle="1" w:styleId="Char46">
    <w:name w:val="正文文本 Char4"/>
    <w:uiPriority w:val="99"/>
    <w:semiHidden/>
    <w:rsid w:val="00912179"/>
  </w:style>
  <w:style w:type="character" w:customStyle="1" w:styleId="yyy1">
    <w:name w:val="yyy1"/>
    <w:rsid w:val="00912179"/>
    <w:rPr>
      <w:rFonts w:hint="default"/>
      <w:color w:val="FFFFFF"/>
      <w:sz w:val="21"/>
      <w:szCs w:val="21"/>
    </w:rPr>
  </w:style>
  <w:style w:type="character" w:customStyle="1" w:styleId="7Char">
    <w:name w:val="7表格(治) Char"/>
    <w:link w:val="71"/>
    <w:rsid w:val="00912179"/>
    <w:rPr>
      <w:rFonts w:eastAsia="楷体_GB2312"/>
    </w:rPr>
  </w:style>
  <w:style w:type="character" w:customStyle="1" w:styleId="flname">
    <w:name w:val="flname"/>
    <w:basedOn w:val="a4"/>
    <w:rsid w:val="00912179"/>
  </w:style>
  <w:style w:type="character" w:customStyle="1" w:styleId="1Chara">
    <w:name w:val="正文1 Char"/>
    <w:rsid w:val="00912179"/>
    <w:rPr>
      <w:rFonts w:eastAsia="宋体"/>
      <w:kern w:val="1"/>
      <w:sz w:val="28"/>
      <w:szCs w:val="28"/>
      <w:lang w:val="en-US" w:eastAsia="ar-SA" w:bidi="ar-SA"/>
    </w:rPr>
  </w:style>
  <w:style w:type="character" w:customStyle="1" w:styleId="indetail1">
    <w:name w:val="indetail1"/>
    <w:rsid w:val="00912179"/>
    <w:rPr>
      <w:sz w:val="18"/>
      <w:szCs w:val="18"/>
      <w:bdr w:val="single" w:sz="6" w:space="0" w:color="E2E2E2"/>
    </w:rPr>
  </w:style>
  <w:style w:type="character" w:customStyle="1" w:styleId="Char2e">
    <w:name w:val="信息标题 Char2"/>
    <w:uiPriority w:val="99"/>
    <w:semiHidden/>
    <w:rsid w:val="00912179"/>
    <w:rPr>
      <w:rFonts w:ascii="Calibri Light" w:eastAsia="宋体" w:hAnsi="Calibri Light" w:cs="Times New Roman"/>
      <w:kern w:val="2"/>
      <w:sz w:val="24"/>
      <w:szCs w:val="24"/>
      <w:shd w:val="pct20" w:color="auto" w:fill="auto"/>
    </w:rPr>
  </w:style>
  <w:style w:type="character" w:customStyle="1" w:styleId="CharChar14">
    <w:name w:val="Char Char14"/>
    <w:rsid w:val="00912179"/>
    <w:rPr>
      <w:rFonts w:ascii="幼圆" w:eastAsia="宋体" w:hAnsi="幼圆"/>
      <w:color w:val="000000"/>
      <w:kern w:val="2"/>
      <w:sz w:val="18"/>
      <w:szCs w:val="18"/>
      <w:lang w:val="en-US" w:eastAsia="zh-CN" w:bidi="ar-SA"/>
    </w:rPr>
  </w:style>
  <w:style w:type="character" w:customStyle="1" w:styleId="Char37">
    <w:name w:val="题注 Char3"/>
    <w:aliases w:val="题注 Char1 Char Char Char2,题注 Char Char Char Char Char3,题注 Char Char1 Char Char2,题注 Char2 Char Char2,题注 Char1 Char1 Char3,题注 Char Char Char1 Char3,题注 Char1 Char1 Char Char2,题注 Char Char Char1 Char Char2,题注 Char1 Char1 Char Char Char Char Char"/>
    <w:rsid w:val="00912179"/>
    <w:rPr>
      <w:rFonts w:ascii="Arial" w:eastAsia="黑体" w:hAnsi="Arial" w:cs="Times New Roman"/>
      <w:kern w:val="0"/>
      <w:sz w:val="24"/>
      <w:szCs w:val="20"/>
    </w:rPr>
  </w:style>
  <w:style w:type="character" w:customStyle="1" w:styleId="CharChar252">
    <w:name w:val="Char Char252"/>
    <w:rsid w:val="00912179"/>
    <w:rPr>
      <w:rFonts w:eastAsia="宋体"/>
      <w:b/>
      <w:bCs/>
      <w:iCs/>
      <w:kern w:val="2"/>
      <w:sz w:val="28"/>
      <w:szCs w:val="24"/>
      <w:lang w:bidi="ar-SA"/>
    </w:rPr>
  </w:style>
  <w:style w:type="character" w:customStyle="1" w:styleId="Charfff0">
    <w:name w:val="表格中文字 Char"/>
    <w:link w:val="affffff3"/>
    <w:rsid w:val="00912179"/>
    <w:rPr>
      <w:kern w:val="18"/>
      <w:szCs w:val="21"/>
    </w:rPr>
  </w:style>
  <w:style w:type="character" w:customStyle="1" w:styleId="affffff4">
    <w:name w:val="纯文本 字符"/>
    <w:aliases w:val="普通文字1 字符,文字缩进 字符,普通文字 Char 字符,普通文字 Char Char Char 字符,普通文字 Char Char Char Char Char Char Char Char 字符,普通文字 Char Char Char Char Char Char Char 字符,孙普文字 字符,表内文字 字符,纯文本 Char Char Char Char Char Char Char Char Char Char Char Char Char 字符,表格内容 字符,普通文字 字符"/>
    <w:qFormat/>
    <w:locked/>
    <w:rsid w:val="00912179"/>
    <w:rPr>
      <w:rFonts w:ascii="宋体" w:hAnsi="Courier New" w:cs="Courier New"/>
      <w:kern w:val="2"/>
      <w:sz w:val="21"/>
      <w:szCs w:val="21"/>
    </w:rPr>
  </w:style>
  <w:style w:type="character" w:customStyle="1" w:styleId="3CharChar3">
    <w:name w:val="黄桥标题3 Char Char"/>
    <w:link w:val="39"/>
    <w:rsid w:val="00912179"/>
    <w:rPr>
      <w:rFonts w:eastAsia="宋体" w:cs="宋体"/>
      <w:b/>
      <w:sz w:val="24"/>
      <w:szCs w:val="24"/>
    </w:rPr>
  </w:style>
  <w:style w:type="character" w:customStyle="1" w:styleId="220">
    <w:name w:val="原文22"/>
    <w:rsid w:val="00912179"/>
    <w:rPr>
      <w:rFonts w:ascii="Times New Roman" w:hAnsi="Times New Roman"/>
      <w:color w:val="0000FF"/>
      <w:kern w:val="22"/>
      <w:sz w:val="22"/>
    </w:rPr>
  </w:style>
  <w:style w:type="character" w:customStyle="1" w:styleId="3Char2">
    <w:name w:val="标题3宋体黑色 Char"/>
    <w:link w:val="3a"/>
    <w:locked/>
    <w:rsid w:val="00912179"/>
    <w:rPr>
      <w:b/>
      <w:bCs/>
      <w:sz w:val="28"/>
      <w:szCs w:val="32"/>
    </w:rPr>
  </w:style>
  <w:style w:type="character" w:customStyle="1" w:styleId="Footer-EvenChar1">
    <w:name w:val="Footer-Even Char1"/>
    <w:aliases w:val="fo Char1,footer odd Char1,odd Char1,footer Final Char Char Char1,footer Final Char Char Char Char,footer Final Char Char1,Footer-Even Char Char,fo Char Char,footer odd Char Char,odd Char Char Char,footer Final Char1,123YJ Char Char1"/>
    <w:rsid w:val="00912179"/>
    <w:rPr>
      <w:rFonts w:eastAsia="宋体"/>
      <w:kern w:val="2"/>
      <w:sz w:val="18"/>
      <w:lang w:val="en-US" w:eastAsia="zh-CN"/>
    </w:rPr>
  </w:style>
  <w:style w:type="character" w:customStyle="1" w:styleId="ourfont3">
    <w:name w:val="ourfont3"/>
    <w:rsid w:val="00912179"/>
  </w:style>
  <w:style w:type="character" w:customStyle="1" w:styleId="Char38">
    <w:name w:val="宏文本 Char3"/>
    <w:uiPriority w:val="99"/>
    <w:semiHidden/>
    <w:rsid w:val="00912179"/>
    <w:rPr>
      <w:rFonts w:ascii="Courier New" w:eastAsia="宋体" w:hAnsi="Courier New" w:cs="Courier New"/>
      <w:sz w:val="24"/>
      <w:szCs w:val="24"/>
    </w:rPr>
  </w:style>
  <w:style w:type="character" w:customStyle="1" w:styleId="CharCharff8">
    <w:name w:val="环保表内字（小五） Char Char"/>
    <w:link w:val="affffff5"/>
    <w:rsid w:val="00912179"/>
    <w:rPr>
      <w:color w:val="000000"/>
      <w:sz w:val="18"/>
      <w:szCs w:val="18"/>
    </w:rPr>
  </w:style>
  <w:style w:type="character" w:customStyle="1" w:styleId="113">
    <w:name w:val="未命名11"/>
    <w:rsid w:val="00912179"/>
    <w:rPr>
      <w:rFonts w:ascii="宋体" w:eastAsia="宋体" w:hAnsi="宋体"/>
      <w:sz w:val="18"/>
    </w:rPr>
  </w:style>
  <w:style w:type="character" w:customStyle="1" w:styleId="CharChar73">
    <w:name w:val="Char Char73"/>
    <w:rsid w:val="00912179"/>
    <w:rPr>
      <w:rFonts w:ascii="Arial" w:eastAsia="黑体" w:hAnsi="Arial"/>
      <w:sz w:val="44"/>
      <w:lang w:val="en-US" w:eastAsia="zh-CN" w:bidi="ar-SA"/>
    </w:rPr>
  </w:style>
  <w:style w:type="character" w:customStyle="1" w:styleId="Charfff1">
    <w:name w:val="样式 报告书表格 + Char"/>
    <w:rsid w:val="00912179"/>
    <w:rPr>
      <w:rFonts w:ascii="Times New Roman" w:eastAsia="宋体" w:hAnsi="Times New Roman" w:cs="Times New Roman"/>
      <w:kern w:val="0"/>
      <w:szCs w:val="21"/>
    </w:rPr>
  </w:style>
  <w:style w:type="character" w:customStyle="1" w:styleId="TCharChar">
    <w:name w:val="T正文 Char Char"/>
    <w:link w:val="T"/>
    <w:rsid w:val="00912179"/>
    <w:rPr>
      <w:sz w:val="24"/>
      <w:szCs w:val="24"/>
    </w:rPr>
  </w:style>
  <w:style w:type="character" w:customStyle="1" w:styleId="Charfff2">
    <w:name w:val="普通(网站) Char"/>
    <w:aliases w:val="普通(Web) Char,普通 (Web) Char,普通(Web)1 Char,普通(Web)2 Char"/>
    <w:rsid w:val="00912179"/>
    <w:rPr>
      <w:rFonts w:ascii="Times New Roman" w:hAnsi="Times New Roman"/>
      <w:kern w:val="2"/>
      <w:sz w:val="18"/>
      <w:szCs w:val="18"/>
    </w:rPr>
  </w:style>
  <w:style w:type="character" w:customStyle="1" w:styleId="CharChar80">
    <w:name w:val="Char Char8"/>
    <w:rsid w:val="00912179"/>
    <w:rPr>
      <w:rFonts w:ascii="Times New Roman" w:eastAsia="仿宋_GB2312" w:hAnsi="Times New Roman" w:cs="Arial"/>
      <w:b/>
      <w:sz w:val="24"/>
      <w:szCs w:val="21"/>
      <w:lang w:val="en-US" w:eastAsia="zh-CN" w:bidi="ar-SA"/>
    </w:rPr>
  </w:style>
  <w:style w:type="character" w:customStyle="1" w:styleId="aaChar">
    <w:name w:val="正文aa Char"/>
    <w:link w:val="aa0"/>
    <w:rsid w:val="00912179"/>
    <w:rPr>
      <w:sz w:val="24"/>
      <w:szCs w:val="24"/>
    </w:rPr>
  </w:style>
  <w:style w:type="character" w:customStyle="1" w:styleId="EmailStyle363">
    <w:name w:val="EmailStyle363"/>
    <w:rsid w:val="00912179"/>
    <w:rPr>
      <w:rFonts w:ascii="Arial" w:eastAsia="宋体" w:hAnsi="Arial" w:cs="Arial"/>
      <w:color w:val="000080"/>
      <w:sz w:val="18"/>
      <w:szCs w:val="20"/>
    </w:rPr>
  </w:style>
  <w:style w:type="character" w:customStyle="1" w:styleId="Charfff3">
    <w:name w:val="文字 Char"/>
    <w:rsid w:val="00912179"/>
    <w:rPr>
      <w:rFonts w:eastAsia="宋体"/>
      <w:kern w:val="2"/>
      <w:sz w:val="24"/>
      <w:szCs w:val="24"/>
      <w:lang w:val="en-US" w:eastAsia="zh-CN" w:bidi="ar-SA"/>
    </w:rPr>
  </w:style>
  <w:style w:type="character" w:customStyle="1" w:styleId="Charfff4">
    <w:name w:val="文本 Char"/>
    <w:aliases w:val="正文11 Char,正文缩进 Char Char Char Char Char Char,正文缩进 Char Char Char Char Char1"/>
    <w:rsid w:val="00912179"/>
    <w:rPr>
      <w:rFonts w:eastAsia="宋体"/>
      <w:kern w:val="2"/>
      <w:sz w:val="24"/>
      <w:szCs w:val="24"/>
      <w:lang w:val="en-US" w:eastAsia="zh-CN" w:bidi="ar-SA"/>
    </w:rPr>
  </w:style>
  <w:style w:type="character" w:customStyle="1" w:styleId="Batang71">
    <w:name w:val="正文文本 + Batang71"/>
    <w:aliases w:val="9 pt45"/>
    <w:rsid w:val="00912179"/>
    <w:rPr>
      <w:rFonts w:ascii="Batang" w:eastAsia="Batang" w:cs="Batang"/>
      <w:sz w:val="18"/>
      <w:szCs w:val="18"/>
      <w:u w:val="none"/>
      <w:lang w:val="en-US" w:eastAsia="en-US"/>
    </w:rPr>
  </w:style>
  <w:style w:type="character" w:customStyle="1" w:styleId="CharCharCharChar1">
    <w:name w:val="正文首行缩进 Char Char Char Char1"/>
    <w:aliases w:val="正文首行缩进 Char Char Char Char Char Char,正文首行缩进 Char Char Char1"/>
    <w:rsid w:val="00912179"/>
    <w:rPr>
      <w:rFonts w:eastAsia="宋体"/>
      <w:snapToGrid w:val="0"/>
      <w:kern w:val="2"/>
      <w:sz w:val="24"/>
      <w:szCs w:val="24"/>
      <w:lang w:val="en-US" w:eastAsia="zh-CN" w:bidi="ar-SA"/>
    </w:rPr>
  </w:style>
  <w:style w:type="character" w:customStyle="1" w:styleId="CharCharff9">
    <w:name w:val="公正文 Char Char"/>
    <w:link w:val="affffff6"/>
    <w:rsid w:val="00912179"/>
    <w:rPr>
      <w:rFonts w:ascii="仿宋_GB2312" w:eastAsia="仿宋_GB2312" w:hAnsi="宋体"/>
      <w:sz w:val="28"/>
    </w:rPr>
  </w:style>
  <w:style w:type="character" w:customStyle="1" w:styleId="Charfff5">
    <w:name w:val="默认段落字体 Char"/>
    <w:rsid w:val="00912179"/>
    <w:rPr>
      <w:color w:val="000000"/>
      <w:sz w:val="21"/>
      <w:u w:color="000000"/>
      <w:lang w:val="en-US" w:eastAsia="zh-CN"/>
    </w:rPr>
  </w:style>
  <w:style w:type="character" w:customStyle="1" w:styleId="3CharChar4">
    <w:name w:val="样式 标题 3 + 黑体 四号 Char Char"/>
    <w:link w:val="3b"/>
    <w:rsid w:val="00912179"/>
    <w:rPr>
      <w:rFonts w:ascii="黑体" w:eastAsia="黑体"/>
      <w:bCs/>
      <w:sz w:val="32"/>
      <w:szCs w:val="30"/>
    </w:rPr>
  </w:style>
  <w:style w:type="character" w:customStyle="1" w:styleId="CharChar29">
    <w:name w:val="Char Char29"/>
    <w:locked/>
    <w:rsid w:val="00912179"/>
    <w:rPr>
      <w:rFonts w:ascii="宋体" w:eastAsia="宋体" w:hAnsi="宋体"/>
      <w:b/>
      <w:bCs/>
      <w:kern w:val="2"/>
      <w:sz w:val="21"/>
      <w:szCs w:val="24"/>
      <w:lang w:val="en-US" w:eastAsia="zh-CN" w:bidi="ar-SA"/>
    </w:rPr>
  </w:style>
  <w:style w:type="character" w:customStyle="1" w:styleId="btCharChar">
    <w:name w:val="bt Char Char"/>
    <w:rsid w:val="00912179"/>
    <w:rPr>
      <w:rFonts w:eastAsia="宋体"/>
      <w:kern w:val="2"/>
      <w:sz w:val="24"/>
      <w:lang w:val="en-US" w:eastAsia="zh-CN" w:bidi="ar-SA"/>
    </w:rPr>
  </w:style>
  <w:style w:type="character" w:customStyle="1" w:styleId="Char2f">
    <w:name w:val="报告书正文 Char2"/>
    <w:rsid w:val="00912179"/>
    <w:rPr>
      <w:kern w:val="2"/>
      <w:sz w:val="24"/>
      <w:szCs w:val="21"/>
    </w:rPr>
  </w:style>
  <w:style w:type="character" w:customStyle="1" w:styleId="affffff7">
    <w:name w:val="宏文本 字符"/>
    <w:link w:val="affffff8"/>
    <w:rsid w:val="00912179"/>
    <w:rPr>
      <w:rFonts w:ascii="Courier New" w:hAnsi="Courier New"/>
      <w:sz w:val="24"/>
    </w:rPr>
  </w:style>
  <w:style w:type="character" w:customStyle="1" w:styleId="A10">
    <w:name w:val="A10"/>
    <w:rsid w:val="00912179"/>
    <w:rPr>
      <w:rFonts w:cs="H Ya 6gj"/>
      <w:color w:val="000000"/>
      <w:sz w:val="11"/>
      <w:szCs w:val="11"/>
    </w:rPr>
  </w:style>
  <w:style w:type="character" w:customStyle="1" w:styleId="3Char5">
    <w:name w:val="陈标题3 Char"/>
    <w:link w:val="31"/>
    <w:uiPriority w:val="99"/>
    <w:rsid w:val="00912179"/>
    <w:rPr>
      <w:rFonts w:ascii="宋体" w:hAnsi="宋体"/>
      <w:b/>
      <w:color w:val="000000"/>
      <w:szCs w:val="28"/>
    </w:rPr>
  </w:style>
  <w:style w:type="character" w:customStyle="1" w:styleId="2Char11">
    <w:name w:val="正文文本 2 Char1"/>
    <w:aliases w:val="正文文字 2 Char,信息计划书 标题样式 Char,正文文本 2 Char Char Char Char Char Char1"/>
    <w:locked/>
    <w:rsid w:val="00912179"/>
    <w:rPr>
      <w:rFonts w:eastAsia="仿宋_GB2312"/>
      <w:kern w:val="2"/>
      <w:sz w:val="24"/>
    </w:rPr>
  </w:style>
  <w:style w:type="character" w:customStyle="1" w:styleId="Charfff6">
    <w:name w:val="表格五号 Char"/>
    <w:rsid w:val="00912179"/>
    <w:rPr>
      <w:rFonts w:ascii="宋体" w:hAnsi="宋体"/>
      <w:szCs w:val="21"/>
    </w:rPr>
  </w:style>
  <w:style w:type="character" w:customStyle="1" w:styleId="Charfff7">
    <w:name w:val="黄桥表头 Char"/>
    <w:rsid w:val="00912179"/>
    <w:rPr>
      <w:rFonts w:eastAsia="宋体" w:cs="宋体"/>
      <w:b/>
      <w:bCs/>
      <w:sz w:val="24"/>
      <w:szCs w:val="24"/>
      <w:lang w:val="en-US" w:eastAsia="zh-CN" w:bidi="ar-SA"/>
    </w:rPr>
  </w:style>
  <w:style w:type="character" w:customStyle="1" w:styleId="tpccontent1">
    <w:name w:val="tpc_content1"/>
    <w:rsid w:val="00912179"/>
    <w:rPr>
      <w:rFonts w:hint="default"/>
      <w:sz w:val="18"/>
    </w:rPr>
  </w:style>
  <w:style w:type="character" w:customStyle="1" w:styleId="CharChar273">
    <w:name w:val="Char Char273"/>
    <w:rsid w:val="00912179"/>
    <w:rPr>
      <w:rFonts w:eastAsia="黑体"/>
      <w:b/>
      <w:bCs/>
      <w:kern w:val="44"/>
      <w:sz w:val="36"/>
      <w:szCs w:val="44"/>
      <w:lang w:bidi="ar-SA"/>
    </w:rPr>
  </w:style>
  <w:style w:type="character" w:customStyle="1" w:styleId="3CharChar5">
    <w:name w:val="正文文本 3 Char Char"/>
    <w:link w:val="310"/>
    <w:rsid w:val="00912179"/>
    <w:rPr>
      <w:rFonts w:ascii="宋体"/>
      <w:sz w:val="30"/>
    </w:rPr>
  </w:style>
  <w:style w:type="character" w:customStyle="1" w:styleId="TimesNewRoman">
    <w:name w:val="样式 Times New Roman"/>
    <w:rsid w:val="00912179"/>
    <w:rPr>
      <w:rFonts w:ascii="Times New Roman" w:eastAsia="仿宋_GB2312" w:hAnsi="Times New Roman" w:cs="Times New Roman" w:hint="default"/>
      <w:sz w:val="28"/>
      <w:szCs w:val="28"/>
    </w:rPr>
  </w:style>
  <w:style w:type="character" w:customStyle="1" w:styleId="CharCharffa">
    <w:name w:val="文字缩进 Char Char"/>
    <w:rsid w:val="00912179"/>
    <w:rPr>
      <w:rFonts w:ascii="宋体" w:eastAsia="宋体" w:hAnsi="Courier New"/>
      <w:kern w:val="2"/>
      <w:sz w:val="21"/>
      <w:lang w:val="en-US" w:eastAsia="zh-CN" w:bidi="ar-SA"/>
    </w:rPr>
  </w:style>
  <w:style w:type="character" w:customStyle="1" w:styleId="TableTitleChar6">
    <w:name w:val="Table Title Char6"/>
    <w:rsid w:val="00912179"/>
    <w:rPr>
      <w:rFonts w:eastAsia="宋体"/>
      <w:kern w:val="2"/>
      <w:sz w:val="24"/>
      <w:szCs w:val="24"/>
      <w:lang w:val="en-US" w:eastAsia="zh-CN" w:bidi="ar-SA"/>
    </w:rPr>
  </w:style>
  <w:style w:type="character" w:customStyle="1" w:styleId="CharCharffb">
    <w:name w:val="正文内容 Char Char"/>
    <w:link w:val="affffff9"/>
    <w:rsid w:val="00912179"/>
    <w:rPr>
      <w:sz w:val="24"/>
      <w:szCs w:val="24"/>
    </w:rPr>
  </w:style>
  <w:style w:type="character" w:customStyle="1" w:styleId="H5Char2">
    <w:name w:val="H5 Char2"/>
    <w:aliases w:val="标题 5 Char Char Char1,标题1.1.1.1.1 Char3,第四层条 Char1,MB5 Char2,标题1.1.1.1.1 Char Char Char Char Char Char2,项 Char2,1) Char2,一级项 Char1,标题 5 Char Char Char Char Char Char2,标题 5 Char Char Char Char Char Char Char Char2,一级项1 Char1,1)1 Char1,项1 Char1"/>
    <w:rsid w:val="00912179"/>
    <w:rPr>
      <w:rFonts w:eastAsia="宋体"/>
      <w:b/>
      <w:bCs/>
      <w:sz w:val="28"/>
      <w:szCs w:val="28"/>
      <w:lang w:val="en-US" w:eastAsia="zh-CN" w:bidi="ar-SA"/>
    </w:rPr>
  </w:style>
  <w:style w:type="character" w:customStyle="1" w:styleId="CharCharCharChar2">
    <w:name w:val="表格内容 Char Char Char Char"/>
    <w:rsid w:val="00912179"/>
    <w:rPr>
      <w:rFonts w:ascii="Arial" w:eastAsia="华文细黑" w:hAnsi="Arial"/>
      <w:kern w:val="2"/>
      <w:sz w:val="21"/>
      <w:szCs w:val="21"/>
      <w:lang w:val="en-US" w:eastAsia="zh-CN" w:bidi="ar-SA"/>
    </w:rPr>
  </w:style>
  <w:style w:type="character" w:customStyle="1" w:styleId="fblack1">
    <w:name w:val="fblack1"/>
    <w:rsid w:val="00912179"/>
    <w:rPr>
      <w:color w:val="000000"/>
    </w:rPr>
  </w:style>
  <w:style w:type="character" w:customStyle="1" w:styleId="emailstyle354">
    <w:name w:val="emailstyle354"/>
    <w:rsid w:val="00912179"/>
    <w:rPr>
      <w:rFonts w:ascii="Arial" w:eastAsia="宋体" w:hAnsi="Arial" w:cs="Arial" w:hint="default"/>
      <w:color w:val="000080"/>
      <w:sz w:val="18"/>
      <w:szCs w:val="20"/>
    </w:rPr>
  </w:style>
  <w:style w:type="character" w:customStyle="1" w:styleId="Char39">
    <w:name w:val="注释标题 Char3"/>
    <w:uiPriority w:val="99"/>
    <w:semiHidden/>
    <w:rsid w:val="00912179"/>
  </w:style>
  <w:style w:type="character" w:customStyle="1" w:styleId="2CharChar1">
    <w:name w:val="正文 + 首行缩进2 厘米 Char Char"/>
    <w:link w:val="2d"/>
    <w:rsid w:val="00912179"/>
    <w:rPr>
      <w:rFonts w:eastAsia="仿宋_GB2312" w:hAnsi="仿宋_GB2312"/>
      <w:sz w:val="28"/>
    </w:rPr>
  </w:style>
  <w:style w:type="character" w:customStyle="1" w:styleId="CharCharffc">
    <w:name w:val="我的样式（正文） Char Char"/>
    <w:link w:val="affffffa"/>
    <w:rsid w:val="00912179"/>
    <w:rPr>
      <w:rFonts w:ascii="宋体"/>
      <w:sz w:val="28"/>
    </w:rPr>
  </w:style>
  <w:style w:type="character" w:customStyle="1" w:styleId="hottext1">
    <w:name w:val="hottext1"/>
    <w:rsid w:val="00912179"/>
    <w:rPr>
      <w:rFonts w:ascii="宋体" w:eastAsia="宋体" w:hAnsi="宋体"/>
      <w:strike/>
      <w:sz w:val="22"/>
      <w:u w:val="none"/>
    </w:rPr>
  </w:style>
  <w:style w:type="character" w:customStyle="1" w:styleId="GB231209813Char">
    <w:name w:val="样式 仿宋_GB2312 四号 黑色 首行缩进:  0.98 厘米 行距: 多倍行距 1.3 字行 Char"/>
    <w:link w:val="GB231209813"/>
    <w:rsid w:val="00912179"/>
    <w:rPr>
      <w:rFonts w:ascii="仿宋_GB2312" w:eastAsia="仿宋_GB2312" w:hAnsi="宋体"/>
      <w:color w:val="000000"/>
      <w:sz w:val="28"/>
    </w:rPr>
  </w:style>
  <w:style w:type="character" w:customStyle="1" w:styleId="Char1f4">
    <w:name w:val="表中文字 Char1"/>
    <w:link w:val="affffffb"/>
    <w:rsid w:val="00912179"/>
    <w:rPr>
      <w:rFonts w:ascii="Arial" w:hAnsi="Arial"/>
      <w:lang w:eastAsia="zh-TW"/>
    </w:rPr>
  </w:style>
  <w:style w:type="character" w:customStyle="1" w:styleId="CharCharffd">
    <w:name w:val="批注主题 Char Char"/>
    <w:link w:val="2e"/>
    <w:rsid w:val="00912179"/>
    <w:rPr>
      <w:rFonts w:ascii="Courier New" w:hAnsi="Courier New"/>
      <w:b/>
    </w:rPr>
  </w:style>
  <w:style w:type="character" w:customStyle="1" w:styleId="zhengwen1">
    <w:name w:val="zhengwen1"/>
    <w:rsid w:val="00912179"/>
    <w:rPr>
      <w:strike w:val="0"/>
      <w:dstrike w:val="0"/>
      <w:color w:val="000000"/>
      <w:sz w:val="20"/>
      <w:szCs w:val="20"/>
      <w:u w:val="none"/>
    </w:rPr>
  </w:style>
  <w:style w:type="character" w:customStyle="1" w:styleId="CharCharffe">
    <w:name w:val="普通文字 Char Char"/>
    <w:aliases w:val="Plain Text Char1 Char1,Plain Text Char Char Char2,Plain Text Char Char2,Plain Text Char2 Char Char1,Plain Text Char Char Char Char1,Plain Text Char1 Char Char Char1,body text Char,Body Text x Char,普通文字 Char Char Char Char,纯 Char"/>
    <w:rsid w:val="00912179"/>
    <w:rPr>
      <w:rFonts w:ascii="宋体" w:eastAsia="宋体" w:hAnsi="Courier New"/>
      <w:kern w:val="2"/>
      <w:sz w:val="21"/>
      <w:lang w:val="en-US" w:eastAsia="zh-CN" w:bidi="ar-SA"/>
    </w:rPr>
  </w:style>
  <w:style w:type="character" w:customStyle="1" w:styleId="Char1f5">
    <w:name w:val="批注框文本 Char1"/>
    <w:locked/>
    <w:rsid w:val="00912179"/>
    <w:rPr>
      <w:kern w:val="2"/>
      <w:sz w:val="18"/>
    </w:rPr>
  </w:style>
  <w:style w:type="character" w:customStyle="1" w:styleId="CharCharfff">
    <w:name w:val="二级项 Char Char"/>
    <w:rsid w:val="00912179"/>
    <w:rPr>
      <w:rFonts w:ascii="Cambria" w:eastAsia="宋体" w:hAnsi="Cambria" w:cs="Times New Roman"/>
      <w:b/>
      <w:bCs/>
      <w:sz w:val="24"/>
      <w:szCs w:val="24"/>
    </w:rPr>
  </w:style>
  <w:style w:type="character" w:customStyle="1" w:styleId="Char1f6">
    <w:name w:val="环评正文 Char1"/>
    <w:rsid w:val="00912179"/>
    <w:rPr>
      <w:rFonts w:eastAsia="宋体"/>
      <w:bCs/>
      <w:kern w:val="2"/>
      <w:sz w:val="24"/>
      <w:szCs w:val="24"/>
      <w:lang w:val="en-US" w:eastAsia="zh-CN" w:bidi="ar-SA"/>
    </w:rPr>
  </w:style>
  <w:style w:type="character" w:customStyle="1" w:styleId="CharChar32">
    <w:name w:val="Char Char32"/>
    <w:locked/>
    <w:rsid w:val="00912179"/>
    <w:rPr>
      <w:rFonts w:ascii="宋体" w:eastAsia="宋体" w:hAnsi="宋体"/>
      <w:kern w:val="2"/>
      <w:sz w:val="24"/>
      <w:lang w:val="en-US" w:eastAsia="zh-CN" w:bidi="ar-SA"/>
    </w:rPr>
  </w:style>
  <w:style w:type="character" w:customStyle="1" w:styleId="WJChar0">
    <w:name w:val="WJ正文 Char"/>
    <w:link w:val="WJ0"/>
    <w:rsid w:val="00912179"/>
    <w:rPr>
      <w:rFonts w:ascii="宋体" w:hAnsi="宋体"/>
      <w:color w:val="000000"/>
      <w:sz w:val="24"/>
      <w:szCs w:val="24"/>
    </w:rPr>
  </w:style>
  <w:style w:type="character" w:customStyle="1" w:styleId="3Char50">
    <w:name w:val="正文文本 3 Char5"/>
    <w:rsid w:val="00912179"/>
    <w:rPr>
      <w:kern w:val="2"/>
      <w:sz w:val="16"/>
      <w:szCs w:val="16"/>
    </w:rPr>
  </w:style>
  <w:style w:type="character" w:customStyle="1" w:styleId="chen11Char">
    <w:name w:val="chen正文字体11 Char"/>
    <w:rsid w:val="00912179"/>
    <w:rPr>
      <w:rFonts w:eastAsia="宋体" w:cs="宋体"/>
      <w:color w:val="000000"/>
      <w:kern w:val="2"/>
      <w:sz w:val="24"/>
      <w:lang w:val="en-US" w:eastAsia="zh-CN" w:bidi="ar-SA"/>
    </w:rPr>
  </w:style>
  <w:style w:type="character" w:customStyle="1" w:styleId="style111">
    <w:name w:val="style111"/>
    <w:rsid w:val="00912179"/>
    <w:rPr>
      <w:sz w:val="18"/>
      <w:szCs w:val="18"/>
    </w:rPr>
  </w:style>
  <w:style w:type="character" w:customStyle="1" w:styleId="8Char1">
    <w:name w:val="标题 8 Char1"/>
    <w:uiPriority w:val="9"/>
    <w:rsid w:val="00912179"/>
    <w:rPr>
      <w:rFonts w:ascii="Cambria" w:eastAsia="宋体" w:hAnsi="Cambria" w:cs="Times New Roman"/>
      <w:sz w:val="24"/>
      <w:szCs w:val="24"/>
    </w:rPr>
  </w:style>
  <w:style w:type="character" w:customStyle="1" w:styleId="5Char10">
    <w:name w:val="标题 5 Char1"/>
    <w:aliases w:val="3号宋体居中行距1.5倍 Char1,标题 51 Char"/>
    <w:rsid w:val="00912179"/>
    <w:rPr>
      <w:rFonts w:ascii="Arial" w:eastAsia="宋体" w:hAnsi="Arial" w:cs="Times New Roman"/>
      <w:b/>
      <w:bCs/>
      <w:spacing w:val="-5"/>
      <w:kern w:val="0"/>
      <w:sz w:val="28"/>
      <w:szCs w:val="28"/>
      <w:lang w:bidi="he-IL"/>
    </w:rPr>
  </w:style>
  <w:style w:type="character" w:customStyle="1" w:styleId="Char3a">
    <w:name w:val="批注框文本 Char3"/>
    <w:uiPriority w:val="99"/>
    <w:semiHidden/>
    <w:rsid w:val="00912179"/>
    <w:rPr>
      <w:kern w:val="2"/>
      <w:sz w:val="18"/>
      <w:szCs w:val="18"/>
    </w:rPr>
  </w:style>
  <w:style w:type="character" w:customStyle="1" w:styleId="BChar0">
    <w:name w:val="正文B Char"/>
    <w:locked/>
    <w:rsid w:val="00912179"/>
    <w:rPr>
      <w:rFonts w:ascii="楷体_GB2312" w:eastAsia="楷体_GB2312"/>
      <w:spacing w:val="8"/>
      <w:sz w:val="28"/>
    </w:rPr>
  </w:style>
  <w:style w:type="character" w:customStyle="1" w:styleId="Char1f7">
    <w:name w:val="页脚 Char1"/>
    <w:aliases w:val="Footer1 Char2,123YJ Char2,Char Char Char2,F1 Char2,Footer11 Char1,页脚wj Char1, Char3 Char Char Char Char Char2,页脚2 Char, Char31 Char, Char3 Char Char Char1 Char Char Char,Char3 Char Char Ch Char,Char3 Char Char Char Char1,Char31 Char,fo Char"/>
    <w:locked/>
    <w:rsid w:val="00912179"/>
    <w:rPr>
      <w:kern w:val="2"/>
      <w:sz w:val="18"/>
    </w:rPr>
  </w:style>
  <w:style w:type="character" w:customStyle="1" w:styleId="aaaChar">
    <w:name w:val="aaa Char"/>
    <w:link w:val="aaa"/>
    <w:rsid w:val="00912179"/>
    <w:rPr>
      <w:rFonts w:hAnsi="宋体"/>
      <w:sz w:val="24"/>
      <w:szCs w:val="24"/>
    </w:rPr>
  </w:style>
  <w:style w:type="character" w:customStyle="1" w:styleId="htd01">
    <w:name w:val="htd01"/>
    <w:rsid w:val="00912179"/>
  </w:style>
  <w:style w:type="character" w:customStyle="1" w:styleId="aboutus1">
    <w:name w:val="aboutus1"/>
    <w:rsid w:val="00912179"/>
    <w:rPr>
      <w:rFonts w:ascii="ˎ̥" w:hAnsi="ˎ̥" w:hint="default"/>
      <w:strike w:val="0"/>
      <w:dstrike w:val="0"/>
      <w:color w:val="000000"/>
      <w:sz w:val="18"/>
      <w:szCs w:val="18"/>
      <w:u w:val="none"/>
    </w:rPr>
  </w:style>
  <w:style w:type="character" w:customStyle="1" w:styleId="changCharChar">
    <w:name w:val="chang正文 Char Char"/>
    <w:link w:val="chang"/>
    <w:rsid w:val="00912179"/>
    <w:rPr>
      <w:rFonts w:eastAsia="宋体" w:cs="宋体"/>
      <w:sz w:val="24"/>
      <w:szCs w:val="24"/>
    </w:rPr>
  </w:style>
  <w:style w:type="character" w:customStyle="1" w:styleId="ChapterHeadCharChar">
    <w:name w:val="Chapter Head Char Char"/>
    <w:rsid w:val="00912179"/>
    <w:rPr>
      <w:rFonts w:ascii="Arial" w:eastAsia="宋体" w:hAnsi="Arial" w:cs="Arial"/>
      <w:color w:val="5F5F5F"/>
      <w:kern w:val="32"/>
      <w:sz w:val="36"/>
      <w:szCs w:val="48"/>
      <w:lang w:val="de-DE" w:eastAsia="de-DE" w:bidi="ar-SA"/>
    </w:rPr>
  </w:style>
  <w:style w:type="character" w:customStyle="1" w:styleId="T4CharChar">
    <w:name w:val="T4 Char Char"/>
    <w:link w:val="T4"/>
    <w:rsid w:val="00912179"/>
    <w:rPr>
      <w:b/>
      <w:bCs/>
      <w:sz w:val="24"/>
      <w:szCs w:val="28"/>
    </w:rPr>
  </w:style>
  <w:style w:type="character" w:customStyle="1" w:styleId="Charfff8">
    <w:name w:val="热电厂正文 Char"/>
    <w:link w:val="affffffc"/>
    <w:rsid w:val="00912179"/>
    <w:rPr>
      <w:sz w:val="24"/>
      <w:szCs w:val="24"/>
    </w:rPr>
  </w:style>
  <w:style w:type="character" w:customStyle="1" w:styleId="Charfff9">
    <w:name w:val="表内容 Char"/>
    <w:link w:val="affffffd"/>
    <w:rsid w:val="00912179"/>
    <w:rPr>
      <w:rFonts w:ascii="Arial" w:eastAsia="楷体_GB2312" w:hAnsi="Arial"/>
      <w:sz w:val="24"/>
    </w:rPr>
  </w:style>
  <w:style w:type="character" w:customStyle="1" w:styleId="zjgblk1">
    <w:name w:val="zjgblk1"/>
    <w:rsid w:val="00912179"/>
    <w:rPr>
      <w:rFonts w:hint="default"/>
      <w:strike w:val="0"/>
      <w:dstrike w:val="0"/>
      <w:color w:val="000000"/>
      <w:sz w:val="18"/>
      <w:u w:val="none"/>
    </w:rPr>
  </w:style>
  <w:style w:type="character" w:customStyle="1" w:styleId="CharCharCharCharCharCharCharCharCharChar">
    <w:name w:val="正文（首行缩进两字） Char Char Char Char Char Char Char Char Char Char"/>
    <w:rsid w:val="00912179"/>
    <w:rPr>
      <w:rFonts w:ascii="仿宋_GB2312" w:eastAsia="仿宋_GB2312"/>
      <w:kern w:val="2"/>
      <w:sz w:val="28"/>
      <w:lang w:val="en-US" w:eastAsia="zh-CN"/>
    </w:rPr>
  </w:style>
  <w:style w:type="character" w:customStyle="1" w:styleId="affffffe">
    <w:name w:val="正文文本字符"/>
    <w:rsid w:val="00912179"/>
    <w:rPr>
      <w:kern w:val="2"/>
      <w:sz w:val="21"/>
    </w:rPr>
  </w:style>
  <w:style w:type="character" w:customStyle="1" w:styleId="Char22">
    <w:name w:val="正文文本 Char2"/>
    <w:aliases w:val="正文文字1 Char"/>
    <w:rsid w:val="00912179"/>
    <w:rPr>
      <w:rFonts w:ascii="Times New Roman" w:eastAsia="宋体" w:hAnsi="Times New Roman" w:cs="Times New Roman"/>
      <w:szCs w:val="24"/>
    </w:rPr>
  </w:style>
  <w:style w:type="character" w:customStyle="1" w:styleId="Char1f8">
    <w:name w:val="文档结构图 Char1"/>
    <w:uiPriority w:val="99"/>
    <w:locked/>
    <w:rsid w:val="00912179"/>
    <w:rPr>
      <w:rFonts w:eastAsia="宋体"/>
      <w:color w:val="auto"/>
      <w:kern w:val="2"/>
      <w:sz w:val="24"/>
      <w:shd w:val="clear" w:color="auto" w:fill="000080"/>
    </w:rPr>
  </w:style>
  <w:style w:type="character" w:customStyle="1" w:styleId="afffffff">
    <w:name w:val="电子邮件签名 字符"/>
    <w:link w:val="afffffff0"/>
    <w:rsid w:val="00912179"/>
  </w:style>
  <w:style w:type="character" w:customStyle="1" w:styleId="2Char40">
    <w:name w:val="正文文本 2 Char4"/>
    <w:uiPriority w:val="99"/>
    <w:semiHidden/>
    <w:rsid w:val="00912179"/>
  </w:style>
  <w:style w:type="character" w:customStyle="1" w:styleId="Charfffa">
    <w:name w:val="三 Char"/>
    <w:rsid w:val="00912179"/>
    <w:rPr>
      <w:rFonts w:ascii="Times New Roman" w:eastAsia="宋体" w:hAnsi="Times New Roman" w:cs="Times New Roman"/>
      <w:b/>
      <w:bCs/>
      <w:iCs/>
      <w:kern w:val="2"/>
      <w:sz w:val="28"/>
      <w:szCs w:val="24"/>
      <w:lang w:val="en-US" w:eastAsia="zh-CN" w:bidi="ar-SA"/>
    </w:rPr>
  </w:style>
  <w:style w:type="character" w:customStyle="1" w:styleId="3CharCharCharChar">
    <w:name w:val="标题 3 Char Char Char Char"/>
    <w:rsid w:val="00912179"/>
    <w:rPr>
      <w:rFonts w:ascii="黑体" w:eastAsia="黑体"/>
      <w:b/>
      <w:bCs/>
      <w:sz w:val="28"/>
      <w:szCs w:val="32"/>
    </w:rPr>
  </w:style>
  <w:style w:type="character" w:customStyle="1" w:styleId="font91">
    <w:name w:val="font91"/>
    <w:rsid w:val="00912179"/>
    <w:rPr>
      <w:rFonts w:ascii="Times New Roman" w:hAnsi="Times New Roman" w:cs="Times New Roman" w:hint="default"/>
      <w:b w:val="0"/>
      <w:bCs w:val="0"/>
      <w:i w:val="0"/>
      <w:iCs w:val="0"/>
      <w:strike w:val="0"/>
      <w:dstrike w:val="0"/>
      <w:color w:val="000000"/>
      <w:sz w:val="18"/>
      <w:szCs w:val="18"/>
      <w:u w:val="none"/>
    </w:rPr>
  </w:style>
  <w:style w:type="character" w:customStyle="1" w:styleId="1CharChar4">
    <w:name w:val="标题样式1 Char Char"/>
    <w:link w:val="1f6"/>
    <w:rsid w:val="00912179"/>
    <w:rPr>
      <w:rFonts w:ascii="黑体" w:eastAsia="黑体"/>
      <w:b/>
      <w:bCs/>
      <w:kern w:val="44"/>
      <w:sz w:val="28"/>
      <w:szCs w:val="28"/>
    </w:rPr>
  </w:style>
  <w:style w:type="character" w:customStyle="1" w:styleId="Charfffb">
    <w:name w:val="报告 Char"/>
    <w:link w:val="afffffff1"/>
    <w:rsid w:val="00912179"/>
    <w:rPr>
      <w:rFonts w:ascii="TimesNewRoman" w:hAnsi="TimesNewRoman" w:cs="宋体"/>
      <w:sz w:val="24"/>
    </w:rPr>
  </w:style>
  <w:style w:type="character" w:customStyle="1" w:styleId="CharCharfff0">
    <w:name w:val="文本 Char Char"/>
    <w:rsid w:val="00912179"/>
    <w:rPr>
      <w:rFonts w:eastAsia="宋体"/>
      <w:kern w:val="2"/>
      <w:sz w:val="24"/>
      <w:lang w:val="en-US" w:eastAsia="zh-CN"/>
    </w:rPr>
  </w:style>
  <w:style w:type="character" w:customStyle="1" w:styleId="5CharChar">
    <w:name w:val="样式5 Char Char"/>
    <w:link w:val="54"/>
    <w:rsid w:val="00912179"/>
    <w:rPr>
      <w:rFonts w:ascii="黑体" w:cs="宋体"/>
      <w:sz w:val="28"/>
      <w:szCs w:val="28"/>
    </w:rPr>
  </w:style>
  <w:style w:type="character" w:customStyle="1" w:styleId="Charfffc">
    <w:name w:val="表格格式 Char"/>
    <w:link w:val="afffffff2"/>
    <w:rsid w:val="00912179"/>
    <w:rPr>
      <w:rFonts w:ascii="宋体" w:eastAsia="宋体" w:hAnsi="宋体"/>
      <w:kern w:val="44"/>
      <w:szCs w:val="21"/>
    </w:rPr>
  </w:style>
  <w:style w:type="character" w:customStyle="1" w:styleId="242Char">
    <w:name w:val="样式 四号 行距: 固定值 24 磅 首行缩进:  2 字符 Char"/>
    <w:rsid w:val="00912179"/>
    <w:rPr>
      <w:rFonts w:eastAsia="宋体" w:cs="宋体"/>
      <w:kern w:val="2"/>
      <w:sz w:val="28"/>
      <w:lang w:val="en-US" w:eastAsia="zh-CN" w:bidi="ar-SA"/>
    </w:rPr>
  </w:style>
  <w:style w:type="character" w:customStyle="1" w:styleId="Char2f0">
    <w:name w:val="电子邮件签名 Char2"/>
    <w:uiPriority w:val="99"/>
    <w:semiHidden/>
    <w:rsid w:val="00912179"/>
    <w:rPr>
      <w:kern w:val="2"/>
      <w:sz w:val="21"/>
      <w:szCs w:val="22"/>
    </w:rPr>
  </w:style>
  <w:style w:type="character" w:customStyle="1" w:styleId="CharChar16">
    <w:name w:val="Char Char1"/>
    <w:rsid w:val="00912179"/>
    <w:rPr>
      <w:rFonts w:ascii="仿宋_GB2312" w:eastAsia="仿宋_GB2312"/>
      <w:b/>
      <w:bCs/>
      <w:kern w:val="44"/>
      <w:sz w:val="32"/>
      <w:szCs w:val="44"/>
      <w:lang w:val="en-US" w:eastAsia="zh-CN" w:bidi="ar-SA"/>
    </w:rPr>
  </w:style>
  <w:style w:type="character" w:customStyle="1" w:styleId="CharChar40">
    <w:name w:val="Char Char4"/>
    <w:rsid w:val="00912179"/>
    <w:rPr>
      <w:rFonts w:eastAsia="微软简老宋"/>
      <w:bCs/>
      <w:spacing w:val="8"/>
      <w:sz w:val="28"/>
      <w:szCs w:val="32"/>
      <w:lang w:val="en-US" w:eastAsia="zh-CN" w:bidi="ar-SA"/>
    </w:rPr>
  </w:style>
  <w:style w:type="character" w:customStyle="1" w:styleId="1CharChar5">
    <w:name w:val="目标题 1) Char Char"/>
    <w:rsid w:val="00912179"/>
    <w:rPr>
      <w:rFonts w:ascii="Arial" w:eastAsia="黑体" w:hAnsi="Arial"/>
      <w:sz w:val="24"/>
    </w:rPr>
  </w:style>
  <w:style w:type="character" w:customStyle="1" w:styleId="2TimesNewRomanCharChar">
    <w:name w:val="正文首行缩进 2 + Times New Roman Char Char"/>
    <w:link w:val="2TimesNewRoman"/>
    <w:rsid w:val="00912179"/>
    <w:rPr>
      <w:rFonts w:hAnsi="宋体"/>
      <w:sz w:val="24"/>
      <w:szCs w:val="24"/>
    </w:rPr>
  </w:style>
  <w:style w:type="character" w:customStyle="1" w:styleId="large1">
    <w:name w:val="large1"/>
    <w:rsid w:val="00912179"/>
    <w:rPr>
      <w:rFonts w:ascii="宋体" w:eastAsia="宋体" w:hAnsi="宋体" w:hint="eastAsia"/>
      <w:spacing w:val="336"/>
      <w:sz w:val="22"/>
      <w:szCs w:val="22"/>
    </w:rPr>
  </w:style>
  <w:style w:type="character" w:customStyle="1" w:styleId="08Char">
    <w:name w:val="样式 正文文本 + 首行缩进:  0.8 厘米 Char"/>
    <w:link w:val="08"/>
    <w:rsid w:val="00912179"/>
    <w:rPr>
      <w:rFonts w:ascii="仿宋_GB2312" w:eastAsia="仿宋_GB2312" w:hAnsi="宋体"/>
      <w:spacing w:val="-8"/>
      <w:sz w:val="28"/>
      <w:szCs w:val="28"/>
    </w:rPr>
  </w:style>
  <w:style w:type="character" w:customStyle="1" w:styleId="074CharChar">
    <w:name w:val="样式 首行缩进:  0.74 厘米 Char Char"/>
    <w:link w:val="074"/>
    <w:rsid w:val="00912179"/>
    <w:rPr>
      <w:rFonts w:eastAsia="仿宋_GB2312" w:cs="宋体"/>
      <w:sz w:val="24"/>
      <w:szCs w:val="24"/>
    </w:rPr>
  </w:style>
  <w:style w:type="character" w:customStyle="1" w:styleId="question-title">
    <w:name w:val="question-title"/>
    <w:basedOn w:val="a4"/>
    <w:rsid w:val="00912179"/>
  </w:style>
  <w:style w:type="character" w:customStyle="1" w:styleId="CharCharfff1">
    <w:name w:val="正文格式 Char Char"/>
    <w:rsid w:val="00912179"/>
    <w:rPr>
      <w:rFonts w:ascii="宋体" w:eastAsia="宋体" w:cs="宋体"/>
      <w:kern w:val="2"/>
      <w:sz w:val="24"/>
      <w:szCs w:val="24"/>
      <w:lang w:val="en-US" w:eastAsia="zh-CN" w:bidi="ar-SA"/>
    </w:rPr>
  </w:style>
  <w:style w:type="character" w:customStyle="1" w:styleId="5CharChar0">
    <w:name w:val="标5 Char Char"/>
    <w:rsid w:val="00912179"/>
    <w:rPr>
      <w:bCs/>
      <w:snapToGrid w:val="0"/>
      <w:sz w:val="24"/>
      <w:szCs w:val="24"/>
    </w:rPr>
  </w:style>
  <w:style w:type="character" w:customStyle="1" w:styleId="tit021">
    <w:name w:val="tit021"/>
    <w:rsid w:val="00912179"/>
    <w:rPr>
      <w:strike w:val="0"/>
      <w:dstrike w:val="0"/>
      <w:sz w:val="21"/>
      <w:szCs w:val="21"/>
      <w:u w:val="none"/>
    </w:rPr>
  </w:style>
  <w:style w:type="character" w:customStyle="1" w:styleId="2Char41">
    <w:name w:val="正文文本缩进 2 Char4"/>
    <w:uiPriority w:val="99"/>
    <w:semiHidden/>
    <w:rsid w:val="00912179"/>
  </w:style>
  <w:style w:type="character" w:customStyle="1" w:styleId="title-blue1">
    <w:name w:val="title-blue1"/>
    <w:rsid w:val="00912179"/>
    <w:rPr>
      <w:rFonts w:ascii="幼圆" w:eastAsia="幼圆" w:hint="eastAsia"/>
      <w:b/>
      <w:bCs/>
      <w:color w:val="009FFF"/>
      <w:spacing w:val="75"/>
      <w:sz w:val="24"/>
      <w:szCs w:val="24"/>
    </w:rPr>
  </w:style>
  <w:style w:type="character" w:customStyle="1" w:styleId="richtextmngstyle1">
    <w:name w:val="richtextmngstyle1"/>
    <w:rsid w:val="00912179"/>
    <w:rPr>
      <w:strike w:val="0"/>
      <w:dstrike w:val="0"/>
      <w:color w:val="000000"/>
      <w:spacing w:val="15"/>
      <w:sz w:val="21"/>
      <w:szCs w:val="21"/>
      <w:u w:val="none"/>
    </w:rPr>
  </w:style>
  <w:style w:type="character" w:customStyle="1" w:styleId="CharCharCharCharCharCharCharChar0">
    <w:name w:val="正文样式 Char Char Char Char Char Char Char Char"/>
    <w:link w:val="CharCharChar3"/>
    <w:rsid w:val="00912179"/>
    <w:rPr>
      <w:rFonts w:ascii="宋体" w:eastAsia="宋体" w:hAnsi="宋体"/>
      <w:color w:val="000000"/>
      <w:sz w:val="24"/>
      <w:szCs w:val="24"/>
    </w:rPr>
  </w:style>
  <w:style w:type="character" w:customStyle="1" w:styleId="1Char11">
    <w:name w:val="标题 1 Char1"/>
    <w:aliases w:val="H1 Char,Section Head Char,Header1 Char,h1 Char,1st level Char,l1 Char,Heading 0 Char,Fab-1 Char,PIM 1 Char,-*+ Char,1.标题 1 Char,章标题 1 Char,章标题 Char,标题 11 Char,Head 1wsa Char,一、 Char,标题2 Char,标题 1 Char Char,Part Char,'Document Char,1标题 1 Char"/>
    <w:rsid w:val="00912179"/>
    <w:rPr>
      <w:rFonts w:ascii="黑体" w:eastAsia="黑体" w:hAnsi="黑体"/>
      <w:bCs/>
      <w:kern w:val="44"/>
      <w:sz w:val="36"/>
      <w:szCs w:val="36"/>
    </w:rPr>
  </w:style>
  <w:style w:type="character" w:customStyle="1" w:styleId="12Char">
    <w:name w:val="样式12 Char"/>
    <w:rsid w:val="00912179"/>
    <w:rPr>
      <w:rFonts w:ascii="宋体" w:hAnsi="宋体"/>
      <w:sz w:val="28"/>
      <w:szCs w:val="28"/>
    </w:rPr>
  </w:style>
  <w:style w:type="character" w:customStyle="1" w:styleId="1CharChar6">
    <w:name w:val="正文(1) Char Char"/>
    <w:link w:val="1f7"/>
    <w:rsid w:val="00912179"/>
    <w:rPr>
      <w:rFonts w:ascii="Arial" w:eastAsia="仿宋_GB2312" w:hAnsi="Arial"/>
      <w:sz w:val="24"/>
      <w:szCs w:val="21"/>
    </w:rPr>
  </w:style>
  <w:style w:type="character" w:customStyle="1" w:styleId="1012Char">
    <w:name w:val="样式 样式 首行缩进:  1.01 厘米 + 首行缩进:  2 字符 Char"/>
    <w:link w:val="1012"/>
    <w:rsid w:val="00912179"/>
    <w:rPr>
      <w:rFonts w:ascii="黑体" w:eastAsia="黑体" w:hAnsi="宋体"/>
      <w:color w:val="000000"/>
    </w:rPr>
  </w:style>
  <w:style w:type="character" w:customStyle="1" w:styleId="CharCharChar4">
    <w:name w:val="正文首行缩进 Char Char Char"/>
    <w:rsid w:val="00912179"/>
    <w:rPr>
      <w:rFonts w:ascii="Times New Roman" w:eastAsia="宋体" w:hAnsi="Times New Roman" w:cs="Times New Roman"/>
      <w:sz w:val="24"/>
      <w:szCs w:val="24"/>
    </w:rPr>
  </w:style>
  <w:style w:type="character" w:customStyle="1" w:styleId="CharChar92">
    <w:name w:val="Char Char92"/>
    <w:rsid w:val="00912179"/>
    <w:rPr>
      <w:rFonts w:ascii="宋体" w:eastAsia="宋体" w:hAnsi="Courier New"/>
      <w:sz w:val="21"/>
      <w:lang w:val="en-US" w:eastAsia="zh-CN" w:bidi="ar-SA"/>
    </w:rPr>
  </w:style>
  <w:style w:type="character" w:customStyle="1" w:styleId="CharCharfff2">
    <w:name w:val="正文(缩进) Char Char"/>
    <w:link w:val="afffffff3"/>
    <w:locked/>
    <w:rsid w:val="00912179"/>
    <w:rPr>
      <w:sz w:val="24"/>
      <w:szCs w:val="24"/>
    </w:rPr>
  </w:style>
  <w:style w:type="character" w:customStyle="1" w:styleId="CharChar84">
    <w:name w:val="Char Char84"/>
    <w:rsid w:val="00912179"/>
    <w:rPr>
      <w:rFonts w:eastAsia="仿宋_GB2312"/>
      <w:kern w:val="2"/>
      <w:sz w:val="18"/>
      <w:szCs w:val="18"/>
      <w:lang w:val="en-US" w:eastAsia="zh-CN" w:bidi="ar-SA"/>
    </w:rPr>
  </w:style>
  <w:style w:type="character" w:customStyle="1" w:styleId="haogao1">
    <w:name w:val="haogao1"/>
    <w:rsid w:val="00912179"/>
  </w:style>
  <w:style w:type="character" w:customStyle="1" w:styleId="2f">
    <w:name w:val="超链接2"/>
    <w:rsid w:val="00912179"/>
    <w:rPr>
      <w:color w:val="0000FF"/>
      <w:u w:val="single"/>
    </w:rPr>
  </w:style>
  <w:style w:type="character" w:customStyle="1" w:styleId="CharCharCharChar3">
    <w:name w:val="日期 Char Char Char Char"/>
    <w:link w:val="3c"/>
    <w:rsid w:val="00912179"/>
    <w:rPr>
      <w:rFonts w:ascii="宋体"/>
      <w:sz w:val="24"/>
    </w:rPr>
  </w:style>
  <w:style w:type="character" w:customStyle="1" w:styleId="CharChar172">
    <w:name w:val="Char Char172"/>
    <w:rsid w:val="00912179"/>
    <w:rPr>
      <w:sz w:val="18"/>
      <w:szCs w:val="18"/>
    </w:rPr>
  </w:style>
  <w:style w:type="character" w:customStyle="1" w:styleId="CharChar36">
    <w:name w:val="Char Char36"/>
    <w:rsid w:val="00912179"/>
    <w:rPr>
      <w:rFonts w:ascii="Arial" w:eastAsia="MS Mincho" w:hAnsi="Arial"/>
      <w:b/>
      <w:kern w:val="2"/>
      <w:sz w:val="28"/>
      <w:u w:val="single"/>
      <w:lang w:val="en-US" w:eastAsia="ja-JP" w:bidi="ar-SA"/>
    </w:rPr>
  </w:style>
  <w:style w:type="character" w:customStyle="1" w:styleId="chenChar0">
    <w:name w:val="chen 正文字体 Char"/>
    <w:rsid w:val="00912179"/>
  </w:style>
  <w:style w:type="character" w:customStyle="1" w:styleId="CharCharCharCharCharChar3">
    <w:name w:val="表号 Char Char Char Char Char Char"/>
    <w:link w:val="CharCharCharCharChar2"/>
    <w:rsid w:val="00912179"/>
    <w:rPr>
      <w:sz w:val="24"/>
    </w:rPr>
  </w:style>
  <w:style w:type="character" w:customStyle="1" w:styleId="articlebody21">
    <w:name w:val="articlebody21"/>
    <w:rsid w:val="00912179"/>
    <w:rPr>
      <w:sz w:val="21"/>
      <w:szCs w:val="21"/>
    </w:rPr>
  </w:style>
  <w:style w:type="character" w:customStyle="1" w:styleId="2CharChar2">
    <w:name w:val="正文 + 首行缩进:  2 字符 Char Char"/>
    <w:rsid w:val="00912179"/>
    <w:rPr>
      <w:rFonts w:eastAsia="宋体" w:cs="宋体"/>
      <w:kern w:val="2"/>
      <w:sz w:val="24"/>
      <w:lang w:val="en-US" w:eastAsia="zh-CN" w:bidi="ar-SA"/>
    </w:rPr>
  </w:style>
  <w:style w:type="character" w:customStyle="1" w:styleId="1f8">
    <w:name w:val="批注框文本 字符1"/>
    <w:uiPriority w:val="99"/>
    <w:rsid w:val="00912179"/>
    <w:rPr>
      <w:kern w:val="2"/>
      <w:sz w:val="18"/>
      <w:szCs w:val="18"/>
    </w:rPr>
  </w:style>
  <w:style w:type="character" w:customStyle="1" w:styleId="content">
    <w:name w:val="content"/>
    <w:rsid w:val="00912179"/>
  </w:style>
  <w:style w:type="character" w:customStyle="1" w:styleId="6Char1">
    <w:name w:val="标题 6 Char1"/>
    <w:aliases w:val="4号宋体左齐行距1.25倍 Char,四号宋体左齐行距1.25倍 Char"/>
    <w:rsid w:val="00912179"/>
    <w:rPr>
      <w:rFonts w:ascii="Cambria" w:eastAsia="宋体" w:hAnsi="Cambria" w:cs="Times New Roman"/>
      <w:b/>
      <w:bCs/>
      <w:spacing w:val="-5"/>
      <w:kern w:val="0"/>
      <w:sz w:val="28"/>
      <w:szCs w:val="20"/>
      <w:lang w:bidi="he-IL"/>
    </w:rPr>
  </w:style>
  <w:style w:type="character" w:customStyle="1" w:styleId="CharChar233">
    <w:name w:val="Char Char233"/>
    <w:rsid w:val="00912179"/>
    <w:rPr>
      <w:rFonts w:eastAsia="宋体"/>
      <w:b/>
      <w:bCs/>
      <w:kern w:val="2"/>
      <w:sz w:val="28"/>
      <w:szCs w:val="28"/>
      <w:lang w:val="en-US" w:eastAsia="zh-CN" w:bidi="ar-SA"/>
    </w:rPr>
  </w:style>
  <w:style w:type="character" w:customStyle="1" w:styleId="hilite12">
    <w:name w:val="hilite12"/>
    <w:rsid w:val="00912179"/>
    <w:rPr>
      <w:color w:val="000000"/>
      <w:shd w:val="clear" w:color="auto" w:fill="FFFF66"/>
    </w:rPr>
  </w:style>
  <w:style w:type="character" w:customStyle="1" w:styleId="2CharChar3">
    <w:name w:val="2级标题 Char Char"/>
    <w:link w:val="2f0"/>
    <w:rsid w:val="00912179"/>
    <w:rPr>
      <w:rFonts w:ascii="黑体" w:hAnsi="宋体"/>
      <w:sz w:val="28"/>
      <w:szCs w:val="28"/>
    </w:rPr>
  </w:style>
  <w:style w:type="character" w:customStyle="1" w:styleId="afffffff4">
    <w:name w:val="称呼 字符"/>
    <w:link w:val="afffffff5"/>
    <w:rsid w:val="00912179"/>
    <w:rPr>
      <w:rFonts w:eastAsia="楷体_GB2312"/>
      <w:sz w:val="32"/>
    </w:rPr>
  </w:style>
  <w:style w:type="character" w:customStyle="1" w:styleId="Charfffd">
    <w:name w:val="表格内字体 Char"/>
    <w:link w:val="afffffff6"/>
    <w:rsid w:val="00912179"/>
    <w:rPr>
      <w:rFonts w:ascii="宋体"/>
      <w:szCs w:val="21"/>
    </w:rPr>
  </w:style>
  <w:style w:type="character" w:customStyle="1" w:styleId="Char1f9">
    <w:name w:val="信息标题 Char1"/>
    <w:rsid w:val="00912179"/>
    <w:rPr>
      <w:rFonts w:ascii="Cambria" w:eastAsia="宋体" w:hAnsi="Cambria" w:cs="Times New Roman"/>
      <w:kern w:val="2"/>
      <w:sz w:val="24"/>
      <w:szCs w:val="24"/>
      <w:shd w:val="pct20" w:color="auto" w:fill="auto"/>
    </w:rPr>
  </w:style>
  <w:style w:type="character" w:customStyle="1" w:styleId="2CharChar4">
    <w:name w:val="正文文字 2 Char Char"/>
    <w:rsid w:val="00912179"/>
    <w:rPr>
      <w:rFonts w:ascii="宋体" w:eastAsia="宋体"/>
      <w:kern w:val="2"/>
      <w:sz w:val="30"/>
      <w:lang w:val="en-US" w:eastAsia="zh-CN" w:bidi="ar-SA"/>
    </w:rPr>
  </w:style>
  <w:style w:type="character" w:customStyle="1" w:styleId="hhcwtChar">
    <w:name w:val="hhcwt正文 Char"/>
    <w:rsid w:val="00912179"/>
    <w:rPr>
      <w:rFonts w:eastAsia="宋体" w:cs="宋体"/>
      <w:kern w:val="2"/>
      <w:sz w:val="24"/>
      <w:lang w:val="en-US" w:eastAsia="zh-CN" w:bidi="ar-SA"/>
    </w:rPr>
  </w:style>
  <w:style w:type="character" w:customStyle="1" w:styleId="style51">
    <w:name w:val="style51"/>
    <w:rsid w:val="00912179"/>
    <w:rPr>
      <w:b/>
      <w:bCs/>
      <w:sz w:val="27"/>
      <w:szCs w:val="27"/>
    </w:rPr>
  </w:style>
  <w:style w:type="character" w:customStyle="1" w:styleId="Char3b">
    <w:name w:val="正文文本 Char3"/>
    <w:uiPriority w:val="99"/>
    <w:semiHidden/>
    <w:rsid w:val="00912179"/>
    <w:rPr>
      <w:kern w:val="2"/>
      <w:sz w:val="21"/>
      <w:szCs w:val="22"/>
    </w:rPr>
  </w:style>
  <w:style w:type="character" w:customStyle="1" w:styleId="CharChar204">
    <w:name w:val="Char Char204"/>
    <w:rsid w:val="00912179"/>
    <w:rPr>
      <w:rFonts w:ascii="Arial" w:eastAsia="黑体" w:hAnsi="Arial"/>
      <w:kern w:val="2"/>
      <w:sz w:val="24"/>
      <w:lang w:val="en-US" w:eastAsia="zh-CN" w:bidi="ar-SA"/>
    </w:rPr>
  </w:style>
  <w:style w:type="character" w:customStyle="1" w:styleId="Char1Char">
    <w:name w:val="题注 Char1 Char"/>
    <w:aliases w:val="题注 Char1 Char Char Char,题注 Char Char Char Char Char,题注 Char Char1 Char Char,题注 Char2 Char Char,题注 Char1 Char1 Char1,题注 Char Char Char1 Char1,题注 Char1 Char1 Char Char,题注 Char Char Char1 Char Char"/>
    <w:rsid w:val="00912179"/>
    <w:rPr>
      <w:rFonts w:ascii="Arial" w:eastAsia="黑体" w:hAnsi="Arial" w:cs="Arial"/>
      <w:kern w:val="2"/>
      <w:lang w:val="en-US" w:eastAsia="zh-CN" w:bidi="ar-SA"/>
    </w:rPr>
  </w:style>
  <w:style w:type="character" w:customStyle="1" w:styleId="afffffff7">
    <w:name w:val="样式 小四"/>
    <w:rsid w:val="00912179"/>
    <w:rPr>
      <w:rFonts w:eastAsia="宋体"/>
      <w:kern w:val="0"/>
      <w:sz w:val="28"/>
    </w:rPr>
  </w:style>
  <w:style w:type="character" w:customStyle="1" w:styleId="CharChar100">
    <w:name w:val="Char Char10"/>
    <w:rsid w:val="00912179"/>
    <w:rPr>
      <w:rFonts w:ascii="宋体" w:eastAsia="宋体" w:hAnsi="宋体" w:cs="Times New Roman"/>
      <w:snapToGrid w:val="0"/>
      <w:color w:val="000000"/>
      <w:kern w:val="0"/>
      <w:sz w:val="24"/>
      <w:szCs w:val="24"/>
    </w:rPr>
  </w:style>
  <w:style w:type="character" w:customStyle="1" w:styleId="CharChar242">
    <w:name w:val="Char Char242"/>
    <w:rsid w:val="00912179"/>
    <w:rPr>
      <w:rFonts w:eastAsia="宋体"/>
      <w:b/>
      <w:kern w:val="44"/>
      <w:sz w:val="32"/>
      <w:lang w:val="en-US" w:eastAsia="zh-CN" w:bidi="ar-SA"/>
    </w:rPr>
  </w:style>
  <w:style w:type="character" w:customStyle="1" w:styleId="ttag">
    <w:name w:val="t_tag"/>
    <w:rsid w:val="00912179"/>
    <w:rPr>
      <w:rFonts w:cs="Times New Roman"/>
    </w:rPr>
  </w:style>
  <w:style w:type="character" w:customStyle="1" w:styleId="130">
    <w:name w:val="正文文本 (13)_"/>
    <w:link w:val="131"/>
    <w:rsid w:val="00912179"/>
    <w:rPr>
      <w:rFonts w:ascii="Batang" w:eastAsia="Batang"/>
      <w:sz w:val="26"/>
      <w:szCs w:val="26"/>
      <w:shd w:val="clear" w:color="auto" w:fill="FFFFFF"/>
      <w:lang w:eastAsia="en-US"/>
    </w:rPr>
  </w:style>
  <w:style w:type="character" w:customStyle="1" w:styleId="Char47">
    <w:name w:val="电子邮件签名 Char4"/>
    <w:rsid w:val="00912179"/>
    <w:rPr>
      <w:kern w:val="2"/>
      <w:sz w:val="24"/>
      <w:szCs w:val="24"/>
    </w:rPr>
  </w:style>
  <w:style w:type="character" w:customStyle="1" w:styleId="Charfffe">
    <w:name w:val="表格中的内容 Char"/>
    <w:link w:val="afffffff8"/>
    <w:rsid w:val="00912179"/>
    <w:rPr>
      <w:szCs w:val="21"/>
    </w:rPr>
  </w:style>
  <w:style w:type="character" w:customStyle="1" w:styleId="4-25CharChar">
    <w:name w:val="4-25正 Char Char"/>
    <w:link w:val="4-25"/>
    <w:rsid w:val="00912179"/>
    <w:rPr>
      <w:rFonts w:cs="宋体"/>
      <w:sz w:val="24"/>
    </w:rPr>
  </w:style>
  <w:style w:type="character" w:customStyle="1" w:styleId="javascript">
    <w:name w:val="javascript"/>
    <w:basedOn w:val="a4"/>
    <w:rsid w:val="00912179"/>
  </w:style>
  <w:style w:type="character" w:customStyle="1" w:styleId="2H2Underrubrik1prop2Heading2HiddenHeading2CCBChar">
    <w:name w:val="样式 样式 标题 2H2（一）Underrubrik1prop2Heading 2 HiddenHeading 2 CCB...... Char"/>
    <w:link w:val="2H2Underrubrik1prop2Heading2HiddenHeading2CCB"/>
    <w:rsid w:val="00912179"/>
    <w:rPr>
      <w:rFonts w:ascii="仿宋_GB2312" w:eastAsia="仿宋_GB2312" w:hAnsi="仿宋_GB2312"/>
      <w:b/>
      <w:bCs/>
      <w:sz w:val="28"/>
      <w:szCs w:val="32"/>
    </w:rPr>
  </w:style>
  <w:style w:type="character" w:customStyle="1" w:styleId="Charffff">
    <w:name w:val="大纲正文 Char"/>
    <w:link w:val="afffffff9"/>
    <w:rsid w:val="00912179"/>
    <w:rPr>
      <w:rFonts w:cs="宋体"/>
      <w:sz w:val="24"/>
    </w:rPr>
  </w:style>
  <w:style w:type="character" w:customStyle="1" w:styleId="Batang">
    <w:name w:val="表格标题 + Batang"/>
    <w:aliases w:val="9.5 pt83"/>
    <w:rsid w:val="00912179"/>
    <w:rPr>
      <w:rFonts w:ascii="Batang" w:eastAsia="Batang" w:cs="Batang"/>
      <w:sz w:val="19"/>
      <w:szCs w:val="19"/>
      <w:u w:val="none"/>
      <w:lang w:val="en-US" w:eastAsia="en-US"/>
    </w:rPr>
  </w:style>
  <w:style w:type="character" w:customStyle="1" w:styleId="1CharChar7">
    <w:name w:val="表题1 Char Char"/>
    <w:link w:val="1f9"/>
    <w:rsid w:val="00912179"/>
    <w:rPr>
      <w:rFonts w:ascii="黑体" w:eastAsia="黑体" w:hAnsi="宋体"/>
      <w:color w:val="000000"/>
      <w:sz w:val="24"/>
      <w:szCs w:val="24"/>
    </w:rPr>
  </w:style>
  <w:style w:type="character" w:customStyle="1" w:styleId="17131171Char">
    <w:name w:val="样式 样式 首行缩进:  1.71 字符31 + 左 首行缩进:  1.71 字符 Char"/>
    <w:link w:val="17131171"/>
    <w:rsid w:val="00912179"/>
    <w:rPr>
      <w:sz w:val="24"/>
    </w:rPr>
  </w:style>
  <w:style w:type="character" w:customStyle="1" w:styleId="a14">
    <w:name w:val="a14"/>
    <w:rsid w:val="00912179"/>
  </w:style>
  <w:style w:type="character" w:customStyle="1" w:styleId="CharChar181">
    <w:name w:val="Char Char181"/>
    <w:rsid w:val="00912179"/>
    <w:rPr>
      <w:rFonts w:ascii="Arial" w:eastAsia="黑体" w:hAnsi="Arial"/>
      <w:sz w:val="24"/>
      <w:lang w:val="en-US" w:eastAsia="zh-CN" w:bidi="ar-SA"/>
    </w:rPr>
  </w:style>
  <w:style w:type="character" w:customStyle="1" w:styleId="001Char">
    <w:name w:val="正文001 Char"/>
    <w:link w:val="001"/>
    <w:locked/>
    <w:rsid w:val="00912179"/>
    <w:rPr>
      <w:sz w:val="24"/>
    </w:rPr>
  </w:style>
  <w:style w:type="character" w:customStyle="1" w:styleId="TimesNewRomanCharChar0">
    <w:name w:val="样式 报告 + Times New Roman Char Char"/>
    <w:link w:val="TimesNewRomanChar0"/>
    <w:rsid w:val="00912179"/>
    <w:rPr>
      <w:sz w:val="28"/>
      <w:szCs w:val="28"/>
    </w:rPr>
  </w:style>
  <w:style w:type="character" w:customStyle="1" w:styleId="2Char20">
    <w:name w:val="正文文本 2 Char2"/>
    <w:rsid w:val="00912179"/>
    <w:rPr>
      <w:rFonts w:ascii="Times New Roman" w:eastAsia="宋体" w:hAnsi="Times New Roman" w:cs="Times New Roman"/>
      <w:szCs w:val="24"/>
    </w:rPr>
  </w:style>
  <w:style w:type="character" w:customStyle="1" w:styleId="DChar">
    <w:name w:val="D Char"/>
    <w:link w:val="D"/>
    <w:rsid w:val="00912179"/>
    <w:rPr>
      <w:bCs/>
      <w:kern w:val="44"/>
      <w:sz w:val="24"/>
      <w:szCs w:val="24"/>
    </w:rPr>
  </w:style>
  <w:style w:type="character" w:customStyle="1" w:styleId="CharCharfff3">
    <w:name w:val="样式 表头 + 黑色 Char Char"/>
    <w:link w:val="afffffffa"/>
    <w:rsid w:val="00912179"/>
    <w:rPr>
      <w:b/>
      <w:bCs/>
      <w:color w:val="000000"/>
      <w:spacing w:val="-4"/>
      <w:sz w:val="24"/>
      <w:szCs w:val="24"/>
    </w:rPr>
  </w:style>
  <w:style w:type="character" w:customStyle="1" w:styleId="3Char20">
    <w:name w:val="正文文本缩进 3 Char2"/>
    <w:rsid w:val="00912179"/>
    <w:rPr>
      <w:rFonts w:ascii="Times New Roman" w:eastAsia="宋体" w:hAnsi="Times New Roman" w:cs="Times New Roman"/>
      <w:sz w:val="16"/>
      <w:szCs w:val="16"/>
    </w:rPr>
  </w:style>
  <w:style w:type="character" w:customStyle="1" w:styleId="Charffff0">
    <w:name w:val="正文格式 Char"/>
    <w:link w:val="afffffffb"/>
    <w:rsid w:val="00912179"/>
    <w:rPr>
      <w:rFonts w:ascii="宋体" w:cs="宋体"/>
      <w:sz w:val="24"/>
      <w:szCs w:val="24"/>
    </w:rPr>
  </w:style>
  <w:style w:type="character" w:customStyle="1" w:styleId="jtpsoft1">
    <w:name w:val="jtpsoft1"/>
    <w:rsid w:val="00912179"/>
  </w:style>
  <w:style w:type="character" w:customStyle="1" w:styleId="Char3c">
    <w:name w:val="页脚 Char3"/>
    <w:uiPriority w:val="99"/>
    <w:semiHidden/>
    <w:rsid w:val="00912179"/>
    <w:rPr>
      <w:kern w:val="2"/>
      <w:sz w:val="18"/>
      <w:szCs w:val="18"/>
    </w:rPr>
  </w:style>
  <w:style w:type="character" w:customStyle="1" w:styleId="1fa">
    <w:name w:val="超链接1"/>
    <w:rsid w:val="00912179"/>
    <w:rPr>
      <w:color w:val="0000FF"/>
      <w:u w:val="single"/>
    </w:rPr>
  </w:style>
  <w:style w:type="character" w:customStyle="1" w:styleId="Char1fa">
    <w:name w:val="四号 正文 Char1"/>
    <w:link w:val="afffffffc"/>
    <w:rsid w:val="00912179"/>
    <w:rPr>
      <w:spacing w:val="6"/>
      <w:sz w:val="28"/>
    </w:rPr>
  </w:style>
  <w:style w:type="character" w:customStyle="1" w:styleId="2Char8">
    <w:name w:val="样式 正文文本 + 首行缩进:  2 字符 Char"/>
    <w:rsid w:val="00912179"/>
    <w:rPr>
      <w:rFonts w:ascii="宋体" w:hAnsi="Times New Roman" w:cs="宋体"/>
      <w:kern w:val="2"/>
      <w:sz w:val="28"/>
    </w:rPr>
  </w:style>
  <w:style w:type="character" w:customStyle="1" w:styleId="Char430">
    <w:name w:val="Char43"/>
    <w:rsid w:val="00912179"/>
    <w:rPr>
      <w:rFonts w:ascii="仿宋_GB2312" w:eastAsia="仿宋_GB2312" w:hint="eastAsia"/>
      <w:kern w:val="2"/>
      <w:sz w:val="28"/>
      <w:lang w:val="en-US" w:eastAsia="zh-CN"/>
    </w:rPr>
  </w:style>
  <w:style w:type="character" w:customStyle="1" w:styleId="CharChar21">
    <w:name w:val="Char Char21"/>
    <w:rsid w:val="00912179"/>
    <w:rPr>
      <w:rFonts w:eastAsia="宋体"/>
      <w:kern w:val="2"/>
      <w:sz w:val="21"/>
      <w:szCs w:val="24"/>
      <w:lang w:val="en-US" w:eastAsia="zh-CN" w:bidi="ar-SA"/>
    </w:rPr>
  </w:style>
  <w:style w:type="character" w:customStyle="1" w:styleId="ziti21">
    <w:name w:val="ziti21"/>
    <w:rsid w:val="00912179"/>
    <w:rPr>
      <w:rFonts w:ascii="ˎ̥" w:hAnsi="ˎ̥" w:hint="default"/>
      <w:strike w:val="0"/>
      <w:dstrike w:val="0"/>
      <w:color w:val="000000"/>
      <w:sz w:val="21"/>
      <w:szCs w:val="21"/>
      <w:u w:val="none"/>
    </w:rPr>
  </w:style>
  <w:style w:type="character" w:customStyle="1" w:styleId="Char2f1">
    <w:name w:val="小四+首行缩进 Char2"/>
    <w:link w:val="afffffffd"/>
    <w:rsid w:val="00912179"/>
    <w:rPr>
      <w:rFonts w:ascii="宋体" w:hAnsi="宋体" w:cs="宋体"/>
      <w:sz w:val="24"/>
    </w:rPr>
  </w:style>
  <w:style w:type="character" w:customStyle="1" w:styleId="31113CharChar3CharCharCharCharChar">
    <w:name w:val="我的 标题 3条标题1.1.1标题 3 Char Char小标题头小节标题标题 3 Char Char Char标... Char Char"/>
    <w:rsid w:val="00912179"/>
    <w:rPr>
      <w:rFonts w:eastAsia="黑体"/>
      <w:snapToGrid w:val="0"/>
      <w:kern w:val="2"/>
      <w:sz w:val="28"/>
      <w:lang w:val="en-US" w:eastAsia="zh-CN"/>
    </w:rPr>
  </w:style>
  <w:style w:type="character" w:customStyle="1" w:styleId="Char3d">
    <w:name w:val="签名 Char3"/>
    <w:uiPriority w:val="99"/>
    <w:semiHidden/>
    <w:rsid w:val="00912179"/>
    <w:rPr>
      <w:kern w:val="2"/>
      <w:sz w:val="21"/>
      <w:szCs w:val="22"/>
    </w:rPr>
  </w:style>
  <w:style w:type="character" w:customStyle="1" w:styleId="h31">
    <w:name w:val="h31"/>
    <w:rsid w:val="00912179"/>
    <w:rPr>
      <w:sz w:val="23"/>
      <w:szCs w:val="23"/>
    </w:rPr>
  </w:style>
  <w:style w:type="character" w:customStyle="1" w:styleId="aCharChar0">
    <w:name w:val="干标题(a) Char Char"/>
    <w:rsid w:val="00912179"/>
    <w:rPr>
      <w:rFonts w:ascii="Arial" w:eastAsia="黑体" w:hAnsi="Arial"/>
      <w:sz w:val="28"/>
    </w:rPr>
  </w:style>
  <w:style w:type="character" w:customStyle="1" w:styleId="artcontent">
    <w:name w:val="artcontent"/>
    <w:rsid w:val="00912179"/>
  </w:style>
  <w:style w:type="character" w:customStyle="1" w:styleId="kbz2">
    <w:name w:val="kbz2"/>
    <w:rsid w:val="00912179"/>
    <w:rPr>
      <w:color w:val="333333"/>
    </w:rPr>
  </w:style>
  <w:style w:type="character" w:customStyle="1" w:styleId="hhcwt3CharChar">
    <w:name w:val="hhcwt标题3 Char Char"/>
    <w:link w:val="hhcwt3"/>
    <w:rsid w:val="00912179"/>
    <w:rPr>
      <w:rFonts w:eastAsia="楷体_GB2312" w:cs="宋体"/>
      <w:bCs/>
      <w:sz w:val="28"/>
    </w:rPr>
  </w:style>
  <w:style w:type="character" w:customStyle="1" w:styleId="Charffff1">
    <w:name w:val="页码 Char"/>
    <w:rsid w:val="00912179"/>
    <w:rPr>
      <w:rFonts w:cs="Times New Roman"/>
      <w:color w:val="000000"/>
      <w:sz w:val="21"/>
      <w:u w:color="000000"/>
      <w:lang w:val="en-US" w:eastAsia="zh-CN"/>
    </w:rPr>
  </w:style>
  <w:style w:type="character" w:customStyle="1" w:styleId="CharCharCharCharChar3">
    <w:name w:val="表头文字 Char Char Char Char Char"/>
    <w:link w:val="CharCharChar5"/>
    <w:rsid w:val="00912179"/>
    <w:rPr>
      <w:rFonts w:eastAsia="华文中宋"/>
      <w:b/>
      <w:sz w:val="24"/>
      <w:szCs w:val="24"/>
    </w:rPr>
  </w:style>
  <w:style w:type="character" w:customStyle="1" w:styleId="Char48">
    <w:name w:val="批注主题 Char4"/>
    <w:uiPriority w:val="99"/>
    <w:semiHidden/>
    <w:rsid w:val="00912179"/>
    <w:rPr>
      <w:b/>
      <w:bCs/>
    </w:rPr>
  </w:style>
  <w:style w:type="character" w:customStyle="1" w:styleId="1fb">
    <w:name w:val="页码1"/>
    <w:rsid w:val="00912179"/>
  </w:style>
  <w:style w:type="character" w:customStyle="1" w:styleId="e91">
    <w:name w:val="e91"/>
    <w:rsid w:val="00912179"/>
    <w:rPr>
      <w:rFonts w:ascii="Arial" w:hAnsi="Arial"/>
      <w:sz w:val="21"/>
    </w:rPr>
  </w:style>
  <w:style w:type="character" w:customStyle="1" w:styleId="Char49">
    <w:name w:val="Char4"/>
    <w:rsid w:val="00912179"/>
    <w:rPr>
      <w:rFonts w:ascii="仿宋_GB2312" w:eastAsia="仿宋_GB2312"/>
      <w:kern w:val="2"/>
      <w:sz w:val="28"/>
      <w:lang w:val="en-US" w:eastAsia="zh-CN"/>
    </w:rPr>
  </w:style>
  <w:style w:type="character" w:customStyle="1" w:styleId="Charffff2">
    <w:name w:val="表注 Char"/>
    <w:rsid w:val="00912179"/>
    <w:rPr>
      <w:rFonts w:ascii="Times New Roman" w:eastAsia="楷体_GB2312" w:hAnsi="Times New Roman"/>
      <w:kern w:val="2"/>
      <w:sz w:val="21"/>
      <w:szCs w:val="22"/>
      <w:lang w:bidi="ar-SA"/>
    </w:rPr>
  </w:style>
  <w:style w:type="character" w:customStyle="1" w:styleId="Charffff3">
    <w:name w:val="初设正文 Char"/>
    <w:link w:val="afffffffe"/>
    <w:rsid w:val="00912179"/>
    <w:rPr>
      <w:rFonts w:ascii="Arial" w:hAnsi="Arial"/>
      <w:sz w:val="24"/>
    </w:rPr>
  </w:style>
  <w:style w:type="character" w:customStyle="1" w:styleId="2Char12">
    <w:name w:val="正文首行缩进 2 Char1"/>
    <w:locked/>
    <w:rsid w:val="00912179"/>
    <w:rPr>
      <w:kern w:val="2"/>
      <w:sz w:val="24"/>
    </w:rPr>
  </w:style>
  <w:style w:type="character" w:customStyle="1" w:styleId="1Charb">
    <w:name w:val="可研标题1 Char"/>
    <w:link w:val="1fc"/>
    <w:rsid w:val="00912179"/>
    <w:rPr>
      <w:rFonts w:ascii="黑体" w:eastAsia="黑体"/>
      <w:bCs/>
      <w:kern w:val="44"/>
      <w:sz w:val="32"/>
      <w:szCs w:val="30"/>
    </w:rPr>
  </w:style>
  <w:style w:type="character" w:customStyle="1" w:styleId="CommentTextChar">
    <w:name w:val="Comment Text Char"/>
    <w:locked/>
    <w:rsid w:val="00912179"/>
    <w:rPr>
      <w:rFonts w:eastAsia="宋体"/>
      <w:kern w:val="2"/>
      <w:sz w:val="21"/>
      <w:szCs w:val="24"/>
      <w:lang w:val="en-US" w:eastAsia="zh-CN" w:bidi="ar-SA"/>
    </w:rPr>
  </w:style>
  <w:style w:type="character" w:customStyle="1" w:styleId="CharCharfff4">
    <w:name w:val="表题格式 Char Char"/>
    <w:link w:val="affffffff"/>
    <w:rsid w:val="00912179"/>
    <w:rPr>
      <w:rFonts w:eastAsia="仿宋_GB2312"/>
      <w:sz w:val="24"/>
    </w:rPr>
  </w:style>
  <w:style w:type="character" w:customStyle="1" w:styleId="2Char31">
    <w:name w:val="正文文本缩进 2 Char3"/>
    <w:uiPriority w:val="99"/>
    <w:semiHidden/>
    <w:rsid w:val="00912179"/>
    <w:rPr>
      <w:kern w:val="2"/>
      <w:sz w:val="21"/>
      <w:szCs w:val="22"/>
    </w:rPr>
  </w:style>
  <w:style w:type="character" w:customStyle="1" w:styleId="style241">
    <w:name w:val="style241"/>
    <w:rsid w:val="00912179"/>
    <w:rPr>
      <w:sz w:val="18"/>
      <w:szCs w:val="18"/>
    </w:rPr>
  </w:style>
  <w:style w:type="character" w:customStyle="1" w:styleId="Charffff4">
    <w:name w:val="缩进正文 Char"/>
    <w:link w:val="affffffff0"/>
    <w:rsid w:val="00912179"/>
    <w:rPr>
      <w:sz w:val="24"/>
    </w:rPr>
  </w:style>
  <w:style w:type="character" w:customStyle="1" w:styleId="21CharChar">
    <w:name w:val="样式 公正文 + 首行缩进:  2 字符1 Char Char"/>
    <w:link w:val="211"/>
    <w:rsid w:val="00912179"/>
    <w:rPr>
      <w:rFonts w:ascii="宋体" w:eastAsia="仿宋_GB2312" w:hAnsi="宋体"/>
      <w:sz w:val="28"/>
    </w:rPr>
  </w:style>
  <w:style w:type="character" w:customStyle="1" w:styleId="CharCharCharChar10">
    <w:name w:val="Char Char Char Char1"/>
    <w:rsid w:val="00912179"/>
    <w:rPr>
      <w:rFonts w:eastAsia="宋体"/>
      <w:kern w:val="2"/>
      <w:sz w:val="24"/>
      <w:szCs w:val="24"/>
      <w:lang w:val="en-US" w:eastAsia="zh-CN" w:bidi="ar-SA"/>
    </w:rPr>
  </w:style>
  <w:style w:type="character" w:customStyle="1" w:styleId="1Charc">
    <w:name w:val="题1 Char"/>
    <w:rsid w:val="00912179"/>
    <w:rPr>
      <w:rFonts w:ascii="宋体" w:eastAsia="宋体" w:hAnsi="宋体"/>
      <w:b/>
      <w:kern w:val="44"/>
      <w:sz w:val="32"/>
      <w:szCs w:val="32"/>
      <w:lang w:val="en-US" w:eastAsia="zh-CN" w:bidi="ar-SA"/>
    </w:rPr>
  </w:style>
  <w:style w:type="character" w:styleId="affffffff1">
    <w:name w:val="Book Title"/>
    <w:qFormat/>
    <w:rsid w:val="00912179"/>
    <w:rPr>
      <w:rFonts w:ascii="Cambria" w:eastAsia="宋体" w:hAnsi="Cambria"/>
      <w:b/>
      <w:i/>
      <w:sz w:val="24"/>
      <w:szCs w:val="24"/>
    </w:rPr>
  </w:style>
  <w:style w:type="character" w:customStyle="1" w:styleId="2CharChar5">
    <w:name w:val="报告 两端对齐 首行缩进:  2 字符 Char Char"/>
    <w:link w:val="2f1"/>
    <w:rsid w:val="00912179"/>
    <w:rPr>
      <w:rFonts w:cs="宋体"/>
      <w:sz w:val="24"/>
      <w:szCs w:val="24"/>
    </w:rPr>
  </w:style>
  <w:style w:type="character" w:customStyle="1" w:styleId="Ordos125CharChar">
    <w:name w:val="样式 Ordos正文 + 华文细黑 行距: 多倍行距 1.25 字行 Char Char"/>
    <w:link w:val="Ordos125"/>
    <w:rsid w:val="00912179"/>
    <w:rPr>
      <w:rFonts w:ascii="华文细黑" w:eastAsia="华文细黑" w:hAnsi="华文细黑"/>
    </w:rPr>
  </w:style>
  <w:style w:type="character" w:customStyle="1" w:styleId="4Char1">
    <w:name w:val="标题（4） Char1"/>
    <w:aliases w:val="bullet Char1,bl Char1,bb Char1,PIM 4 Char1,H4 Char1,h4 Char1,Heading Four Char1,款标题1.1.1.1 Char1,第三层条 Char1,Fab-4 Char1,T5 Char1,Ref Heading 1 Char1,rh1 Char1,Heading sql Char1,sect 1.2.3.4 Char1,四 Char1,sect 1.2.3.41 Char1,rh11 Char1,rh11 C"/>
    <w:rsid w:val="00912179"/>
    <w:rPr>
      <w:rFonts w:eastAsia="黑体"/>
      <w:bCs/>
      <w:sz w:val="28"/>
      <w:szCs w:val="28"/>
      <w:lang w:val="en-US" w:eastAsia="zh-CN" w:bidi="ar-SA"/>
    </w:rPr>
  </w:style>
  <w:style w:type="character" w:customStyle="1" w:styleId="zhengwei1">
    <w:name w:val="zhengwei1"/>
    <w:rsid w:val="00912179"/>
    <w:rPr>
      <w:sz w:val="23"/>
      <w:szCs w:val="23"/>
    </w:rPr>
  </w:style>
  <w:style w:type="character" w:customStyle="1" w:styleId="2CharCharCharChar">
    <w:name w:val="正文 + 首行缩进:  2 字符 Char Char Char Char"/>
    <w:rsid w:val="00912179"/>
    <w:rPr>
      <w:rFonts w:eastAsia="宋体" w:cs="宋体"/>
      <w:kern w:val="2"/>
      <w:sz w:val="24"/>
      <w:lang w:val="en-US" w:eastAsia="zh-CN" w:bidi="ar-SA"/>
    </w:rPr>
  </w:style>
  <w:style w:type="character" w:customStyle="1" w:styleId="21521CharChar">
    <w:name w:val="样式 标准文本 首行缩进:2 字符 行距1.5倍 + 首行缩进:  2 字符1 Char Char"/>
    <w:link w:val="21521"/>
    <w:rsid w:val="00912179"/>
    <w:rPr>
      <w:rFonts w:eastAsia="宋体" w:cs="宋体"/>
      <w:sz w:val="24"/>
      <w:szCs w:val="24"/>
    </w:rPr>
  </w:style>
  <w:style w:type="character" w:customStyle="1" w:styleId="08515CharCharChar">
    <w:name w:val="样式 宋体 小四 首行缩进:  0.85 厘米 行距: 1.5 倍行距 Char Char Char"/>
    <w:link w:val="08515Char"/>
    <w:rsid w:val="00912179"/>
    <w:rPr>
      <w:rFonts w:ascii="宋体"/>
      <w:sz w:val="24"/>
    </w:rPr>
  </w:style>
  <w:style w:type="character" w:customStyle="1" w:styleId="Char3e">
    <w:name w:val="日期 Char3"/>
    <w:uiPriority w:val="99"/>
    <w:semiHidden/>
    <w:rsid w:val="00912179"/>
    <w:rPr>
      <w:kern w:val="2"/>
      <w:sz w:val="21"/>
      <w:szCs w:val="22"/>
    </w:rPr>
  </w:style>
  <w:style w:type="character" w:customStyle="1" w:styleId="12322CharChar">
    <w:name w:val="样式 样式 样式 样式 样式 样式 样式 123 + 自动设置 首行缩进:  2 字符 + 首行缩进:  2 字符 + 黑色 首... Char Char"/>
    <w:rsid w:val="00912179"/>
    <w:rPr>
      <w:rFonts w:eastAsia="宋体" w:cs="宋体"/>
      <w:kern w:val="2"/>
      <w:sz w:val="28"/>
      <w:szCs w:val="28"/>
      <w:lang w:val="en-US" w:eastAsia="zh-CN" w:bidi="ar-SA"/>
    </w:rPr>
  </w:style>
  <w:style w:type="character" w:customStyle="1" w:styleId="z-Char10">
    <w:name w:val="z-窗体底端 Char1"/>
    <w:locked/>
    <w:rsid w:val="00912179"/>
    <w:rPr>
      <w:rFonts w:ascii="Arial" w:eastAsia="仿宋_GB2312" w:hAnsi="Arial"/>
      <w:vanish/>
      <w:kern w:val="2"/>
      <w:sz w:val="16"/>
    </w:rPr>
  </w:style>
  <w:style w:type="character" w:customStyle="1" w:styleId="aCharChar1">
    <w:name w:val="a页脚 Char Char"/>
    <w:rsid w:val="00912179"/>
    <w:rPr>
      <w:rFonts w:eastAsia="宋体"/>
      <w:kern w:val="2"/>
      <w:sz w:val="18"/>
      <w:szCs w:val="18"/>
      <w:lang w:val="en-US" w:eastAsia="zh-CN" w:bidi="ar-SA"/>
    </w:rPr>
  </w:style>
  <w:style w:type="character" w:customStyle="1" w:styleId="Char4a">
    <w:name w:val="批注框文本 Char4"/>
    <w:uiPriority w:val="99"/>
    <w:semiHidden/>
    <w:rsid w:val="00912179"/>
    <w:rPr>
      <w:sz w:val="18"/>
      <w:szCs w:val="18"/>
    </w:rPr>
  </w:style>
  <w:style w:type="character" w:customStyle="1" w:styleId="3CharChar6">
    <w:name w:val="表头（铸造）3 Char Char"/>
    <w:link w:val="3d"/>
    <w:rsid w:val="00912179"/>
    <w:rPr>
      <w:rFonts w:eastAsia="方正宋黑简体"/>
      <w:b/>
      <w:sz w:val="24"/>
      <w:szCs w:val="24"/>
    </w:rPr>
  </w:style>
  <w:style w:type="character" w:customStyle="1" w:styleId="affffffff2">
    <w:name w:val="列表接续 字符"/>
    <w:link w:val="affffffff3"/>
    <w:rsid w:val="00912179"/>
    <w:rPr>
      <w:rFonts w:ascii="Arial" w:eastAsia="仿宋_GB2312" w:hAnsi="Arial"/>
      <w:sz w:val="24"/>
    </w:rPr>
  </w:style>
  <w:style w:type="character" w:customStyle="1" w:styleId="CharChar132">
    <w:name w:val="Char Char132"/>
    <w:rsid w:val="00912179"/>
    <w:rPr>
      <w:rFonts w:eastAsia="宋体"/>
      <w:sz w:val="18"/>
      <w:lang w:val="en-US" w:eastAsia="zh-CN" w:bidi="ar-SA"/>
    </w:rPr>
  </w:style>
  <w:style w:type="character" w:customStyle="1" w:styleId="word21">
    <w:name w:val="word21"/>
    <w:rsid w:val="00912179"/>
    <w:rPr>
      <w:b/>
      <w:bCs/>
      <w:color w:val="0040A6"/>
      <w:spacing w:val="315"/>
      <w:sz w:val="20"/>
      <w:szCs w:val="20"/>
    </w:rPr>
  </w:style>
  <w:style w:type="character" w:customStyle="1" w:styleId="3Char30">
    <w:name w:val="正文文本 3 Char3"/>
    <w:uiPriority w:val="99"/>
    <w:semiHidden/>
    <w:rsid w:val="00912179"/>
    <w:rPr>
      <w:kern w:val="2"/>
      <w:sz w:val="16"/>
      <w:szCs w:val="16"/>
    </w:rPr>
  </w:style>
  <w:style w:type="character" w:customStyle="1" w:styleId="s1">
    <w:name w:val="s1"/>
    <w:rsid w:val="00912179"/>
    <w:rPr>
      <w:sz w:val="18"/>
      <w:szCs w:val="18"/>
    </w:rPr>
  </w:style>
  <w:style w:type="character" w:customStyle="1" w:styleId="apple-style-span">
    <w:name w:val="apple-style-span"/>
    <w:rsid w:val="00912179"/>
  </w:style>
  <w:style w:type="character" w:customStyle="1" w:styleId="f41">
    <w:name w:val="f41"/>
    <w:rsid w:val="00912179"/>
    <w:rPr>
      <w:color w:val="333333"/>
      <w:sz w:val="21"/>
      <w:szCs w:val="21"/>
    </w:rPr>
  </w:style>
  <w:style w:type="character" w:customStyle="1" w:styleId="affffffff4">
    <w:name w:val="尾注文本 字符"/>
    <w:link w:val="affffffff5"/>
    <w:rsid w:val="00912179"/>
    <w:rPr>
      <w:sz w:val="24"/>
      <w:szCs w:val="24"/>
    </w:rPr>
  </w:style>
  <w:style w:type="character" w:customStyle="1" w:styleId="38CharChar">
    <w:name w:val="样式38 Char Char"/>
    <w:link w:val="380"/>
    <w:rsid w:val="00912179"/>
    <w:rPr>
      <w:rFonts w:ascii="宋体" w:eastAsia="仿宋_GB2312" w:hAnsi="宋体"/>
      <w:sz w:val="28"/>
    </w:rPr>
  </w:style>
  <w:style w:type="character" w:customStyle="1" w:styleId="a20">
    <w:name w:val="a2"/>
    <w:basedOn w:val="a4"/>
    <w:rsid w:val="00912179"/>
  </w:style>
  <w:style w:type="character" w:customStyle="1" w:styleId="CharCharfff5">
    <w:name w:val="样式 正文文字 + Char Char"/>
    <w:rsid w:val="00912179"/>
    <w:rPr>
      <w:rFonts w:eastAsia="宋体"/>
      <w:kern w:val="2"/>
      <w:sz w:val="24"/>
      <w:szCs w:val="24"/>
      <w:lang w:val="en-US" w:eastAsia="zh-CN" w:bidi="ar-SA"/>
    </w:rPr>
  </w:style>
  <w:style w:type="character" w:customStyle="1" w:styleId="2Char9">
    <w:name w:val="正文  首行缩进: 2 字符 Char"/>
    <w:link w:val="2f2"/>
    <w:rsid w:val="00912179"/>
    <w:rPr>
      <w:rFonts w:ascii="Arial" w:hAnsi="Arial" w:cs="Arial"/>
      <w:sz w:val="24"/>
      <w:szCs w:val="24"/>
    </w:rPr>
  </w:style>
  <w:style w:type="character" w:customStyle="1" w:styleId="news1">
    <w:name w:val="news1"/>
    <w:rsid w:val="00912179"/>
    <w:rPr>
      <w:rFonts w:ascii="ˎ̥" w:hAnsi="ˎ̥" w:hint="default"/>
      <w:color w:val="000000"/>
      <w:sz w:val="21"/>
      <w:szCs w:val="21"/>
    </w:rPr>
  </w:style>
  <w:style w:type="character" w:customStyle="1" w:styleId="Char2f2">
    <w:name w:val="节标题 Char2"/>
    <w:aliases w:val="标题2 Char2,1.1 Char2,H2 Char2,h2 Char2,第一层条 Char2,4.1 Char2,二级标题 Char3,标题 lxb2 Char2,二级标题 Char Char2,表标题 Char2,单位名 Char2,1.1标题 2 Char2,Major Heading Char2,L2 Char2,ËÑÇ¢ˆmÍ 2 Char2,RSKH2 Char2,hseHeading 2 Char2,top heading 2 Char2,Se Char2"/>
    <w:rsid w:val="00912179"/>
    <w:rPr>
      <w:rFonts w:ascii="Arial" w:eastAsia="黑体" w:hAnsi="Arial"/>
      <w:b/>
      <w:bCs/>
      <w:kern w:val="2"/>
      <w:sz w:val="32"/>
      <w:szCs w:val="32"/>
      <w:lang w:val="en-US" w:eastAsia="zh-CN" w:bidi="ar-SA"/>
    </w:rPr>
  </w:style>
  <w:style w:type="character" w:customStyle="1" w:styleId="chen1Char">
    <w:name w:val="chen表头1 Char"/>
    <w:rsid w:val="00912179"/>
    <w:rPr>
      <w:rFonts w:eastAsia="楷体_GB2312" w:cs="宋体"/>
      <w:b/>
      <w:sz w:val="24"/>
      <w:lang w:val="en-US" w:eastAsia="zh-CN" w:bidi="ar-SA"/>
    </w:rPr>
  </w:style>
  <w:style w:type="character" w:customStyle="1" w:styleId="CharChar141">
    <w:name w:val="Char Char141"/>
    <w:rsid w:val="00912179"/>
    <w:rPr>
      <w:rFonts w:ascii="宋体" w:eastAsia="宋体" w:hAnsi="宋体" w:hint="eastAsia"/>
      <w:kern w:val="2"/>
      <w:sz w:val="21"/>
      <w:szCs w:val="24"/>
      <w:lang w:val="en-US" w:eastAsia="zh-CN" w:bidi="ar-SA"/>
    </w:rPr>
  </w:style>
  <w:style w:type="character" w:customStyle="1" w:styleId="m471">
    <w:name w:val="m_471"/>
    <w:rsid w:val="00912179"/>
    <w:rPr>
      <w:vanish w:val="0"/>
    </w:rPr>
  </w:style>
  <w:style w:type="character" w:customStyle="1" w:styleId="pv110title1">
    <w:name w:val="pv110title1"/>
    <w:rsid w:val="00912179"/>
  </w:style>
  <w:style w:type="character" w:customStyle="1" w:styleId="contenttext11">
    <w:name w:val="contenttext11"/>
    <w:rsid w:val="00912179"/>
    <w:rPr>
      <w:rFonts w:ascii="宋体" w:eastAsia="宋体" w:hAnsi="宋体" w:hint="eastAsia"/>
      <w:sz w:val="20"/>
      <w:szCs w:val="20"/>
    </w:rPr>
  </w:style>
  <w:style w:type="character" w:customStyle="1" w:styleId="affffffff6">
    <w:name w:val="表格标题_"/>
    <w:link w:val="1fd"/>
    <w:rsid w:val="00912179"/>
    <w:rPr>
      <w:rFonts w:ascii="黑体" w:eastAsia="黑体"/>
      <w:sz w:val="24"/>
      <w:szCs w:val="24"/>
    </w:rPr>
  </w:style>
  <w:style w:type="character" w:customStyle="1" w:styleId="CharCharfff6">
    <w:name w:val="表、图名 Char Char"/>
    <w:link w:val="affffffff7"/>
    <w:rsid w:val="00912179"/>
    <w:rPr>
      <w:rFonts w:ascii="黑体" w:eastAsia="黑体"/>
      <w:sz w:val="24"/>
    </w:rPr>
  </w:style>
  <w:style w:type="character" w:customStyle="1" w:styleId="mytableheaderChar">
    <w:name w:val="my table header Char"/>
    <w:rsid w:val="00912179"/>
    <w:rPr>
      <w:rFonts w:ascii="黑体" w:eastAsia="黑体" w:hAnsi="黑体"/>
      <w:b/>
      <w:bCs/>
      <w:sz w:val="24"/>
      <w:lang w:val="en-US" w:eastAsia="zh-CN" w:bidi="ar-SA"/>
    </w:rPr>
  </w:style>
  <w:style w:type="character" w:customStyle="1" w:styleId="CharCharCharCharCharChar4">
    <w:name w:val="正文样式 Char Char Char Char Char Char"/>
    <w:rsid w:val="00912179"/>
    <w:rPr>
      <w:rFonts w:ascii="宋体" w:eastAsia="宋体" w:hAnsi="宋体"/>
      <w:color w:val="000000"/>
      <w:kern w:val="2"/>
      <w:sz w:val="24"/>
      <w:szCs w:val="24"/>
      <w:lang w:val="en-US" w:eastAsia="zh-CN" w:bidi="ar-SA"/>
    </w:rPr>
  </w:style>
  <w:style w:type="character" w:customStyle="1" w:styleId="Charffff5">
    <w:name w:val="表格头头 Char"/>
    <w:link w:val="affffffff8"/>
    <w:rsid w:val="00912179"/>
    <w:rPr>
      <w:rFonts w:ascii="Arial" w:eastAsia="仿宋" w:hAnsi="Arial"/>
      <w:b/>
      <w:spacing w:val="-5"/>
      <w:sz w:val="28"/>
      <w:lang w:bidi="he-IL"/>
    </w:rPr>
  </w:style>
  <w:style w:type="character" w:customStyle="1" w:styleId="CharChar224">
    <w:name w:val="Char Char224"/>
    <w:rsid w:val="00912179"/>
    <w:rPr>
      <w:rFonts w:ascii="Calibri" w:eastAsia="宋体" w:hAnsi="Calibri"/>
      <w:kern w:val="2"/>
      <w:sz w:val="24"/>
      <w:lang w:val="en-US" w:eastAsia="zh-CN" w:bidi="ar-SA"/>
    </w:rPr>
  </w:style>
  <w:style w:type="character" w:customStyle="1" w:styleId="affffffff9">
    <w:name w:val="样式 (中文) 宋体 五号"/>
    <w:rsid w:val="00912179"/>
    <w:rPr>
      <w:rFonts w:eastAsia="仿宋_GB2312" w:cs="Times New Roman"/>
      <w:sz w:val="28"/>
    </w:rPr>
  </w:style>
  <w:style w:type="character" w:customStyle="1" w:styleId="Char3f">
    <w:name w:val="结束语 Char3"/>
    <w:uiPriority w:val="99"/>
    <w:semiHidden/>
    <w:rsid w:val="00912179"/>
  </w:style>
  <w:style w:type="character" w:customStyle="1" w:styleId="CharCharCharChar4">
    <w:name w:val="正文首行缩进 Char Char Char Char"/>
    <w:aliases w:val="正文首行缩进 Char Char Char Char Char Char Char"/>
    <w:rsid w:val="00912179"/>
    <w:rPr>
      <w:rFonts w:eastAsia="宋体"/>
      <w:snapToGrid w:val="0"/>
      <w:sz w:val="24"/>
      <w:szCs w:val="24"/>
      <w:lang w:val="en-US" w:eastAsia="zh-CN" w:bidi="ar-SA"/>
    </w:rPr>
  </w:style>
  <w:style w:type="character" w:customStyle="1" w:styleId="3Char40">
    <w:name w:val="正文文本 3 Char4"/>
    <w:uiPriority w:val="99"/>
    <w:semiHidden/>
    <w:rsid w:val="00912179"/>
    <w:rPr>
      <w:sz w:val="16"/>
      <w:szCs w:val="16"/>
    </w:rPr>
  </w:style>
  <w:style w:type="character" w:customStyle="1" w:styleId="duanluo2">
    <w:name w:val="duanluo2"/>
    <w:rsid w:val="00912179"/>
    <w:rPr>
      <w:rFonts w:ascii="??" w:hAnsi="??"/>
      <w:color w:val="000000"/>
      <w:sz w:val="21"/>
    </w:rPr>
  </w:style>
  <w:style w:type="character" w:customStyle="1" w:styleId="CharChar1">
    <w:name w:val="报告书表格 Char Char"/>
    <w:rsid w:val="00912179"/>
    <w:rPr>
      <w:rFonts w:ascii="Times New Roman" w:hAnsi="Times New Roman"/>
      <w:sz w:val="21"/>
    </w:rPr>
  </w:style>
  <w:style w:type="character" w:customStyle="1" w:styleId="unnamed91">
    <w:name w:val="unnamed91"/>
    <w:rsid w:val="00912179"/>
    <w:rPr>
      <w:rFonts w:ascii="宋体" w:eastAsia="宋体" w:hAnsi="宋体" w:hint="eastAsia"/>
      <w:b w:val="0"/>
      <w:color w:val="000000"/>
      <w:sz w:val="18"/>
      <w:u w:val="none"/>
    </w:rPr>
  </w:style>
  <w:style w:type="character" w:customStyle="1" w:styleId="z-Char30">
    <w:name w:val="z-窗体底端 Char3"/>
    <w:uiPriority w:val="99"/>
    <w:semiHidden/>
    <w:rsid w:val="00912179"/>
    <w:rPr>
      <w:rFonts w:ascii="Arial" w:hAnsi="Arial" w:cs="Arial"/>
      <w:vanish/>
      <w:sz w:val="16"/>
      <w:szCs w:val="16"/>
    </w:rPr>
  </w:style>
  <w:style w:type="character" w:customStyle="1" w:styleId="CharChar44">
    <w:name w:val="Char Char44"/>
    <w:rsid w:val="00912179"/>
    <w:rPr>
      <w:rFonts w:eastAsia="宋体"/>
      <w:b/>
      <w:bCs/>
      <w:kern w:val="2"/>
      <w:sz w:val="32"/>
      <w:szCs w:val="32"/>
      <w:lang w:val="en-US" w:eastAsia="zh-CN" w:bidi="ar-SA"/>
    </w:rPr>
  </w:style>
  <w:style w:type="character" w:customStyle="1" w:styleId="CharChar25">
    <w:name w:val="Char Char25"/>
    <w:rsid w:val="00912179"/>
    <w:rPr>
      <w:rFonts w:eastAsia="宋体"/>
      <w:b/>
      <w:bCs/>
      <w:snapToGrid w:val="0"/>
      <w:sz w:val="28"/>
      <w:szCs w:val="32"/>
      <w:lang w:val="en-US" w:eastAsia="zh-CN" w:bidi="ar-SA"/>
    </w:rPr>
  </w:style>
  <w:style w:type="character" w:customStyle="1" w:styleId="A3CharChar0">
    <w:name w:val="样式 A标题3 + 自动设置 Char Char"/>
    <w:link w:val="A31"/>
    <w:rsid w:val="00912179"/>
    <w:rPr>
      <w:rFonts w:eastAsia="黑体" w:cs="宋体"/>
      <w:b/>
      <w:bCs/>
      <w:spacing w:val="20"/>
      <w:sz w:val="28"/>
    </w:rPr>
  </w:style>
  <w:style w:type="character" w:customStyle="1" w:styleId="affffffffa">
    <w:name w:val="列表段落 字符"/>
    <w:link w:val="affffffffb"/>
    <w:rsid w:val="00912179"/>
    <w:rPr>
      <w:rFonts w:ascii="Calibri" w:hAnsi="Calibri"/>
      <w:sz w:val="24"/>
    </w:rPr>
  </w:style>
  <w:style w:type="character" w:customStyle="1" w:styleId="Charffff6">
    <w:name w:val="表头宋体黑色 Char"/>
    <w:rsid w:val="00912179"/>
    <w:rPr>
      <w:rFonts w:ascii="仿宋_GB2312" w:hAnsi="宋体"/>
      <w:color w:val="000000"/>
      <w:sz w:val="24"/>
    </w:rPr>
  </w:style>
  <w:style w:type="character" w:customStyle="1" w:styleId="affffffffc">
    <w:name w:val="注释标题 字符"/>
    <w:link w:val="affffffffd"/>
    <w:rsid w:val="00912179"/>
    <w:rPr>
      <w:sz w:val="18"/>
    </w:rPr>
  </w:style>
  <w:style w:type="character" w:customStyle="1" w:styleId="21CharChar0">
    <w:name w:val="样式 首行缩进:  2 字符1 Char Char"/>
    <w:link w:val="212"/>
    <w:rsid w:val="00912179"/>
    <w:rPr>
      <w:rFonts w:ascii="宋体" w:hAnsi="宋体" w:cs="宋体"/>
      <w:sz w:val="24"/>
    </w:rPr>
  </w:style>
  <w:style w:type="character" w:customStyle="1" w:styleId="style1">
    <w:name w:val="style1"/>
    <w:rsid w:val="00912179"/>
  </w:style>
  <w:style w:type="character" w:customStyle="1" w:styleId="CharChar215">
    <w:name w:val="Char Char215"/>
    <w:rsid w:val="00912179"/>
    <w:rPr>
      <w:rFonts w:ascii="Calibri" w:eastAsia="宋体" w:hAnsi="Calibri"/>
      <w:b/>
      <w:kern w:val="2"/>
      <w:sz w:val="24"/>
      <w:lang w:val="en-US" w:eastAsia="zh-CN" w:bidi="ar-SA"/>
    </w:rPr>
  </w:style>
  <w:style w:type="character" w:customStyle="1" w:styleId="ftitle1">
    <w:name w:val="ftitle1"/>
    <w:rsid w:val="00912179"/>
    <w:rPr>
      <w:b/>
      <w:bCs/>
      <w:color w:val="000000"/>
      <w:sz w:val="35"/>
      <w:szCs w:val="35"/>
    </w:rPr>
  </w:style>
  <w:style w:type="character" w:customStyle="1" w:styleId="Charffff7">
    <w:name w:val="款名 Char"/>
    <w:rsid w:val="00912179"/>
    <w:rPr>
      <w:rFonts w:ascii="Times New Roman" w:hAnsi="宋体"/>
      <w:b/>
      <w:sz w:val="24"/>
      <w:szCs w:val="24"/>
    </w:rPr>
  </w:style>
  <w:style w:type="character" w:customStyle="1" w:styleId="CharChar81">
    <w:name w:val="Char Char81"/>
    <w:rsid w:val="00912179"/>
    <w:rPr>
      <w:rFonts w:ascii="Times New Roman" w:eastAsia="仿宋_GB2312" w:hAnsi="Times New Roman" w:cs="Arial"/>
      <w:b/>
      <w:sz w:val="24"/>
      <w:szCs w:val="21"/>
      <w:lang w:val="en-US" w:eastAsia="zh-CN" w:bidi="ar-SA"/>
    </w:rPr>
  </w:style>
  <w:style w:type="character" w:customStyle="1" w:styleId="Charffff8">
    <w:name w:val="头 Char"/>
    <w:rsid w:val="00912179"/>
    <w:rPr>
      <w:rFonts w:eastAsia="Tahoma"/>
      <w:b/>
      <w:bCs/>
      <w:kern w:val="2"/>
      <w:sz w:val="24"/>
      <w:szCs w:val="32"/>
      <w:lang w:val="en-US" w:eastAsia="zh-CN" w:bidi="ar-SA"/>
    </w:rPr>
  </w:style>
  <w:style w:type="character" w:customStyle="1" w:styleId="Charffff9">
    <w:name w:val="环评正文 Char"/>
    <w:rsid w:val="00912179"/>
    <w:rPr>
      <w:rFonts w:ascii="仿宋_GB2312" w:eastAsia="仿宋_GB2312"/>
      <w:kern w:val="2"/>
      <w:sz w:val="28"/>
      <w:lang w:val="en-US" w:eastAsia="zh-CN" w:bidi="ar-SA"/>
    </w:rPr>
  </w:style>
  <w:style w:type="character" w:customStyle="1" w:styleId="CharChar19">
    <w:name w:val="Char Char19"/>
    <w:rsid w:val="00912179"/>
    <w:rPr>
      <w:rFonts w:ascii="Arial" w:eastAsia="黑体" w:hAnsi="Arial"/>
      <w:sz w:val="24"/>
      <w:lang w:val="en-US" w:eastAsia="zh-CN" w:bidi="ar-SA"/>
    </w:rPr>
  </w:style>
  <w:style w:type="character" w:customStyle="1" w:styleId="style31">
    <w:name w:val="style31"/>
    <w:rsid w:val="00912179"/>
    <w:rPr>
      <w:color w:val="000000"/>
    </w:rPr>
  </w:style>
  <w:style w:type="character" w:customStyle="1" w:styleId="newcontent1">
    <w:name w:val="new_content1"/>
    <w:rsid w:val="00912179"/>
    <w:rPr>
      <w:rFonts w:ascii="ˎ̥" w:hAnsi="ˎ̥" w:hint="default"/>
      <w:color w:val="000000"/>
      <w:sz w:val="21"/>
      <w:szCs w:val="21"/>
    </w:rPr>
  </w:style>
  <w:style w:type="character" w:customStyle="1" w:styleId="CharChar112">
    <w:name w:val="Char Char112"/>
    <w:rsid w:val="00912179"/>
    <w:rPr>
      <w:rFonts w:eastAsia="黑体" w:cs="Arial"/>
      <w:b/>
      <w:bCs/>
      <w:snapToGrid w:val="0"/>
      <w:sz w:val="24"/>
      <w:szCs w:val="32"/>
      <w:lang w:val="en-US" w:eastAsia="zh-CN" w:bidi="ar-SA"/>
    </w:rPr>
  </w:style>
  <w:style w:type="character" w:customStyle="1" w:styleId="chen1CharChar">
    <w:name w:val="chen表头1 Char Char"/>
    <w:link w:val="chen1"/>
    <w:rsid w:val="00912179"/>
    <w:rPr>
      <w:rFonts w:eastAsia="楷体_GB2312" w:cs="宋体"/>
      <w:b/>
      <w:sz w:val="24"/>
    </w:rPr>
  </w:style>
  <w:style w:type="character" w:customStyle="1" w:styleId="2f3">
    <w:name w:val="要点2"/>
    <w:rsid w:val="00912179"/>
    <w:rPr>
      <w:b/>
    </w:rPr>
  </w:style>
  <w:style w:type="character" w:customStyle="1" w:styleId="m451">
    <w:name w:val="m_451"/>
    <w:rsid w:val="00912179"/>
    <w:rPr>
      <w:vanish w:val="0"/>
    </w:rPr>
  </w:style>
  <w:style w:type="character" w:customStyle="1" w:styleId="Ordos125Char">
    <w:name w:val="样式 Ordos正文 + 华文细黑 行距: 多倍行距 1.25 字行 Char"/>
    <w:rsid w:val="00912179"/>
    <w:rPr>
      <w:rFonts w:ascii="华文细黑" w:eastAsia="华文细黑" w:hAnsi="华文细黑"/>
      <w:kern w:val="2"/>
      <w:sz w:val="21"/>
    </w:rPr>
  </w:style>
  <w:style w:type="character" w:customStyle="1" w:styleId="CharCharCharCharCharChar5">
    <w:name w:val="表中文字 Char Char Char Char Char Char"/>
    <w:rsid w:val="00912179"/>
    <w:rPr>
      <w:rFonts w:eastAsia="宋体"/>
      <w:kern w:val="2"/>
      <w:sz w:val="21"/>
      <w:lang w:val="en-US" w:eastAsia="zh-CN" w:bidi="ar-SA"/>
    </w:rPr>
  </w:style>
  <w:style w:type="character" w:customStyle="1" w:styleId="info">
    <w:name w:val="info"/>
    <w:basedOn w:val="a4"/>
    <w:rsid w:val="00912179"/>
  </w:style>
  <w:style w:type="character" w:customStyle="1" w:styleId="description">
    <w:name w:val="description"/>
    <w:rsid w:val="00912179"/>
  </w:style>
  <w:style w:type="character" w:customStyle="1" w:styleId="Charffffa">
    <w:name w:val="缩进 Char"/>
    <w:link w:val="affffffffe"/>
    <w:rsid w:val="00912179"/>
    <w:rPr>
      <w:sz w:val="24"/>
      <w:szCs w:val="21"/>
    </w:rPr>
  </w:style>
  <w:style w:type="character" w:customStyle="1" w:styleId="2Chara">
    <w:name w:val="正文 + 首行缩进:  2 字符 Char"/>
    <w:rsid w:val="00912179"/>
    <w:rPr>
      <w:rFonts w:eastAsia="宋体" w:cs="宋体"/>
      <w:kern w:val="2"/>
      <w:sz w:val="24"/>
      <w:lang w:val="en-US" w:eastAsia="zh-CN" w:bidi="ar-SA"/>
    </w:rPr>
  </w:style>
  <w:style w:type="character" w:customStyle="1" w:styleId="3Char6">
    <w:name w:val="标题3 Char"/>
    <w:rsid w:val="00912179"/>
    <w:rPr>
      <w:rFonts w:ascii="黑体" w:eastAsia="仿宋_GB2312"/>
      <w:b/>
      <w:bCs/>
      <w:kern w:val="2"/>
      <w:sz w:val="28"/>
      <w:szCs w:val="32"/>
      <w:lang w:val="en-US" w:eastAsia="zh-CN" w:bidi="ar-SA"/>
    </w:rPr>
  </w:style>
  <w:style w:type="character" w:customStyle="1" w:styleId="2CharChar6">
    <w:name w:val="正文文本缩进 2 Char Char"/>
    <w:link w:val="221"/>
    <w:rsid w:val="00912179"/>
    <w:rPr>
      <w:sz w:val="24"/>
    </w:rPr>
  </w:style>
  <w:style w:type="character" w:customStyle="1" w:styleId="Charffffb">
    <w:name w:val="表格表格 Char"/>
    <w:rsid w:val="00912179"/>
    <w:rPr>
      <w:rFonts w:ascii="Times New Roman" w:eastAsia="宋体" w:hAnsi="Times New Roman" w:cs="宋体"/>
      <w:color w:val="000000"/>
      <w:kern w:val="0"/>
      <w:szCs w:val="21"/>
    </w:rPr>
  </w:style>
  <w:style w:type="character" w:customStyle="1" w:styleId="31113CharChar3CharCharCharCharCharChar">
    <w:name w:val="我的 标题 3条标题1.1.1标题 3 Char Char小标题头小节标题标题 3 Char Char Char标... Char Char Char"/>
    <w:rsid w:val="00912179"/>
    <w:rPr>
      <w:rFonts w:eastAsia="黑体"/>
      <w:snapToGrid w:val="0"/>
      <w:kern w:val="2"/>
      <w:sz w:val="28"/>
      <w:lang w:val="en-US" w:eastAsia="zh-CN"/>
    </w:rPr>
  </w:style>
  <w:style w:type="character" w:customStyle="1" w:styleId="CharCharCharCharCharCharCharChar1">
    <w:name w:val="环评正文 Char Char Char Char Char Char Char Char"/>
    <w:rsid w:val="00912179"/>
    <w:rPr>
      <w:rFonts w:eastAsia="宋体"/>
      <w:snapToGrid w:val="0"/>
      <w:color w:val="000000"/>
      <w:kern w:val="21"/>
      <w:sz w:val="24"/>
      <w:szCs w:val="24"/>
      <w:lang w:val="en-US" w:eastAsia="zh-CN" w:bidi="ar-SA"/>
    </w:rPr>
  </w:style>
  <w:style w:type="character" w:customStyle="1" w:styleId="1Chard">
    <w:name w:val="正文文本（使用1） Char"/>
    <w:link w:val="1fe"/>
    <w:rsid w:val="00912179"/>
    <w:rPr>
      <w:rFonts w:ascii="宋体"/>
      <w:color w:val="0000FF"/>
      <w:sz w:val="24"/>
    </w:rPr>
  </w:style>
  <w:style w:type="character" w:customStyle="1" w:styleId="htmlmodep">
    <w:name w:val="htmlmode_p"/>
    <w:basedOn w:val="a4"/>
    <w:rsid w:val="00912179"/>
  </w:style>
  <w:style w:type="character" w:customStyle="1" w:styleId="Charffffc">
    <w:name w:val="中远正文 Char"/>
    <w:rsid w:val="00912179"/>
    <w:rPr>
      <w:rFonts w:eastAsia="宋体" w:cs="宋体"/>
      <w:snapToGrid w:val="0"/>
      <w:color w:val="000000"/>
      <w:kern w:val="24"/>
      <w:sz w:val="24"/>
      <w:lang w:val="en-US" w:eastAsia="zh-CN" w:bidi="ar-SA"/>
    </w:rPr>
  </w:style>
  <w:style w:type="character" w:customStyle="1" w:styleId="CharCharChar6">
    <w:name w:val="正文小四 Char Char Char"/>
    <w:rsid w:val="00912179"/>
    <w:rPr>
      <w:rFonts w:eastAsia="宋体"/>
      <w:kern w:val="2"/>
      <w:sz w:val="24"/>
      <w:lang w:val="en-US" w:eastAsia="zh-CN" w:bidi="ar-SA"/>
    </w:rPr>
  </w:style>
  <w:style w:type="character" w:customStyle="1" w:styleId="hang1">
    <w:name w:val="hang1"/>
    <w:rsid w:val="00912179"/>
    <w:rPr>
      <w:rFonts w:ascii="宋体" w:eastAsia="宋体" w:hAnsi="宋体" w:hint="eastAsia"/>
      <w:b w:val="0"/>
      <w:bCs w:val="0"/>
      <w:caps w:val="0"/>
      <w:smallCaps w:val="0"/>
      <w:strike w:val="0"/>
      <w:dstrike w:val="0"/>
      <w:color w:val="000000"/>
      <w:sz w:val="19"/>
      <w:szCs w:val="19"/>
      <w:u w:val="none"/>
    </w:rPr>
  </w:style>
  <w:style w:type="character" w:customStyle="1" w:styleId="textediteditable-title">
    <w:name w:val="text_edit editable-title"/>
    <w:rsid w:val="00912179"/>
  </w:style>
  <w:style w:type="character" w:customStyle="1" w:styleId="Char1fb">
    <w:name w:val="批注主题 Char1"/>
    <w:locked/>
    <w:rsid w:val="00912179"/>
    <w:rPr>
      <w:b/>
      <w:kern w:val="2"/>
      <w:sz w:val="24"/>
    </w:rPr>
  </w:style>
  <w:style w:type="character" w:customStyle="1" w:styleId="Char1fc">
    <w:name w:val="表内字 Char1"/>
    <w:link w:val="afffffffff"/>
    <w:rsid w:val="00912179"/>
    <w:rPr>
      <w:color w:val="000000"/>
    </w:rPr>
  </w:style>
  <w:style w:type="character" w:customStyle="1" w:styleId="afffffffff0">
    <w:name w:val="上标样式"/>
    <w:rsid w:val="00912179"/>
    <w:rPr>
      <w:rFonts w:ascii="宋体" w:eastAsia="宋体"/>
      <w:b/>
      <w:sz w:val="21"/>
      <w:szCs w:val="21"/>
      <w:vertAlign w:val="superscript"/>
    </w:rPr>
  </w:style>
  <w:style w:type="character" w:customStyle="1" w:styleId="HTMLChar1">
    <w:name w:val="HTML 地址 Char1"/>
    <w:uiPriority w:val="99"/>
    <w:semiHidden/>
    <w:rsid w:val="00912179"/>
    <w:rPr>
      <w:i/>
      <w:iCs/>
      <w:kern w:val="2"/>
      <w:sz w:val="21"/>
      <w:szCs w:val="24"/>
    </w:rPr>
  </w:style>
  <w:style w:type="character" w:customStyle="1" w:styleId="Charffffd">
    <w:name w:val="表蕊居中 Char"/>
    <w:rsid w:val="00912179"/>
    <w:rPr>
      <w:rFonts w:eastAsia="宋体"/>
      <w:spacing w:val="8"/>
      <w:sz w:val="21"/>
      <w:szCs w:val="28"/>
      <w:lang w:val="en-US" w:eastAsia="zh-CN" w:bidi="ar-SA"/>
    </w:rPr>
  </w:style>
  <w:style w:type="character" w:customStyle="1" w:styleId="CharCharfff7">
    <w:name w:val="表头小四 Char Char"/>
    <w:link w:val="afffffffff1"/>
    <w:rsid w:val="00912179"/>
    <w:rPr>
      <w:rFonts w:ascii="宋体" w:hAnsi="宋体"/>
      <w:sz w:val="24"/>
      <w:szCs w:val="24"/>
    </w:rPr>
  </w:style>
  <w:style w:type="character" w:customStyle="1" w:styleId="CharChar26">
    <w:name w:val="Char Char26"/>
    <w:rsid w:val="00912179"/>
    <w:rPr>
      <w:rFonts w:eastAsia="宋体"/>
      <w:b/>
      <w:kern w:val="44"/>
      <w:sz w:val="30"/>
      <w:szCs w:val="28"/>
      <w:lang w:bidi="ar-SA"/>
    </w:rPr>
  </w:style>
  <w:style w:type="character" w:customStyle="1" w:styleId="CharCharCharCharCharCharCharCharCharCharCharCharCharChar">
    <w:name w:val="正文格式 Char Char Char Char Char Char Char Char Char Char Char Char Char Char"/>
    <w:rsid w:val="00912179"/>
    <w:rPr>
      <w:rFonts w:eastAsia="宋体"/>
      <w:sz w:val="28"/>
      <w:szCs w:val="28"/>
      <w:lang w:val="en-US" w:eastAsia="zh-CN" w:bidi="ar-SA"/>
    </w:rPr>
  </w:style>
  <w:style w:type="character" w:customStyle="1" w:styleId="afffffffff2">
    <w:name w:val="正文文本 字符"/>
    <w:aliases w:val="正文文字 字符"/>
    <w:link w:val="afffffffff3"/>
    <w:rsid w:val="00912179"/>
  </w:style>
  <w:style w:type="character" w:customStyle="1" w:styleId="wangChar">
    <w:name w:val="正文wang Char"/>
    <w:rsid w:val="00912179"/>
    <w:rPr>
      <w:rFonts w:ascii="Times New Roman" w:hAnsi="Times New Roman"/>
      <w:sz w:val="24"/>
      <w:szCs w:val="24"/>
    </w:rPr>
  </w:style>
  <w:style w:type="character" w:customStyle="1" w:styleId="2113Char">
    <w:name w:val="样式 标题 2 + 首行缩进:  1.13 厘米 Char"/>
    <w:link w:val="2113"/>
    <w:rsid w:val="00912179"/>
    <w:rPr>
      <w:rFonts w:ascii="仿宋_GB2312" w:eastAsia="仿宋_GB2312" w:hAnsi="仿宋_GB2312"/>
      <w:b/>
      <w:bCs/>
      <w:color w:val="000000"/>
      <w:sz w:val="28"/>
      <w:szCs w:val="24"/>
    </w:rPr>
  </w:style>
  <w:style w:type="character" w:customStyle="1" w:styleId="eee">
    <w:name w:val="eee"/>
    <w:basedOn w:val="a4"/>
    <w:rsid w:val="00912179"/>
  </w:style>
  <w:style w:type="character" w:customStyle="1" w:styleId="CharChar160">
    <w:name w:val="Char Char16"/>
    <w:rsid w:val="00912179"/>
    <w:rPr>
      <w:rFonts w:ascii="宋体" w:eastAsia="宋体" w:hAnsi="Courier New"/>
      <w:sz w:val="21"/>
      <w:lang w:val="en-US" w:eastAsia="zh-CN" w:bidi="ar-SA"/>
    </w:rPr>
  </w:style>
  <w:style w:type="character" w:customStyle="1" w:styleId="2CharChar7">
    <w:name w:val="正文（行首缩进2字） Char Char"/>
    <w:link w:val="2f4"/>
    <w:rsid w:val="00912179"/>
    <w:rPr>
      <w:sz w:val="24"/>
      <w:szCs w:val="24"/>
    </w:rPr>
  </w:style>
  <w:style w:type="character" w:customStyle="1" w:styleId="2f5">
    <w:name w:val="正文文本 2 字符"/>
    <w:link w:val="2f6"/>
    <w:rsid w:val="00912179"/>
    <w:rPr>
      <w:rFonts w:eastAsia="仿宋_GB2312"/>
      <w:szCs w:val="24"/>
    </w:rPr>
  </w:style>
  <w:style w:type="character" w:customStyle="1" w:styleId="hhcwtChar0">
    <w:name w:val="hhcwt表格文字 Char"/>
    <w:rsid w:val="00912179"/>
    <w:rPr>
      <w:rFonts w:eastAsia="仿宋_GB2312" w:cs="宋体"/>
      <w:kern w:val="2"/>
      <w:sz w:val="21"/>
      <w:lang w:val="en-US" w:eastAsia="zh-CN" w:bidi="ar-SA"/>
    </w:rPr>
  </w:style>
  <w:style w:type="character" w:customStyle="1" w:styleId="chenCharChar1">
    <w:name w:val="谏壁正文chen Char Char"/>
    <w:link w:val="chen2"/>
    <w:rsid w:val="00912179"/>
    <w:rPr>
      <w:rFonts w:eastAsia="宋体"/>
      <w:sz w:val="24"/>
      <w:szCs w:val="24"/>
    </w:rPr>
  </w:style>
  <w:style w:type="character" w:customStyle="1" w:styleId="122Char">
    <w:name w:val="样式 样式 正文1 + 首行缩进:  2 字符 + 首行缩进:  2 字符 Char"/>
    <w:link w:val="122"/>
    <w:rsid w:val="00912179"/>
    <w:rPr>
      <w:rFonts w:ascii="宋体" w:cs="宋体"/>
      <w:sz w:val="24"/>
    </w:rPr>
  </w:style>
  <w:style w:type="character" w:customStyle="1" w:styleId="CharCharCharCharCharChar6">
    <w:name w:val="表后段落 Char Char Char Char Char Char"/>
    <w:link w:val="Charffffe"/>
    <w:rsid w:val="00912179"/>
    <w:rPr>
      <w:rFonts w:eastAsia="楷体_GB2312"/>
      <w:sz w:val="28"/>
      <w:szCs w:val="28"/>
    </w:rPr>
  </w:style>
  <w:style w:type="character" w:customStyle="1" w:styleId="Char2f3">
    <w:name w:val="批注框文本 Char2"/>
    <w:uiPriority w:val="99"/>
    <w:rsid w:val="00912179"/>
    <w:rPr>
      <w:rFonts w:ascii="Times New Roman" w:eastAsia="宋体" w:hAnsi="Times New Roman" w:cs="Times New Roman"/>
      <w:sz w:val="18"/>
      <w:szCs w:val="18"/>
    </w:rPr>
  </w:style>
  <w:style w:type="character" w:customStyle="1" w:styleId="CharCharCharCharCharCharChar10">
    <w:name w:val="正文（首行缩进两字） Char Char Char Char Char Char Char1"/>
    <w:rsid w:val="00912179"/>
    <w:rPr>
      <w:rFonts w:ascii="仿宋_GB2312" w:eastAsia="仿宋_GB2312"/>
      <w:color w:val="000000"/>
      <w:kern w:val="2"/>
      <w:sz w:val="28"/>
      <w:szCs w:val="24"/>
      <w:lang w:val="en-US" w:eastAsia="zh-CN" w:bidi="ar-SA"/>
    </w:rPr>
  </w:style>
  <w:style w:type="character" w:customStyle="1" w:styleId="GB2312">
    <w:name w:val="样式 (中文) 仿宋_GB2312 小三"/>
    <w:rsid w:val="00912179"/>
    <w:rPr>
      <w:rFonts w:eastAsia="仿宋_GB2312"/>
      <w:sz w:val="28"/>
    </w:rPr>
  </w:style>
  <w:style w:type="character" w:customStyle="1" w:styleId="WW8Num607z0">
    <w:name w:val="WW8Num607z0"/>
    <w:rsid w:val="00912179"/>
    <w:rPr>
      <w:rFonts w:ascii="Wingdings" w:hAnsi="Wingdings"/>
    </w:rPr>
  </w:style>
  <w:style w:type="character" w:customStyle="1" w:styleId="CharChar105">
    <w:name w:val="Char Char105"/>
    <w:rsid w:val="00912179"/>
    <w:rPr>
      <w:rFonts w:eastAsia="仿宋_GB2312"/>
      <w:kern w:val="2"/>
      <w:sz w:val="24"/>
      <w:szCs w:val="24"/>
      <w:lang w:val="en-US" w:eastAsia="zh-CN" w:bidi="ar-SA"/>
    </w:rPr>
  </w:style>
  <w:style w:type="character" w:customStyle="1" w:styleId="1ff">
    <w:name w:val="已访问的超链接1"/>
    <w:rsid w:val="00912179"/>
    <w:rPr>
      <w:color w:val="800080"/>
      <w:u w:val="single"/>
    </w:rPr>
  </w:style>
  <w:style w:type="character" w:customStyle="1" w:styleId="Char2f4">
    <w:name w:val="日期 Char2"/>
    <w:rsid w:val="00912179"/>
    <w:rPr>
      <w:rFonts w:ascii="Times New Roman" w:eastAsia="宋体" w:hAnsi="Times New Roman" w:cs="Times New Roman"/>
      <w:szCs w:val="24"/>
    </w:rPr>
  </w:style>
  <w:style w:type="character" w:customStyle="1" w:styleId="CharChar131">
    <w:name w:val="Char Char131"/>
    <w:rsid w:val="00912179"/>
    <w:rPr>
      <w:rFonts w:eastAsia="宋体"/>
      <w:kern w:val="2"/>
      <w:sz w:val="18"/>
      <w:szCs w:val="18"/>
      <w:lang w:val="en-US" w:eastAsia="zh-CN" w:bidi="ar-SA"/>
    </w:rPr>
  </w:style>
  <w:style w:type="character" w:customStyle="1" w:styleId="MB2Char">
    <w:name w:val="MB2 Char"/>
    <w:rsid w:val="00912179"/>
    <w:rPr>
      <w:rFonts w:ascii="黑体" w:eastAsia="黑体" w:hAnsi="宋体"/>
      <w:b/>
      <w:color w:val="0000FF"/>
      <w:kern w:val="2"/>
      <w:sz w:val="28"/>
      <w:lang w:val="en-US" w:eastAsia="zh-CN" w:bidi="ar-SA"/>
    </w:rPr>
  </w:style>
  <w:style w:type="character" w:customStyle="1" w:styleId="CharCharCharCharChar10">
    <w:name w:val="Char Char Char Char Char1"/>
    <w:rsid w:val="00912179"/>
    <w:rPr>
      <w:rFonts w:eastAsia="宋体"/>
      <w:snapToGrid w:val="0"/>
      <w:sz w:val="18"/>
      <w:szCs w:val="24"/>
      <w:lang w:val="en-US" w:eastAsia="zh-CN" w:bidi="ar-SA"/>
    </w:rPr>
  </w:style>
  <w:style w:type="character" w:customStyle="1" w:styleId="CharChar164">
    <w:name w:val="Char Char164"/>
    <w:rsid w:val="00912179"/>
    <w:rPr>
      <w:snapToGrid/>
      <w:spacing w:val="10"/>
      <w:sz w:val="24"/>
    </w:rPr>
  </w:style>
  <w:style w:type="character" w:customStyle="1" w:styleId="defaultfont">
    <w:name w:val="defaultfont"/>
    <w:rsid w:val="00912179"/>
  </w:style>
  <w:style w:type="character" w:customStyle="1" w:styleId="Charfffff">
    <w:name w:val="图表文字 Char"/>
    <w:link w:val="afffffffff4"/>
    <w:rsid w:val="00912179"/>
    <w:rPr>
      <w:rFonts w:ascii="仿宋_GB2312" w:eastAsia="仿宋_GB2312"/>
    </w:rPr>
  </w:style>
  <w:style w:type="character" w:customStyle="1" w:styleId="CharChar154">
    <w:name w:val="Char Char154"/>
    <w:rsid w:val="00912179"/>
    <w:rPr>
      <w:rFonts w:ascii="Times New Roman" w:eastAsia="宋体" w:hAnsi="Times New Roman" w:cs="Times New Roman"/>
      <w:b/>
      <w:bCs/>
      <w:sz w:val="32"/>
      <w:szCs w:val="32"/>
    </w:rPr>
  </w:style>
  <w:style w:type="character" w:customStyle="1" w:styleId="3Char7">
    <w:name w:val="样式 标题 3 + 加粗 Char"/>
    <w:rsid w:val="00912179"/>
    <w:rPr>
      <w:rFonts w:eastAsia="宋体"/>
      <w:b/>
      <w:bCs/>
      <w:snapToGrid w:val="0"/>
      <w:spacing w:val="20"/>
      <w:sz w:val="24"/>
      <w:szCs w:val="24"/>
      <w:lang w:val="en-US" w:eastAsia="zh-CN" w:bidi="ar-SA"/>
    </w:rPr>
  </w:style>
  <w:style w:type="character" w:customStyle="1" w:styleId="HTMLChar2">
    <w:name w:val="HTML 预设格式 Char2"/>
    <w:aliases w:val="HTML 预先格式化 Char2"/>
    <w:rsid w:val="00912179"/>
    <w:rPr>
      <w:rFonts w:ascii="Courier New" w:hAnsi="Courier New" w:cs="Courier New"/>
      <w:kern w:val="2"/>
    </w:rPr>
  </w:style>
  <w:style w:type="character" w:customStyle="1" w:styleId="CharChar191">
    <w:name w:val="Char Char191"/>
    <w:rsid w:val="00912179"/>
    <w:rPr>
      <w:rFonts w:ascii="Arial" w:eastAsia="黑体" w:hAnsi="Arial"/>
      <w:sz w:val="24"/>
      <w:lang w:val="en-US" w:eastAsia="zh-CN" w:bidi="ar-SA"/>
    </w:rPr>
  </w:style>
  <w:style w:type="character" w:customStyle="1" w:styleId="Charfffff0">
    <w:name w:val="丁辛醇表格 Char"/>
    <w:link w:val="afffffffff5"/>
    <w:rsid w:val="00912179"/>
    <w:rPr>
      <w:rFonts w:ascii="宋体" w:hAnsi="宋体"/>
      <w:color w:val="000000"/>
      <w:szCs w:val="21"/>
    </w:rPr>
  </w:style>
  <w:style w:type="character" w:customStyle="1" w:styleId="1ff0">
    <w:name w:val="访问过的超链接1"/>
    <w:rsid w:val="00912179"/>
    <w:rPr>
      <w:rFonts w:hint="default"/>
      <w:color w:val="800080"/>
      <w:u w:val="single"/>
    </w:rPr>
  </w:style>
  <w:style w:type="character" w:customStyle="1" w:styleId="afffffffff6">
    <w:name w:val="结束语 字符"/>
    <w:link w:val="afffffffff7"/>
    <w:rsid w:val="00912179"/>
    <w:rPr>
      <w:rFonts w:eastAsia="楷体_GB2312"/>
      <w:sz w:val="32"/>
    </w:rPr>
  </w:style>
  <w:style w:type="character" w:customStyle="1" w:styleId="text25">
    <w:name w:val="text25"/>
    <w:basedOn w:val="a4"/>
    <w:rsid w:val="00912179"/>
  </w:style>
  <w:style w:type="character" w:customStyle="1" w:styleId="GB23120">
    <w:name w:val="样式 (中文) 仿宋_GB2312"/>
    <w:rsid w:val="00912179"/>
    <w:rPr>
      <w:rFonts w:ascii="楷体_GB2312" w:eastAsia="楷体_GB2312" w:hint="eastAsia"/>
    </w:rPr>
  </w:style>
  <w:style w:type="character" w:customStyle="1" w:styleId="font81">
    <w:name w:val="font81"/>
    <w:rsid w:val="00912179"/>
    <w:rPr>
      <w:rFonts w:ascii="宋体" w:eastAsia="宋体" w:hAnsi="宋体" w:hint="eastAsia"/>
      <w:b w:val="0"/>
      <w:bCs w:val="0"/>
      <w:i w:val="0"/>
      <w:iCs w:val="0"/>
      <w:strike w:val="0"/>
      <w:dstrike w:val="0"/>
      <w:color w:val="000000"/>
      <w:sz w:val="18"/>
      <w:szCs w:val="18"/>
      <w:u w:val="none"/>
    </w:rPr>
  </w:style>
  <w:style w:type="character" w:customStyle="1" w:styleId="Charfffff1">
    <w:name w:val="小五居左 Char"/>
    <w:link w:val="afffffffff8"/>
    <w:rsid w:val="00912179"/>
    <w:rPr>
      <w:rFonts w:ascii="宋体" w:hAnsi="宋体"/>
      <w:bCs/>
      <w:szCs w:val="21"/>
      <w:lang w:val="zh-CN"/>
    </w:rPr>
  </w:style>
  <w:style w:type="character" w:customStyle="1" w:styleId="postbody">
    <w:name w:val="postbody"/>
    <w:basedOn w:val="a4"/>
    <w:rsid w:val="00912179"/>
  </w:style>
  <w:style w:type="character" w:customStyle="1" w:styleId="CharCharChar7">
    <w:name w:val="表中文字 Char Char Char"/>
    <w:rsid w:val="00912179"/>
    <w:rPr>
      <w:rFonts w:eastAsia="宋体"/>
      <w:sz w:val="21"/>
      <w:lang w:val="en-US" w:eastAsia="zh-CN" w:bidi="ar-SA"/>
    </w:rPr>
  </w:style>
  <w:style w:type="character" w:customStyle="1" w:styleId="CharCharCharCharCharCharChar3">
    <w:name w:val="正文样式 Char Char Char Char Char Char Char"/>
    <w:link w:val="CharCharCharCharChar4"/>
    <w:rsid w:val="00912179"/>
    <w:rPr>
      <w:rFonts w:ascii="宋体" w:eastAsia="宋体" w:hAnsi="宋体"/>
      <w:color w:val="000000"/>
      <w:sz w:val="24"/>
      <w:szCs w:val="24"/>
    </w:rPr>
  </w:style>
  <w:style w:type="character" w:customStyle="1" w:styleId="22CharChar">
    <w:name w:val="样式 公正文 + 首行缩进:  2 字符2 Char Char"/>
    <w:link w:val="222"/>
    <w:rsid w:val="00912179"/>
    <w:rPr>
      <w:rFonts w:ascii="宋体" w:eastAsia="仿宋_GB2312" w:hAnsi="宋体"/>
      <w:sz w:val="28"/>
    </w:rPr>
  </w:style>
  <w:style w:type="character" w:customStyle="1" w:styleId="CharCharCharCharCharCharCharCharCharCharCharCharCharCharCharChar">
    <w:name w:val="Char Char Char Char Char Char Char Char Char Char Char Char Char Char Char Char"/>
    <w:rsid w:val="00912179"/>
    <w:rPr>
      <w:rFonts w:eastAsia="宋体"/>
      <w:snapToGrid w:val="0"/>
      <w:sz w:val="18"/>
      <w:szCs w:val="24"/>
      <w:lang w:val="en-US" w:eastAsia="zh-CN" w:bidi="ar-SA"/>
    </w:rPr>
  </w:style>
  <w:style w:type="character" w:customStyle="1" w:styleId="1Chare">
    <w:name w:val="1  标题 Char"/>
    <w:link w:val="1ff1"/>
    <w:locked/>
    <w:rsid w:val="00912179"/>
    <w:rPr>
      <w:rFonts w:ascii="宋体"/>
      <w:b/>
      <w:bCs/>
      <w:sz w:val="24"/>
    </w:rPr>
  </w:style>
  <w:style w:type="character" w:customStyle="1" w:styleId="2CharCharCharChar0">
    <w:name w:val="样式2 Char Char Char Char"/>
    <w:link w:val="2CharChar8"/>
    <w:rsid w:val="00912179"/>
    <w:rPr>
      <w:rFonts w:ascii="宋体" w:eastAsia="仿宋_GB2312" w:hAnsi="Arial"/>
      <w:sz w:val="28"/>
    </w:rPr>
  </w:style>
  <w:style w:type="character" w:customStyle="1" w:styleId="CharChar182">
    <w:name w:val="Char Char182"/>
    <w:rsid w:val="00912179"/>
    <w:rPr>
      <w:snapToGrid w:val="0"/>
      <w:spacing w:val="10"/>
      <w:sz w:val="24"/>
    </w:rPr>
  </w:style>
  <w:style w:type="character" w:customStyle="1" w:styleId="2Charb">
    <w:name w:val="样式 正文样式 仿宋 四号 + 首行缩进:  2 字符 Char"/>
    <w:basedOn w:val="Charfffff2"/>
    <w:link w:val="2f7"/>
    <w:rsid w:val="00912179"/>
    <w:rPr>
      <w:rFonts w:ascii="仿宋_GB2312" w:eastAsia="仿宋_GB2312" w:hAnsi="宋体"/>
      <w:color w:val="000000"/>
      <w:sz w:val="28"/>
    </w:rPr>
  </w:style>
  <w:style w:type="character" w:customStyle="1" w:styleId="CharCharfff8">
    <w:name w:val="表头（仿宋 小四） Char Char"/>
    <w:link w:val="afffffffff9"/>
    <w:rsid w:val="00912179"/>
    <w:rPr>
      <w:rFonts w:ascii="仿宋_GB2312" w:eastAsia="仿宋_GB2312" w:hAnsi="宋体" w:cs="宋体"/>
      <w:color w:val="000000"/>
      <w:sz w:val="24"/>
    </w:rPr>
  </w:style>
  <w:style w:type="character" w:customStyle="1" w:styleId="Charfffff2">
    <w:name w:val="正文样式 仿宋 四号 Char"/>
    <w:basedOn w:val="GB231209813Char"/>
    <w:link w:val="afffffffffa"/>
    <w:rsid w:val="00912179"/>
    <w:rPr>
      <w:rFonts w:ascii="仿宋_GB2312" w:eastAsia="仿宋_GB2312" w:hAnsi="宋体"/>
      <w:color w:val="000000"/>
      <w:sz w:val="28"/>
    </w:rPr>
  </w:style>
  <w:style w:type="character" w:customStyle="1" w:styleId="CharChar119">
    <w:name w:val="Char Char119"/>
    <w:rsid w:val="00912179"/>
    <w:rPr>
      <w:rFonts w:ascii="仿宋_GB2312" w:eastAsia="仿宋_GB2312"/>
      <w:b/>
      <w:kern w:val="44"/>
      <w:sz w:val="44"/>
      <w:lang w:val="en-US" w:eastAsia="zh-CN"/>
    </w:rPr>
  </w:style>
  <w:style w:type="character" w:customStyle="1" w:styleId="Char2f5">
    <w:name w:val="表头 Char2"/>
    <w:rsid w:val="00912179"/>
    <w:rPr>
      <w:rFonts w:ascii="黑体" w:eastAsia="宋体" w:hAnsi="宋体"/>
      <w:bCs/>
      <w:sz w:val="24"/>
      <w:szCs w:val="24"/>
      <w:lang w:val="en-US" w:eastAsia="zh-CN" w:bidi="ar-SA"/>
    </w:rPr>
  </w:style>
  <w:style w:type="character" w:customStyle="1" w:styleId="2CharChar9">
    <w:name w:val="表格文字2 Char Char"/>
    <w:link w:val="2f8"/>
    <w:rsid w:val="00912179"/>
    <w:rPr>
      <w:szCs w:val="21"/>
    </w:rPr>
  </w:style>
  <w:style w:type="character" w:customStyle="1" w:styleId="p9l1">
    <w:name w:val="p9l1"/>
    <w:rsid w:val="00912179"/>
    <w:rPr>
      <w:strike w:val="0"/>
      <w:dstrike w:val="0"/>
      <w:sz w:val="18"/>
      <w:szCs w:val="18"/>
      <w:u w:val="none"/>
    </w:rPr>
  </w:style>
  <w:style w:type="character" w:customStyle="1" w:styleId="2Charc">
    <w:name w:val="题2 Char"/>
    <w:link w:val="2f9"/>
    <w:rsid w:val="00912179"/>
    <w:rPr>
      <w:rFonts w:eastAsia="仿宋_GB2312"/>
      <w:bCs/>
      <w:sz w:val="30"/>
      <w:szCs w:val="30"/>
    </w:rPr>
  </w:style>
  <w:style w:type="character" w:customStyle="1" w:styleId="CharCharfff9">
    <w:name w:val="表头宋体黑色 Char Char"/>
    <w:link w:val="afffffffffb"/>
    <w:rsid w:val="00912179"/>
    <w:rPr>
      <w:sz w:val="24"/>
      <w:szCs w:val="24"/>
    </w:rPr>
  </w:style>
  <w:style w:type="character" w:customStyle="1" w:styleId="3Char8">
    <w:name w:val="项目3 Char"/>
    <w:link w:val="3e"/>
    <w:rsid w:val="00912179"/>
    <w:rPr>
      <w:rFonts w:ascii="宋体" w:hAnsi="宋体"/>
      <w:b/>
      <w:bCs/>
      <w:sz w:val="28"/>
      <w:szCs w:val="28"/>
    </w:rPr>
  </w:style>
  <w:style w:type="character" w:customStyle="1" w:styleId="CharChar192">
    <w:name w:val="Char Char192"/>
    <w:rsid w:val="00912179"/>
    <w:rPr>
      <w:rFonts w:ascii="Arial" w:eastAsia="黑体" w:hAnsi="Arial"/>
      <w:sz w:val="24"/>
      <w:lang w:val="en-US" w:eastAsia="zh-CN" w:bidi="ar-SA"/>
    </w:rPr>
  </w:style>
  <w:style w:type="character" w:customStyle="1" w:styleId="Char2f6">
    <w:name w:val="签名 Char2"/>
    <w:rsid w:val="00912179"/>
    <w:rPr>
      <w:rFonts w:ascii="Times New Roman" w:eastAsia="宋体" w:hAnsi="Times New Roman" w:cs="Times New Roman"/>
      <w:szCs w:val="24"/>
    </w:rPr>
  </w:style>
  <w:style w:type="character" w:customStyle="1" w:styleId="CharChar61">
    <w:name w:val="Char Char61"/>
    <w:rsid w:val="00912179"/>
    <w:rPr>
      <w:rFonts w:ascii="楷体_GB2312" w:eastAsia="楷体_GB2312"/>
      <w:b/>
      <w:bCs/>
      <w:kern w:val="44"/>
      <w:sz w:val="32"/>
      <w:szCs w:val="44"/>
      <w:lang w:val="en-US" w:eastAsia="zh-CN" w:bidi="ar-SA"/>
    </w:rPr>
  </w:style>
  <w:style w:type="character" w:customStyle="1" w:styleId="Charfffff3">
    <w:name w:val="表题 Char"/>
    <w:rsid w:val="00912179"/>
    <w:rPr>
      <w:rFonts w:eastAsia="黑体"/>
      <w:kern w:val="2"/>
      <w:sz w:val="28"/>
      <w:szCs w:val="24"/>
      <w:lang w:val="en-US" w:eastAsia="zh-CN" w:bidi="ar-SA"/>
    </w:rPr>
  </w:style>
  <w:style w:type="character" w:customStyle="1" w:styleId="Char3f0">
    <w:name w:val="电子邮件签名 Char3"/>
    <w:uiPriority w:val="99"/>
    <w:semiHidden/>
    <w:rsid w:val="00912179"/>
  </w:style>
  <w:style w:type="character" w:customStyle="1" w:styleId="8Char2">
    <w:name w:val="标题 8 Char2"/>
    <w:aliases w:val="目标题 1) Char2,H8 Char2,无节款 Char2,标题8--表题 Char2,h8 Char2,节款 Char2,可研-标题 8 Char2"/>
    <w:rsid w:val="00912179"/>
    <w:rPr>
      <w:rFonts w:ascii="Cambria" w:eastAsia="宋体" w:hAnsi="Cambria" w:cs="Times New Roman"/>
      <w:kern w:val="2"/>
      <w:sz w:val="24"/>
      <w:szCs w:val="24"/>
    </w:rPr>
  </w:style>
  <w:style w:type="character" w:customStyle="1" w:styleId="font41">
    <w:name w:val="font41"/>
    <w:rsid w:val="00912179"/>
    <w:rPr>
      <w:rFonts w:ascii="仿宋_GB2312" w:eastAsia="仿宋_GB2312" w:hint="eastAsia"/>
      <w:b w:val="0"/>
      <w:bCs w:val="0"/>
      <w:i w:val="0"/>
      <w:iCs w:val="0"/>
      <w:strike w:val="0"/>
      <w:dstrike w:val="0"/>
      <w:color w:val="000000"/>
      <w:sz w:val="20"/>
      <w:szCs w:val="20"/>
      <w:u w:val="none"/>
    </w:rPr>
  </w:style>
  <w:style w:type="character" w:customStyle="1" w:styleId="126CharChar">
    <w:name w:val="样式 (中文) 宋体 首行缩进:  1 厘米 行距: 固定值 26 磅 Char Char"/>
    <w:link w:val="126"/>
    <w:rsid w:val="00912179"/>
    <w:rPr>
      <w:rFonts w:eastAsia="宋体" w:cs="宋体"/>
      <w:spacing w:val="8"/>
      <w:sz w:val="28"/>
    </w:rPr>
  </w:style>
  <w:style w:type="character" w:customStyle="1" w:styleId="Char2f7">
    <w:name w:val="页脚 Char2"/>
    <w:rsid w:val="00912179"/>
    <w:rPr>
      <w:rFonts w:ascii="Times New Roman" w:eastAsia="宋体" w:hAnsi="Times New Roman" w:cs="Times New Roman"/>
      <w:sz w:val="18"/>
      <w:szCs w:val="18"/>
    </w:rPr>
  </w:style>
  <w:style w:type="character" w:customStyle="1" w:styleId="contents1">
    <w:name w:val="contents1"/>
    <w:rsid w:val="00912179"/>
    <w:rPr>
      <w:rFonts w:ascii="Verdana" w:hAnsi="Verdana" w:hint="default"/>
      <w:color w:val="000000"/>
      <w:sz w:val="21"/>
      <w:szCs w:val="21"/>
    </w:rPr>
  </w:style>
  <w:style w:type="character" w:customStyle="1" w:styleId="Char2f8">
    <w:name w:val="正文小四 Char2"/>
    <w:rsid w:val="00912179"/>
    <w:rPr>
      <w:rFonts w:ascii="宋体" w:eastAsia="宋体" w:hAnsi="宋体" w:cs="宋体"/>
      <w:kern w:val="2"/>
      <w:sz w:val="24"/>
      <w:szCs w:val="24"/>
      <w:lang w:val="en-US" w:eastAsia="zh-CN" w:bidi="ar-SA"/>
    </w:rPr>
  </w:style>
  <w:style w:type="character" w:customStyle="1" w:styleId="Char4b">
    <w:name w:val="签名 Char4"/>
    <w:uiPriority w:val="99"/>
    <w:semiHidden/>
    <w:rsid w:val="00912179"/>
  </w:style>
  <w:style w:type="character" w:customStyle="1" w:styleId="4H4H41026CharChar">
    <w:name w:val="样式 标题 4四H4H41 + 段前: 0 磅 行距: 固定值 26 磅 Char Char"/>
    <w:link w:val="4H4H41026"/>
    <w:rsid w:val="00912179"/>
    <w:rPr>
      <w:rFonts w:ascii="Arial" w:hAnsi="Arial" w:cs="宋体"/>
      <w:b/>
      <w:bCs/>
      <w:sz w:val="24"/>
      <w:szCs w:val="28"/>
    </w:rPr>
  </w:style>
  <w:style w:type="character" w:customStyle="1" w:styleId="TableTitleChar2">
    <w:name w:val="Table Title Char2"/>
    <w:rsid w:val="00912179"/>
    <w:rPr>
      <w:rFonts w:eastAsia="宋体"/>
      <w:kern w:val="2"/>
      <w:sz w:val="24"/>
      <w:szCs w:val="24"/>
      <w:lang w:val="en-US" w:eastAsia="zh-CN" w:bidi="ar-SA"/>
    </w:rPr>
  </w:style>
  <w:style w:type="character" w:customStyle="1" w:styleId="style161">
    <w:name w:val="style161"/>
    <w:rsid w:val="00912179"/>
    <w:rPr>
      <w:color w:val="FF9900"/>
      <w:sz w:val="21"/>
      <w:szCs w:val="21"/>
    </w:rPr>
  </w:style>
  <w:style w:type="character" w:customStyle="1" w:styleId="txt181">
    <w:name w:val="txt181"/>
    <w:rsid w:val="00912179"/>
    <w:rPr>
      <w:rFonts w:ascii="ˎ̥" w:hAnsi="ˎ̥" w:hint="default"/>
      <w:b/>
      <w:bCs/>
      <w:strike w:val="0"/>
      <w:dstrike w:val="0"/>
      <w:sz w:val="38"/>
      <w:szCs w:val="38"/>
      <w:u w:val="none"/>
    </w:rPr>
  </w:style>
  <w:style w:type="character" w:customStyle="1" w:styleId="3f">
    <w:name w:val="正文文本 3 字符"/>
    <w:link w:val="3f0"/>
    <w:rsid w:val="00912179"/>
    <w:rPr>
      <w:sz w:val="16"/>
      <w:szCs w:val="16"/>
    </w:rPr>
  </w:style>
  <w:style w:type="character" w:customStyle="1" w:styleId="font01">
    <w:name w:val="font01"/>
    <w:rsid w:val="00912179"/>
    <w:rPr>
      <w:rFonts w:ascii="Times New Roman" w:hAnsi="Times New Roman" w:cs="Times New Roman" w:hint="default"/>
      <w:b w:val="0"/>
      <w:bCs w:val="0"/>
      <w:i w:val="0"/>
      <w:iCs w:val="0"/>
      <w:strike w:val="0"/>
      <w:dstrike w:val="0"/>
      <w:color w:val="FF0000"/>
      <w:sz w:val="18"/>
      <w:szCs w:val="18"/>
      <w:u w:val="none"/>
    </w:rPr>
  </w:style>
  <w:style w:type="character" w:customStyle="1" w:styleId="Char1fd">
    <w:name w:val="签名 Char1"/>
    <w:locked/>
    <w:rsid w:val="00912179"/>
    <w:rPr>
      <w:rFonts w:ascii="Arial" w:eastAsia="仿宋_GB2312" w:hAnsi="Arial"/>
      <w:kern w:val="2"/>
      <w:sz w:val="24"/>
    </w:rPr>
  </w:style>
  <w:style w:type="character" w:customStyle="1" w:styleId="3CharCharCharChar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Char Char Char Char"/>
    <w:aliases w:val="条 Char,D2 Char"/>
    <w:rsid w:val="00912179"/>
    <w:rPr>
      <w:rFonts w:eastAsia="楷体_GB2312"/>
      <w:kern w:val="2"/>
      <w:sz w:val="28"/>
      <w:lang w:val="en-US" w:eastAsia="zh-CN" w:bidi="ar-SA"/>
    </w:rPr>
  </w:style>
  <w:style w:type="character" w:customStyle="1" w:styleId="p91">
    <w:name w:val="p91"/>
    <w:rsid w:val="00912179"/>
    <w:rPr>
      <w:rFonts w:ascii="ˎ̥" w:hAnsi="ˎ̥" w:hint="default"/>
      <w:sz w:val="21"/>
      <w:szCs w:val="21"/>
    </w:rPr>
  </w:style>
  <w:style w:type="character" w:customStyle="1" w:styleId="1b1XWH1H11H12CharCharChar">
    <w:name w:val="样式 标题 1式样b标题 1XWH1H11H12 + 黑色 字距调整五号 Char Char Char"/>
    <w:link w:val="1b1XWH1H11H12Char"/>
    <w:rsid w:val="00912179"/>
    <w:rPr>
      <w:rFonts w:eastAsia="黑体"/>
      <w:b/>
      <w:bCs/>
      <w:color w:val="000000"/>
      <w:kern w:val="21"/>
      <w:sz w:val="44"/>
      <w:szCs w:val="44"/>
    </w:rPr>
  </w:style>
  <w:style w:type="character" w:customStyle="1" w:styleId="20Char">
    <w:name w:val="样式20 Char"/>
    <w:link w:val="200"/>
    <w:rsid w:val="00912179"/>
    <w:rPr>
      <w:rFonts w:ascii="ˎ̥" w:hAnsi="ˎ̥"/>
      <w:bCs/>
      <w:color w:val="000000"/>
      <w:sz w:val="24"/>
    </w:rPr>
  </w:style>
  <w:style w:type="character" w:customStyle="1" w:styleId="CharChar222">
    <w:name w:val="Char Char222"/>
    <w:rsid w:val="00912179"/>
    <w:rPr>
      <w:rFonts w:ascii="Calibri" w:eastAsia="宋体" w:hAnsi="Calibri"/>
      <w:kern w:val="2"/>
      <w:sz w:val="24"/>
      <w:lang w:val="en-US" w:eastAsia="zh-CN" w:bidi="ar-SA"/>
    </w:rPr>
  </w:style>
  <w:style w:type="character" w:customStyle="1" w:styleId="Charfffff4">
    <w:name w:val="表格式 Char"/>
    <w:link w:val="afffffffffc"/>
    <w:uiPriority w:val="99"/>
    <w:rsid w:val="00912179"/>
  </w:style>
  <w:style w:type="character" w:customStyle="1" w:styleId="CharChar253">
    <w:name w:val="Char Char253"/>
    <w:rsid w:val="00912179"/>
    <w:rPr>
      <w:rFonts w:eastAsia="宋体"/>
      <w:b/>
      <w:bCs/>
      <w:iCs/>
      <w:kern w:val="2"/>
      <w:sz w:val="28"/>
      <w:szCs w:val="24"/>
      <w:lang w:bidi="ar-SA"/>
    </w:rPr>
  </w:style>
  <w:style w:type="character" w:customStyle="1" w:styleId="hhcwt1CharChar">
    <w:name w:val="hhcwt标题1 Char Char"/>
    <w:link w:val="hhcwt1"/>
    <w:rsid w:val="00912179"/>
    <w:rPr>
      <w:rFonts w:eastAsia="黑体" w:cs="宋体"/>
      <w:kern w:val="44"/>
      <w:sz w:val="36"/>
      <w:lang w:val="zh-CN"/>
    </w:rPr>
  </w:style>
  <w:style w:type="character" w:customStyle="1" w:styleId="Charfffff5">
    <w:name w:val="表 标题 Char"/>
    <w:link w:val="afffffffffd"/>
    <w:rsid w:val="00912179"/>
    <w:rPr>
      <w:b/>
      <w:sz w:val="24"/>
    </w:rPr>
  </w:style>
  <w:style w:type="character" w:customStyle="1" w:styleId="nine-11">
    <w:name w:val="nine-11"/>
    <w:rsid w:val="00912179"/>
    <w:rPr>
      <w:rFonts w:hint="default"/>
      <w:sz w:val="18"/>
    </w:rPr>
  </w:style>
  <w:style w:type="character" w:customStyle="1" w:styleId="Char1fe">
    <w:name w:val="表格文字 Char1"/>
    <w:link w:val="afffffffffe"/>
    <w:rsid w:val="00912179"/>
    <w:rPr>
      <w:rFonts w:ascii="仿宋_GB2312" w:eastAsia="仿宋_GB2312" w:hAnsi="Arial Black"/>
      <w:kern w:val="44"/>
      <w:sz w:val="24"/>
    </w:rPr>
  </w:style>
  <w:style w:type="character" w:customStyle="1" w:styleId="size181">
    <w:name w:val="size181"/>
    <w:rsid w:val="00912179"/>
    <w:rPr>
      <w:sz w:val="27"/>
      <w:szCs w:val="27"/>
    </w:rPr>
  </w:style>
  <w:style w:type="character" w:customStyle="1" w:styleId="6Char2">
    <w:name w:val="样式6 Char"/>
    <w:rsid w:val="00912179"/>
    <w:rPr>
      <w:rFonts w:ascii="Arial" w:eastAsia="黑体" w:hAnsi="Arial"/>
      <w:b/>
      <w:bCs/>
      <w:kern w:val="2"/>
      <w:sz w:val="28"/>
      <w:szCs w:val="28"/>
      <w:lang w:bidi="ar-SA"/>
    </w:rPr>
  </w:style>
  <w:style w:type="character" w:customStyle="1" w:styleId="10115Char">
    <w:name w:val="样式 小四 首行缩进:  1.01 厘米 行距: 1.5 倍行距 Char"/>
    <w:rsid w:val="00912179"/>
    <w:rPr>
      <w:rFonts w:eastAsia="宋体" w:cs="宋体"/>
      <w:kern w:val="2"/>
      <w:sz w:val="24"/>
      <w:lang w:val="en-US" w:eastAsia="zh-CN" w:bidi="ar-SA"/>
    </w:rPr>
  </w:style>
  <w:style w:type="character" w:customStyle="1" w:styleId="aaCharChar">
    <w:name w:val="正文aa Char Char"/>
    <w:rsid w:val="00912179"/>
    <w:rPr>
      <w:rFonts w:eastAsia="宋体"/>
      <w:kern w:val="2"/>
      <w:sz w:val="24"/>
      <w:szCs w:val="24"/>
      <w:lang w:val="en-US" w:eastAsia="zh-CN" w:bidi="ar-SA"/>
    </w:rPr>
  </w:style>
  <w:style w:type="character" w:customStyle="1" w:styleId="hei121">
    <w:name w:val="hei121"/>
    <w:rsid w:val="00912179"/>
    <w:rPr>
      <w:b w:val="0"/>
      <w:bCs w:val="0"/>
      <w:i w:val="0"/>
      <w:iCs w:val="0"/>
      <w:caps w:val="0"/>
      <w:smallCaps w:val="0"/>
      <w:strike w:val="0"/>
      <w:dstrike w:val="0"/>
      <w:color w:val="000000"/>
      <w:sz w:val="15"/>
      <w:szCs w:val="15"/>
      <w:u w:val="none"/>
    </w:rPr>
  </w:style>
  <w:style w:type="character" w:customStyle="1" w:styleId="A3Char0">
    <w:name w:val="A3 Char"/>
    <w:rsid w:val="00912179"/>
    <w:rPr>
      <w:rFonts w:ascii="Times New Roman" w:eastAsia="宋体" w:hAnsi="Times New Roman" w:cs="Times New Roman"/>
      <w:bCs/>
      <w:sz w:val="28"/>
      <w:szCs w:val="28"/>
    </w:rPr>
  </w:style>
  <w:style w:type="character" w:customStyle="1" w:styleId="EmailStyle4271">
    <w:name w:val="EmailStyle4271"/>
    <w:rsid w:val="00912179"/>
    <w:rPr>
      <w:rFonts w:ascii="Arial" w:eastAsia="宋体" w:hAnsi="Arial" w:cs="Arial"/>
      <w:color w:val="000080"/>
      <w:sz w:val="18"/>
      <w:szCs w:val="20"/>
    </w:rPr>
  </w:style>
  <w:style w:type="character" w:customStyle="1" w:styleId="CharChar42">
    <w:name w:val="Char Char42"/>
    <w:rsid w:val="00912179"/>
    <w:rPr>
      <w:rFonts w:eastAsia="宋体"/>
      <w:b/>
      <w:bCs/>
      <w:kern w:val="2"/>
      <w:sz w:val="32"/>
      <w:szCs w:val="32"/>
      <w:lang w:val="en-US" w:eastAsia="zh-CN" w:bidi="ar-SA"/>
    </w:rPr>
  </w:style>
  <w:style w:type="character" w:customStyle="1" w:styleId="23Char">
    <w:name w:val="样式 文字 + 首行缩进:  2 字符3 Char"/>
    <w:rsid w:val="00912179"/>
    <w:rPr>
      <w:rFonts w:eastAsia="仿宋_GB2312" w:cs="宋体"/>
      <w:kern w:val="2"/>
      <w:sz w:val="28"/>
      <w:szCs w:val="28"/>
    </w:rPr>
  </w:style>
  <w:style w:type="character" w:customStyle="1" w:styleId="biaowenCharChar">
    <w:name w:val="biaowen Char Char"/>
    <w:rsid w:val="00912179"/>
    <w:rPr>
      <w:rFonts w:eastAsia="宋体"/>
      <w:kern w:val="2"/>
      <w:sz w:val="24"/>
      <w:szCs w:val="24"/>
      <w:lang w:val="en-US" w:eastAsia="zh-CN" w:bidi="ar-SA"/>
    </w:rPr>
  </w:style>
  <w:style w:type="character" w:customStyle="1" w:styleId="CharChar28">
    <w:name w:val="Char Char28"/>
    <w:locked/>
    <w:rsid w:val="00912179"/>
    <w:rPr>
      <w:rFonts w:ascii="宋体" w:eastAsia="宋体" w:hAnsi="宋体"/>
      <w:kern w:val="2"/>
      <w:sz w:val="18"/>
      <w:szCs w:val="18"/>
      <w:lang w:bidi="ar-SA"/>
    </w:rPr>
  </w:style>
  <w:style w:type="character" w:customStyle="1" w:styleId="Batang21">
    <w:name w:val="正文文本 + Batang21"/>
    <w:aliases w:val="13 pt14"/>
    <w:rsid w:val="00912179"/>
    <w:rPr>
      <w:rFonts w:ascii="Batang" w:eastAsia="Batang" w:cs="Batang"/>
      <w:sz w:val="26"/>
      <w:szCs w:val="26"/>
      <w:u w:val="none"/>
      <w:lang w:val="en-US" w:eastAsia="en-US"/>
    </w:rPr>
  </w:style>
  <w:style w:type="character" w:customStyle="1" w:styleId="CharCharCharCharChar20">
    <w:name w:val="Char Char Char Char Char2"/>
    <w:rsid w:val="00912179"/>
    <w:rPr>
      <w:rFonts w:eastAsia="宋体"/>
      <w:kern w:val="2"/>
      <w:sz w:val="18"/>
      <w:lang w:val="en-US" w:eastAsia="zh-CN" w:bidi="ar-SA"/>
    </w:rPr>
  </w:style>
  <w:style w:type="character" w:customStyle="1" w:styleId="CharChar1a">
    <w:name w:val="环评正文 Char Char1"/>
    <w:rsid w:val="00912179"/>
    <w:rPr>
      <w:rFonts w:eastAsia="宋体"/>
      <w:bCs/>
      <w:kern w:val="2"/>
      <w:sz w:val="24"/>
      <w:szCs w:val="24"/>
      <w:lang w:val="en-US" w:eastAsia="zh-CN" w:bidi="ar-SA"/>
    </w:rPr>
  </w:style>
  <w:style w:type="character" w:customStyle="1" w:styleId="CharCharfffa">
    <w:name w:val="标准 Char Char"/>
    <w:link w:val="affffffffff"/>
    <w:rsid w:val="00912179"/>
    <w:rPr>
      <w:rFonts w:ascii="宋体"/>
      <w:sz w:val="24"/>
      <w:szCs w:val="24"/>
    </w:rPr>
  </w:style>
  <w:style w:type="character" w:customStyle="1" w:styleId="Charfffff6">
    <w:name w:val="① Char"/>
    <w:link w:val="affffffffff0"/>
    <w:rsid w:val="00912179"/>
    <w:rPr>
      <w:rFonts w:ascii="宋体"/>
      <w:sz w:val="24"/>
      <w:szCs w:val="24"/>
      <w:lang w:val="zh-CN"/>
    </w:rPr>
  </w:style>
  <w:style w:type="character" w:customStyle="1" w:styleId="CharCharCharChar12">
    <w:name w:val="Char Char Char Char12"/>
    <w:rsid w:val="00912179"/>
    <w:rPr>
      <w:rFonts w:ascii="宋体" w:eastAsia="宋体" w:hAnsi="宋体" w:hint="eastAsia"/>
      <w:kern w:val="2"/>
      <w:sz w:val="24"/>
      <w:szCs w:val="24"/>
      <w:lang w:val="en-US" w:eastAsia="zh-CN" w:bidi="ar-SA"/>
    </w:rPr>
  </w:style>
  <w:style w:type="character" w:customStyle="1" w:styleId="Charfffff7">
    <w:name w:val="图表 Char"/>
    <w:rsid w:val="00912179"/>
    <w:rPr>
      <w:rFonts w:ascii="Times New Roman" w:eastAsia="宋体" w:hAnsi="宋体" w:cs="Times New Roman"/>
      <w:sz w:val="26"/>
      <w:szCs w:val="28"/>
      <w:lang w:val="en-US" w:eastAsia="zh-CN"/>
    </w:rPr>
  </w:style>
  <w:style w:type="character" w:customStyle="1" w:styleId="style81">
    <w:name w:val="style81"/>
    <w:rsid w:val="00912179"/>
    <w:rPr>
      <w:b/>
      <w:bCs/>
      <w:color w:val="009900"/>
    </w:rPr>
  </w:style>
  <w:style w:type="character" w:customStyle="1" w:styleId="highlight1">
    <w:name w:val="highlight1"/>
    <w:rsid w:val="00912179"/>
    <w:rPr>
      <w:sz w:val="21"/>
      <w:szCs w:val="21"/>
    </w:rPr>
  </w:style>
  <w:style w:type="character" w:customStyle="1" w:styleId="2CharChara">
    <w:name w:val="样式 正文缩进 + 首行缩进:  2 字符 Char Char"/>
    <w:link w:val="2fa"/>
    <w:rsid w:val="00912179"/>
    <w:rPr>
      <w:sz w:val="28"/>
    </w:rPr>
  </w:style>
  <w:style w:type="character" w:customStyle="1" w:styleId="4CharChar1">
    <w:name w:val="题4 Char Char"/>
    <w:link w:val="46"/>
    <w:rsid w:val="00912179"/>
    <w:rPr>
      <w:rFonts w:eastAsia="仿宋_GB2312"/>
      <w:b/>
      <w:sz w:val="28"/>
      <w:szCs w:val="28"/>
    </w:rPr>
  </w:style>
  <w:style w:type="character" w:customStyle="1" w:styleId="1CharChar8">
    <w:name w:val="段落1 Char Char"/>
    <w:rsid w:val="00912179"/>
    <w:rPr>
      <w:rFonts w:eastAsia="宋体"/>
      <w:spacing w:val="2"/>
      <w:sz w:val="24"/>
      <w:szCs w:val="24"/>
      <w:lang w:val="en-US" w:eastAsia="zh-CN" w:bidi="ar-SA"/>
    </w:rPr>
  </w:style>
  <w:style w:type="character" w:customStyle="1" w:styleId="11CharCharChar">
    <w:name w:val="标题 1.1 Char Char Char"/>
    <w:rsid w:val="00912179"/>
    <w:rPr>
      <w:rFonts w:ascii="黑体" w:eastAsia="黑体" w:hAnsi="宋体"/>
      <w:b/>
      <w:bCs/>
      <w:kern w:val="2"/>
      <w:sz w:val="32"/>
      <w:szCs w:val="32"/>
      <w:lang w:val="en-US" w:eastAsia="zh-CN" w:bidi="ar-SA"/>
    </w:rPr>
  </w:style>
  <w:style w:type="character" w:customStyle="1" w:styleId="f9-160-none1">
    <w:name w:val="f9-160-none1"/>
    <w:rsid w:val="00912179"/>
    <w:rPr>
      <w:strike w:val="0"/>
      <w:dstrike w:val="0"/>
      <w:sz w:val="18"/>
      <w:szCs w:val="18"/>
      <w:u w:val="none"/>
    </w:rPr>
  </w:style>
  <w:style w:type="character" w:customStyle="1" w:styleId="2CharCharb">
    <w:name w:val="正文文本 2 Char Char"/>
    <w:rsid w:val="00912179"/>
    <w:rPr>
      <w:rFonts w:ascii="宋体" w:eastAsia="宋体" w:hAnsi="Tms Rmn"/>
      <w:sz w:val="28"/>
      <w:lang w:val="en-US" w:eastAsia="zh-CN" w:bidi="ar-SA"/>
    </w:rPr>
  </w:style>
  <w:style w:type="character" w:customStyle="1" w:styleId="hb3CharChar">
    <w:name w:val="hb3 Char Char"/>
    <w:rsid w:val="00912179"/>
    <w:rPr>
      <w:rFonts w:ascii="宋体" w:eastAsia="宋体" w:hAnsi="宋体"/>
      <w:b/>
      <w:bCs/>
      <w:sz w:val="24"/>
      <w:szCs w:val="32"/>
      <w:lang w:val="en-US" w:eastAsia="zh-CN" w:bidi="ar-SA"/>
    </w:rPr>
  </w:style>
  <w:style w:type="character" w:customStyle="1" w:styleId="menu21">
    <w:name w:val="menu21"/>
    <w:rsid w:val="00912179"/>
    <w:rPr>
      <w:rFonts w:ascii="Arial" w:hAnsi="Arial"/>
      <w:sz w:val="24"/>
    </w:rPr>
  </w:style>
  <w:style w:type="character" w:customStyle="1" w:styleId="Charfffff8">
    <w:name w:val="样式 报告书表格 + 五号 Char"/>
    <w:rsid w:val="00912179"/>
    <w:rPr>
      <w:rFonts w:ascii="Times New Roman" w:eastAsia="宋体" w:hAnsi="Times New Roman" w:cs="Times New Roman"/>
      <w:kern w:val="0"/>
      <w:szCs w:val="21"/>
    </w:rPr>
  </w:style>
  <w:style w:type="character" w:customStyle="1" w:styleId="Charfffff9">
    <w:name w:val="我的正文 Char"/>
    <w:uiPriority w:val="99"/>
    <w:rsid w:val="00912179"/>
    <w:rPr>
      <w:rFonts w:eastAsia="宋体"/>
      <w:kern w:val="2"/>
      <w:sz w:val="28"/>
      <w:szCs w:val="24"/>
      <w:lang w:val="en-US" w:eastAsia="zh-CN" w:bidi="ar-SA"/>
    </w:rPr>
  </w:style>
  <w:style w:type="character" w:customStyle="1" w:styleId="Charfffffa">
    <w:name w:val="首行缩进两字 Char"/>
    <w:aliases w:val="正文缩进 Char2,正文（首行缩进） Char,正文缩进 Char1 Char,正文缩进 Char Char1,正文（首行缩进两字） Char2,正文非缩进 Char Char,正文（首行缩进两字） Char Char Char Char,正文缩进 Char Char Char Char1,正文缩进 Char Char Char Char Char,正文缩进 Char Char C Char Char Char Char1,首行缩进 Char,特点 Ch"/>
    <w:rsid w:val="00912179"/>
    <w:rPr>
      <w:rFonts w:eastAsia="宋体"/>
      <w:kern w:val="2"/>
      <w:sz w:val="24"/>
      <w:lang w:val="en-US" w:eastAsia="zh-CN" w:bidi="ar-SA"/>
    </w:rPr>
  </w:style>
  <w:style w:type="character" w:customStyle="1" w:styleId="1Charf">
    <w:name w:val="表头1 Char"/>
    <w:rsid w:val="00912179"/>
    <w:rPr>
      <w:rFonts w:eastAsia="宋体"/>
      <w:color w:val="000000"/>
      <w:sz w:val="24"/>
      <w:lang w:val="en-US" w:eastAsia="zh-CN" w:bidi="ar-SA"/>
    </w:rPr>
  </w:style>
  <w:style w:type="character" w:customStyle="1" w:styleId="style71">
    <w:name w:val="style71"/>
    <w:rsid w:val="00912179"/>
    <w:rPr>
      <w:sz w:val="21"/>
      <w:szCs w:val="21"/>
    </w:rPr>
  </w:style>
  <w:style w:type="character" w:customStyle="1" w:styleId="Charfffffb">
    <w:name w:val="陈表头文字 Char"/>
    <w:link w:val="a1"/>
    <w:uiPriority w:val="99"/>
    <w:rsid w:val="00912179"/>
    <w:rPr>
      <w:rFonts w:ascii="宋体" w:hAnsi="宋体"/>
      <w:b/>
      <w:sz w:val="24"/>
      <w:szCs w:val="24"/>
    </w:rPr>
  </w:style>
  <w:style w:type="character" w:customStyle="1" w:styleId="chen11CharChar">
    <w:name w:val="chen正文字体11 Char Char"/>
    <w:link w:val="chen11"/>
    <w:rsid w:val="00912179"/>
    <w:rPr>
      <w:rFonts w:eastAsia="宋体" w:cs="宋体"/>
      <w:color w:val="000000"/>
      <w:sz w:val="24"/>
    </w:rPr>
  </w:style>
  <w:style w:type="character" w:customStyle="1" w:styleId="CharCharfffb">
    <w:name w:val="表头 Char Char"/>
    <w:link w:val="affffffffff1"/>
    <w:rsid w:val="00912179"/>
    <w:rPr>
      <w:rFonts w:eastAsia="黑体"/>
      <w:sz w:val="24"/>
      <w:szCs w:val="24"/>
    </w:rPr>
  </w:style>
  <w:style w:type="character" w:customStyle="1" w:styleId="Charfffffc">
    <w:name w:val="燕山正文 Char"/>
    <w:rsid w:val="00912179"/>
    <w:rPr>
      <w:rFonts w:ascii="宋体" w:hAnsi="宋体"/>
      <w:color w:val="000000"/>
      <w:sz w:val="24"/>
      <w:szCs w:val="28"/>
    </w:rPr>
  </w:style>
  <w:style w:type="character" w:customStyle="1" w:styleId="HTMLCharChar">
    <w:name w:val="HTML 预设格式 Char Char"/>
    <w:link w:val="HTML11"/>
    <w:rsid w:val="00912179"/>
    <w:rPr>
      <w:rFonts w:ascii="Courier New" w:hAnsi="Courier New"/>
    </w:rPr>
  </w:style>
  <w:style w:type="character" w:customStyle="1" w:styleId="title11">
    <w:name w:val="title11"/>
    <w:rsid w:val="00912179"/>
    <w:rPr>
      <w:b/>
      <w:sz w:val="23"/>
    </w:rPr>
  </w:style>
  <w:style w:type="character" w:styleId="affffffffff2">
    <w:name w:val="Intense Reference"/>
    <w:qFormat/>
    <w:rsid w:val="00912179"/>
    <w:rPr>
      <w:b/>
      <w:color w:val="auto"/>
      <w:kern w:val="2"/>
      <w:sz w:val="30"/>
      <w:szCs w:val="30"/>
    </w:rPr>
  </w:style>
  <w:style w:type="character" w:customStyle="1" w:styleId="shangbiao2">
    <w:name w:val="shangbiao2"/>
    <w:rsid w:val="00912179"/>
    <w:rPr>
      <w:rFonts w:ascii="Verdana" w:hAnsi="Verdana"/>
      <w:sz w:val="19"/>
      <w:vertAlign w:val="superscript"/>
    </w:rPr>
  </w:style>
  <w:style w:type="character" w:customStyle="1" w:styleId="tuChar">
    <w:name w:val="tu Char"/>
    <w:rsid w:val="00912179"/>
    <w:rPr>
      <w:rFonts w:eastAsia="宋体"/>
      <w:b/>
      <w:kern w:val="2"/>
      <w:sz w:val="28"/>
      <w:szCs w:val="24"/>
      <w:lang w:val="en-US" w:eastAsia="zh-CN" w:bidi="ar-SA"/>
    </w:rPr>
  </w:style>
  <w:style w:type="character" w:customStyle="1" w:styleId="3Char9">
    <w:name w:val="题3 Char"/>
    <w:link w:val="3f1"/>
    <w:rsid w:val="00912179"/>
    <w:rPr>
      <w:rFonts w:eastAsia="仿宋_GB2312"/>
      <w:bCs/>
      <w:sz w:val="28"/>
      <w:szCs w:val="28"/>
    </w:rPr>
  </w:style>
  <w:style w:type="character" w:customStyle="1" w:styleId="CharChar232">
    <w:name w:val="Char Char232"/>
    <w:rsid w:val="00912179"/>
    <w:rPr>
      <w:rFonts w:eastAsia="宋体"/>
      <w:b/>
      <w:bCs/>
      <w:kern w:val="2"/>
      <w:sz w:val="28"/>
      <w:szCs w:val="28"/>
      <w:lang w:val="en-US" w:eastAsia="zh-CN" w:bidi="ar-SA"/>
    </w:rPr>
  </w:style>
  <w:style w:type="character" w:customStyle="1" w:styleId="Char4c">
    <w:name w:val="信息标题 Char4"/>
    <w:rsid w:val="00912179"/>
    <w:rPr>
      <w:rFonts w:ascii="Cambria" w:eastAsia="宋体" w:hAnsi="Cambria" w:cs="Times New Roman"/>
      <w:kern w:val="2"/>
      <w:sz w:val="24"/>
      <w:szCs w:val="24"/>
      <w:shd w:val="pct20" w:color="auto" w:fill="auto"/>
    </w:rPr>
  </w:style>
  <w:style w:type="character" w:customStyle="1" w:styleId="CharCharfffc">
    <w:name w:val="表格内文字 Char Char"/>
    <w:link w:val="affffffffff3"/>
    <w:rsid w:val="00912179"/>
    <w:rPr>
      <w:rFonts w:ascii="仿宋_GB2312" w:eastAsia="仿宋_GB2312" w:hAnsi="宋体"/>
      <w:szCs w:val="24"/>
    </w:rPr>
  </w:style>
  <w:style w:type="character" w:customStyle="1" w:styleId="CharCharCharChar5">
    <w:name w:val="表格文本 五号 居中 单倍行距 Char Char Char Char"/>
    <w:link w:val="CharCharfffd"/>
    <w:rsid w:val="00912179"/>
    <w:rPr>
      <w:rFonts w:eastAsia="宋体" w:cs="宋体"/>
      <w:szCs w:val="21"/>
    </w:rPr>
  </w:style>
  <w:style w:type="character" w:customStyle="1" w:styleId="SimSun41">
    <w:name w:val="正文文本 + SimSun41"/>
    <w:aliases w:val="10.5 pt30"/>
    <w:rsid w:val="00912179"/>
    <w:rPr>
      <w:rFonts w:ascii="宋体" w:eastAsia="宋体" w:cs="宋体"/>
      <w:sz w:val="21"/>
      <w:szCs w:val="21"/>
      <w:u w:val="none"/>
    </w:rPr>
  </w:style>
  <w:style w:type="character" w:customStyle="1" w:styleId="hhcwtCharChar1">
    <w:name w:val="hhcwt正文 Char Char"/>
    <w:link w:val="hhcwt2"/>
    <w:rsid w:val="00912179"/>
    <w:rPr>
      <w:rFonts w:eastAsia="宋体" w:cs="宋体"/>
      <w:sz w:val="24"/>
    </w:rPr>
  </w:style>
  <w:style w:type="character" w:customStyle="1" w:styleId="TableTitleChar3">
    <w:name w:val="Table Title Char3"/>
    <w:rsid w:val="00912179"/>
    <w:rPr>
      <w:rFonts w:eastAsia="宋体"/>
      <w:kern w:val="2"/>
      <w:sz w:val="24"/>
      <w:szCs w:val="24"/>
      <w:lang w:val="en-US" w:eastAsia="en-US" w:bidi="ar-SA"/>
    </w:rPr>
  </w:style>
  <w:style w:type="character" w:customStyle="1" w:styleId="affffffffff4">
    <w:name w:val="正文文本首行缩进 字符"/>
    <w:link w:val="affffffffff5"/>
    <w:rsid w:val="00912179"/>
    <w:rPr>
      <w:rFonts w:eastAsia="宋体"/>
      <w:szCs w:val="24"/>
    </w:rPr>
  </w:style>
  <w:style w:type="character" w:customStyle="1" w:styleId="CharCharCharCharCharCharCharCharCharCharCharCharCharCharCharCharCharChar1">
    <w:name w:val="Char Char Char Char Char Char Char Char Char Char Char Char Char Char Char Char Char Char1"/>
    <w:rsid w:val="00912179"/>
    <w:rPr>
      <w:rFonts w:ascii="宋体" w:eastAsia="宋体" w:hAnsi="宋体" w:cs="宋体"/>
      <w:b/>
      <w:bCs/>
      <w:color w:val="000000"/>
      <w:sz w:val="28"/>
      <w:szCs w:val="28"/>
      <w:lang w:val="en-US" w:eastAsia="zh-CN" w:bidi="ar-SA"/>
    </w:rPr>
  </w:style>
  <w:style w:type="character" w:customStyle="1" w:styleId="2Char21">
    <w:name w:val="正文首行缩进 2 Char2"/>
    <w:uiPriority w:val="99"/>
    <w:semiHidden/>
    <w:rsid w:val="00912179"/>
  </w:style>
  <w:style w:type="character" w:customStyle="1" w:styleId="CharCharCharCharCharCharCharCharC1Char">
    <w:name w:val="样式 正文缩进文本条款文本条款 Char Char Char Char Char Char Char Char文本条款 C...1 Char"/>
    <w:rsid w:val="00912179"/>
    <w:rPr>
      <w:rFonts w:eastAsia="宋体" w:cs="宋体"/>
      <w:kern w:val="2"/>
      <w:sz w:val="28"/>
      <w:lang w:val="en-US" w:eastAsia="zh-CN" w:bidi="ar-SA"/>
    </w:rPr>
  </w:style>
  <w:style w:type="character" w:customStyle="1" w:styleId="CharChar117">
    <w:name w:val="Char Char117"/>
    <w:rsid w:val="00912179"/>
    <w:rPr>
      <w:rFonts w:ascii="仿宋_GB2312" w:eastAsia="仿宋_GB2312"/>
      <w:b/>
      <w:bCs/>
      <w:kern w:val="44"/>
      <w:sz w:val="32"/>
      <w:szCs w:val="44"/>
      <w:lang w:val="en-US" w:eastAsia="zh-CN" w:bidi="ar-SA"/>
    </w:rPr>
  </w:style>
  <w:style w:type="character" w:customStyle="1" w:styleId="Charfffffd">
    <w:name w:val="表头文字 Char"/>
    <w:aliases w:val="表头文字1 Char,表头文字2 Char,表头文字11 Char,表头文字3 Char,表头文字12 Char,表头文字4 Char,表头文字13 Char,表头文字21 Char,表头文字111 Char,表头文字5 Char,表头文字14 Char,表头文字22 Char,表头文字112 Char,表头文字6 Char,表头文字15 Char,表头文字23 Char,表头文字113 Char,表头文字7 Char,表头文字16 Char,表头文字24 Char"/>
    <w:rsid w:val="00912179"/>
    <w:rPr>
      <w:rFonts w:ascii="宋体" w:eastAsia="宋体" w:hAnsi="宋体"/>
      <w:b/>
      <w:bCs/>
      <w:sz w:val="21"/>
      <w:szCs w:val="28"/>
      <w:lang w:val="en-US" w:eastAsia="zh-CN" w:bidi="ar-SA"/>
    </w:rPr>
  </w:style>
  <w:style w:type="character" w:customStyle="1" w:styleId="CharChar144">
    <w:name w:val="Char Char144"/>
    <w:rsid w:val="00912179"/>
    <w:rPr>
      <w:rFonts w:eastAsia="宋体"/>
      <w:kern w:val="2"/>
      <w:sz w:val="21"/>
      <w:szCs w:val="24"/>
      <w:lang w:val="en-US" w:eastAsia="zh-CN" w:bidi="ar-SA"/>
    </w:rPr>
  </w:style>
  <w:style w:type="character" w:customStyle="1" w:styleId="1Charf0">
    <w:name w:val="表格标题1 Char"/>
    <w:rsid w:val="00912179"/>
    <w:rPr>
      <w:rFonts w:ascii="Calibri" w:eastAsia="仿宋" w:hAnsi="Calibri" w:cs="Times New Roman"/>
      <w:b/>
      <w:spacing w:val="-5"/>
      <w:kern w:val="0"/>
      <w:sz w:val="28"/>
      <w:szCs w:val="18"/>
      <w:lang w:bidi="en-US"/>
    </w:rPr>
  </w:style>
  <w:style w:type="character" w:customStyle="1" w:styleId="affffffffff6">
    <w:name w:val="样式 加粗"/>
    <w:rsid w:val="00912179"/>
    <w:rPr>
      <w:b/>
      <w:bCs/>
    </w:rPr>
  </w:style>
  <w:style w:type="character" w:customStyle="1" w:styleId="htmldw10292">
    <w:name w:val="htmldw10292"/>
    <w:basedOn w:val="a4"/>
    <w:rsid w:val="00912179"/>
  </w:style>
  <w:style w:type="character" w:customStyle="1" w:styleId="f9">
    <w:name w:val="f9"/>
    <w:rsid w:val="00912179"/>
  </w:style>
  <w:style w:type="character" w:customStyle="1" w:styleId="CharCharfffe">
    <w:name w:val="表格正文 Char Char"/>
    <w:link w:val="affffffffff7"/>
    <w:rsid w:val="00912179"/>
    <w:rPr>
      <w:rFonts w:ascii="仿宋_GB2312" w:eastAsia="仿宋_GB2312"/>
      <w:sz w:val="24"/>
    </w:rPr>
  </w:style>
  <w:style w:type="character" w:customStyle="1" w:styleId="Charfffffe">
    <w:name w:val="报告书正文段落 Char"/>
    <w:link w:val="affffffffff8"/>
    <w:rsid w:val="00912179"/>
    <w:rPr>
      <w:rFonts w:cs="宋体"/>
      <w:sz w:val="24"/>
      <w:szCs w:val="24"/>
      <w:lang w:val="zh-CN"/>
    </w:rPr>
  </w:style>
  <w:style w:type="character" w:customStyle="1" w:styleId="px121">
    <w:name w:val="px121"/>
    <w:rsid w:val="00912179"/>
    <w:rPr>
      <w:spacing w:val="312"/>
    </w:rPr>
  </w:style>
  <w:style w:type="character" w:customStyle="1" w:styleId="title1">
    <w:name w:val="title1"/>
    <w:basedOn w:val="a4"/>
    <w:rsid w:val="00912179"/>
  </w:style>
  <w:style w:type="character" w:customStyle="1" w:styleId="CharCharChar10">
    <w:name w:val="暂定图表名 Char Char Char1"/>
    <w:link w:val="CharCharffff"/>
    <w:rsid w:val="00912179"/>
    <w:rPr>
      <w:rFonts w:eastAsia="楷体_GB2312"/>
      <w:b/>
      <w:color w:val="008000"/>
      <w:sz w:val="28"/>
      <w:szCs w:val="28"/>
    </w:rPr>
  </w:style>
  <w:style w:type="character" w:customStyle="1" w:styleId="15CharChar">
    <w:name w:val="标准文本 居中 行距1.5倍 Char Char"/>
    <w:link w:val="150"/>
    <w:rsid w:val="00912179"/>
    <w:rPr>
      <w:rFonts w:eastAsia="宋体" w:cs="宋体"/>
      <w:sz w:val="24"/>
      <w:szCs w:val="24"/>
    </w:rPr>
  </w:style>
  <w:style w:type="character" w:customStyle="1" w:styleId="5Char11">
    <w:name w:val="5文章(治) Char1"/>
    <w:rsid w:val="00912179"/>
    <w:rPr>
      <w:rFonts w:eastAsia="宋体"/>
      <w:kern w:val="2"/>
      <w:sz w:val="24"/>
      <w:lang w:val="en-US" w:eastAsia="zh-CN" w:bidi="ar-SA"/>
    </w:rPr>
  </w:style>
  <w:style w:type="character" w:customStyle="1" w:styleId="CharChar101">
    <w:name w:val="Char Char101"/>
    <w:rsid w:val="00912179"/>
    <w:rPr>
      <w:rFonts w:ascii="宋体" w:eastAsia="宋体" w:hAnsi="宋体" w:cs="Times New Roman" w:hint="eastAsia"/>
      <w:snapToGrid w:val="0"/>
      <w:color w:val="000000"/>
      <w:kern w:val="0"/>
      <w:sz w:val="24"/>
      <w:szCs w:val="24"/>
    </w:rPr>
  </w:style>
  <w:style w:type="character" w:customStyle="1" w:styleId="newstxt2">
    <w:name w:val="news_txt2"/>
    <w:basedOn w:val="a4"/>
    <w:rsid w:val="00912179"/>
  </w:style>
  <w:style w:type="character" w:customStyle="1" w:styleId="CharCharffff0">
    <w:name w:val="正文* Char Char"/>
    <w:link w:val="affffffffff9"/>
    <w:rsid w:val="00912179"/>
    <w:rPr>
      <w:rFonts w:hAnsi="宋体"/>
      <w:sz w:val="24"/>
      <w:szCs w:val="24"/>
    </w:rPr>
  </w:style>
  <w:style w:type="character" w:customStyle="1" w:styleId="DefaultChar">
    <w:name w:val="Default Char"/>
    <w:link w:val="Default"/>
    <w:rsid w:val="00912179"/>
    <w:rPr>
      <w:rFonts w:ascii="Arial Unicode MS" w:eastAsia="Arial Unicode MS" w:cs="Arial Unicode MS"/>
      <w:color w:val="000000"/>
      <w:sz w:val="24"/>
      <w:szCs w:val="24"/>
    </w:rPr>
  </w:style>
  <w:style w:type="character" w:customStyle="1" w:styleId="2Chard">
    <w:name w:val="2标题(治) Char"/>
    <w:link w:val="2fb"/>
    <w:locked/>
    <w:rsid w:val="00912179"/>
    <w:rPr>
      <w:rFonts w:eastAsia="黑体"/>
      <w:b/>
      <w:sz w:val="32"/>
      <w:szCs w:val="30"/>
    </w:rPr>
  </w:style>
  <w:style w:type="character" w:customStyle="1" w:styleId="91Char">
    <w:name w:val="样式91 Char"/>
    <w:rsid w:val="00912179"/>
    <w:rPr>
      <w:rFonts w:ascii="Times New Roman" w:eastAsia="黑体" w:hAnsi="Times New Roman" w:cs="Times New Roman"/>
      <w:bCs/>
      <w:color w:val="000000"/>
      <w:kern w:val="0"/>
      <w:szCs w:val="21"/>
    </w:rPr>
  </w:style>
  <w:style w:type="character" w:customStyle="1" w:styleId="CharChar71">
    <w:name w:val="Char Char71"/>
    <w:rsid w:val="00912179"/>
    <w:rPr>
      <w:rFonts w:ascii="Arial" w:eastAsia="黑体" w:hAnsi="Arial"/>
      <w:sz w:val="44"/>
      <w:lang w:val="en-US" w:eastAsia="zh-CN" w:bidi="ar-SA"/>
    </w:rPr>
  </w:style>
  <w:style w:type="character" w:customStyle="1" w:styleId="m481">
    <w:name w:val="m_481"/>
    <w:rsid w:val="00912179"/>
    <w:rPr>
      <w:vanish w:val="0"/>
    </w:rPr>
  </w:style>
  <w:style w:type="character" w:customStyle="1" w:styleId="Charffffff">
    <w:name w:val="新正文 Char"/>
    <w:rsid w:val="00912179"/>
    <w:rPr>
      <w:rFonts w:ascii="仿宋_GB2312" w:eastAsia="仿宋_GB2312"/>
      <w:bCs/>
      <w:sz w:val="28"/>
      <w:lang w:val="en-US" w:eastAsia="zh-CN" w:bidi="ar-SA"/>
    </w:rPr>
  </w:style>
  <w:style w:type="character" w:customStyle="1" w:styleId="3f2">
    <w:name w:val="超链接3"/>
    <w:rsid w:val="00912179"/>
    <w:rPr>
      <w:color w:val="0000FF"/>
      <w:u w:val="single"/>
    </w:rPr>
  </w:style>
  <w:style w:type="character" w:customStyle="1" w:styleId="Charffffff0">
    <w:name w:val="沁漠正文 Char"/>
    <w:link w:val="affffffffffa"/>
    <w:rsid w:val="00912179"/>
    <w:rPr>
      <w:sz w:val="24"/>
      <w:szCs w:val="24"/>
    </w:rPr>
  </w:style>
  <w:style w:type="character" w:customStyle="1" w:styleId="1CharCharChar">
    <w:name w:val="段落1 Char Char Char"/>
    <w:link w:val="1Charf1"/>
    <w:rsid w:val="00912179"/>
    <w:rPr>
      <w:rFonts w:eastAsia="宋体"/>
      <w:spacing w:val="2"/>
      <w:sz w:val="24"/>
      <w:szCs w:val="24"/>
    </w:rPr>
  </w:style>
  <w:style w:type="character" w:customStyle="1" w:styleId="CharChar34">
    <w:name w:val="Char Char34"/>
    <w:rsid w:val="00912179"/>
    <w:rPr>
      <w:rFonts w:eastAsia="宋体"/>
      <w:sz w:val="24"/>
      <w:lang w:val="en-US" w:eastAsia="zh-CN" w:bidi="ar-SA"/>
    </w:rPr>
  </w:style>
  <w:style w:type="character" w:customStyle="1" w:styleId="GB23121">
    <w:name w:val="样式 (中文) 仿宋_GB2312 四号"/>
    <w:rsid w:val="00912179"/>
    <w:rPr>
      <w:rFonts w:ascii="仿宋_GB2312" w:eastAsia="仿宋_GB2312" w:hAnsi="仿宋_GB2312"/>
      <w:sz w:val="28"/>
    </w:rPr>
  </w:style>
  <w:style w:type="character" w:customStyle="1" w:styleId="Charffffff1">
    <w:name w:val="正文 缩进 Char"/>
    <w:link w:val="affffffffffb"/>
    <w:rsid w:val="00912179"/>
    <w:rPr>
      <w:sz w:val="24"/>
    </w:rPr>
  </w:style>
  <w:style w:type="character" w:customStyle="1" w:styleId="style16">
    <w:name w:val="style16"/>
    <w:rsid w:val="00912179"/>
  </w:style>
  <w:style w:type="character" w:customStyle="1" w:styleId="1Charf2">
    <w:name w:val="正文（1） Char"/>
    <w:link w:val="1ff2"/>
    <w:rsid w:val="00912179"/>
    <w:rPr>
      <w:sz w:val="28"/>
      <w:szCs w:val="28"/>
    </w:rPr>
  </w:style>
  <w:style w:type="character" w:customStyle="1" w:styleId="BBBBBBBBBBChar">
    <w:name w:val="BBBBBBBBBB Char"/>
    <w:link w:val="BBBBBBBBBB"/>
    <w:rsid w:val="00912179"/>
    <w:rPr>
      <w:rFonts w:hAnsi="宋体"/>
      <w:b/>
      <w:bCs/>
      <w:szCs w:val="21"/>
    </w:rPr>
  </w:style>
  <w:style w:type="character" w:customStyle="1" w:styleId="3Chara">
    <w:name w:val="样式 标题 3 + 宋体 小四 Char"/>
    <w:rsid w:val="00912179"/>
    <w:rPr>
      <w:rFonts w:ascii="宋体" w:eastAsia="黑体" w:hAnsi="宋体"/>
      <w:kern w:val="2"/>
      <w:sz w:val="32"/>
      <w:lang w:val="en-US" w:eastAsia="zh-CN"/>
    </w:rPr>
  </w:style>
  <w:style w:type="character" w:customStyle="1" w:styleId="CharChar72">
    <w:name w:val="Char Char72"/>
    <w:rsid w:val="00912179"/>
    <w:rPr>
      <w:rFonts w:ascii="Arial" w:eastAsia="黑体" w:hAnsi="Arial"/>
      <w:sz w:val="44"/>
      <w:lang w:val="en-US" w:eastAsia="zh-CN" w:bidi="ar-SA"/>
    </w:rPr>
  </w:style>
  <w:style w:type="character" w:customStyle="1" w:styleId="CharCharffff1">
    <w:name w:val="一级标题 Char Char"/>
    <w:rsid w:val="00912179"/>
    <w:rPr>
      <w:rFonts w:ascii="黑体" w:eastAsia="黑体"/>
      <w:b/>
      <w:bCs/>
      <w:kern w:val="44"/>
      <w:sz w:val="30"/>
      <w:szCs w:val="30"/>
      <w:lang w:val="en-US" w:eastAsia="zh-CN" w:bidi="ar-SA"/>
    </w:rPr>
  </w:style>
  <w:style w:type="character" w:customStyle="1" w:styleId="CharChar310">
    <w:name w:val="Char Char310"/>
    <w:rsid w:val="00912179"/>
    <w:rPr>
      <w:rFonts w:ascii="Arial" w:eastAsia="MS Mincho" w:hAnsi="Arial"/>
      <w:b/>
      <w:kern w:val="2"/>
      <w:sz w:val="28"/>
      <w:u w:val="single"/>
      <w:lang w:val="en-US" w:eastAsia="ja-JP" w:bidi="ar-SA"/>
    </w:rPr>
  </w:style>
  <w:style w:type="character" w:customStyle="1" w:styleId="CharCharffff2">
    <w:name w:val="表格内容 Char Char"/>
    <w:link w:val="affffffffffc"/>
    <w:rsid w:val="00912179"/>
    <w:rPr>
      <w:w w:val="90"/>
      <w:sz w:val="24"/>
      <w:szCs w:val="24"/>
    </w:rPr>
  </w:style>
  <w:style w:type="character" w:customStyle="1" w:styleId="Charffffff2">
    <w:name w:val="小四左齐 Char"/>
    <w:link w:val="affffffffffd"/>
    <w:rsid w:val="00912179"/>
    <w:rPr>
      <w:rFonts w:ascii="宋体" w:hAnsi="宋体"/>
      <w:sz w:val="24"/>
      <w:szCs w:val="24"/>
      <w:lang w:val="zh-CN"/>
    </w:rPr>
  </w:style>
  <w:style w:type="character" w:customStyle="1" w:styleId="CharChar90">
    <w:name w:val="Char Char9"/>
    <w:rsid w:val="00912179"/>
    <w:rPr>
      <w:rFonts w:ascii="宋体" w:eastAsia="宋体" w:hAnsi="Courier New"/>
      <w:sz w:val="21"/>
      <w:lang w:val="en-US" w:eastAsia="zh-CN" w:bidi="ar-SA"/>
    </w:rPr>
  </w:style>
  <w:style w:type="character" w:customStyle="1" w:styleId="m351">
    <w:name w:val="m_351"/>
    <w:rsid w:val="00912179"/>
    <w:rPr>
      <w:vanish w:val="0"/>
    </w:rPr>
  </w:style>
  <w:style w:type="character" w:customStyle="1" w:styleId="textCharCharChar">
    <w:name w:val="text Char Char Char"/>
    <w:link w:val="textChar"/>
    <w:rsid w:val="00912179"/>
    <w:rPr>
      <w:sz w:val="24"/>
    </w:rPr>
  </w:style>
  <w:style w:type="character" w:customStyle="1" w:styleId="affffffffffe">
    <w:name w:val="正文缩进 字符"/>
    <w:aliases w:val="正文（首行缩进两字）1 字符,正文（首行缩进两字） Char Char Char Char Char Char Char 字符,正文（首行缩进两字） 字符,正文缩进 Char 字符,特点 字符,s4 字符,表正文 字符,正文非缩进 字符,正文缩进 Char Char 字符,正文缩进 Char Char Char Char Char Char Char Char Char Char Char Char Char 字符,ÕýÎÄ1 字符,段1 字符,正文缩进 字符1,文本 字符1,标题4 字符"/>
    <w:link w:val="a3"/>
    <w:rsid w:val="00912179"/>
    <w:rPr>
      <w:rFonts w:eastAsia="宋体"/>
      <w:szCs w:val="24"/>
    </w:rPr>
  </w:style>
  <w:style w:type="character" w:customStyle="1" w:styleId="Charffffff3">
    <w:name w:val="表格正文 Char"/>
    <w:rsid w:val="00912179"/>
    <w:rPr>
      <w:rFonts w:eastAsia="宋体"/>
      <w:sz w:val="24"/>
      <w:lang w:val="en-US" w:eastAsia="zh-CN" w:bidi="ar-SA"/>
    </w:rPr>
  </w:style>
  <w:style w:type="character" w:customStyle="1" w:styleId="Char3f1">
    <w:name w:val="表格标题 Char3"/>
    <w:rsid w:val="00912179"/>
    <w:rPr>
      <w:rFonts w:eastAsia="宋体"/>
      <w:kern w:val="2"/>
      <w:sz w:val="24"/>
      <w:lang w:val="en-US" w:eastAsia="zh-CN" w:bidi="ar-SA"/>
    </w:rPr>
  </w:style>
  <w:style w:type="character" w:customStyle="1" w:styleId="11dpi1">
    <w:name w:val="11dpi1"/>
    <w:rsid w:val="00912179"/>
    <w:rPr>
      <w:sz w:val="22"/>
      <w:szCs w:val="22"/>
    </w:rPr>
  </w:style>
  <w:style w:type="character" w:customStyle="1" w:styleId="afffffffffff">
    <w:name w:val="脚注文本 字符"/>
    <w:link w:val="afffffffffff0"/>
    <w:rsid w:val="00912179"/>
    <w:rPr>
      <w:rFonts w:ascii="Arial" w:eastAsia="楷体_GB2312" w:hAnsi="Arial"/>
      <w:bCs/>
      <w:sz w:val="18"/>
      <w:szCs w:val="18"/>
    </w:rPr>
  </w:style>
  <w:style w:type="character" w:customStyle="1" w:styleId="CharChar223">
    <w:name w:val="Char Char223"/>
    <w:rsid w:val="00912179"/>
    <w:rPr>
      <w:rFonts w:ascii="Calibri" w:eastAsia="宋体" w:hAnsi="Calibri"/>
      <w:kern w:val="2"/>
      <w:sz w:val="24"/>
      <w:lang w:val="en-US" w:eastAsia="zh-CN" w:bidi="ar-SA"/>
    </w:rPr>
  </w:style>
  <w:style w:type="character" w:customStyle="1" w:styleId="CharChar231">
    <w:name w:val="Char Char231"/>
    <w:rsid w:val="00912179"/>
    <w:rPr>
      <w:rFonts w:ascii="宋体" w:eastAsia="宋体" w:hAnsi="宋体" w:hint="eastAsia"/>
      <w:b/>
      <w:bCs/>
      <w:kern w:val="2"/>
      <w:sz w:val="28"/>
      <w:szCs w:val="28"/>
      <w:lang w:val="en-US" w:eastAsia="zh-CN" w:bidi="ar-SA"/>
    </w:rPr>
  </w:style>
  <w:style w:type="character" w:customStyle="1" w:styleId="tpccontent">
    <w:name w:val="tpc_content"/>
    <w:basedOn w:val="a4"/>
    <w:rsid w:val="00912179"/>
  </w:style>
  <w:style w:type="character" w:customStyle="1" w:styleId="Char2f9">
    <w:name w:val="环评正文文字缩进（江东模板） Char2"/>
    <w:aliases w:val="正文文字缩进 3 Char Char2"/>
    <w:rsid w:val="00912179"/>
    <w:rPr>
      <w:rFonts w:ascii="华文仿宋" w:eastAsia="华文仿宋" w:hAnsi="华文仿宋"/>
      <w:color w:val="000000"/>
      <w:kern w:val="2"/>
      <w:sz w:val="24"/>
      <w:szCs w:val="24"/>
      <w:lang w:val="en-US" w:eastAsia="zh-CN" w:bidi="ar-SA"/>
    </w:rPr>
  </w:style>
  <w:style w:type="character" w:customStyle="1" w:styleId="font4">
    <w:name w:val="font4"/>
    <w:rsid w:val="00912179"/>
  </w:style>
  <w:style w:type="character" w:customStyle="1" w:styleId="CharCharffff3">
    <w:name w:val="江波正文 Char Char"/>
    <w:link w:val="afffffffffff1"/>
    <w:rsid w:val="00912179"/>
    <w:rPr>
      <w:rFonts w:eastAsia="仿宋_GB2312" w:hAnsi="仿宋_GB2312"/>
      <w:sz w:val="28"/>
      <w:szCs w:val="28"/>
    </w:rPr>
  </w:style>
  <w:style w:type="character" w:customStyle="1" w:styleId="CharChar23">
    <w:name w:val="Char Char23"/>
    <w:rsid w:val="00912179"/>
    <w:rPr>
      <w:rFonts w:eastAsia="宋体"/>
      <w:b/>
      <w:bCs/>
      <w:kern w:val="2"/>
      <w:sz w:val="28"/>
      <w:szCs w:val="28"/>
      <w:lang w:val="en-US" w:eastAsia="zh-CN" w:bidi="ar-SA"/>
    </w:rPr>
  </w:style>
  <w:style w:type="character" w:customStyle="1" w:styleId="text251">
    <w:name w:val="text251"/>
    <w:rsid w:val="00912179"/>
    <w:rPr>
      <w:sz w:val="20"/>
      <w:szCs w:val="20"/>
    </w:rPr>
  </w:style>
  <w:style w:type="character" w:customStyle="1" w:styleId="zi1">
    <w:name w:val="zi1"/>
    <w:rsid w:val="00912179"/>
    <w:rPr>
      <w:spacing w:val="288"/>
      <w:sz w:val="21"/>
      <w:szCs w:val="21"/>
    </w:rPr>
  </w:style>
  <w:style w:type="character" w:customStyle="1" w:styleId="2CharCharc">
    <w:name w:val="题2 Char Char"/>
    <w:rsid w:val="00912179"/>
    <w:rPr>
      <w:bCs/>
      <w:kern w:val="2"/>
      <w:sz w:val="30"/>
      <w:szCs w:val="28"/>
    </w:rPr>
  </w:style>
  <w:style w:type="character" w:customStyle="1" w:styleId="Char4d">
    <w:name w:val="称呼 Char4"/>
    <w:rsid w:val="00912179"/>
    <w:rPr>
      <w:kern w:val="2"/>
      <w:sz w:val="24"/>
      <w:szCs w:val="24"/>
    </w:rPr>
  </w:style>
  <w:style w:type="character" w:customStyle="1" w:styleId="3Char10">
    <w:name w:val="正文文本缩进 3 Char1"/>
    <w:aliases w:val="正文文字缩进 3 Char1,环评正文文字缩进（江东模板） Char1,正文文字缩进 33 Char1,正文文字缩进 3 Char Char1"/>
    <w:locked/>
    <w:rsid w:val="00912179"/>
    <w:rPr>
      <w:kern w:val="2"/>
      <w:sz w:val="28"/>
    </w:rPr>
  </w:style>
  <w:style w:type="character" w:customStyle="1" w:styleId="CharChar261">
    <w:name w:val="Char Char261"/>
    <w:rsid w:val="00912179"/>
    <w:rPr>
      <w:rFonts w:eastAsia="宋体"/>
      <w:b/>
      <w:kern w:val="44"/>
      <w:sz w:val="30"/>
      <w:szCs w:val="28"/>
      <w:lang w:bidi="ar-SA"/>
    </w:rPr>
  </w:style>
  <w:style w:type="character" w:customStyle="1" w:styleId="CharCharffff4">
    <w:name w:val="表头文字 Char Char"/>
    <w:link w:val="afffffffffff2"/>
    <w:rsid w:val="00912179"/>
    <w:rPr>
      <w:rFonts w:ascii="宋体" w:hAnsi="宋体" w:cs="Arial Unicode MS"/>
      <w:bCs/>
      <w:color w:val="000000"/>
      <w:sz w:val="24"/>
      <w:szCs w:val="24"/>
    </w:rPr>
  </w:style>
  <w:style w:type="character" w:customStyle="1" w:styleId="101TimesNewRomanCharChar">
    <w:name w:val="样式 样式 首行缩进:  1.01 厘米 + Times New Roman Char Char"/>
    <w:rsid w:val="00912179"/>
    <w:rPr>
      <w:rFonts w:eastAsia="宋体"/>
      <w:color w:val="000000"/>
      <w:kern w:val="2"/>
      <w:sz w:val="24"/>
      <w:szCs w:val="24"/>
      <w:lang w:val="en-US" w:eastAsia="zh-CN" w:bidi="ar-SA"/>
    </w:rPr>
  </w:style>
  <w:style w:type="character" w:customStyle="1" w:styleId="CharChar113">
    <w:name w:val="Char Char113"/>
    <w:rsid w:val="00912179"/>
    <w:rPr>
      <w:rFonts w:ascii="仿宋_GB2312" w:eastAsia="仿宋_GB2312" w:hAnsi="Times New Roman" w:cs="Times New Roman"/>
      <w:sz w:val="28"/>
      <w:szCs w:val="52"/>
    </w:rPr>
  </w:style>
  <w:style w:type="character" w:customStyle="1" w:styleId="3CharChar7">
    <w:name w:val="样式3 Char Char"/>
    <w:link w:val="3f3"/>
    <w:rsid w:val="00912179"/>
    <w:rPr>
      <w:rFonts w:ascii="黑体" w:eastAsia="楷体_GB2312"/>
      <w:b/>
      <w:sz w:val="28"/>
      <w:szCs w:val="28"/>
    </w:rPr>
  </w:style>
  <w:style w:type="character" w:customStyle="1" w:styleId="Char3f2">
    <w:name w:val="尾注文本 Char3"/>
    <w:uiPriority w:val="99"/>
    <w:semiHidden/>
    <w:rsid w:val="00912179"/>
  </w:style>
  <w:style w:type="character" w:customStyle="1" w:styleId="gold1">
    <w:name w:val="gold1"/>
    <w:rsid w:val="00912179"/>
    <w:rPr>
      <w:rFonts w:ascii="??" w:eastAsia="??" w:hAnsi="??" w:hint="eastAsia"/>
      <w:strike w:val="0"/>
      <w:dstrike w:val="0"/>
      <w:color w:val="576B2C"/>
      <w:sz w:val="20"/>
      <w:szCs w:val="20"/>
      <w:u w:val="none"/>
    </w:rPr>
  </w:style>
  <w:style w:type="character" w:customStyle="1" w:styleId="linehei1">
    <w:name w:val="linehei1"/>
    <w:rsid w:val="00912179"/>
    <w:rPr>
      <w:strike w:val="0"/>
      <w:dstrike w:val="0"/>
      <w:color w:val="00519C"/>
      <w:sz w:val="18"/>
      <w:szCs w:val="18"/>
      <w:u w:val="none"/>
    </w:rPr>
  </w:style>
  <w:style w:type="character" w:customStyle="1" w:styleId="HTMLChar20">
    <w:name w:val="HTML 地址 Char2"/>
    <w:uiPriority w:val="99"/>
    <w:semiHidden/>
    <w:rsid w:val="00912179"/>
    <w:rPr>
      <w:i/>
      <w:iCs/>
      <w:kern w:val="2"/>
      <w:sz w:val="21"/>
      <w:szCs w:val="22"/>
    </w:rPr>
  </w:style>
  <w:style w:type="character" w:customStyle="1" w:styleId="CharChar62">
    <w:name w:val="Char Char62"/>
    <w:locked/>
    <w:rsid w:val="00912179"/>
    <w:rPr>
      <w:rFonts w:ascii="宋体" w:eastAsia="宋体" w:hAnsi="宋体"/>
      <w:snapToGrid/>
      <w:sz w:val="18"/>
      <w:szCs w:val="18"/>
      <w:lang w:val="en-US" w:eastAsia="zh-CN" w:bidi="ar-SA"/>
    </w:rPr>
  </w:style>
  <w:style w:type="character" w:customStyle="1" w:styleId="txt1">
    <w:name w:val="txt1"/>
    <w:basedOn w:val="a4"/>
    <w:rsid w:val="00912179"/>
  </w:style>
  <w:style w:type="character" w:customStyle="1" w:styleId="emailstyle246">
    <w:name w:val="emailstyle246"/>
    <w:rsid w:val="00912179"/>
    <w:rPr>
      <w:rFonts w:ascii="Arial" w:eastAsia="宋体" w:hAnsi="Arial" w:cs="Arial" w:hint="default"/>
      <w:color w:val="000080"/>
      <w:sz w:val="18"/>
      <w:szCs w:val="20"/>
    </w:rPr>
  </w:style>
  <w:style w:type="character" w:customStyle="1" w:styleId="a141">
    <w:name w:val="a141"/>
    <w:rsid w:val="00912179"/>
    <w:rPr>
      <w:rFonts w:hint="default"/>
      <w:b w:val="0"/>
      <w:bCs w:val="0"/>
      <w:i w:val="0"/>
      <w:iCs w:val="0"/>
      <w:caps w:val="0"/>
      <w:color w:val="000000"/>
      <w:spacing w:val="0"/>
      <w:sz w:val="23"/>
      <w:szCs w:val="23"/>
      <w:bdr w:val="dashed" w:sz="24" w:space="0" w:color="auto"/>
    </w:rPr>
  </w:style>
  <w:style w:type="character" w:customStyle="1" w:styleId="Char4e">
    <w:name w:val="脚注文本 Char4"/>
    <w:rsid w:val="00912179"/>
    <w:rPr>
      <w:kern w:val="2"/>
      <w:sz w:val="18"/>
      <w:szCs w:val="18"/>
    </w:rPr>
  </w:style>
  <w:style w:type="character" w:customStyle="1" w:styleId="CharCharCharCharChar11">
    <w:name w:val="正文文字 Char Char Char Char Char1"/>
    <w:aliases w:val="bt Char1,Body Text(ch) Char1,正文文字 Char Char Char1,body text Char1,Body Text x Char Char1,正文文字1 Char Char1"/>
    <w:rsid w:val="00912179"/>
    <w:rPr>
      <w:rFonts w:eastAsia="宋体"/>
      <w:kern w:val="2"/>
      <w:sz w:val="28"/>
      <w:lang w:val="en-US" w:eastAsia="zh-CN" w:bidi="ar-SA"/>
    </w:rPr>
  </w:style>
  <w:style w:type="character" w:customStyle="1" w:styleId="B-Char">
    <w:name w:val="B-四号正文 Char"/>
    <w:rsid w:val="00912179"/>
    <w:rPr>
      <w:rFonts w:ascii="Times New Roman" w:eastAsia="宋体" w:hAnsi="Times New Roman" w:cs="Times New Roman"/>
      <w:sz w:val="28"/>
      <w:szCs w:val="28"/>
    </w:rPr>
  </w:style>
  <w:style w:type="character" w:customStyle="1" w:styleId="afffffffffff3">
    <w:name w:val="样式 非加宽量 / 紧缩量"/>
    <w:rsid w:val="00912179"/>
    <w:rPr>
      <w:rFonts w:ascii="楷体_GB2312" w:eastAsia="楷体_GB2312" w:hint="eastAsia"/>
      <w:spacing w:val="0"/>
      <w:sz w:val="28"/>
    </w:rPr>
  </w:style>
  <w:style w:type="character" w:customStyle="1" w:styleId="afffffffffff4">
    <w:name w:val="样式 宋体"/>
    <w:rsid w:val="00912179"/>
    <w:rPr>
      <w:rFonts w:ascii="Times New Roman" w:eastAsia="宋体" w:hAnsi="Times New Roman"/>
      <w:color w:val="000000"/>
      <w:sz w:val="28"/>
      <w:szCs w:val="28"/>
      <w:u w:val="none"/>
      <w:em w:val="none"/>
    </w:rPr>
  </w:style>
  <w:style w:type="character" w:customStyle="1" w:styleId="m101">
    <w:name w:val="m_101"/>
    <w:rsid w:val="00912179"/>
    <w:rPr>
      <w:vanish w:val="0"/>
    </w:rPr>
  </w:style>
  <w:style w:type="character" w:customStyle="1" w:styleId="Char170">
    <w:name w:val="Char17"/>
    <w:rsid w:val="00912179"/>
    <w:rPr>
      <w:rFonts w:ascii="仿宋_GB2312" w:eastAsia="仿宋_GB2312" w:hint="eastAsia"/>
      <w:b/>
      <w:bCs w:val="0"/>
      <w:kern w:val="44"/>
      <w:sz w:val="32"/>
      <w:szCs w:val="44"/>
      <w:lang w:val="en-US" w:eastAsia="zh-CN" w:bidi="ar-SA"/>
    </w:rPr>
  </w:style>
  <w:style w:type="character" w:customStyle="1" w:styleId="unnamed21">
    <w:name w:val="unnamed21"/>
    <w:rsid w:val="00912179"/>
    <w:rPr>
      <w:b w:val="0"/>
      <w:bCs w:val="0"/>
      <w:i w:val="0"/>
      <w:iCs w:val="0"/>
      <w:color w:val="000000"/>
      <w:sz w:val="18"/>
      <w:szCs w:val="18"/>
    </w:rPr>
  </w:style>
  <w:style w:type="character" w:customStyle="1" w:styleId="Charffffff4">
    <w:name w:val="报告表格 Char"/>
    <w:link w:val="afffffffffff5"/>
    <w:rsid w:val="00912179"/>
    <w:rPr>
      <w:rFonts w:eastAsia="仿宋_GB2312"/>
      <w:sz w:val="28"/>
      <w:szCs w:val="21"/>
    </w:rPr>
  </w:style>
  <w:style w:type="character" w:customStyle="1" w:styleId="3f4">
    <w:name w:val="正文文本缩进 3 字符"/>
    <w:aliases w:val="正文文字缩进 3 字符"/>
    <w:link w:val="3f5"/>
    <w:rsid w:val="00912179"/>
    <w:rPr>
      <w:sz w:val="28"/>
    </w:rPr>
  </w:style>
  <w:style w:type="character" w:customStyle="1" w:styleId="CharCharChar8">
    <w:name w:val="表格 Char Char Char"/>
    <w:rsid w:val="00912179"/>
    <w:rPr>
      <w:rFonts w:ascii="宋体" w:eastAsia="宋体" w:hAnsi="宋体"/>
      <w:sz w:val="21"/>
      <w:szCs w:val="21"/>
      <w:lang w:val="en-US" w:eastAsia="zh-CN" w:bidi="ar-SA"/>
    </w:rPr>
  </w:style>
  <w:style w:type="character" w:customStyle="1" w:styleId="CharCharffff5">
    <w:name w:val="正文(首行缩进)宋旭峰 Char Char"/>
    <w:link w:val="afffffffffff6"/>
    <w:rsid w:val="00912179"/>
    <w:rPr>
      <w:rFonts w:ascii="楷体_GB2312" w:eastAsia="楷体_GB2312" w:hAnsi="宋体" w:cs="Arial"/>
      <w:b/>
      <w:sz w:val="24"/>
      <w:szCs w:val="24"/>
    </w:rPr>
  </w:style>
  <w:style w:type="character" w:customStyle="1" w:styleId="grame">
    <w:name w:val="grame"/>
    <w:rsid w:val="00912179"/>
    <w:rPr>
      <w:rFonts w:eastAsia="宋体"/>
      <w:kern w:val="2"/>
      <w:sz w:val="28"/>
      <w:szCs w:val="28"/>
      <w:lang w:val="en-US" w:eastAsia="zh-CN" w:bidi="ar-SA"/>
    </w:rPr>
  </w:style>
  <w:style w:type="character" w:customStyle="1" w:styleId="afffffffffff7">
    <w:name w:val="链接"/>
    <w:rsid w:val="00912179"/>
    <w:rPr>
      <w:color w:val="0000FF"/>
      <w:sz w:val="21"/>
      <w:u w:val="single" w:color="0000FF"/>
      <w:lang w:val="en-US" w:eastAsia="zh-CN"/>
    </w:rPr>
  </w:style>
  <w:style w:type="character" w:customStyle="1" w:styleId="4CharChar2">
    <w:name w:val="黄桥标题4 Char Char"/>
    <w:link w:val="47"/>
    <w:rsid w:val="00912179"/>
    <w:rPr>
      <w:rFonts w:eastAsia="宋体" w:cs="宋体"/>
      <w:b/>
      <w:sz w:val="24"/>
      <w:szCs w:val="24"/>
    </w:rPr>
  </w:style>
  <w:style w:type="character" w:customStyle="1" w:styleId="11p1">
    <w:name w:val="11p1"/>
    <w:rsid w:val="00912179"/>
    <w:rPr>
      <w:sz w:val="30"/>
      <w:szCs w:val="30"/>
    </w:rPr>
  </w:style>
  <w:style w:type="character" w:customStyle="1" w:styleId="CharChar251">
    <w:name w:val="Char Char251"/>
    <w:rsid w:val="00912179"/>
    <w:rPr>
      <w:rFonts w:eastAsia="宋体"/>
      <w:b/>
      <w:bCs/>
      <w:iCs/>
      <w:kern w:val="2"/>
      <w:sz w:val="28"/>
      <w:szCs w:val="24"/>
      <w:lang w:bidi="ar-SA"/>
    </w:rPr>
  </w:style>
  <w:style w:type="character" w:customStyle="1" w:styleId="CharCharffff6">
    <w:name w:val="正文样式 Char Char"/>
    <w:rsid w:val="00912179"/>
    <w:rPr>
      <w:rFonts w:ascii="宋体" w:eastAsia="宋体" w:hAnsi="宋体"/>
      <w:color w:val="000000"/>
      <w:kern w:val="2"/>
      <w:sz w:val="24"/>
      <w:szCs w:val="24"/>
      <w:lang w:val="en-US" w:eastAsia="zh-CN" w:bidi="ar-SA"/>
    </w:rPr>
  </w:style>
  <w:style w:type="character" w:customStyle="1" w:styleId="Char3f3">
    <w:name w:val="正文首行缩进 Char3"/>
    <w:uiPriority w:val="99"/>
    <w:semiHidden/>
    <w:rsid w:val="00912179"/>
  </w:style>
  <w:style w:type="character" w:customStyle="1" w:styleId="2CharCharChar">
    <w:name w:val="正文缩进 2字符 Char Char Char"/>
    <w:rsid w:val="00912179"/>
    <w:rPr>
      <w:rFonts w:eastAsia="仿宋_GB2312"/>
      <w:kern w:val="2"/>
      <w:sz w:val="24"/>
      <w:szCs w:val="21"/>
      <w:lang w:val="en-US" w:eastAsia="zh-CN" w:bidi="ar-SA"/>
    </w:rPr>
  </w:style>
  <w:style w:type="character" w:customStyle="1" w:styleId="1Charf3">
    <w:name w:val="表1 Char"/>
    <w:rsid w:val="00912179"/>
    <w:rPr>
      <w:rFonts w:ascii="宋体" w:eastAsia="宋体" w:hAnsi="宋体"/>
      <w:color w:val="000000"/>
      <w:kern w:val="2"/>
      <w:sz w:val="21"/>
      <w:szCs w:val="24"/>
      <w:lang w:val="en-US" w:eastAsia="zh-CN" w:bidi="ar-SA"/>
    </w:rPr>
  </w:style>
  <w:style w:type="character" w:customStyle="1" w:styleId="CharCharffff7">
    <w:name w:val="样式 题注 Char Char"/>
    <w:link w:val="afffffffffff8"/>
    <w:rsid w:val="00912179"/>
    <w:rPr>
      <w:rFonts w:ascii="仿宋_GB2312" w:eastAsia="仿宋_GB2312" w:hAnsi="仿宋_GB2312" w:cs="Arial"/>
      <w:color w:val="000000"/>
      <w:sz w:val="24"/>
      <w:szCs w:val="24"/>
    </w:rPr>
  </w:style>
  <w:style w:type="character" w:customStyle="1" w:styleId="Charffffff5">
    <w:name w:val="表头 Char"/>
    <w:aliases w:val="纯文本 Char Char Char Char1,纯文本 Char Char Char Char Char1,纯文本 Char Char Char Char Char Char,纯文本 Char Char Char1,纯文本 Char Char Char Char Char Char Char Char Char,纯文本 Char Char Char Char Char Char Char Char Char Char Char Char Char Char,纯文本 Char1 Cha"/>
    <w:rsid w:val="00912179"/>
    <w:rPr>
      <w:rFonts w:eastAsia="黑体"/>
      <w:sz w:val="24"/>
      <w:szCs w:val="24"/>
      <w:lang w:val="en-US" w:eastAsia="zh-CN" w:bidi="ar-SA"/>
    </w:rPr>
  </w:style>
  <w:style w:type="character" w:customStyle="1" w:styleId="bb1">
    <w:name w:val="bb1"/>
    <w:rsid w:val="00912179"/>
    <w:rPr>
      <w:color w:val="000000"/>
      <w:sz w:val="18"/>
      <w:szCs w:val="18"/>
    </w:rPr>
  </w:style>
  <w:style w:type="character" w:customStyle="1" w:styleId="CharCharffff8">
    <w:name w:val="三 Char Char"/>
    <w:link w:val="afffffffffff9"/>
    <w:rsid w:val="00912179"/>
    <w:rPr>
      <w:b/>
      <w:bCs/>
      <w:iCs/>
      <w:sz w:val="28"/>
      <w:szCs w:val="24"/>
    </w:rPr>
  </w:style>
  <w:style w:type="character" w:customStyle="1" w:styleId="CharChar163">
    <w:name w:val="Char Char163"/>
    <w:rsid w:val="00912179"/>
    <w:rPr>
      <w:rFonts w:ascii="宋体" w:eastAsia="宋体" w:hAnsi="Courier New"/>
      <w:sz w:val="21"/>
      <w:lang w:val="en-US" w:eastAsia="zh-CN" w:bidi="ar-SA"/>
    </w:rPr>
  </w:style>
  <w:style w:type="character" w:customStyle="1" w:styleId="Char2fa">
    <w:name w:val="标题 Char2"/>
    <w:rsid w:val="00912179"/>
    <w:rPr>
      <w:rFonts w:ascii="Cambria" w:eastAsia="宋体" w:hAnsi="Cambria" w:cs="Times New Roman"/>
      <w:b/>
      <w:bCs/>
      <w:sz w:val="32"/>
      <w:szCs w:val="32"/>
    </w:rPr>
  </w:style>
  <w:style w:type="character" w:customStyle="1" w:styleId="HTMLChar40">
    <w:name w:val="HTML 地址 Char4"/>
    <w:rsid w:val="00912179"/>
    <w:rPr>
      <w:i/>
      <w:iCs/>
      <w:kern w:val="2"/>
      <w:sz w:val="24"/>
      <w:szCs w:val="24"/>
    </w:rPr>
  </w:style>
  <w:style w:type="character" w:customStyle="1" w:styleId="14Char">
    <w:name w:val="样式14 Char"/>
    <w:link w:val="141"/>
    <w:rsid w:val="00912179"/>
    <w:rPr>
      <w:rFonts w:ascii="仿宋_GB2312" w:hAnsi="仿宋_GB2312"/>
      <w:sz w:val="24"/>
      <w:szCs w:val="28"/>
    </w:rPr>
  </w:style>
  <w:style w:type="character" w:customStyle="1" w:styleId="CharCharffff9">
    <w:name w:val="表内文字 Char Char"/>
    <w:rsid w:val="00912179"/>
    <w:rPr>
      <w:rFonts w:ascii="宋体" w:eastAsia="宋体" w:hAnsi="Courier New" w:cs="Courier New"/>
      <w:sz w:val="24"/>
      <w:szCs w:val="21"/>
    </w:rPr>
  </w:style>
  <w:style w:type="character" w:customStyle="1" w:styleId="Charffffff6">
    <w:name w:val="图目录 Char"/>
    <w:rsid w:val="00912179"/>
    <w:rPr>
      <w:rFonts w:ascii="宋体" w:eastAsia="宋体"/>
      <w:kern w:val="2"/>
      <w:sz w:val="21"/>
      <w:szCs w:val="24"/>
      <w:lang w:val="en-US" w:eastAsia="zh-CN" w:bidi="ar-SA"/>
    </w:rPr>
  </w:style>
  <w:style w:type="character" w:customStyle="1" w:styleId="black111">
    <w:name w:val="black111"/>
    <w:rsid w:val="00912179"/>
    <w:rPr>
      <w:sz w:val="22"/>
      <w:szCs w:val="22"/>
    </w:rPr>
  </w:style>
  <w:style w:type="character" w:customStyle="1" w:styleId="CharCharCharChar6">
    <w:name w:val="头 Char Char Char Char"/>
    <w:rsid w:val="00912179"/>
    <w:rPr>
      <w:rFonts w:eastAsia="宋体"/>
      <w:b/>
      <w:kern w:val="2"/>
      <w:sz w:val="24"/>
      <w:lang w:val="en-US" w:eastAsia="zh-CN" w:bidi="ar-SA"/>
    </w:rPr>
  </w:style>
  <w:style w:type="character" w:customStyle="1" w:styleId="132">
    <w:name w:val="标题13"/>
    <w:rsid w:val="00912179"/>
  </w:style>
  <w:style w:type="character" w:customStyle="1" w:styleId="12CharChar">
    <w:name w:val="样式12 Char Char"/>
    <w:link w:val="121"/>
    <w:rsid w:val="00912179"/>
    <w:rPr>
      <w:bCs/>
      <w:sz w:val="30"/>
      <w:szCs w:val="30"/>
    </w:rPr>
  </w:style>
  <w:style w:type="character" w:customStyle="1" w:styleId="2Chare">
    <w:name w:val="标题 2 Char"/>
    <w:aliases w:val="节标题 Char,节标题 1.1 Char,2 Char,标题 2字符 Char,第一章 标题 2字符 Char,Heading 2 Hidden字符 Char,Heading 2 CCBS字符 Char,heading 2字符 Char,H2字符 Char,h2字符 Char,PIM2字符 Char,Titre3字符 Char,HD2字符 Char,sect 1.2字符 Char,H21字符 Char,sect 1.21字符 Char,H22字符 Char,H211字符 Char"/>
    <w:rsid w:val="00912179"/>
    <w:rPr>
      <w:rFonts w:eastAsia="黑体"/>
      <w:kern w:val="2"/>
      <w:sz w:val="32"/>
      <w:szCs w:val="32"/>
      <w:lang w:val="en-US" w:eastAsia="zh-CN" w:bidi="ar-SA"/>
    </w:rPr>
  </w:style>
  <w:style w:type="character" w:customStyle="1" w:styleId="CharChar171">
    <w:name w:val="Char Char171"/>
    <w:rsid w:val="00912179"/>
    <w:rPr>
      <w:sz w:val="18"/>
      <w:szCs w:val="18"/>
    </w:rPr>
  </w:style>
  <w:style w:type="character" w:customStyle="1" w:styleId="CharCharffffa">
    <w:name w:val="章 Char Char"/>
    <w:rsid w:val="00912179"/>
    <w:rPr>
      <w:rFonts w:ascii="黑体" w:eastAsia="黑体"/>
      <w:b/>
      <w:bCs/>
      <w:kern w:val="44"/>
      <w:sz w:val="32"/>
      <w:szCs w:val="44"/>
      <w:lang w:val="en-US" w:eastAsia="zh-CN" w:bidi="ar-SA"/>
    </w:rPr>
  </w:style>
  <w:style w:type="character" w:customStyle="1" w:styleId="3Charb">
    <w:name w:val="样式3 Char"/>
    <w:rsid w:val="00912179"/>
    <w:rPr>
      <w:rFonts w:ascii="Arial" w:eastAsia="黑体" w:hAnsi="Arial" w:cs="Times New Roman"/>
      <w:color w:val="000000"/>
      <w:sz w:val="30"/>
      <w:szCs w:val="20"/>
    </w:rPr>
  </w:style>
  <w:style w:type="character" w:customStyle="1" w:styleId="textnew1">
    <w:name w:val="text_new1"/>
    <w:rsid w:val="00912179"/>
    <w:rPr>
      <w:strike w:val="0"/>
      <w:dstrike w:val="0"/>
      <w:color w:val="000000"/>
      <w:spacing w:val="15"/>
      <w:sz w:val="21"/>
      <w:szCs w:val="21"/>
      <w:u w:val="none"/>
    </w:rPr>
  </w:style>
  <w:style w:type="character" w:customStyle="1" w:styleId="bodyfont1">
    <w:name w:val="bodyfont1"/>
    <w:rsid w:val="00912179"/>
    <w:rPr>
      <w:sz w:val="17"/>
      <w:szCs w:val="17"/>
    </w:rPr>
  </w:style>
  <w:style w:type="character" w:customStyle="1" w:styleId="CharChar193">
    <w:name w:val="Char Char193"/>
    <w:rsid w:val="00912179"/>
    <w:rPr>
      <w:snapToGrid/>
      <w:sz w:val="24"/>
    </w:rPr>
  </w:style>
  <w:style w:type="character" w:customStyle="1" w:styleId="7878152CharChar1">
    <w:name w:val="样式 样式 小四 段前: 7.8 磅 段后: 7.8 磅 行距: 1.5 倍行距 + 首行缩进:  2 字符 Char Char1"/>
    <w:link w:val="7878152"/>
    <w:rsid w:val="00912179"/>
    <w:rPr>
      <w:rFonts w:cs="Arial"/>
      <w:sz w:val="24"/>
      <w:szCs w:val="24"/>
    </w:rPr>
  </w:style>
  <w:style w:type="character" w:customStyle="1" w:styleId="CharCharffffb">
    <w:name w:val="图标准 Char Char"/>
    <w:link w:val="afffffffffffa"/>
    <w:rsid w:val="00912179"/>
    <w:rPr>
      <w:rFonts w:ascii="仿宋_GB2312" w:eastAsia="黑体"/>
      <w:b/>
      <w:spacing w:val="4"/>
      <w:sz w:val="24"/>
      <w:szCs w:val="28"/>
    </w:rPr>
  </w:style>
  <w:style w:type="character" w:customStyle="1" w:styleId="123">
    <w:name w:val="超链接12"/>
    <w:rsid w:val="00912179"/>
    <w:rPr>
      <w:color w:val="0000FF"/>
      <w:u w:val="single"/>
    </w:rPr>
  </w:style>
  <w:style w:type="character" w:customStyle="1" w:styleId="style101">
    <w:name w:val="style101"/>
    <w:rsid w:val="00912179"/>
    <w:rPr>
      <w:sz w:val="16"/>
      <w:szCs w:val="16"/>
    </w:rPr>
  </w:style>
  <w:style w:type="character" w:customStyle="1" w:styleId="hj1">
    <w:name w:val="hj1"/>
    <w:rsid w:val="00912179"/>
    <w:rPr>
      <w:spacing w:val="375"/>
    </w:rPr>
  </w:style>
  <w:style w:type="character" w:customStyle="1" w:styleId="6Char10">
    <w:name w:val="6表(图)头(治) Char1"/>
    <w:link w:val="65"/>
    <w:rsid w:val="00912179"/>
    <w:rPr>
      <w:rFonts w:ascii="仿宋_GB2312" w:eastAsia="仿宋_GB2312"/>
      <w:b/>
      <w:sz w:val="24"/>
      <w:szCs w:val="24"/>
    </w:rPr>
  </w:style>
  <w:style w:type="character" w:customStyle="1" w:styleId="1CharChar9">
    <w:name w:val="正文1 Char Char"/>
    <w:link w:val="1ff3"/>
    <w:rsid w:val="00912179"/>
    <w:rPr>
      <w:rFonts w:ascii="仿宋_GB2312" w:eastAsia="仿宋_GB2312"/>
      <w:color w:val="000000"/>
      <w:sz w:val="28"/>
      <w:szCs w:val="28"/>
    </w:rPr>
  </w:style>
  <w:style w:type="character" w:customStyle="1" w:styleId="unnamed111">
    <w:name w:val="unnamed111"/>
    <w:rsid w:val="00912179"/>
    <w:rPr>
      <w:i w:val="0"/>
      <w:iCs w:val="0"/>
      <w:sz w:val="18"/>
      <w:szCs w:val="18"/>
    </w:rPr>
  </w:style>
  <w:style w:type="character" w:customStyle="1" w:styleId="cucd-0Char">
    <w:name w:val="cucd-0 Char"/>
    <w:link w:val="cucd-0"/>
    <w:rsid w:val="00912179"/>
    <w:rPr>
      <w:sz w:val="24"/>
      <w:szCs w:val="24"/>
    </w:rPr>
  </w:style>
  <w:style w:type="character" w:customStyle="1" w:styleId="afffffffffffb">
    <w:name w:val="表（正文）"/>
    <w:rsid w:val="00912179"/>
    <w:rPr>
      <w:rFonts w:eastAsia="宋体"/>
      <w:sz w:val="24"/>
      <w:szCs w:val="24"/>
    </w:rPr>
  </w:style>
  <w:style w:type="character" w:customStyle="1" w:styleId="217Char">
    <w:name w:val="样式 样式 样式 首行缩进:  2 字符 + 居中 + 行距: 固定值 17 磅 Char"/>
    <w:link w:val="217"/>
    <w:rsid w:val="00912179"/>
    <w:rPr>
      <w:rFonts w:cs="宋体"/>
      <w:color w:val="000000"/>
    </w:rPr>
  </w:style>
  <w:style w:type="character" w:customStyle="1" w:styleId="3Char21">
    <w:name w:val="正文文本 3 Char2"/>
    <w:rsid w:val="00912179"/>
    <w:rPr>
      <w:rFonts w:ascii="Times New Roman" w:eastAsia="宋体" w:hAnsi="Times New Roman" w:cs="Times New Roman"/>
      <w:sz w:val="16"/>
      <w:szCs w:val="16"/>
    </w:rPr>
  </w:style>
  <w:style w:type="character" w:customStyle="1" w:styleId="2CharCharCharCharChar2">
    <w:name w:val="标题 2 Char Char Char Char Char2"/>
    <w:aliases w:val="节 Char Char,标题 2 Char Char Char Char Char Char,标题 21 Char Char2,标题 21 Char Char Char,标题 21 Char1,标题 21 Char Char Char Char Char,标题 22 Char,标题 2 Char Char Char Char Char1 Char,标题 211 Char,标题 21 Char Char1 Char1"/>
    <w:rsid w:val="00912179"/>
    <w:rPr>
      <w:rFonts w:ascii="宋体" w:eastAsia="宋体" w:hAnsi="宋体"/>
      <w:b/>
      <w:bCs/>
      <w:kern w:val="2"/>
      <w:sz w:val="32"/>
      <w:szCs w:val="32"/>
      <w:lang w:val="en-US" w:eastAsia="zh-CN" w:bidi="ar-SA"/>
    </w:rPr>
  </w:style>
  <w:style w:type="character" w:customStyle="1" w:styleId="CharChar234">
    <w:name w:val="Char Char234"/>
    <w:rsid w:val="00912179"/>
    <w:rPr>
      <w:rFonts w:eastAsia="宋体"/>
      <w:b/>
      <w:bCs/>
      <w:kern w:val="2"/>
      <w:sz w:val="28"/>
      <w:szCs w:val="28"/>
      <w:lang w:val="en-US" w:eastAsia="zh-CN" w:bidi="ar-SA"/>
    </w:rPr>
  </w:style>
  <w:style w:type="character" w:customStyle="1" w:styleId="1Charf4">
    <w:name w:val="页眉1 Char"/>
    <w:aliases w:val="页眉2 Char,g Char Char,页眉2 Char Char"/>
    <w:rsid w:val="00912179"/>
    <w:rPr>
      <w:rFonts w:eastAsia="宋体"/>
      <w:kern w:val="2"/>
      <w:sz w:val="18"/>
      <w:szCs w:val="18"/>
      <w:lang w:val="en-US" w:eastAsia="zh-CN" w:bidi="ar-SA"/>
    </w:rPr>
  </w:style>
  <w:style w:type="character" w:customStyle="1" w:styleId="1CharCharChar0">
    <w:name w:val="标题 1 Char Char Char"/>
    <w:aliases w:val="标题 1 Char Char Char Char Char,标题 1 Char Char Char Char Char Char Char Char"/>
    <w:rsid w:val="00912179"/>
    <w:rPr>
      <w:rFonts w:ascii="黑体" w:eastAsia="黑体"/>
      <w:kern w:val="2"/>
      <w:sz w:val="30"/>
      <w:lang w:val="en-US" w:eastAsia="zh-CN" w:bidi="ar-SA"/>
    </w:rPr>
  </w:style>
  <w:style w:type="character" w:customStyle="1" w:styleId="Charffffff7">
    <w:name w:val="文章正文 Char"/>
    <w:link w:val="afffffffffffc"/>
    <w:rsid w:val="00912179"/>
    <w:rPr>
      <w:rFonts w:ascii="宋体" w:hAnsi="宋体"/>
      <w:sz w:val="24"/>
      <w:szCs w:val="24"/>
    </w:rPr>
  </w:style>
  <w:style w:type="character" w:customStyle="1" w:styleId="hhcwt4CharChar">
    <w:name w:val="hhcwt标题4 Char Char"/>
    <w:link w:val="hhcwt4"/>
    <w:rsid w:val="00912179"/>
    <w:rPr>
      <w:rFonts w:eastAsia="宋体" w:cs="宋体"/>
      <w:bCs/>
      <w:sz w:val="24"/>
    </w:rPr>
  </w:style>
  <w:style w:type="character" w:customStyle="1" w:styleId="CharCharffffc">
    <w:name w:val="宋体 四号 Char Char"/>
    <w:link w:val="afffffffffffd"/>
    <w:rsid w:val="00912179"/>
    <w:rPr>
      <w:rFonts w:cs="宋体"/>
      <w:sz w:val="28"/>
      <w:szCs w:val="28"/>
    </w:rPr>
  </w:style>
  <w:style w:type="character" w:customStyle="1" w:styleId="m341">
    <w:name w:val="m_341"/>
    <w:rsid w:val="00912179"/>
    <w:rPr>
      <w:vanish w:val="0"/>
    </w:rPr>
  </w:style>
  <w:style w:type="character" w:customStyle="1" w:styleId="css-text3">
    <w:name w:val="css-text3"/>
    <w:rsid w:val="00912179"/>
  </w:style>
  <w:style w:type="character" w:customStyle="1" w:styleId="p14b1">
    <w:name w:val="p14b1"/>
    <w:rsid w:val="00912179"/>
    <w:rPr>
      <w:rFonts w:ascii="宋体" w:eastAsia="宋体" w:hAnsi="宋体" w:hint="eastAsia"/>
      <w:color w:val="000000"/>
      <w:sz w:val="28"/>
      <w:szCs w:val="28"/>
    </w:rPr>
  </w:style>
  <w:style w:type="character" w:customStyle="1" w:styleId="2fc">
    <w:name w:val="已访问的超链接2"/>
    <w:rsid w:val="00912179"/>
    <w:rPr>
      <w:color w:val="800080"/>
      <w:u w:val="single"/>
    </w:rPr>
  </w:style>
  <w:style w:type="character" w:customStyle="1" w:styleId="00-Char">
    <w:name w:val="00-正文 Char"/>
    <w:link w:val="00-"/>
    <w:rsid w:val="00912179"/>
    <w:rPr>
      <w:sz w:val="24"/>
      <w:szCs w:val="24"/>
    </w:rPr>
  </w:style>
  <w:style w:type="character" w:customStyle="1" w:styleId="CharChar41">
    <w:name w:val="Char Char41"/>
    <w:rsid w:val="00912179"/>
    <w:rPr>
      <w:rFonts w:ascii="Arial" w:eastAsia="黑体" w:hAnsi="Arial" w:cs="Arial"/>
      <w:b/>
      <w:bCs/>
      <w:kern w:val="2"/>
      <w:sz w:val="32"/>
      <w:szCs w:val="32"/>
      <w:lang w:val="en-US" w:eastAsia="zh-CN"/>
    </w:rPr>
  </w:style>
  <w:style w:type="character" w:customStyle="1" w:styleId="13ArialUnicodeMS7">
    <w:name w:val="正文文本 (13) + Arial Unicode MS7"/>
    <w:aliases w:val="13.5 pt"/>
    <w:rsid w:val="00912179"/>
    <w:rPr>
      <w:rFonts w:ascii="Arial Unicode MS" w:eastAsia="Arial Unicode MS" w:cs="Arial Unicode MS"/>
      <w:sz w:val="27"/>
      <w:szCs w:val="27"/>
      <w:u w:val="none"/>
      <w:lang w:val="en-US" w:eastAsia="en-US"/>
    </w:rPr>
  </w:style>
  <w:style w:type="character" w:customStyle="1" w:styleId="00-0">
    <w:name w:val="00-插图 字符"/>
    <w:link w:val="00-1"/>
    <w:rsid w:val="00912179"/>
    <w:rPr>
      <w:rFonts w:eastAsia="仿宋"/>
      <w:b/>
      <w:sz w:val="24"/>
      <w:szCs w:val="24"/>
    </w:rPr>
  </w:style>
  <w:style w:type="character" w:customStyle="1" w:styleId="114">
    <w:name w:val="页码11"/>
    <w:rsid w:val="00912179"/>
  </w:style>
  <w:style w:type="character" w:customStyle="1" w:styleId="Char3f4">
    <w:name w:val="批注主题 Char3"/>
    <w:uiPriority w:val="99"/>
    <w:semiHidden/>
    <w:rsid w:val="00912179"/>
    <w:rPr>
      <w:b/>
      <w:bCs/>
      <w:kern w:val="2"/>
      <w:sz w:val="21"/>
      <w:szCs w:val="22"/>
    </w:rPr>
  </w:style>
  <w:style w:type="character" w:customStyle="1" w:styleId="2Charf">
    <w:name w:val="样式 报告正文 + 首行缩进:  2 字符 Char"/>
    <w:link w:val="2fd"/>
    <w:rsid w:val="00912179"/>
    <w:rPr>
      <w:rFonts w:cs="宋体"/>
      <w:sz w:val="24"/>
    </w:rPr>
  </w:style>
  <w:style w:type="character" w:customStyle="1" w:styleId="3Char11">
    <w:name w:val="正文文本 3 Char1"/>
    <w:aliases w:val="正文文字 3 Char1"/>
    <w:locked/>
    <w:rsid w:val="00912179"/>
    <w:rPr>
      <w:kern w:val="2"/>
      <w:sz w:val="16"/>
    </w:rPr>
  </w:style>
  <w:style w:type="character" w:customStyle="1" w:styleId="caption1Char">
    <w:name w:val="caption1 Char"/>
    <w:link w:val="caption1"/>
    <w:rsid w:val="00912179"/>
    <w:rPr>
      <w:rFonts w:ascii="宋体"/>
      <w:sz w:val="24"/>
    </w:rPr>
  </w:style>
  <w:style w:type="character" w:customStyle="1" w:styleId="CharChar221">
    <w:name w:val="Char Char221"/>
    <w:rsid w:val="00912179"/>
    <w:rPr>
      <w:rFonts w:ascii="Calibri" w:eastAsia="宋体" w:hAnsi="Calibri" w:hint="default"/>
      <w:kern w:val="2"/>
      <w:sz w:val="24"/>
      <w:lang w:val="en-US" w:eastAsia="zh-CN" w:bidi="ar-SA"/>
    </w:rPr>
  </w:style>
  <w:style w:type="character" w:customStyle="1" w:styleId="CharCharCharCharCharCharCharCharCharCharCharCharCharCharCharCharCharChar">
    <w:name w:val="Char Char Char Char Char Char Char Char Char Char Char Char Char Char Char Char Char Char"/>
    <w:rsid w:val="00912179"/>
    <w:rPr>
      <w:rFonts w:ascii="宋体" w:eastAsia="宋体" w:hAnsi="宋体" w:cs="宋体"/>
      <w:b/>
      <w:bCs/>
      <w:color w:val="000000"/>
      <w:sz w:val="28"/>
      <w:szCs w:val="28"/>
      <w:lang w:val="en-US" w:eastAsia="zh-CN" w:bidi="ar-SA"/>
    </w:rPr>
  </w:style>
  <w:style w:type="character" w:customStyle="1" w:styleId="apple-converted-space">
    <w:name w:val="apple-converted-space"/>
    <w:rsid w:val="00912179"/>
  </w:style>
  <w:style w:type="character" w:customStyle="1" w:styleId="1CharChar1Char">
    <w:name w:val="正文样式1 Char Char1 Char"/>
    <w:rsid w:val="00912179"/>
    <w:rPr>
      <w:snapToGrid w:val="0"/>
      <w:position w:val="-12"/>
      <w:sz w:val="24"/>
      <w:szCs w:val="24"/>
    </w:rPr>
  </w:style>
  <w:style w:type="character" w:customStyle="1" w:styleId="tcnt3">
    <w:name w:val="tcnt3"/>
    <w:basedOn w:val="a4"/>
    <w:rsid w:val="00912179"/>
  </w:style>
  <w:style w:type="character" w:customStyle="1" w:styleId="CharCharffffd">
    <w:name w:val="表文 Char Char"/>
    <w:link w:val="afffffffffffe"/>
    <w:rsid w:val="00912179"/>
    <w:rPr>
      <w:sz w:val="24"/>
    </w:rPr>
  </w:style>
  <w:style w:type="character" w:customStyle="1" w:styleId="CharChar74">
    <w:name w:val="Char Char74"/>
    <w:rsid w:val="00912179"/>
    <w:rPr>
      <w:rFonts w:ascii="Arial" w:eastAsia="黑体" w:hAnsi="Arial"/>
      <w:sz w:val="44"/>
      <w:lang w:val="en-US" w:eastAsia="zh-CN" w:bidi="ar-SA"/>
    </w:rPr>
  </w:style>
  <w:style w:type="character" w:customStyle="1" w:styleId="CharCharffffe">
    <w:name w:val="标题三 Char Char"/>
    <w:link w:val="affffffffffff"/>
    <w:rsid w:val="00912179"/>
    <w:rPr>
      <w:rFonts w:ascii="Arial" w:eastAsia="黑体" w:hAnsi="Arial"/>
      <w:b/>
      <w:sz w:val="28"/>
    </w:rPr>
  </w:style>
  <w:style w:type="character" w:customStyle="1" w:styleId="7Char1">
    <w:name w:val="标题 7 Char1"/>
    <w:aliases w:val="4号黑体左空2格行距1倍 Char1"/>
    <w:rsid w:val="00912179"/>
    <w:rPr>
      <w:rFonts w:ascii="宋体" w:hAnsi="宋体" w:cs="宋体"/>
      <w:b/>
      <w:bCs/>
      <w:sz w:val="24"/>
      <w:szCs w:val="24"/>
    </w:rPr>
  </w:style>
  <w:style w:type="character" w:customStyle="1" w:styleId="3CharChar12">
    <w:name w:val="标题 3 Char Char12"/>
    <w:aliases w:val="H3 Char2,条标题1.1.1 Char2,标题 3zym Char Char2,标题 3 Char12,Char1 Char42,Char1 Char Char Char6,Char1 Char Char32,sect1.2.33 Char2,sect1.2.312 Char2,Bold Head Char2,bh Char2,3 Char2,CT Char12,Heading Three Char2"/>
    <w:rsid w:val="00912179"/>
    <w:rPr>
      <w:rFonts w:ascii="宋体" w:eastAsia="宋体" w:hAnsi="宋体" w:hint="eastAsia"/>
      <w:b/>
      <w:bCs/>
      <w:kern w:val="2"/>
      <w:sz w:val="32"/>
      <w:szCs w:val="32"/>
      <w:lang w:val="en-US" w:eastAsia="zh-CN" w:bidi="ar-SA"/>
    </w:rPr>
  </w:style>
  <w:style w:type="character" w:customStyle="1" w:styleId="style41">
    <w:name w:val="style41"/>
    <w:rsid w:val="00912179"/>
    <w:rPr>
      <w:b/>
      <w:bCs/>
      <w:sz w:val="21"/>
      <w:szCs w:val="21"/>
    </w:rPr>
  </w:style>
  <w:style w:type="character" w:customStyle="1" w:styleId="3CharChar8">
    <w:name w:val="样式 标题 3 + 加粗 Char Char"/>
    <w:rsid w:val="00912179"/>
    <w:rPr>
      <w:rFonts w:eastAsia="宋体"/>
      <w:b/>
      <w:bCs/>
      <w:snapToGrid w:val="0"/>
      <w:spacing w:val="20"/>
      <w:sz w:val="24"/>
      <w:szCs w:val="24"/>
      <w:lang w:val="en-US" w:eastAsia="zh-CN" w:bidi="ar-SA"/>
    </w:rPr>
  </w:style>
  <w:style w:type="character" w:customStyle="1" w:styleId="CharChar118">
    <w:name w:val="Char Char118"/>
    <w:link w:val="Char190"/>
    <w:rsid w:val="00912179"/>
    <w:rPr>
      <w:rFonts w:eastAsia="宋体"/>
      <w:szCs w:val="21"/>
    </w:rPr>
  </w:style>
  <w:style w:type="character" w:customStyle="1" w:styleId="APMingLiUCharChar">
    <w:name w:val="样式 正文A + (中文) PMingLiU Char Char"/>
    <w:rsid w:val="00912179"/>
    <w:rPr>
      <w:rFonts w:ascii="宋体" w:eastAsia="宋体" w:hAnsi="宋体" w:cs="宋体" w:hint="eastAsia"/>
      <w:kern w:val="2"/>
      <w:sz w:val="24"/>
      <w:szCs w:val="24"/>
      <w:lang w:val="en-US" w:eastAsia="zh-CN" w:bidi="ar-SA"/>
    </w:rPr>
  </w:style>
  <w:style w:type="character" w:customStyle="1" w:styleId="m321">
    <w:name w:val="m_321"/>
    <w:rsid w:val="00912179"/>
    <w:rPr>
      <w:vanish w:val="0"/>
    </w:rPr>
  </w:style>
  <w:style w:type="character" w:customStyle="1" w:styleId="Char3f5">
    <w:name w:val="副标题 Char3"/>
    <w:uiPriority w:val="11"/>
    <w:rsid w:val="00912179"/>
    <w:rPr>
      <w:rFonts w:ascii="Cambria" w:eastAsia="宋体" w:hAnsi="Cambria" w:cs="Times New Roman"/>
      <w:b/>
      <w:bCs/>
      <w:kern w:val="28"/>
      <w:sz w:val="32"/>
      <w:szCs w:val="32"/>
    </w:rPr>
  </w:style>
  <w:style w:type="character" w:customStyle="1" w:styleId="CharChar214">
    <w:name w:val="Char Char214"/>
    <w:aliases w:val="第二层条 Char,小标题 Char,小节标题 Char,一 Char,海港标题3 Char,标题 3 Char2 Char,标题 3 Char1 Char Char,标题 3 Char Char1 Char,标题 3 Char1 Char1,标题 3 Char Char2,小节 Char,三级标题 Char,三级标题1 Char,标题 3 Char1 Char,三级标题2 Char,三级标题3 Char,三级标题4 Char,三级标题5 Char,Char Char2141"/>
    <w:rsid w:val="00912179"/>
    <w:rPr>
      <w:rFonts w:eastAsia="微软简魏碑"/>
      <w:bCs/>
      <w:spacing w:val="8"/>
      <w:kern w:val="44"/>
      <w:sz w:val="44"/>
      <w:szCs w:val="44"/>
      <w:lang w:val="en-US" w:eastAsia="zh-CN" w:bidi="ar-SA"/>
    </w:rPr>
  </w:style>
  <w:style w:type="character" w:customStyle="1" w:styleId="23CharChar">
    <w:name w:val="样式 文字 + 首行缩进:  2 字符3 Char Char"/>
    <w:link w:val="230"/>
    <w:rsid w:val="00912179"/>
    <w:rPr>
      <w:rFonts w:eastAsia="仿宋_GB2312"/>
      <w:sz w:val="28"/>
    </w:rPr>
  </w:style>
  <w:style w:type="character" w:customStyle="1" w:styleId="CharChar245">
    <w:name w:val="Char Char245"/>
    <w:rsid w:val="00912179"/>
    <w:rPr>
      <w:rFonts w:ascii="Arial" w:eastAsia="黑体" w:hAnsi="Arial"/>
      <w:b/>
      <w:bCs/>
      <w:kern w:val="2"/>
      <w:sz w:val="28"/>
      <w:szCs w:val="28"/>
      <w:lang w:val="en-US" w:eastAsia="zh-CN" w:bidi="ar-SA"/>
    </w:rPr>
  </w:style>
  <w:style w:type="character" w:customStyle="1" w:styleId="2fe">
    <w:name w:val="正文文本缩进 2 字符"/>
    <w:link w:val="2ff"/>
    <w:rsid w:val="00912179"/>
    <w:rPr>
      <w:szCs w:val="24"/>
    </w:rPr>
  </w:style>
  <w:style w:type="character" w:customStyle="1" w:styleId="1Charf5">
    <w:name w:val="表格1 Char"/>
    <w:link w:val="1ff4"/>
    <w:rsid w:val="00912179"/>
    <w:rPr>
      <w:rFonts w:ascii="CG Times (WN)" w:hAnsi="宋体"/>
      <w:sz w:val="24"/>
    </w:rPr>
  </w:style>
  <w:style w:type="character" w:customStyle="1" w:styleId="GB2312093Char">
    <w:name w:val="样式 正文文字 + 楷体_GB2312 四号 首行缩进:  0.93 厘米 Char"/>
    <w:rsid w:val="00912179"/>
    <w:rPr>
      <w:rFonts w:eastAsia="楷体_GB2312"/>
      <w:spacing w:val="-4"/>
      <w:kern w:val="2"/>
      <w:sz w:val="28"/>
      <w:szCs w:val="28"/>
      <w:lang w:val="en-US" w:eastAsia="zh-CN" w:bidi="ar-SA"/>
    </w:rPr>
  </w:style>
  <w:style w:type="character" w:customStyle="1" w:styleId="CharCharCharCharCharChar7">
    <w:name w:val="暂定图表名 Char Char Char Char Char Char"/>
    <w:rsid w:val="00912179"/>
    <w:rPr>
      <w:rFonts w:eastAsia="楷体_GB2312"/>
      <w:b/>
      <w:color w:val="008000"/>
      <w:kern w:val="2"/>
      <w:sz w:val="28"/>
      <w:szCs w:val="28"/>
      <w:lang w:val="en-US" w:eastAsia="zh-CN" w:bidi="ar-SA"/>
    </w:rPr>
  </w:style>
  <w:style w:type="character" w:customStyle="1" w:styleId="1ff5">
    <w:name w:val="注释文本字符1"/>
    <w:uiPriority w:val="99"/>
    <w:semiHidden/>
    <w:rsid w:val="00912179"/>
    <w:rPr>
      <w:rFonts w:cs="Times New Roman"/>
      <w:kern w:val="2"/>
      <w:sz w:val="24"/>
      <w:szCs w:val="24"/>
    </w:rPr>
  </w:style>
  <w:style w:type="character" w:customStyle="1" w:styleId="px141">
    <w:name w:val="px141"/>
    <w:rsid w:val="00912179"/>
    <w:rPr>
      <w:sz w:val="21"/>
      <w:szCs w:val="21"/>
    </w:rPr>
  </w:style>
  <w:style w:type="character" w:customStyle="1" w:styleId="2Char22">
    <w:name w:val="正文文本缩进 2 Char2"/>
    <w:aliases w:val="题注1 Char2,正文文字缩进 2 Char2"/>
    <w:rsid w:val="00912179"/>
    <w:rPr>
      <w:rFonts w:ascii="Times New Roman" w:eastAsia="宋体" w:hAnsi="Times New Roman" w:cs="Times New Roman"/>
      <w:szCs w:val="24"/>
    </w:rPr>
  </w:style>
  <w:style w:type="character" w:customStyle="1" w:styleId="222CharChar">
    <w:name w:val="样式 样式 首行缩进:  2 字符 + 首行缩进:  2 字符2 Char Char"/>
    <w:rsid w:val="00912179"/>
    <w:rPr>
      <w:rFonts w:eastAsia="楷体_GB2312"/>
      <w:spacing w:val="6"/>
      <w:sz w:val="28"/>
      <w:lang w:val="en-US" w:eastAsia="zh-CN" w:bidi="ar-SA"/>
    </w:rPr>
  </w:style>
  <w:style w:type="character" w:customStyle="1" w:styleId="B-CharChar">
    <w:name w:val="B-四号正文 Char Char"/>
    <w:link w:val="B-"/>
    <w:rsid w:val="00912179"/>
    <w:rPr>
      <w:sz w:val="28"/>
      <w:szCs w:val="28"/>
    </w:rPr>
  </w:style>
  <w:style w:type="character" w:customStyle="1" w:styleId="2Charf0">
    <w:name w:val="陈标题2 Char"/>
    <w:link w:val="20"/>
    <w:uiPriority w:val="99"/>
    <w:rsid w:val="00912179"/>
    <w:rPr>
      <w:rFonts w:ascii="宋体" w:hAnsi="宋体"/>
      <w:b/>
      <w:sz w:val="32"/>
      <w:szCs w:val="32"/>
    </w:rPr>
  </w:style>
  <w:style w:type="character" w:customStyle="1" w:styleId="Charffffff8">
    <w:name w:val="样式正文 Char"/>
    <w:rsid w:val="00912179"/>
    <w:rPr>
      <w:rFonts w:eastAsia="宋体" w:cs="宋体"/>
      <w:kern w:val="2"/>
      <w:sz w:val="24"/>
      <w:szCs w:val="24"/>
      <w:lang w:val="en-US" w:eastAsia="zh-CN" w:bidi="ar-SA"/>
    </w:rPr>
  </w:style>
  <w:style w:type="character" w:customStyle="1" w:styleId="infodetail">
    <w:name w:val="infodetail"/>
    <w:basedOn w:val="a4"/>
    <w:rsid w:val="00912179"/>
  </w:style>
  <w:style w:type="character" w:customStyle="1" w:styleId="BCharChar">
    <w:name w:val="B Char Char"/>
    <w:link w:val="B"/>
    <w:rsid w:val="00912179"/>
    <w:rPr>
      <w:b/>
    </w:rPr>
  </w:style>
  <w:style w:type="character" w:customStyle="1" w:styleId="sublist-span3">
    <w:name w:val="sublist-span3"/>
    <w:basedOn w:val="a4"/>
    <w:rsid w:val="00912179"/>
  </w:style>
  <w:style w:type="character" w:customStyle="1" w:styleId="Charffffff9">
    <w:name w:val="表文 Char"/>
    <w:locked/>
    <w:rsid w:val="00912179"/>
    <w:rPr>
      <w:rFonts w:ascii="Times New Roman" w:eastAsia="宋体" w:hAnsi="宋体" w:cs="Times New Roman"/>
      <w:color w:val="000000"/>
      <w:kern w:val="0"/>
      <w:position w:val="-24"/>
      <w:szCs w:val="21"/>
      <w:lang w:val="en-US" w:eastAsia="zh-CN"/>
    </w:rPr>
  </w:style>
  <w:style w:type="character" w:customStyle="1" w:styleId="grays">
    <w:name w:val="gray s"/>
    <w:basedOn w:val="a4"/>
    <w:rsid w:val="00912179"/>
  </w:style>
  <w:style w:type="character" w:customStyle="1" w:styleId="ttk">
    <w:name w:val="ttk"/>
    <w:basedOn w:val="a4"/>
    <w:rsid w:val="00912179"/>
  </w:style>
  <w:style w:type="character" w:customStyle="1" w:styleId="style4">
    <w:name w:val="style4"/>
    <w:rsid w:val="00912179"/>
  </w:style>
  <w:style w:type="character" w:customStyle="1" w:styleId="Charffffffa">
    <w:name w:val="报告正文 Char"/>
    <w:rsid w:val="00912179"/>
    <w:rPr>
      <w:rFonts w:eastAsia="宋体"/>
      <w:snapToGrid w:val="0"/>
      <w:kern w:val="24"/>
      <w:sz w:val="24"/>
      <w:szCs w:val="21"/>
      <w:lang w:val="en-US" w:eastAsia="zh-CN" w:bidi="ar-SA"/>
    </w:rPr>
  </w:style>
  <w:style w:type="character" w:customStyle="1" w:styleId="Char3f6">
    <w:name w:val="页眉 Char3"/>
    <w:uiPriority w:val="99"/>
    <w:semiHidden/>
    <w:rsid w:val="00912179"/>
    <w:rPr>
      <w:kern w:val="2"/>
      <w:sz w:val="18"/>
      <w:szCs w:val="18"/>
    </w:rPr>
  </w:style>
  <w:style w:type="character" w:customStyle="1" w:styleId="Charffffffb">
    <w:name w:val="表格 Char"/>
    <w:aliases w:val="孙普文字 Char,普通文字 Char Char Char Char Char Char,四号 Char1,段1 Char1,缩进 Char1,ALT+Z Char1,正文标准 Char1,首行缩进 Char1,正文文字 Char Char2,纯文本 Char2,普通文字1 Char,纯文本 Char1 Char Char Char,纯文本 Char Char1 Char,文字缩进 Char1 Char,普通文字 Char3 Char,图表说明 Char Char,标3 Char Ch"/>
    <w:rsid w:val="00912179"/>
    <w:rPr>
      <w:rFonts w:ascii="宋体" w:eastAsia="宋体" w:hAnsi="宋体"/>
      <w:kern w:val="44"/>
      <w:sz w:val="21"/>
      <w:szCs w:val="24"/>
      <w:lang w:val="en-US" w:eastAsia="zh-CN" w:bidi="ar-SA"/>
    </w:rPr>
  </w:style>
  <w:style w:type="character" w:customStyle="1" w:styleId="48">
    <w:name w:val="超链接4"/>
    <w:rsid w:val="00912179"/>
    <w:rPr>
      <w:color w:val="0000FF"/>
      <w:u w:val="single"/>
    </w:rPr>
  </w:style>
  <w:style w:type="character" w:customStyle="1" w:styleId="test1">
    <w:name w:val="test1"/>
    <w:rsid w:val="00912179"/>
    <w:rPr>
      <w:strike w:val="0"/>
      <w:dstrike w:val="0"/>
      <w:color w:val="000000"/>
      <w:sz w:val="19"/>
      <w:szCs w:val="19"/>
      <w:u w:val="none"/>
    </w:rPr>
  </w:style>
  <w:style w:type="character" w:customStyle="1" w:styleId="1Charf6">
    <w:name w:val="样式1 Char"/>
    <w:rsid w:val="00912179"/>
    <w:rPr>
      <w:rFonts w:ascii="黑体" w:eastAsia="黑体"/>
      <w:bCs/>
      <w:sz w:val="30"/>
      <w:szCs w:val="28"/>
      <w:lang w:val="en-US" w:eastAsia="zh-CN" w:bidi="ar-SA"/>
    </w:rPr>
  </w:style>
  <w:style w:type="character" w:customStyle="1" w:styleId="A13">
    <w:name w:val="A13"/>
    <w:rsid w:val="00912179"/>
    <w:rPr>
      <w:rFonts w:ascii="H Ya 6gj" w:eastAsia="H Ya 6gj" w:cs="H Ya 6gj"/>
      <w:color w:val="000000"/>
      <w:sz w:val="11"/>
      <w:szCs w:val="11"/>
    </w:rPr>
  </w:style>
  <w:style w:type="character" w:customStyle="1" w:styleId="Charffffffc">
    <w:name w:val="表头（仿宋 小四） Char"/>
    <w:rsid w:val="00912179"/>
    <w:rPr>
      <w:rFonts w:ascii="仿宋_GB2312" w:eastAsia="仿宋_GB2312" w:hAnsi="宋体"/>
      <w:color w:val="000000"/>
      <w:sz w:val="24"/>
    </w:rPr>
  </w:style>
  <w:style w:type="character" w:customStyle="1" w:styleId="2CharChard">
    <w:name w:val="标题样式2 Char Char"/>
    <w:link w:val="2ff0"/>
    <w:rsid w:val="00912179"/>
    <w:rPr>
      <w:rFonts w:ascii="黑体" w:eastAsia="黑体" w:hAnsi="Arial"/>
      <w:b/>
      <w:bCs/>
      <w:sz w:val="28"/>
      <w:szCs w:val="28"/>
    </w:rPr>
  </w:style>
  <w:style w:type="character" w:customStyle="1" w:styleId="GB231225Char">
    <w:name w:val="样式 仿宋_GB2312 四号 黑色 两端对齐 行距: 固定值 25 磅 Char"/>
    <w:link w:val="GB231225"/>
    <w:rsid w:val="00912179"/>
    <w:rPr>
      <w:rFonts w:ascii="仿宋_GB2312" w:eastAsia="仿宋_GB2312"/>
      <w:color w:val="000000"/>
      <w:sz w:val="28"/>
    </w:rPr>
  </w:style>
  <w:style w:type="character" w:customStyle="1" w:styleId="1b1XWH1H11H12CharChar">
    <w:name w:val="样式 标题 1式样b标题 1XWH1H11H12 + 黑色 字距调整五号 Char Char"/>
    <w:locked/>
    <w:rsid w:val="00912179"/>
    <w:rPr>
      <w:rFonts w:ascii="Arial" w:eastAsia="黑体" w:hAnsi="Arial"/>
      <w:b/>
      <w:bCs/>
      <w:snapToGrid w:val="0"/>
      <w:color w:val="000000"/>
      <w:kern w:val="21"/>
      <w:sz w:val="44"/>
      <w:szCs w:val="44"/>
    </w:rPr>
  </w:style>
  <w:style w:type="character" w:customStyle="1" w:styleId="GB23122">
    <w:name w:val="样式 楷体_GB2312 四号"/>
    <w:rsid w:val="00912179"/>
    <w:rPr>
      <w:rFonts w:ascii="Times New Roman" w:eastAsia="楷体_GB2312" w:hAnsi="Times New Roman"/>
      <w:sz w:val="28"/>
      <w:szCs w:val="28"/>
    </w:rPr>
  </w:style>
  <w:style w:type="character" w:customStyle="1" w:styleId="affffffffffff0">
    <w:name w:val="正文文本缩进 字符"/>
    <w:aliases w:val="正文文字 21 字符,Body Text 2 字符,特点标题 字符"/>
    <w:link w:val="affffffffffff1"/>
    <w:rsid w:val="00912179"/>
    <w:rPr>
      <w:szCs w:val="24"/>
    </w:rPr>
  </w:style>
  <w:style w:type="character" w:customStyle="1" w:styleId="Charffffffd">
    <w:name w:val="图表名称 Char"/>
    <w:rsid w:val="00912179"/>
    <w:rPr>
      <w:rFonts w:ascii="宋体" w:eastAsia="宋体" w:hAnsi="宋体"/>
      <w:b/>
      <w:bCs/>
      <w:snapToGrid w:val="0"/>
      <w:sz w:val="24"/>
      <w:szCs w:val="24"/>
      <w:lang w:val="en-US" w:eastAsia="zh-CN" w:bidi="ar-SA"/>
    </w:rPr>
  </w:style>
  <w:style w:type="character" w:customStyle="1" w:styleId="Charffffffe">
    <w:name w:val="文本正文 Char"/>
    <w:link w:val="affffffffffff2"/>
    <w:locked/>
    <w:rsid w:val="00912179"/>
    <w:rPr>
      <w:sz w:val="24"/>
      <w:szCs w:val="24"/>
    </w:rPr>
  </w:style>
  <w:style w:type="character" w:customStyle="1" w:styleId="1Char20">
    <w:name w:val="标题 1 Char2"/>
    <w:aliases w:val="H1 Char3,Section Head Char3,Header1 Char3,h1 Char3,1st level Char3,l1 Char3,Heading 0 Char3,Fab-1 Char3,PIM 1 Char2,章标题 1 Char3,标题 1 Char Char Char Char2,-*+ Char2,b1 Char2,章节标题 Char Char2,1.标题 1 Char2,标题1 Char2,章节 Char2,NMP Heading 1 Char2"/>
    <w:rsid w:val="00912179"/>
    <w:rPr>
      <w:rFonts w:eastAsia="宋体"/>
      <w:b/>
      <w:bCs/>
      <w:kern w:val="44"/>
      <w:sz w:val="44"/>
      <w:szCs w:val="44"/>
      <w:lang w:val="en-US" w:eastAsia="zh-CN" w:bidi="ar-SA"/>
    </w:rPr>
  </w:style>
  <w:style w:type="character" w:customStyle="1" w:styleId="CharCharCharCharCharCharCharCharCharCharCharCharCharCharCharChar2">
    <w:name w:val="Char Char Char Char Char Char Char Char Char Char Char Char Char Char Char Char2"/>
    <w:rsid w:val="00912179"/>
    <w:rPr>
      <w:rFonts w:ascii="宋体" w:eastAsia="宋体" w:hAnsi="宋体" w:hint="eastAsia"/>
      <w:snapToGrid w:val="0"/>
      <w:sz w:val="18"/>
      <w:szCs w:val="24"/>
      <w:lang w:val="en-US" w:eastAsia="zh-CN" w:bidi="ar-SA"/>
    </w:rPr>
  </w:style>
  <w:style w:type="character" w:customStyle="1" w:styleId="copyright1">
    <w:name w:val="copyright1"/>
    <w:rsid w:val="00912179"/>
    <w:rPr>
      <w:rFonts w:ascii="Arial" w:hAnsi="Arial" w:cs="Arial" w:hint="default"/>
    </w:rPr>
  </w:style>
  <w:style w:type="character" w:customStyle="1" w:styleId="3Charc">
    <w:name w:val="表头（铸造）3 Char"/>
    <w:rsid w:val="00912179"/>
    <w:rPr>
      <w:rFonts w:eastAsia="方正宋黑简体"/>
      <w:b/>
      <w:kern w:val="2"/>
      <w:sz w:val="24"/>
      <w:szCs w:val="24"/>
      <w:lang w:val="en-US" w:eastAsia="zh-CN" w:bidi="ar-SA"/>
    </w:rPr>
  </w:style>
  <w:style w:type="character" w:customStyle="1" w:styleId="Batang116">
    <w:name w:val="正文文本 + Batang116"/>
    <w:aliases w:val="13 pt77"/>
    <w:rsid w:val="00912179"/>
    <w:rPr>
      <w:rFonts w:ascii="Batang" w:eastAsia="Batang" w:cs="Batang"/>
      <w:sz w:val="26"/>
      <w:szCs w:val="26"/>
      <w:u w:val="none"/>
      <w:lang w:val="en-US" w:eastAsia="en-US"/>
    </w:rPr>
  </w:style>
  <w:style w:type="character" w:customStyle="1" w:styleId="newtitle1">
    <w:name w:val="newtitle1"/>
    <w:rsid w:val="00912179"/>
    <w:rPr>
      <w:b/>
      <w:bCs/>
      <w:color w:val="104264"/>
    </w:rPr>
  </w:style>
  <w:style w:type="character" w:customStyle="1" w:styleId="Char2fb">
    <w:name w:val="批注主题 Char2"/>
    <w:rsid w:val="00912179"/>
    <w:rPr>
      <w:rFonts w:ascii="Times New Roman" w:eastAsia="宋体" w:hAnsi="Times New Roman" w:cs="Times New Roman"/>
      <w:b/>
      <w:bCs/>
      <w:szCs w:val="24"/>
    </w:rPr>
  </w:style>
  <w:style w:type="character" w:customStyle="1" w:styleId="2Charf1">
    <w:name w:val="样式2 Char"/>
    <w:link w:val="2ff1"/>
    <w:rsid w:val="00912179"/>
    <w:rPr>
      <w:rFonts w:ascii="黑体" w:eastAsia="黑体"/>
      <w:bCs/>
      <w:sz w:val="32"/>
      <w:szCs w:val="32"/>
    </w:rPr>
  </w:style>
  <w:style w:type="character" w:customStyle="1" w:styleId="GB23123">
    <w:name w:val="样式 (中文) 楷体_GB2312 四号"/>
    <w:rsid w:val="00912179"/>
    <w:rPr>
      <w:rFonts w:ascii="Times New Roman" w:eastAsia="楷体_GB2312" w:hAnsi="Times New Roman"/>
      <w:sz w:val="28"/>
      <w:szCs w:val="28"/>
    </w:rPr>
  </w:style>
  <w:style w:type="character" w:customStyle="1" w:styleId="Georgia1">
    <w:name w:val="正文文本 + Georgia1"/>
    <w:aliases w:val="10 pt5,间距 1 pt1"/>
    <w:rsid w:val="00912179"/>
    <w:rPr>
      <w:rFonts w:ascii="Georgia" w:eastAsia="Arial Unicode MS" w:hAnsi="Georgia" w:cs="Georgia"/>
      <w:spacing w:val="20"/>
      <w:sz w:val="20"/>
      <w:szCs w:val="20"/>
      <w:u w:val="none"/>
    </w:rPr>
  </w:style>
  <w:style w:type="character" w:customStyle="1" w:styleId="newscontent">
    <w:name w:val="newscontent"/>
    <w:rsid w:val="00912179"/>
  </w:style>
  <w:style w:type="character" w:customStyle="1" w:styleId="articlecontent">
    <w:name w:val="articlecontent"/>
    <w:basedOn w:val="a4"/>
    <w:rsid w:val="00912179"/>
  </w:style>
  <w:style w:type="character" w:customStyle="1" w:styleId="f241">
    <w:name w:val="f241"/>
    <w:rsid w:val="00912179"/>
    <w:rPr>
      <w:sz w:val="24"/>
      <w:szCs w:val="24"/>
    </w:rPr>
  </w:style>
  <w:style w:type="character" w:customStyle="1" w:styleId="CharChar300">
    <w:name w:val="Char Char30"/>
    <w:locked/>
    <w:rsid w:val="00912179"/>
    <w:rPr>
      <w:rFonts w:ascii="宋体" w:eastAsia="宋体" w:hAnsi="宋体"/>
      <w:kern w:val="2"/>
      <w:sz w:val="21"/>
      <w:szCs w:val="24"/>
      <w:lang w:val="en-US" w:eastAsia="zh-CN" w:bidi="ar-SA"/>
    </w:rPr>
  </w:style>
  <w:style w:type="character" w:customStyle="1" w:styleId="CharChar33">
    <w:name w:val="Char Char33"/>
    <w:locked/>
    <w:rsid w:val="00912179"/>
    <w:rPr>
      <w:rFonts w:ascii="Arial" w:eastAsia="宋体" w:hAnsi="Arial" w:cs="Arial"/>
      <w:kern w:val="2"/>
      <w:sz w:val="24"/>
      <w:szCs w:val="24"/>
      <w:lang w:val="en-US" w:eastAsia="zh-CN" w:bidi="ar-SA"/>
    </w:rPr>
  </w:style>
  <w:style w:type="character" w:customStyle="1" w:styleId="CharCharfffff">
    <w:name w:val="图表 Char Char"/>
    <w:link w:val="affffffffffff3"/>
    <w:rsid w:val="00912179"/>
    <w:rPr>
      <w:b/>
      <w:sz w:val="28"/>
      <w:szCs w:val="28"/>
    </w:rPr>
  </w:style>
  <w:style w:type="character" w:customStyle="1" w:styleId="p51">
    <w:name w:val="p51"/>
    <w:rsid w:val="00912179"/>
    <w:rPr>
      <w:sz w:val="21"/>
      <w:szCs w:val="21"/>
    </w:rPr>
  </w:style>
  <w:style w:type="character" w:customStyle="1" w:styleId="menu1">
    <w:name w:val="menu1"/>
    <w:rsid w:val="00912179"/>
    <w:rPr>
      <w:sz w:val="21"/>
    </w:rPr>
  </w:style>
  <w:style w:type="character" w:customStyle="1" w:styleId="Charfffffff">
    <w:name w:val="样式 居中 Char"/>
    <w:rsid w:val="00912179"/>
    <w:rPr>
      <w:rFonts w:ascii="Times New Roman" w:hAnsi="Times New Roman"/>
      <w:kern w:val="10"/>
      <w:sz w:val="24"/>
      <w:szCs w:val="24"/>
    </w:rPr>
  </w:style>
  <w:style w:type="character" w:customStyle="1" w:styleId="tablecon">
    <w:name w:val="tablecon"/>
    <w:basedOn w:val="a4"/>
    <w:rsid w:val="00912179"/>
  </w:style>
  <w:style w:type="character" w:customStyle="1" w:styleId="CharChar210">
    <w:name w:val="Char Char210"/>
    <w:rsid w:val="00912179"/>
    <w:rPr>
      <w:rFonts w:eastAsia="宋体"/>
      <w:kern w:val="2"/>
      <w:sz w:val="21"/>
      <w:szCs w:val="24"/>
      <w:lang w:val="en-US" w:eastAsia="zh-CN" w:bidi="ar-SA"/>
    </w:rPr>
  </w:style>
  <w:style w:type="character" w:customStyle="1" w:styleId="style731">
    <w:name w:val="style731"/>
    <w:rsid w:val="00912179"/>
    <w:rPr>
      <w:sz w:val="22"/>
      <w:szCs w:val="22"/>
    </w:rPr>
  </w:style>
  <w:style w:type="character" w:customStyle="1" w:styleId="Charfffffff0">
    <w:name w:val="中文报告书 Char"/>
    <w:link w:val="affffffffffff4"/>
    <w:rsid w:val="00912179"/>
    <w:rPr>
      <w:sz w:val="24"/>
    </w:rPr>
  </w:style>
  <w:style w:type="character" w:customStyle="1" w:styleId="CharChar272">
    <w:name w:val="Char Char272"/>
    <w:rsid w:val="00912179"/>
    <w:rPr>
      <w:rFonts w:eastAsia="黑体"/>
      <w:b/>
      <w:bCs/>
      <w:kern w:val="44"/>
      <w:sz w:val="36"/>
      <w:szCs w:val="44"/>
      <w:lang w:bidi="ar-SA"/>
    </w:rPr>
  </w:style>
  <w:style w:type="character" w:customStyle="1" w:styleId="3zw1">
    <w:name w:val="3zw1"/>
    <w:rsid w:val="00912179"/>
    <w:rPr>
      <w:color w:val="000000"/>
      <w:sz w:val="21"/>
      <w:szCs w:val="21"/>
    </w:rPr>
  </w:style>
  <w:style w:type="character" w:customStyle="1" w:styleId="Char3f7">
    <w:name w:val="批注文字 Char3"/>
    <w:uiPriority w:val="99"/>
    <w:semiHidden/>
    <w:rsid w:val="00912179"/>
    <w:rPr>
      <w:kern w:val="2"/>
      <w:sz w:val="21"/>
      <w:szCs w:val="22"/>
    </w:rPr>
  </w:style>
  <w:style w:type="character" w:customStyle="1" w:styleId="2H2Underrubrik1prop2Heading2HiddenHeading2CCBChar0">
    <w:name w:val="样式 标题 2H2（一）Underrubrik1prop2Heading 2 HiddenHeading 2 CCB... Char"/>
    <w:link w:val="2H2Underrubrik1prop2Heading2HiddenHeading2CCB0"/>
    <w:rsid w:val="00912179"/>
    <w:rPr>
      <w:b/>
      <w:bCs/>
      <w:sz w:val="30"/>
    </w:rPr>
  </w:style>
  <w:style w:type="character" w:customStyle="1" w:styleId="11CharChar">
    <w:name w:val="1.标题 1 Char Char"/>
    <w:rsid w:val="00912179"/>
    <w:rPr>
      <w:rFonts w:eastAsia="黑体"/>
      <w:b/>
      <w:kern w:val="44"/>
      <w:sz w:val="28"/>
      <w:szCs w:val="24"/>
      <w:lang w:val="en-US" w:eastAsia="zh-CN" w:bidi="ar-SA"/>
    </w:rPr>
  </w:style>
  <w:style w:type="character" w:customStyle="1" w:styleId="productallmaintext">
    <w:name w:val="product_all_main_text"/>
    <w:rsid w:val="00912179"/>
  </w:style>
  <w:style w:type="character" w:customStyle="1" w:styleId="Char1ff">
    <w:name w:val="宏文本 Char1"/>
    <w:locked/>
    <w:rsid w:val="00912179"/>
    <w:rPr>
      <w:rFonts w:ascii="Courier New" w:hAnsi="Courier New"/>
      <w:kern w:val="2"/>
      <w:sz w:val="24"/>
    </w:rPr>
  </w:style>
  <w:style w:type="character" w:customStyle="1" w:styleId="3CharChar9">
    <w:name w:val="正文文本缩进 3 Char Char"/>
    <w:link w:val="313"/>
    <w:rsid w:val="00912179"/>
    <w:rPr>
      <w:rFonts w:ascii="楷体_GB2312" w:eastAsia="楷体_GB2312"/>
      <w:sz w:val="28"/>
    </w:rPr>
  </w:style>
  <w:style w:type="character" w:customStyle="1" w:styleId="Char1ff0">
    <w:name w:val="我的正文 Char1"/>
    <w:link w:val="affffffffffff5"/>
    <w:rsid w:val="00912179"/>
    <w:rPr>
      <w:rFonts w:ascii="华文仿宋" w:hAnsi="华文仿宋"/>
      <w:sz w:val="24"/>
      <w:szCs w:val="24"/>
    </w:rPr>
  </w:style>
  <w:style w:type="character" w:customStyle="1" w:styleId="32Char">
    <w:name w:val="表格 32 Char"/>
    <w:link w:val="320"/>
    <w:rsid w:val="00912179"/>
    <w:rPr>
      <w:sz w:val="24"/>
    </w:rPr>
  </w:style>
  <w:style w:type="character" w:customStyle="1" w:styleId="TimesNewRomanCharChar2">
    <w:name w:val="样式 报告 + Times New Roman Char Char2"/>
    <w:rsid w:val="00912179"/>
    <w:rPr>
      <w:rFonts w:eastAsia="宋体"/>
      <w:kern w:val="2"/>
      <w:sz w:val="28"/>
      <w:szCs w:val="28"/>
      <w:lang w:val="en-US" w:eastAsia="zh-CN" w:bidi="ar-SA"/>
    </w:rPr>
  </w:style>
  <w:style w:type="character" w:customStyle="1" w:styleId="Char2fc">
    <w:name w:val="表中文字 Char2"/>
    <w:rsid w:val="00912179"/>
    <w:rPr>
      <w:rFonts w:eastAsia="宋体"/>
      <w:snapToGrid w:val="0"/>
      <w:sz w:val="21"/>
      <w:szCs w:val="21"/>
      <w:lang w:val="en-US" w:eastAsia="zh-TW" w:bidi="ar-SA"/>
    </w:rPr>
  </w:style>
  <w:style w:type="character" w:customStyle="1" w:styleId="Charfffffff1">
    <w:name w:val="图表标题 Char"/>
    <w:aliases w:val="正文（首行缩进两字） Char Char1,正文缩进 Char Char Char Char,正文（首行缩进两字） Char1,正文（首行缩进两字） Char Char Char,正文（首缩进两字） Char,s4 Char,正文不缩进 Char,（首行缩进两字） Char,四号 Char,表正文 Char,正文非缩进 Char1,表正文 Char Char Char Char,特点 Char,文本条款 Char1,标题4 Char1,s4 Char1,正文不缩进 Char1"/>
    <w:rsid w:val="00912179"/>
    <w:rPr>
      <w:rFonts w:eastAsia="宋体"/>
      <w:kern w:val="2"/>
      <w:sz w:val="21"/>
      <w:szCs w:val="24"/>
      <w:lang w:val="en-US" w:eastAsia="zh-CN" w:bidi="ar-SA"/>
    </w:rPr>
  </w:style>
  <w:style w:type="character" w:customStyle="1" w:styleId="chenChar1">
    <w:name w:val="谏壁正文chen Char"/>
    <w:rsid w:val="00912179"/>
    <w:rPr>
      <w:rFonts w:eastAsia="宋体"/>
      <w:kern w:val="2"/>
      <w:sz w:val="24"/>
      <w:szCs w:val="24"/>
      <w:lang w:val="en-US" w:eastAsia="zh-CN" w:bidi="ar-SA"/>
    </w:rPr>
  </w:style>
  <w:style w:type="character" w:customStyle="1" w:styleId="CharCharCharChar7">
    <w:name w:val="正文样式 Char Char Char Char"/>
    <w:rsid w:val="00912179"/>
    <w:rPr>
      <w:rFonts w:ascii="宋体" w:eastAsia="宋体" w:hAnsi="宋体"/>
      <w:color w:val="000000"/>
      <w:kern w:val="2"/>
      <w:sz w:val="24"/>
      <w:szCs w:val="24"/>
      <w:lang w:val="en-US" w:eastAsia="zh-CN" w:bidi="ar-SA"/>
    </w:rPr>
  </w:style>
  <w:style w:type="character" w:customStyle="1" w:styleId="newscontent1">
    <w:name w:val="newscontent1"/>
    <w:rsid w:val="00912179"/>
    <w:rPr>
      <w:strike w:val="0"/>
      <w:dstrike w:val="0"/>
      <w:sz w:val="20"/>
      <w:szCs w:val="20"/>
      <w:u w:val="none"/>
    </w:rPr>
  </w:style>
  <w:style w:type="character" w:customStyle="1" w:styleId="Charfffffff2">
    <w:name w:val="表格题注 Char"/>
    <w:rsid w:val="00912179"/>
    <w:rPr>
      <w:rFonts w:ascii="宋体" w:eastAsia="宋体" w:hAnsi="宋体" w:cs="宋体"/>
      <w:snapToGrid w:val="0"/>
      <w:kern w:val="24"/>
      <w:sz w:val="24"/>
      <w:szCs w:val="24"/>
      <w:lang w:val="en-US" w:eastAsia="zh-CN" w:bidi="ar-SA"/>
    </w:rPr>
  </w:style>
  <w:style w:type="character" w:customStyle="1" w:styleId="f9wen">
    <w:name w:val="f9wen"/>
    <w:basedOn w:val="a4"/>
    <w:rsid w:val="00912179"/>
  </w:style>
  <w:style w:type="character" w:customStyle="1" w:styleId="ljx1CharChar">
    <w:name w:val="ljx正文1 Char Char"/>
    <w:link w:val="ljx1"/>
    <w:rsid w:val="00912179"/>
    <w:rPr>
      <w:sz w:val="28"/>
    </w:rPr>
  </w:style>
  <w:style w:type="character" w:customStyle="1" w:styleId="CharCharfffff0">
    <w:name w:val="注释标题 Char Char"/>
    <w:link w:val="1ff6"/>
    <w:rsid w:val="00912179"/>
  </w:style>
  <w:style w:type="character" w:customStyle="1" w:styleId="CharChar216">
    <w:name w:val="Char Char216"/>
    <w:rsid w:val="00912179"/>
    <w:rPr>
      <w:rFonts w:ascii="Calibri" w:eastAsia="宋体" w:hAnsi="Calibri"/>
      <w:b/>
      <w:kern w:val="2"/>
      <w:sz w:val="24"/>
      <w:lang w:val="en-US" w:eastAsia="zh-CN" w:bidi="ar-SA"/>
    </w:rPr>
  </w:style>
  <w:style w:type="character" w:customStyle="1" w:styleId="CharCharfffff1">
    <w:name w:val="表蕊居中 Char Char"/>
    <w:link w:val="affffffffffff6"/>
    <w:rsid w:val="00912179"/>
    <w:rPr>
      <w:spacing w:val="8"/>
      <w:szCs w:val="28"/>
    </w:rPr>
  </w:style>
  <w:style w:type="character" w:customStyle="1" w:styleId="30Char">
    <w:name w:val="样式 四号 行距: 固定值 30 磅 Char"/>
    <w:link w:val="300"/>
    <w:rsid w:val="00912179"/>
    <w:rPr>
      <w:rFonts w:ascii="宋体" w:hAnsi="宋体" w:cs="宋体"/>
      <w:spacing w:val="14"/>
      <w:sz w:val="24"/>
      <w:szCs w:val="24"/>
    </w:rPr>
  </w:style>
  <w:style w:type="character" w:customStyle="1" w:styleId="normal1">
    <w:name w:val="normal1"/>
    <w:rsid w:val="00912179"/>
    <w:rPr>
      <w:rFonts w:ascii="Verdana" w:hAnsi="Verdana" w:hint="default"/>
      <w:b w:val="0"/>
      <w:bCs w:val="0"/>
      <w:spacing w:val="15"/>
      <w:sz w:val="18"/>
      <w:szCs w:val="18"/>
    </w:rPr>
  </w:style>
  <w:style w:type="character" w:customStyle="1" w:styleId="Charfffffff3">
    <w:name w:val="标题五 Char"/>
    <w:link w:val="affffffffffff7"/>
    <w:rsid w:val="00912179"/>
    <w:rPr>
      <w:szCs w:val="24"/>
    </w:rPr>
  </w:style>
  <w:style w:type="character" w:customStyle="1" w:styleId="Batang104">
    <w:name w:val="正文文本 + Batang104"/>
    <w:aliases w:val="9.5 pt81"/>
    <w:rsid w:val="00912179"/>
    <w:rPr>
      <w:rFonts w:ascii="Batang" w:eastAsia="Batang" w:cs="Batang"/>
      <w:sz w:val="19"/>
      <w:szCs w:val="19"/>
      <w:u w:val="none"/>
      <w:lang w:val="en-US" w:eastAsia="en-US"/>
    </w:rPr>
  </w:style>
  <w:style w:type="character" w:customStyle="1" w:styleId="13CharChar">
    <w:name w:val="标题 13 Char Char"/>
    <w:rsid w:val="00912179"/>
    <w:rPr>
      <w:rFonts w:ascii="Arial Unicode MS" w:eastAsia="Arial Unicode MS" w:hAnsi="Arial Unicode MS" w:cs="Arial Unicode MS"/>
      <w:b/>
      <w:bCs/>
      <w:color w:val="000000"/>
      <w:kern w:val="2"/>
      <w:sz w:val="27"/>
      <w:szCs w:val="27"/>
      <w:lang w:val="en-US" w:eastAsia="zh-CN" w:bidi="ar-SA"/>
    </w:rPr>
  </w:style>
  <w:style w:type="character" w:customStyle="1" w:styleId="33Char">
    <w:name w:val="正文文字缩进 33 Char"/>
    <w:aliases w:val="正文文字缩进 3 Char Char"/>
    <w:rsid w:val="00912179"/>
    <w:rPr>
      <w:rFonts w:eastAsia="宋体"/>
      <w:kern w:val="2"/>
      <w:sz w:val="16"/>
      <w:szCs w:val="16"/>
      <w:lang w:val="en-US" w:eastAsia="zh-CN" w:bidi="ar-SA"/>
    </w:rPr>
  </w:style>
  <w:style w:type="character" w:customStyle="1" w:styleId="Charfffffff4">
    <w:name w:val="脚注文本 Char"/>
    <w:rsid w:val="00912179"/>
    <w:rPr>
      <w:kern w:val="2"/>
      <w:sz w:val="18"/>
      <w:szCs w:val="18"/>
    </w:rPr>
  </w:style>
  <w:style w:type="character" w:customStyle="1" w:styleId="Charfffffff5">
    <w:name w:val="条款 Char"/>
    <w:rsid w:val="00912179"/>
    <w:rPr>
      <w:rFonts w:ascii="Times New Roman" w:hAnsi="宋体"/>
      <w:sz w:val="24"/>
      <w:szCs w:val="24"/>
    </w:rPr>
  </w:style>
  <w:style w:type="character" w:customStyle="1" w:styleId="2CharChare">
    <w:name w:val="黄桥标题2 Char Char"/>
    <w:link w:val="2ff2"/>
    <w:rsid w:val="00912179"/>
    <w:rPr>
      <w:rFonts w:eastAsia="宋体" w:cs="宋体"/>
      <w:b/>
      <w:sz w:val="28"/>
      <w:szCs w:val="28"/>
    </w:rPr>
  </w:style>
  <w:style w:type="character" w:customStyle="1" w:styleId="2Charf2">
    <w:name w:val="样式 正文缩进 + 首行缩进:  2 字符 Char"/>
    <w:rsid w:val="00912179"/>
    <w:rPr>
      <w:rFonts w:ascii="宋体" w:hAnsi="宋体"/>
      <w:sz w:val="24"/>
      <w:szCs w:val="24"/>
    </w:rPr>
  </w:style>
  <w:style w:type="character" w:customStyle="1" w:styleId="51Char">
    <w:name w:val="（5）1 Char"/>
    <w:rsid w:val="00912179"/>
    <w:rPr>
      <w:rFonts w:ascii="宋体" w:eastAsia="宋体" w:hAnsi="Arial"/>
      <w:kern w:val="2"/>
      <w:sz w:val="24"/>
      <w:lang w:val="en-US" w:eastAsia="zh-CN" w:bidi="ar-SA"/>
    </w:rPr>
  </w:style>
  <w:style w:type="character" w:customStyle="1" w:styleId="CharCharfffff2">
    <w:name w:val="样式 正文文字 + (中文) 宋体 Char Char"/>
    <w:link w:val="affffffffffff8"/>
    <w:rsid w:val="00912179"/>
    <w:rPr>
      <w:sz w:val="28"/>
      <w:szCs w:val="28"/>
    </w:rPr>
  </w:style>
  <w:style w:type="character" w:customStyle="1" w:styleId="hhcwtChar1">
    <w:name w:val="hhcwt表格内文字 Char"/>
    <w:rsid w:val="00912179"/>
    <w:rPr>
      <w:rFonts w:eastAsia="仿宋_GB2312" w:cs="宋体"/>
      <w:kern w:val="2"/>
      <w:sz w:val="21"/>
      <w:szCs w:val="21"/>
      <w:lang w:val="en-US" w:eastAsia="zh-CN" w:bidi="ar-SA"/>
    </w:rPr>
  </w:style>
  <w:style w:type="character" w:customStyle="1" w:styleId="CharCharfffff3">
    <w:name w:val="正文标准格式 Char Char"/>
    <w:rsid w:val="00912179"/>
    <w:rPr>
      <w:rFonts w:eastAsia="仿宋_GB2312"/>
      <w:color w:val="000000"/>
      <w:kern w:val="2"/>
      <w:sz w:val="28"/>
      <w:szCs w:val="28"/>
      <w:lang w:val="en-US" w:eastAsia="zh-CN"/>
    </w:rPr>
  </w:style>
  <w:style w:type="character" w:customStyle="1" w:styleId="yqlink">
    <w:name w:val="yqlink"/>
    <w:basedOn w:val="a4"/>
    <w:rsid w:val="00912179"/>
  </w:style>
  <w:style w:type="character" w:customStyle="1" w:styleId="Char4f">
    <w:name w:val="结束语 Char4"/>
    <w:rsid w:val="00912179"/>
    <w:rPr>
      <w:kern w:val="2"/>
      <w:sz w:val="24"/>
      <w:szCs w:val="24"/>
    </w:rPr>
  </w:style>
  <w:style w:type="character" w:customStyle="1" w:styleId="CharChar263">
    <w:name w:val="Char Char263"/>
    <w:rsid w:val="00912179"/>
    <w:rPr>
      <w:rFonts w:eastAsia="宋体"/>
      <w:b/>
      <w:kern w:val="44"/>
      <w:sz w:val="30"/>
      <w:szCs w:val="28"/>
      <w:lang w:bidi="ar-SA"/>
    </w:rPr>
  </w:style>
  <w:style w:type="character" w:customStyle="1" w:styleId="CharCharChar12">
    <w:name w:val="Char Char Char12"/>
    <w:rsid w:val="00912179"/>
  </w:style>
  <w:style w:type="character" w:customStyle="1" w:styleId="Char1ff1">
    <w:name w:val="正文(首行缩进) Char1"/>
    <w:link w:val="affffffffffff9"/>
    <w:rsid w:val="00912179"/>
    <w:rPr>
      <w:rFonts w:ascii="宋体" w:hAnsi="宋体"/>
      <w:color w:val="000000"/>
    </w:rPr>
  </w:style>
  <w:style w:type="character" w:customStyle="1" w:styleId="managename">
    <w:name w:val="manage_name"/>
    <w:rsid w:val="00912179"/>
  </w:style>
  <w:style w:type="character" w:customStyle="1" w:styleId="Char140">
    <w:name w:val="Char14"/>
    <w:rsid w:val="00912179"/>
    <w:rPr>
      <w:rFonts w:ascii="仿宋_GB2312" w:eastAsia="仿宋_GB2312" w:hint="eastAsia"/>
      <w:b/>
      <w:bCs w:val="0"/>
      <w:kern w:val="44"/>
      <w:sz w:val="32"/>
      <w:szCs w:val="44"/>
      <w:lang w:val="en-US" w:eastAsia="zh-CN" w:bidi="ar-SA"/>
    </w:rPr>
  </w:style>
  <w:style w:type="character" w:customStyle="1" w:styleId="CharChar43">
    <w:name w:val="Char Char43"/>
    <w:rsid w:val="00912179"/>
    <w:rPr>
      <w:rFonts w:eastAsia="微软简老宋"/>
      <w:bCs/>
      <w:spacing w:val="8"/>
      <w:sz w:val="28"/>
      <w:szCs w:val="32"/>
      <w:lang w:val="en-US" w:eastAsia="zh-CN" w:bidi="ar-SA"/>
    </w:rPr>
  </w:style>
  <w:style w:type="character" w:customStyle="1" w:styleId="11p">
    <w:name w:val="11p"/>
    <w:basedOn w:val="a4"/>
    <w:rsid w:val="00912179"/>
  </w:style>
  <w:style w:type="character" w:customStyle="1" w:styleId="CharChar202">
    <w:name w:val="Char Char202"/>
    <w:rsid w:val="00912179"/>
    <w:rPr>
      <w:rFonts w:ascii="Arial" w:eastAsia="黑体" w:hAnsi="Arial"/>
      <w:kern w:val="2"/>
      <w:sz w:val="24"/>
      <w:lang w:val="en-US" w:eastAsia="zh-CN" w:bidi="ar-SA"/>
    </w:rPr>
  </w:style>
  <w:style w:type="character" w:customStyle="1" w:styleId="name">
    <w:name w:val="name"/>
    <w:rsid w:val="00912179"/>
  </w:style>
  <w:style w:type="character" w:customStyle="1" w:styleId="p9">
    <w:name w:val="p9"/>
    <w:rsid w:val="00912179"/>
    <w:rPr>
      <w:rFonts w:cs="Times New Roman"/>
    </w:rPr>
  </w:style>
  <w:style w:type="character" w:customStyle="1" w:styleId="unnamed11">
    <w:name w:val="unnamed11"/>
    <w:rsid w:val="00912179"/>
    <w:rPr>
      <w:color w:val="000000"/>
      <w:sz w:val="18"/>
      <w:u w:val="none"/>
    </w:rPr>
  </w:style>
  <w:style w:type="character" w:customStyle="1" w:styleId="98CharChar">
    <w:name w:val="样式98 Char Char"/>
    <w:link w:val="98"/>
    <w:rsid w:val="00912179"/>
    <w:rPr>
      <w:rFonts w:eastAsia="仿宋_GB2312"/>
      <w:bCs/>
      <w:color w:val="000000"/>
      <w:szCs w:val="21"/>
    </w:rPr>
  </w:style>
  <w:style w:type="character" w:customStyle="1" w:styleId="CharCharfffff4">
    <w:name w:val="样式 报告书表格 + 五号 Char Char"/>
    <w:link w:val="affffffffffffa"/>
    <w:rsid w:val="00912179"/>
    <w:rPr>
      <w:szCs w:val="21"/>
    </w:rPr>
  </w:style>
  <w:style w:type="character" w:customStyle="1" w:styleId="btCharChar1">
    <w:name w:val="bt Char Char1"/>
    <w:rsid w:val="00912179"/>
    <w:rPr>
      <w:rFonts w:eastAsia="宋体"/>
      <w:kern w:val="2"/>
      <w:sz w:val="18"/>
      <w:szCs w:val="24"/>
      <w:lang w:val="en-US" w:eastAsia="zh-CN" w:bidi="ar-SA"/>
    </w:rPr>
  </w:style>
  <w:style w:type="character" w:customStyle="1" w:styleId="Char4f0">
    <w:name w:val="标题 Char4"/>
    <w:uiPriority w:val="10"/>
    <w:rsid w:val="00912179"/>
    <w:rPr>
      <w:rFonts w:ascii="Cambria" w:eastAsia="宋体" w:hAnsi="Cambria" w:cs="Times New Roman"/>
      <w:b/>
      <w:bCs/>
      <w:sz w:val="32"/>
      <w:szCs w:val="32"/>
    </w:rPr>
  </w:style>
  <w:style w:type="character" w:customStyle="1" w:styleId="m201">
    <w:name w:val="m_201"/>
    <w:rsid w:val="00912179"/>
    <w:rPr>
      <w:vanish w:val="0"/>
    </w:rPr>
  </w:style>
  <w:style w:type="character" w:customStyle="1" w:styleId="CharChar212">
    <w:name w:val="Char Char212"/>
    <w:rsid w:val="00912179"/>
    <w:rPr>
      <w:rFonts w:ascii="Calibri" w:eastAsia="宋体" w:hAnsi="Calibri"/>
      <w:b/>
      <w:kern w:val="2"/>
      <w:sz w:val="24"/>
      <w:lang w:val="en-US" w:eastAsia="zh-CN" w:bidi="ar-SA"/>
    </w:rPr>
  </w:style>
  <w:style w:type="character" w:customStyle="1" w:styleId="affffffffffffb">
    <w:name w:val="副标题 字符"/>
    <w:link w:val="affffffffffffc"/>
    <w:rsid w:val="00912179"/>
    <w:rPr>
      <w:rFonts w:ascii="Arial" w:hAnsi="Arial" w:cs="Arial"/>
      <w:b/>
      <w:bCs/>
      <w:kern w:val="28"/>
      <w:sz w:val="32"/>
      <w:szCs w:val="32"/>
    </w:rPr>
  </w:style>
  <w:style w:type="character" w:customStyle="1" w:styleId="CharCharCharCharChar30">
    <w:name w:val="Char Char Char Char Char3"/>
    <w:rsid w:val="00912179"/>
    <w:rPr>
      <w:rFonts w:eastAsia="宋体"/>
      <w:kern w:val="2"/>
      <w:sz w:val="24"/>
      <w:szCs w:val="24"/>
      <w:lang w:val="en-US" w:eastAsia="zh-CN" w:bidi="ar-SA"/>
    </w:rPr>
  </w:style>
  <w:style w:type="character" w:customStyle="1" w:styleId="CharCharfffff5">
    <w:name w:val="宁联正文 Char Char"/>
    <w:link w:val="affffffffffffd"/>
    <w:rsid w:val="00912179"/>
    <w:rPr>
      <w:rFonts w:eastAsia="仿宋_GB2312"/>
      <w:sz w:val="28"/>
      <w:szCs w:val="28"/>
    </w:rPr>
  </w:style>
  <w:style w:type="character" w:customStyle="1" w:styleId="style6">
    <w:name w:val="style6"/>
    <w:basedOn w:val="a4"/>
    <w:rsid w:val="00912179"/>
  </w:style>
  <w:style w:type="character" w:customStyle="1" w:styleId="HTMLChar10">
    <w:name w:val="HTML 预设格式 Char1"/>
    <w:locked/>
    <w:rsid w:val="00912179"/>
    <w:rPr>
      <w:rFonts w:ascii="宋体" w:eastAsia="宋体"/>
      <w:sz w:val="24"/>
    </w:rPr>
  </w:style>
  <w:style w:type="character" w:customStyle="1" w:styleId="Char2CharChar">
    <w:name w:val="Char2 Char Char"/>
    <w:link w:val="Char210"/>
    <w:rsid w:val="00912179"/>
    <w:rPr>
      <w:sz w:val="24"/>
      <w:szCs w:val="24"/>
    </w:rPr>
  </w:style>
  <w:style w:type="character" w:customStyle="1" w:styleId="EmailStyle249">
    <w:name w:val="EmailStyle249"/>
    <w:rsid w:val="00912179"/>
    <w:rPr>
      <w:rFonts w:ascii="Arial" w:eastAsia="宋体" w:hAnsi="Arial" w:cs="Arial"/>
      <w:color w:val="000080"/>
      <w:sz w:val="18"/>
      <w:szCs w:val="20"/>
    </w:rPr>
  </w:style>
  <w:style w:type="character" w:customStyle="1" w:styleId="ParaCharCharChar1CharCharCharCharCharCharCharCharCharCharChar">
    <w:name w:val="默认段落字体 Para Char Char Char1 Char Char Char Char Char Char Char Char Char Char Char"/>
    <w:rsid w:val="00912179"/>
    <w:rPr>
      <w:rFonts w:eastAsia="宋体"/>
      <w:kern w:val="2"/>
      <w:sz w:val="24"/>
      <w:szCs w:val="24"/>
      <w:lang w:val="en-US" w:eastAsia="zh-CN" w:bidi="ar-SA"/>
    </w:rPr>
  </w:style>
  <w:style w:type="character" w:customStyle="1" w:styleId="englishfontChar1Char1">
    <w:name w:val="englishfont Char1 Char1"/>
    <w:link w:val="englishfontChar1"/>
    <w:rsid w:val="00912179"/>
    <w:rPr>
      <w:rFonts w:ascii="Arial" w:hAnsi="Arial"/>
      <w:bCs/>
      <w:sz w:val="18"/>
      <w:szCs w:val="24"/>
    </w:rPr>
  </w:style>
  <w:style w:type="character" w:customStyle="1" w:styleId="Charfffffff6">
    <w:name w:val="海港表头 Char"/>
    <w:rsid w:val="00912179"/>
    <w:rPr>
      <w:rFonts w:eastAsia="仿宋_GB2312" w:cs="宋体"/>
      <w:kern w:val="21"/>
      <w:sz w:val="21"/>
      <w:szCs w:val="24"/>
      <w:lang w:val="en-US" w:eastAsia="zh-CN" w:bidi="ar-SA"/>
    </w:rPr>
  </w:style>
  <w:style w:type="character" w:customStyle="1" w:styleId="CharCharfffff6">
    <w:name w:val="黄桥表头 Char Char"/>
    <w:link w:val="affffffffffffe"/>
    <w:rsid w:val="00912179"/>
    <w:rPr>
      <w:rFonts w:eastAsia="宋体" w:cs="宋体"/>
      <w:b/>
      <w:bCs/>
      <w:sz w:val="24"/>
      <w:szCs w:val="24"/>
    </w:rPr>
  </w:style>
  <w:style w:type="character" w:customStyle="1" w:styleId="CharCharfffff7">
    <w:name w:val="款名 Char Char"/>
    <w:link w:val="afffffffffffff"/>
    <w:rsid w:val="00912179"/>
    <w:rPr>
      <w:rFonts w:hAnsi="宋体"/>
      <w:b/>
      <w:sz w:val="24"/>
      <w:szCs w:val="24"/>
    </w:rPr>
  </w:style>
  <w:style w:type="character" w:customStyle="1" w:styleId="105v1">
    <w:name w:val="105v1"/>
    <w:rsid w:val="00912179"/>
    <w:rPr>
      <w:rFonts w:ascii="宋体" w:eastAsia="宋体" w:hAnsi="宋体"/>
      <w:sz w:val="21"/>
    </w:rPr>
  </w:style>
  <w:style w:type="character" w:customStyle="1" w:styleId="CharCharfffff8">
    <w:name w:val="王涵 表格 Char Char"/>
    <w:link w:val="afffffffffffff0"/>
    <w:rsid w:val="00912179"/>
    <w:rPr>
      <w:rFonts w:eastAsia="Times New Roman" w:hAnsi="宋体"/>
      <w:szCs w:val="21"/>
    </w:rPr>
  </w:style>
  <w:style w:type="character" w:customStyle="1" w:styleId="CharChar1b">
    <w:name w:val="无页眉 Char Char1"/>
    <w:rsid w:val="00912179"/>
    <w:rPr>
      <w:rFonts w:eastAsia="宋体"/>
      <w:kern w:val="2"/>
      <w:sz w:val="18"/>
      <w:szCs w:val="18"/>
      <w:lang w:val="en-US" w:eastAsia="zh-CN" w:bidi="ar-SA"/>
    </w:rPr>
  </w:style>
  <w:style w:type="character" w:customStyle="1" w:styleId="CharCharfffff9">
    <w:name w:val="表格文字 Char Char"/>
    <w:rsid w:val="00912179"/>
    <w:rPr>
      <w:rFonts w:ascii="仿宋_GB2312" w:eastAsia="仿宋_GB2312" w:hAnsi="Arial Black"/>
      <w:kern w:val="44"/>
      <w:sz w:val="24"/>
      <w:lang w:val="en-US" w:eastAsia="zh-CN" w:bidi="ar-SA"/>
    </w:rPr>
  </w:style>
  <w:style w:type="character" w:customStyle="1" w:styleId="CharChar91">
    <w:name w:val="Char Char91"/>
    <w:rsid w:val="00912179"/>
    <w:rPr>
      <w:rFonts w:ascii="宋体" w:eastAsia="宋体" w:hAnsi="Courier New"/>
      <w:sz w:val="21"/>
      <w:lang w:val="en-US" w:eastAsia="zh-CN" w:bidi="ar-SA"/>
    </w:rPr>
  </w:style>
  <w:style w:type="character" w:customStyle="1" w:styleId="style231">
    <w:name w:val="style231"/>
    <w:rsid w:val="00912179"/>
    <w:rPr>
      <w:color w:val="666666"/>
      <w:sz w:val="20"/>
      <w:szCs w:val="20"/>
    </w:rPr>
  </w:style>
  <w:style w:type="character" w:customStyle="1" w:styleId="f3">
    <w:name w:val="f3"/>
    <w:basedOn w:val="a4"/>
    <w:rsid w:val="00912179"/>
  </w:style>
  <w:style w:type="character" w:customStyle="1" w:styleId="f11-160-nonestyle2">
    <w:name w:val="f11-160-none style2"/>
    <w:basedOn w:val="a4"/>
    <w:rsid w:val="00912179"/>
  </w:style>
  <w:style w:type="character" w:customStyle="1" w:styleId="CharChar162">
    <w:name w:val="Char Char162"/>
    <w:rsid w:val="00912179"/>
    <w:rPr>
      <w:rFonts w:ascii="宋体" w:eastAsia="宋体" w:hAnsi="Courier New"/>
      <w:sz w:val="21"/>
      <w:lang w:val="en-US" w:eastAsia="zh-CN" w:bidi="ar-SA"/>
    </w:rPr>
  </w:style>
  <w:style w:type="character" w:customStyle="1" w:styleId="content1">
    <w:name w:val="content1"/>
    <w:rsid w:val="00912179"/>
  </w:style>
  <w:style w:type="character" w:customStyle="1" w:styleId="l151">
    <w:name w:val="l151"/>
    <w:basedOn w:val="a4"/>
    <w:rsid w:val="00912179"/>
  </w:style>
  <w:style w:type="character" w:customStyle="1" w:styleId="131pt">
    <w:name w:val="正文文本 (13) + 间距 1 pt"/>
    <w:rsid w:val="00912179"/>
    <w:rPr>
      <w:rFonts w:ascii="Batang" w:eastAsia="Batang" w:cs="Batang"/>
      <w:spacing w:val="20"/>
      <w:sz w:val="26"/>
      <w:szCs w:val="26"/>
      <w:u w:val="none"/>
      <w:lang w:val="en-US" w:eastAsia="en-US"/>
    </w:rPr>
  </w:style>
  <w:style w:type="character" w:customStyle="1" w:styleId="Charfffffff7">
    <w:name w:val="批注引用 Char"/>
    <w:rsid w:val="00912179"/>
    <w:rPr>
      <w:rFonts w:cs="Times New Roman"/>
      <w:color w:val="000000"/>
      <w:sz w:val="21"/>
      <w:u w:color="000000"/>
      <w:lang w:val="en-US" w:eastAsia="zh-CN"/>
    </w:rPr>
  </w:style>
  <w:style w:type="character" w:customStyle="1" w:styleId="12font1">
    <w:name w:val="12font1"/>
    <w:rsid w:val="00912179"/>
    <w:rPr>
      <w:sz w:val="18"/>
    </w:rPr>
  </w:style>
  <w:style w:type="character" w:customStyle="1" w:styleId="CharChar183">
    <w:name w:val="Char Char183"/>
    <w:rsid w:val="00912179"/>
    <w:rPr>
      <w:snapToGrid/>
      <w:spacing w:val="10"/>
      <w:sz w:val="24"/>
    </w:rPr>
  </w:style>
  <w:style w:type="character" w:customStyle="1" w:styleId="a121">
    <w:name w:val="a121"/>
    <w:rsid w:val="00912179"/>
    <w:rPr>
      <w:rFonts w:hint="default"/>
      <w:i w:val="0"/>
      <w:iCs w:val="0"/>
      <w:caps w:val="0"/>
      <w:color w:val="000000"/>
      <w:sz w:val="20"/>
      <w:szCs w:val="20"/>
    </w:rPr>
  </w:style>
  <w:style w:type="character" w:customStyle="1" w:styleId="ttitle1">
    <w:name w:val="ttitle1"/>
    <w:rsid w:val="00912179"/>
    <w:rPr>
      <w:spacing w:val="120"/>
      <w:sz w:val="21"/>
      <w:szCs w:val="21"/>
    </w:rPr>
  </w:style>
  <w:style w:type="character" w:customStyle="1" w:styleId="HTMLChar30">
    <w:name w:val="HTML 地址 Char3"/>
    <w:uiPriority w:val="99"/>
    <w:semiHidden/>
    <w:rsid w:val="00912179"/>
    <w:rPr>
      <w:i/>
      <w:iCs/>
    </w:rPr>
  </w:style>
  <w:style w:type="character" w:customStyle="1" w:styleId="afffffffffffff1">
    <w:name w:val="样式 黑体 四号"/>
    <w:rsid w:val="00912179"/>
    <w:rPr>
      <w:rFonts w:ascii="黑体" w:eastAsia="宋体" w:hAnsi="黑体"/>
      <w:sz w:val="28"/>
    </w:rPr>
  </w:style>
  <w:style w:type="character" w:customStyle="1" w:styleId="afffffffffffff2">
    <w:name w:val="标题 字符"/>
    <w:link w:val="afffffffffffff3"/>
    <w:rsid w:val="00912179"/>
    <w:rPr>
      <w:rFonts w:ascii="Arial" w:hAnsi="Arial" w:cs="Arial"/>
      <w:b/>
      <w:bCs/>
      <w:sz w:val="32"/>
      <w:szCs w:val="32"/>
    </w:rPr>
  </w:style>
  <w:style w:type="character" w:customStyle="1" w:styleId="4Char10">
    <w:name w:val="标题 4 Char1"/>
    <w:aliases w:val="标题 4 Char Char,标题 4 Char Char2,四 Char,款标题1.1.1.1 Char,1.1.1.1标题 4 Char,33 Char,标题 4 Char2 Char,款标题1.1.1.1 Char1 Char,标题 4 Char Char1 Char,款标题1.1.1.1 Char Char,目 Char,b4 Char,1.1.1.1 Char,标题 4.1.1.1.1 Char,标题 4 Char Char1,款 Char,style4 Char"/>
    <w:rsid w:val="00912179"/>
    <w:rPr>
      <w:rFonts w:ascii="Arial" w:eastAsia="黑体" w:hAnsi="Arial"/>
      <w:b/>
      <w:bCs/>
      <w:kern w:val="2"/>
      <w:sz w:val="28"/>
      <w:szCs w:val="28"/>
      <w:lang w:val="en-US" w:eastAsia="zh-CN" w:bidi="ar-SA"/>
    </w:rPr>
  </w:style>
  <w:style w:type="character" w:customStyle="1" w:styleId="f141">
    <w:name w:val="f141"/>
    <w:rsid w:val="00912179"/>
    <w:rPr>
      <w:sz w:val="22"/>
      <w:szCs w:val="22"/>
    </w:rPr>
  </w:style>
  <w:style w:type="character" w:customStyle="1" w:styleId="4CharCharChar">
    <w:name w:val="样式4 Char Char Char"/>
    <w:link w:val="4Char2"/>
    <w:rsid w:val="00912179"/>
    <w:rPr>
      <w:rFonts w:eastAsia="仿宋_GB2312"/>
      <w:sz w:val="28"/>
      <w:szCs w:val="24"/>
    </w:rPr>
  </w:style>
  <w:style w:type="character" w:customStyle="1" w:styleId="Char4f1">
    <w:name w:val="日期 Char4"/>
    <w:uiPriority w:val="99"/>
    <w:semiHidden/>
    <w:rsid w:val="00912179"/>
  </w:style>
  <w:style w:type="character" w:customStyle="1" w:styleId="black1">
    <w:name w:val="black1"/>
    <w:rsid w:val="00912179"/>
    <w:rPr>
      <w:strike w:val="0"/>
      <w:dstrike w:val="0"/>
      <w:color w:val="000000"/>
      <w:sz w:val="18"/>
      <w:szCs w:val="18"/>
      <w:u w:val="none"/>
    </w:rPr>
  </w:style>
  <w:style w:type="character" w:customStyle="1" w:styleId="EmailStyle4391">
    <w:name w:val="EmailStyle4391"/>
    <w:rsid w:val="00912179"/>
    <w:rPr>
      <w:rFonts w:ascii="Arial" w:eastAsia="宋体" w:hAnsi="Arial" w:cs="Arial"/>
      <w:color w:val="000080"/>
      <w:sz w:val="18"/>
      <w:szCs w:val="20"/>
    </w:rPr>
  </w:style>
  <w:style w:type="character" w:customStyle="1" w:styleId="item21">
    <w:name w:val="item21"/>
    <w:rsid w:val="00912179"/>
    <w:rPr>
      <w:vanish w:val="0"/>
      <w:color w:val="000000"/>
      <w:sz w:val="18"/>
      <w:szCs w:val="18"/>
    </w:rPr>
  </w:style>
  <w:style w:type="character" w:customStyle="1" w:styleId="8Char">
    <w:name w:val="样式8 Char"/>
    <w:link w:val="82"/>
    <w:rsid w:val="00912179"/>
    <w:rPr>
      <w:rFonts w:eastAsia="楷体_GB2312"/>
      <w:b/>
      <w:bCs/>
      <w:sz w:val="32"/>
      <w:szCs w:val="24"/>
    </w:rPr>
  </w:style>
  <w:style w:type="character" w:customStyle="1" w:styleId="1CharChara">
    <w:name w:val="样式标题1 Char Char"/>
    <w:link w:val="1ff7"/>
    <w:rsid w:val="00912179"/>
    <w:rPr>
      <w:rFonts w:eastAsia="黑体" w:cs="宋体"/>
      <w:kern w:val="44"/>
      <w:sz w:val="36"/>
      <w:lang w:val="zh-CN"/>
    </w:rPr>
  </w:style>
  <w:style w:type="character" w:customStyle="1" w:styleId="Charfffffff8">
    <w:name w:val="样式 自动设置 Char"/>
    <w:rsid w:val="00912179"/>
    <w:rPr>
      <w:rFonts w:ascii="Times New Roman" w:eastAsia="宋体" w:hAnsi="Times New Roman" w:cs="宋体"/>
      <w:sz w:val="24"/>
      <w:szCs w:val="24"/>
    </w:rPr>
  </w:style>
  <w:style w:type="character" w:customStyle="1" w:styleId="Charfffffff9">
    <w:name w:val="带括号的正文 Char"/>
    <w:rsid w:val="00912179"/>
    <w:rPr>
      <w:rFonts w:ascii="Times New Roman" w:eastAsia="宋体" w:hAnsi="Times New Roman" w:cs="Times New Roman"/>
      <w:sz w:val="24"/>
      <w:szCs w:val="28"/>
    </w:rPr>
  </w:style>
  <w:style w:type="character" w:customStyle="1" w:styleId="Char1ff2">
    <w:name w:val="正文文本缩进 Char1"/>
    <w:rsid w:val="00912179"/>
    <w:rPr>
      <w:kern w:val="2"/>
      <w:sz w:val="21"/>
      <w:szCs w:val="22"/>
    </w:rPr>
  </w:style>
  <w:style w:type="character" w:customStyle="1" w:styleId="cChar">
    <w:name w:val="网格型c Char"/>
    <w:aliases w:val="网格型1 Char,灰度表格 Char Char,灰度表格 Char,表格样式 Char,黄桥表 Char,灰度表格2 Char,灰度表格11 Char,灰度表格3 Char,灰度表格12 Char,灰度表格4 Char,灰度表格13 Char,灰度表格21 Char,灰度表格111 Char,灰度表格31 Char,灰度表格121 Char,灰度表格5 Char,灰度表格14 Char,灰度表格22 Char,灰度表格112 Char,灰度表格32 Char,灰度表格122 Ch"/>
    <w:rsid w:val="00912179"/>
    <w:rPr>
      <w:rFonts w:eastAsia="宋体"/>
      <w:kern w:val="2"/>
      <w:sz w:val="21"/>
      <w:szCs w:val="21"/>
      <w:lang w:val="en-US" w:eastAsia="zh-CN" w:bidi="ar-SA"/>
    </w:rPr>
  </w:style>
  <w:style w:type="character" w:customStyle="1" w:styleId="21Char">
    <w:name w:val="正文文字 21 Char"/>
    <w:aliases w:val="Body Text 2 Char,特点标题 Char,正文文字缩进 Char Char"/>
    <w:rsid w:val="00912179"/>
    <w:rPr>
      <w:rFonts w:eastAsia="宋体"/>
      <w:kern w:val="2"/>
      <w:sz w:val="21"/>
      <w:szCs w:val="24"/>
      <w:lang w:val="en-US" w:eastAsia="zh-CN" w:bidi="ar-SA"/>
    </w:rPr>
  </w:style>
  <w:style w:type="character" w:customStyle="1" w:styleId="124">
    <w:name w:val="标题12"/>
    <w:rsid w:val="00912179"/>
  </w:style>
  <w:style w:type="character" w:customStyle="1" w:styleId="142CharChar">
    <w:name w:val="样式 样式 宋体 小四 行距: 多倍行距 1.4 字行2 + 黑色 Char Char"/>
    <w:link w:val="142"/>
    <w:rsid w:val="00912179"/>
    <w:rPr>
      <w:rFonts w:ascii="宋体" w:eastAsia="宋体" w:hAnsi="宋体" w:cs="宋体"/>
      <w:color w:val="000000"/>
      <w:sz w:val="24"/>
    </w:rPr>
  </w:style>
  <w:style w:type="character" w:customStyle="1" w:styleId="72">
    <w:name w:val="表格标题7"/>
    <w:rsid w:val="00912179"/>
    <w:rPr>
      <w:rFonts w:ascii="宋体" w:eastAsia="宋体" w:cs="宋体"/>
      <w:sz w:val="21"/>
      <w:szCs w:val="21"/>
      <w:u w:val="none"/>
    </w:rPr>
  </w:style>
  <w:style w:type="character" w:customStyle="1" w:styleId="Charfffffffa">
    <w:name w:val="沁漠图标题 Char"/>
    <w:link w:val="afffffffffffff4"/>
    <w:rsid w:val="00912179"/>
    <w:rPr>
      <w:rFonts w:hAnsi="宋体"/>
      <w:b/>
      <w:bCs/>
      <w:sz w:val="24"/>
      <w:szCs w:val="24"/>
    </w:rPr>
  </w:style>
  <w:style w:type="character" w:customStyle="1" w:styleId="CharChar243">
    <w:name w:val="Char Char243"/>
    <w:rsid w:val="00912179"/>
    <w:rPr>
      <w:rFonts w:ascii="Arial" w:eastAsia="黑体" w:hAnsi="Arial"/>
      <w:b/>
      <w:bCs/>
      <w:kern w:val="2"/>
      <w:sz w:val="28"/>
      <w:szCs w:val="28"/>
      <w:lang w:val="en-US" w:eastAsia="zh-CN" w:bidi="ar-SA"/>
    </w:rPr>
  </w:style>
  <w:style w:type="character" w:customStyle="1" w:styleId="1Charf7">
    <w:name w:val="正文（首行缩进两字）1 Char"/>
    <w:aliases w:val="文本条款 Char Char"/>
    <w:rsid w:val="00912179"/>
    <w:rPr>
      <w:rFonts w:ascii="仿宋_GB2312" w:eastAsia="长城仿宋体"/>
      <w:kern w:val="2"/>
      <w:sz w:val="28"/>
      <w:lang w:val="en-US" w:eastAsia="zh-CN" w:bidi="ar-SA"/>
    </w:rPr>
  </w:style>
  <w:style w:type="character" w:customStyle="1" w:styleId="0Char">
    <w:name w:val="表头0 Char"/>
    <w:link w:val="0"/>
    <w:rsid w:val="00912179"/>
    <w:rPr>
      <w:rFonts w:ascii="Arial" w:hAnsi="Arial"/>
      <w:b/>
      <w:spacing w:val="-5"/>
      <w:lang w:bidi="en-US"/>
    </w:rPr>
  </w:style>
  <w:style w:type="character" w:customStyle="1" w:styleId="33CharCharh3H3level3PIM3Level3HeadHeadin1Char">
    <w:name w:val="样式 标题 3标题 3 Char Char头h3H3level_3PIM 3Level 3 HeadHeadin...1 Char"/>
    <w:link w:val="33CharCharh3H3level3PIM3Level3HeadHeadin1"/>
    <w:rsid w:val="00912179"/>
    <w:rPr>
      <w:rFonts w:ascii="仿宋_GB2312" w:eastAsia="仿宋_GB2312" w:hAnsi="宋体"/>
      <w:b/>
      <w:bCs/>
      <w:color w:val="000000"/>
      <w:sz w:val="28"/>
      <w:szCs w:val="32"/>
    </w:rPr>
  </w:style>
  <w:style w:type="character" w:customStyle="1" w:styleId="lv14b1">
    <w:name w:val="lv14b1"/>
    <w:rsid w:val="00912179"/>
    <w:rPr>
      <w:b/>
      <w:bCs/>
      <w:strike w:val="0"/>
      <w:dstrike w:val="0"/>
      <w:color w:val="009900"/>
      <w:sz w:val="21"/>
      <w:szCs w:val="21"/>
      <w:u w:val="none"/>
    </w:rPr>
  </w:style>
  <w:style w:type="character" w:customStyle="1" w:styleId="BCharChar0">
    <w:name w:val="正文B Char Char"/>
    <w:link w:val="B0"/>
    <w:rsid w:val="00912179"/>
    <w:rPr>
      <w:rFonts w:eastAsia="楷体_GB2312"/>
      <w:spacing w:val="8"/>
      <w:sz w:val="28"/>
    </w:rPr>
  </w:style>
  <w:style w:type="character" w:customStyle="1" w:styleId="2ff3">
    <w:name w:val="正文文本首行缩进 2 字符"/>
    <w:link w:val="2ff4"/>
    <w:rsid w:val="00912179"/>
    <w:rPr>
      <w:szCs w:val="24"/>
    </w:rPr>
  </w:style>
  <w:style w:type="character" w:customStyle="1" w:styleId="CharChar122">
    <w:name w:val="Char Char122"/>
    <w:rsid w:val="00912179"/>
  </w:style>
  <w:style w:type="character" w:customStyle="1" w:styleId="382Char">
    <w:name w:val="样式 样式 样式38 + 黑色 + 首行缩进:  2 字符 Char"/>
    <w:rsid w:val="00912179"/>
    <w:rPr>
      <w:rFonts w:ascii="宋体" w:eastAsia="仿宋_GB2312" w:hAnsi="宋体" w:cs="宋体"/>
      <w:color w:val="000000"/>
      <w:kern w:val="2"/>
      <w:sz w:val="28"/>
      <w:lang w:val="en-US" w:eastAsia="zh-CN" w:bidi="ar-SA"/>
    </w:rPr>
  </w:style>
  <w:style w:type="character" w:customStyle="1" w:styleId="CharChar53">
    <w:name w:val="Char Char53"/>
    <w:locked/>
    <w:rsid w:val="00912179"/>
    <w:rPr>
      <w:rFonts w:ascii="宋体" w:eastAsia="宋体" w:hAnsi="宋体"/>
      <w:kern w:val="2"/>
      <w:sz w:val="21"/>
      <w:szCs w:val="24"/>
      <w:lang w:val="en-US" w:eastAsia="zh-CN" w:bidi="ar-SA"/>
    </w:rPr>
  </w:style>
  <w:style w:type="character" w:customStyle="1" w:styleId="2CharCharf">
    <w:name w:val="公式 首行缩进:  2 字符 Char Char"/>
    <w:link w:val="2ff5"/>
    <w:rsid w:val="00912179"/>
    <w:rPr>
      <w:rFonts w:eastAsia="宋体" w:cs="宋体"/>
      <w:sz w:val="24"/>
      <w:szCs w:val="24"/>
    </w:rPr>
  </w:style>
  <w:style w:type="character" w:customStyle="1" w:styleId="Charfffffffb">
    <w:name w:val="正本文字 Char"/>
    <w:link w:val="afffffffffffff5"/>
    <w:rsid w:val="00912179"/>
    <w:rPr>
      <w:kern w:val="18"/>
      <w:sz w:val="24"/>
    </w:rPr>
  </w:style>
  <w:style w:type="character" w:customStyle="1" w:styleId="Char4f2">
    <w:name w:val="页眉 Char4"/>
    <w:uiPriority w:val="99"/>
    <w:semiHidden/>
    <w:rsid w:val="00912179"/>
    <w:rPr>
      <w:sz w:val="18"/>
      <w:szCs w:val="18"/>
    </w:rPr>
  </w:style>
  <w:style w:type="character" w:customStyle="1" w:styleId="CharCharCharCharCharCharCharChar2">
    <w:name w:val="正文（首行缩进两字） Char Char Char Char Char Char Char Char"/>
    <w:aliases w:val="文本条款 Char,正文（首行缩进两字） Char Char Char Char Char Char Char Char Char Char Char Char Char Char Char Char Char Char Char Char Char Char Char Char C Char,表格标题 Char Char,正文（首行缩进两字） Char3,正文（首行缩进两字） Char Char6"/>
    <w:rsid w:val="00912179"/>
    <w:rPr>
      <w:rFonts w:ascii="宋体" w:eastAsia="宋体" w:hAnsi="Arial Black"/>
      <w:kern w:val="18"/>
      <w:sz w:val="28"/>
      <w:lang w:val="en-US" w:eastAsia="zh-CN" w:bidi="ar-SA"/>
    </w:rPr>
  </w:style>
  <w:style w:type="character" w:customStyle="1" w:styleId="c1">
    <w:name w:val="c1"/>
    <w:rsid w:val="00912179"/>
    <w:rPr>
      <w:rFonts w:ascii="ˎ̥" w:hAnsi="ˎ̥" w:hint="default"/>
      <w:strike w:val="0"/>
      <w:dstrike w:val="0"/>
      <w:color w:val="000000"/>
      <w:sz w:val="21"/>
      <w:szCs w:val="21"/>
      <w:u w:val="none"/>
    </w:rPr>
  </w:style>
  <w:style w:type="character" w:customStyle="1" w:styleId="00000000000000Char">
    <w:name w:val="00000000000000 Char"/>
    <w:link w:val="00000000000000"/>
    <w:rsid w:val="00912179"/>
    <w:rPr>
      <w:rFonts w:ascii="宋体" w:hAnsi="宋体"/>
      <w:bCs/>
      <w:kern w:val="18"/>
      <w:sz w:val="24"/>
      <w:szCs w:val="21"/>
    </w:rPr>
  </w:style>
  <w:style w:type="character" w:customStyle="1" w:styleId="BCharChar2">
    <w:name w:val="样式 B + 宋体 Char Char"/>
    <w:link w:val="B1"/>
    <w:rsid w:val="00912179"/>
    <w:rPr>
      <w:rFonts w:ascii="宋体" w:eastAsia="黑体" w:hAnsi="宋体"/>
      <w:b/>
      <w:bCs/>
      <w:spacing w:val="-10"/>
    </w:rPr>
  </w:style>
  <w:style w:type="character" w:customStyle="1" w:styleId="Charfffffffc">
    <w:name w:val="标准 Char"/>
    <w:rsid w:val="00912179"/>
    <w:rPr>
      <w:rFonts w:ascii="宋体" w:eastAsia="宋体"/>
      <w:sz w:val="28"/>
      <w:lang w:val="en-US" w:eastAsia="zh-CN" w:bidi="ar-SA"/>
    </w:rPr>
  </w:style>
  <w:style w:type="character" w:customStyle="1" w:styleId="p15">
    <w:name w:val="p15"/>
    <w:rsid w:val="00912179"/>
    <w:rPr>
      <w:rFonts w:ascii="宋体" w:eastAsia="宋体" w:hAnsi="宋体" w:cs="宋体"/>
      <w:kern w:val="2"/>
      <w:sz w:val="24"/>
      <w:szCs w:val="24"/>
      <w:lang w:val="en-US" w:eastAsia="zh-CN" w:bidi="ar-SA"/>
    </w:rPr>
  </w:style>
  <w:style w:type="character" w:customStyle="1" w:styleId="GB231210125Char">
    <w:name w:val="样式 普通(网站) + 仿宋_GB2312 四号 两端对齐 首行缩进:  1.01 厘米 行距: 固定值 25 磅 Char"/>
    <w:rsid w:val="00912179"/>
    <w:rPr>
      <w:rFonts w:ascii="仿宋_GB2312" w:eastAsia="仿宋_GB2312" w:hAnsi="宋体"/>
      <w:sz w:val="28"/>
      <w:szCs w:val="24"/>
    </w:rPr>
  </w:style>
  <w:style w:type="character" w:customStyle="1" w:styleId="x11">
    <w:name w:val="x11"/>
    <w:rsid w:val="00912179"/>
    <w:rPr>
      <w:rFonts w:hint="default"/>
      <w:color w:val="000000"/>
      <w:sz w:val="18"/>
      <w:u w:val="none"/>
    </w:rPr>
  </w:style>
  <w:style w:type="character" w:customStyle="1" w:styleId="span3">
    <w:name w:val="span3"/>
    <w:basedOn w:val="a4"/>
    <w:rsid w:val="00912179"/>
  </w:style>
  <w:style w:type="character" w:customStyle="1" w:styleId="Charfffffffd">
    <w:name w:val="环保表头 Char"/>
    <w:rsid w:val="00912179"/>
    <w:rPr>
      <w:rFonts w:ascii="黑体" w:eastAsia="黑体" w:hAnsi="Times New Roman"/>
      <w:sz w:val="24"/>
      <w:szCs w:val="24"/>
      <w:lang w:bidi="ar-SA"/>
    </w:rPr>
  </w:style>
  <w:style w:type="character" w:customStyle="1" w:styleId="4CharChar3">
    <w:name w:val="样式 小4居中 + Char Char"/>
    <w:link w:val="49"/>
    <w:rsid w:val="00912179"/>
    <w:rPr>
      <w:sz w:val="24"/>
      <w:szCs w:val="24"/>
    </w:rPr>
  </w:style>
  <w:style w:type="character" w:customStyle="1" w:styleId="TimesNewRomanCharChar1">
    <w:name w:val="样式 三级标题 + Times New Roman 自动设置 Char Char"/>
    <w:link w:val="TimesNewRoman0"/>
    <w:rsid w:val="00912179"/>
    <w:rPr>
      <w:rFonts w:eastAsia="仿宋_GB2312"/>
      <w:b/>
      <w:bCs/>
      <w:spacing w:val="1"/>
      <w:sz w:val="28"/>
    </w:rPr>
  </w:style>
  <w:style w:type="character" w:customStyle="1" w:styleId="CharCharChar9">
    <w:name w:val="表格文字 Char Char Char"/>
    <w:rsid w:val="00912179"/>
    <w:rPr>
      <w:rFonts w:ascii="Times New Roman" w:hAnsi="宋体"/>
      <w:bCs/>
      <w:snapToGrid w:val="0"/>
      <w:kern w:val="2"/>
      <w:sz w:val="21"/>
      <w:szCs w:val="21"/>
      <w:lang w:bidi="ar-SA"/>
    </w:rPr>
  </w:style>
  <w:style w:type="character" w:customStyle="1" w:styleId="CharCharCharChar20">
    <w:name w:val="环评正文 Char Char Char Char2"/>
    <w:rsid w:val="00912179"/>
    <w:rPr>
      <w:rFonts w:eastAsia="宋体"/>
      <w:snapToGrid w:val="0"/>
      <w:color w:val="000000"/>
      <w:kern w:val="21"/>
      <w:sz w:val="24"/>
      <w:szCs w:val="24"/>
      <w:lang w:val="en-US" w:eastAsia="zh-CN" w:bidi="ar-SA"/>
    </w:rPr>
  </w:style>
  <w:style w:type="character" w:customStyle="1" w:styleId="p141">
    <w:name w:val="p141"/>
    <w:rsid w:val="00912179"/>
    <w:rPr>
      <w:strike w:val="0"/>
      <w:dstrike w:val="0"/>
      <w:sz w:val="21"/>
      <w:szCs w:val="21"/>
      <w:u w:val="none"/>
    </w:rPr>
  </w:style>
  <w:style w:type="character" w:customStyle="1" w:styleId="hhcwtCharChar2">
    <w:name w:val="hhcwt表头 Char Char"/>
    <w:link w:val="hhcwt5"/>
    <w:rsid w:val="00912179"/>
    <w:rPr>
      <w:rFonts w:ascii="楷体_GB2312" w:eastAsia="楷体_GB2312" w:cs="宋体"/>
      <w:b/>
      <w:bCs/>
      <w:sz w:val="24"/>
    </w:rPr>
  </w:style>
  <w:style w:type="character" w:customStyle="1" w:styleId="1Charf8">
    <w:name w:val="样式 标题 1 + 黑体 小三 非加粗 Char"/>
    <w:link w:val="10"/>
    <w:uiPriority w:val="99"/>
    <w:rsid w:val="00912179"/>
    <w:rPr>
      <w:rFonts w:ascii="黑体" w:eastAsia="黑体" w:hAnsi="黑体"/>
      <w:kern w:val="44"/>
      <w:sz w:val="30"/>
      <w:szCs w:val="44"/>
    </w:rPr>
  </w:style>
  <w:style w:type="character" w:customStyle="1" w:styleId="ourfont31">
    <w:name w:val="ourfont31"/>
    <w:rsid w:val="00912179"/>
    <w:rPr>
      <w:spacing w:val="20"/>
      <w:sz w:val="21"/>
      <w:szCs w:val="21"/>
    </w:rPr>
  </w:style>
  <w:style w:type="character" w:customStyle="1" w:styleId="-1Char">
    <w:name w:val="正文-1 Char"/>
    <w:link w:val="-1"/>
    <w:rsid w:val="00912179"/>
    <w:rPr>
      <w:sz w:val="24"/>
    </w:rPr>
  </w:style>
  <w:style w:type="character" w:customStyle="1" w:styleId="6CharChar2">
    <w:name w:val="标6 Char Char"/>
    <w:link w:val="66"/>
    <w:rsid w:val="00912179"/>
    <w:rPr>
      <w:bCs/>
      <w:sz w:val="24"/>
      <w:szCs w:val="24"/>
    </w:rPr>
  </w:style>
  <w:style w:type="character" w:customStyle="1" w:styleId="aaaa1">
    <w:name w:val="aaaa1"/>
    <w:rsid w:val="00912179"/>
    <w:rPr>
      <w:rFonts w:ascii="Ђˎ̥" w:hAnsi="Ђˎ̥" w:hint="default"/>
      <w:b w:val="0"/>
      <w:bCs w:val="0"/>
      <w:color w:val="1E5494"/>
      <w:sz w:val="18"/>
      <w:szCs w:val="18"/>
    </w:rPr>
  </w:style>
  <w:style w:type="paragraph" w:styleId="3f0">
    <w:name w:val="Body Text 3"/>
    <w:basedOn w:val="a2"/>
    <w:link w:val="3f"/>
    <w:qFormat/>
    <w:rsid w:val="00912179"/>
    <w:pPr>
      <w:spacing w:after="120"/>
    </w:pPr>
    <w:rPr>
      <w:sz w:val="16"/>
      <w:szCs w:val="16"/>
    </w:rPr>
  </w:style>
  <w:style w:type="character" w:customStyle="1" w:styleId="311">
    <w:name w:val="正文文本 3 字符1"/>
    <w:basedOn w:val="a4"/>
    <w:uiPriority w:val="99"/>
    <w:semiHidden/>
    <w:rsid w:val="00912179"/>
    <w:rPr>
      <w:rFonts w:ascii="Arial" w:eastAsia="楷体_GB2312" w:hAnsi="Times New Roman" w:cs="Times New Roman"/>
      <w:spacing w:val="-6"/>
      <w:kern w:val="0"/>
      <w:sz w:val="16"/>
      <w:szCs w:val="16"/>
    </w:rPr>
  </w:style>
  <w:style w:type="paragraph" w:styleId="1ff8">
    <w:name w:val="index 1"/>
    <w:basedOn w:val="a2"/>
    <w:next w:val="a2"/>
    <w:autoRedefine/>
    <w:unhideWhenUsed/>
    <w:qFormat/>
    <w:rsid w:val="00912179"/>
  </w:style>
  <w:style w:type="paragraph" w:styleId="afffffffffffff6">
    <w:name w:val="index heading"/>
    <w:basedOn w:val="a2"/>
    <w:next w:val="1ff8"/>
    <w:qFormat/>
    <w:rsid w:val="00912179"/>
    <w:pPr>
      <w:spacing w:line="500" w:lineRule="exact"/>
    </w:pPr>
    <w:rPr>
      <w:rFonts w:ascii="仿宋_GB2312" w:eastAsia="仿宋_GB2312"/>
    </w:rPr>
  </w:style>
  <w:style w:type="paragraph" w:styleId="afffffffffffff7">
    <w:name w:val="toa heading"/>
    <w:basedOn w:val="a2"/>
    <w:next w:val="a2"/>
    <w:qFormat/>
    <w:rsid w:val="00912179"/>
    <w:pPr>
      <w:spacing w:before="120"/>
      <w:jc w:val="both"/>
    </w:pPr>
    <w:rPr>
      <w:rFonts w:hAnsi="Arial" w:cs="Arial"/>
      <w:sz w:val="24"/>
    </w:rPr>
  </w:style>
  <w:style w:type="paragraph" w:styleId="affe">
    <w:name w:val="Signature"/>
    <w:basedOn w:val="a2"/>
    <w:link w:val="affd"/>
    <w:qFormat/>
    <w:rsid w:val="00912179"/>
    <w:pPr>
      <w:spacing w:before="60"/>
      <w:ind w:left="4320" w:firstLine="482"/>
    </w:pPr>
    <w:rPr>
      <w:rFonts w:eastAsia="仿宋_GB2312" w:hAnsi="Arial"/>
      <w:sz w:val="24"/>
      <w:szCs w:val="22"/>
    </w:rPr>
  </w:style>
  <w:style w:type="character" w:customStyle="1" w:styleId="1ff9">
    <w:name w:val="签名 字符1"/>
    <w:basedOn w:val="a4"/>
    <w:uiPriority w:val="99"/>
    <w:semiHidden/>
    <w:rsid w:val="00912179"/>
    <w:rPr>
      <w:rFonts w:ascii="Arial" w:eastAsia="楷体_GB2312" w:hAnsi="Times New Roman" w:cs="Times New Roman"/>
      <w:spacing w:val="-6"/>
      <w:kern w:val="0"/>
      <w:sz w:val="28"/>
      <w:szCs w:val="20"/>
    </w:rPr>
  </w:style>
  <w:style w:type="paragraph" w:styleId="56">
    <w:name w:val="index 5"/>
    <w:basedOn w:val="a2"/>
    <w:next w:val="a2"/>
    <w:qFormat/>
    <w:rsid w:val="00912179"/>
    <w:pPr>
      <w:ind w:left="1680"/>
      <w:jc w:val="both"/>
    </w:pPr>
  </w:style>
  <w:style w:type="paragraph" w:styleId="afffffff0">
    <w:name w:val="E-mail Signature"/>
    <w:basedOn w:val="a2"/>
    <w:link w:val="afffffff"/>
    <w:qFormat/>
    <w:rsid w:val="00912179"/>
    <w:rPr>
      <w:szCs w:val="22"/>
    </w:rPr>
  </w:style>
  <w:style w:type="character" w:customStyle="1" w:styleId="1ffa">
    <w:name w:val="电子邮件签名 字符1"/>
    <w:basedOn w:val="a4"/>
    <w:uiPriority w:val="99"/>
    <w:semiHidden/>
    <w:rsid w:val="00912179"/>
    <w:rPr>
      <w:rFonts w:ascii="Arial" w:eastAsia="楷体_GB2312" w:hAnsi="Times New Roman" w:cs="Times New Roman"/>
      <w:spacing w:val="-6"/>
      <w:kern w:val="0"/>
      <w:sz w:val="28"/>
      <w:szCs w:val="20"/>
    </w:rPr>
  </w:style>
  <w:style w:type="paragraph" w:styleId="2ff">
    <w:name w:val="Body Text Indent 2"/>
    <w:basedOn w:val="a2"/>
    <w:link w:val="2fe"/>
    <w:qFormat/>
    <w:rsid w:val="00912179"/>
    <w:pPr>
      <w:spacing w:after="120" w:line="480" w:lineRule="auto"/>
      <w:ind w:leftChars="200" w:left="420"/>
    </w:pPr>
    <w:rPr>
      <w:szCs w:val="24"/>
    </w:rPr>
  </w:style>
  <w:style w:type="character" w:customStyle="1" w:styleId="213">
    <w:name w:val="正文文本缩进 2 字符1"/>
    <w:basedOn w:val="a4"/>
    <w:uiPriority w:val="99"/>
    <w:semiHidden/>
    <w:rsid w:val="00912179"/>
    <w:rPr>
      <w:rFonts w:ascii="Arial" w:eastAsia="楷体_GB2312" w:hAnsi="Times New Roman" w:cs="Times New Roman"/>
      <w:spacing w:val="-6"/>
      <w:kern w:val="0"/>
      <w:sz w:val="28"/>
      <w:szCs w:val="20"/>
    </w:rPr>
  </w:style>
  <w:style w:type="paragraph" w:styleId="afffff4">
    <w:name w:val="Message Header"/>
    <w:basedOn w:val="a2"/>
    <w:link w:val="afffff3"/>
    <w:qFormat/>
    <w:rsid w:val="0091217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both"/>
    </w:pPr>
    <w:rPr>
      <w:rFonts w:hAnsi="Arial"/>
      <w:sz w:val="24"/>
      <w:szCs w:val="24"/>
    </w:rPr>
  </w:style>
  <w:style w:type="character" w:customStyle="1" w:styleId="1ffb">
    <w:name w:val="信息标题 字符1"/>
    <w:basedOn w:val="a4"/>
    <w:uiPriority w:val="99"/>
    <w:semiHidden/>
    <w:rsid w:val="00912179"/>
    <w:rPr>
      <w:rFonts w:asciiTheme="majorHAnsi" w:eastAsiaTheme="majorEastAsia" w:hAnsiTheme="majorHAnsi" w:cstheme="majorBidi"/>
      <w:spacing w:val="-6"/>
      <w:kern w:val="0"/>
      <w:sz w:val="24"/>
      <w:szCs w:val="24"/>
      <w:shd w:val="pct20" w:color="auto" w:fill="auto"/>
    </w:rPr>
  </w:style>
  <w:style w:type="paragraph" w:styleId="affffff8">
    <w:name w:val="macro"/>
    <w:link w:val="affffff7"/>
    <w:qFormat/>
    <w:rsid w:val="0091217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50" w:before="60" w:afterLines="50" w:after="50" w:line="360" w:lineRule="auto"/>
      <w:ind w:firstLineChars="40" w:firstLine="482"/>
    </w:pPr>
    <w:rPr>
      <w:rFonts w:ascii="Courier New" w:hAnsi="Courier New"/>
      <w:sz w:val="24"/>
    </w:rPr>
  </w:style>
  <w:style w:type="character" w:customStyle="1" w:styleId="1ffc">
    <w:name w:val="宏文本 字符1"/>
    <w:basedOn w:val="a4"/>
    <w:uiPriority w:val="99"/>
    <w:semiHidden/>
    <w:rsid w:val="00912179"/>
    <w:rPr>
      <w:rFonts w:ascii="Courier New" w:eastAsia="宋体" w:hAnsi="Courier New" w:cs="Courier New"/>
      <w:spacing w:val="-6"/>
      <w:kern w:val="0"/>
      <w:sz w:val="24"/>
      <w:szCs w:val="24"/>
    </w:rPr>
  </w:style>
  <w:style w:type="paragraph" w:styleId="4a">
    <w:name w:val="List Number 4"/>
    <w:basedOn w:val="a2"/>
    <w:qFormat/>
    <w:rsid w:val="00912179"/>
    <w:pPr>
      <w:tabs>
        <w:tab w:val="left" w:pos="1620"/>
      </w:tabs>
      <w:spacing w:before="60"/>
      <w:ind w:left="1620" w:hanging="360"/>
    </w:pPr>
    <w:rPr>
      <w:rFonts w:eastAsia="仿宋_GB2312" w:hAnsi="Arial"/>
      <w:sz w:val="24"/>
    </w:rPr>
  </w:style>
  <w:style w:type="paragraph" w:styleId="TOC9">
    <w:name w:val="toc 9"/>
    <w:basedOn w:val="a2"/>
    <w:next w:val="a2"/>
    <w:uiPriority w:val="39"/>
    <w:qFormat/>
    <w:rsid w:val="00912179"/>
    <w:pPr>
      <w:ind w:left="1920"/>
    </w:pPr>
    <w:rPr>
      <w:rFonts w:ascii="Calibri" w:hAnsi="Calibri" w:cs="Calibri"/>
      <w:sz w:val="18"/>
      <w:szCs w:val="18"/>
    </w:rPr>
  </w:style>
  <w:style w:type="paragraph" w:styleId="TOC7">
    <w:name w:val="toc 7"/>
    <w:basedOn w:val="a2"/>
    <w:next w:val="a2"/>
    <w:uiPriority w:val="39"/>
    <w:qFormat/>
    <w:rsid w:val="00912179"/>
    <w:pPr>
      <w:ind w:left="1440"/>
    </w:pPr>
    <w:rPr>
      <w:rFonts w:ascii="Calibri" w:hAnsi="Calibri" w:cs="Calibri"/>
      <w:sz w:val="18"/>
      <w:szCs w:val="18"/>
    </w:rPr>
  </w:style>
  <w:style w:type="paragraph" w:styleId="TOC5">
    <w:name w:val="toc 5"/>
    <w:basedOn w:val="a2"/>
    <w:next w:val="a2"/>
    <w:uiPriority w:val="39"/>
    <w:qFormat/>
    <w:rsid w:val="00912179"/>
    <w:pPr>
      <w:ind w:left="960"/>
    </w:pPr>
    <w:rPr>
      <w:rFonts w:ascii="Calibri" w:hAnsi="Calibri" w:cs="Calibri"/>
      <w:sz w:val="18"/>
      <w:szCs w:val="18"/>
    </w:rPr>
  </w:style>
  <w:style w:type="paragraph" w:styleId="73">
    <w:name w:val="index 7"/>
    <w:basedOn w:val="a2"/>
    <w:next w:val="a2"/>
    <w:qFormat/>
    <w:rsid w:val="00912179"/>
    <w:pPr>
      <w:ind w:left="2520"/>
      <w:jc w:val="both"/>
    </w:pPr>
  </w:style>
  <w:style w:type="paragraph" w:styleId="afffffffffffff8">
    <w:name w:val="Block Text"/>
    <w:basedOn w:val="a2"/>
    <w:qFormat/>
    <w:rsid w:val="00912179"/>
    <w:pPr>
      <w:ind w:leftChars="-1" w:left="-2" w:rightChars="-37" w:right="-78" w:firstLineChars="225" w:firstLine="630"/>
    </w:pPr>
    <w:rPr>
      <w:rFonts w:ascii="宋体" w:hAnsi="宋体"/>
    </w:rPr>
  </w:style>
  <w:style w:type="paragraph" w:styleId="afffffffffff0">
    <w:name w:val="footnote text"/>
    <w:basedOn w:val="a2"/>
    <w:link w:val="afffffffffff"/>
    <w:qFormat/>
    <w:rsid w:val="00912179"/>
    <w:pPr>
      <w:snapToGrid w:val="0"/>
      <w:spacing w:beforeLines="50" w:before="50" w:afterLines="50" w:after="50" w:line="300" w:lineRule="auto"/>
      <w:ind w:firstLineChars="200" w:firstLine="200"/>
    </w:pPr>
    <w:rPr>
      <w:rFonts w:hAnsi="Arial"/>
      <w:bCs/>
      <w:sz w:val="18"/>
      <w:szCs w:val="18"/>
    </w:rPr>
  </w:style>
  <w:style w:type="character" w:customStyle="1" w:styleId="1ffd">
    <w:name w:val="脚注文本 字符1"/>
    <w:basedOn w:val="a4"/>
    <w:uiPriority w:val="99"/>
    <w:semiHidden/>
    <w:rsid w:val="00912179"/>
    <w:rPr>
      <w:rFonts w:ascii="Arial" w:eastAsia="楷体_GB2312" w:hAnsi="Times New Roman" w:cs="Times New Roman"/>
      <w:spacing w:val="-6"/>
      <w:kern w:val="0"/>
      <w:sz w:val="18"/>
      <w:szCs w:val="18"/>
    </w:rPr>
  </w:style>
  <w:style w:type="paragraph" w:styleId="affffffffffff1">
    <w:name w:val="Body Text Indent"/>
    <w:aliases w:val="正文文字 21,Body Text 2,特点标题"/>
    <w:basedOn w:val="a2"/>
    <w:link w:val="affffffffffff0"/>
    <w:qFormat/>
    <w:rsid w:val="00912179"/>
    <w:pPr>
      <w:spacing w:after="120"/>
      <w:ind w:leftChars="200" w:left="420"/>
    </w:pPr>
    <w:rPr>
      <w:szCs w:val="24"/>
    </w:rPr>
  </w:style>
  <w:style w:type="character" w:customStyle="1" w:styleId="1ffe">
    <w:name w:val="正文文本缩进 字符1"/>
    <w:basedOn w:val="a4"/>
    <w:uiPriority w:val="99"/>
    <w:semiHidden/>
    <w:rsid w:val="00912179"/>
    <w:rPr>
      <w:rFonts w:ascii="Arial" w:eastAsia="楷体_GB2312" w:hAnsi="Times New Roman" w:cs="Times New Roman"/>
      <w:spacing w:val="-6"/>
      <w:kern w:val="0"/>
      <w:sz w:val="28"/>
      <w:szCs w:val="20"/>
    </w:rPr>
  </w:style>
  <w:style w:type="paragraph" w:styleId="afffffff5">
    <w:name w:val="Salutation"/>
    <w:basedOn w:val="a2"/>
    <w:next w:val="a2"/>
    <w:link w:val="afffffff4"/>
    <w:qFormat/>
    <w:rsid w:val="00912179"/>
    <w:rPr>
      <w:sz w:val="32"/>
      <w:szCs w:val="22"/>
    </w:rPr>
  </w:style>
  <w:style w:type="character" w:customStyle="1" w:styleId="1fff">
    <w:name w:val="称呼 字符1"/>
    <w:basedOn w:val="a4"/>
    <w:uiPriority w:val="99"/>
    <w:semiHidden/>
    <w:rsid w:val="00912179"/>
    <w:rPr>
      <w:rFonts w:ascii="Arial" w:eastAsia="楷体_GB2312" w:hAnsi="Times New Roman" w:cs="Times New Roman"/>
      <w:spacing w:val="-6"/>
      <w:kern w:val="0"/>
      <w:sz w:val="28"/>
      <w:szCs w:val="20"/>
    </w:rPr>
  </w:style>
  <w:style w:type="paragraph" w:styleId="TOC4">
    <w:name w:val="toc 4"/>
    <w:basedOn w:val="a2"/>
    <w:next w:val="a2"/>
    <w:uiPriority w:val="39"/>
    <w:qFormat/>
    <w:rsid w:val="00912179"/>
    <w:pPr>
      <w:ind w:left="720"/>
    </w:pPr>
    <w:rPr>
      <w:rFonts w:ascii="Calibri" w:hAnsi="Calibri" w:cs="Calibri"/>
      <w:sz w:val="18"/>
      <w:szCs w:val="18"/>
    </w:rPr>
  </w:style>
  <w:style w:type="paragraph" w:styleId="3f6">
    <w:name w:val="List Continue 3"/>
    <w:basedOn w:val="a2"/>
    <w:qFormat/>
    <w:rsid w:val="00912179"/>
    <w:pPr>
      <w:spacing w:after="120"/>
      <w:ind w:leftChars="600" w:left="1260"/>
      <w:jc w:val="both"/>
    </w:pPr>
  </w:style>
  <w:style w:type="paragraph" w:styleId="83">
    <w:name w:val="index 8"/>
    <w:basedOn w:val="a2"/>
    <w:next w:val="a2"/>
    <w:qFormat/>
    <w:rsid w:val="00912179"/>
    <w:pPr>
      <w:ind w:left="2940"/>
      <w:jc w:val="both"/>
    </w:pPr>
  </w:style>
  <w:style w:type="paragraph" w:styleId="2ff6">
    <w:name w:val="List Continue 2"/>
    <w:basedOn w:val="a2"/>
    <w:qFormat/>
    <w:rsid w:val="00912179"/>
    <w:pPr>
      <w:spacing w:before="60" w:after="120"/>
      <w:ind w:left="840" w:firstLine="482"/>
    </w:pPr>
    <w:rPr>
      <w:rFonts w:eastAsia="仿宋_GB2312" w:hAnsi="Arial"/>
      <w:sz w:val="24"/>
    </w:rPr>
  </w:style>
  <w:style w:type="paragraph" w:styleId="afffffffffffff9">
    <w:name w:val="table of authorities"/>
    <w:basedOn w:val="a2"/>
    <w:next w:val="a2"/>
    <w:qFormat/>
    <w:rsid w:val="00912179"/>
    <w:pPr>
      <w:ind w:leftChars="200" w:left="420"/>
      <w:jc w:val="both"/>
    </w:pPr>
  </w:style>
  <w:style w:type="paragraph" w:styleId="57">
    <w:name w:val="List Bullet 5"/>
    <w:basedOn w:val="a2"/>
    <w:qFormat/>
    <w:rsid w:val="00912179"/>
    <w:pPr>
      <w:tabs>
        <w:tab w:val="left" w:pos="2040"/>
      </w:tabs>
      <w:spacing w:before="60"/>
      <w:ind w:left="2040" w:hanging="360"/>
    </w:pPr>
    <w:rPr>
      <w:rFonts w:eastAsia="仿宋_GB2312" w:hAnsi="Arial"/>
      <w:sz w:val="24"/>
    </w:rPr>
  </w:style>
  <w:style w:type="paragraph" w:styleId="TOC2">
    <w:name w:val="toc 2"/>
    <w:basedOn w:val="a2"/>
    <w:next w:val="a2"/>
    <w:uiPriority w:val="39"/>
    <w:qFormat/>
    <w:rsid w:val="00912179"/>
    <w:pPr>
      <w:ind w:left="240"/>
    </w:pPr>
    <w:rPr>
      <w:rFonts w:ascii="Calibri" w:hAnsi="Calibri" w:cs="Calibri"/>
      <w:smallCaps/>
      <w:sz w:val="20"/>
    </w:rPr>
  </w:style>
  <w:style w:type="paragraph" w:styleId="4b">
    <w:name w:val="index 4"/>
    <w:basedOn w:val="a2"/>
    <w:next w:val="a2"/>
    <w:qFormat/>
    <w:rsid w:val="00912179"/>
    <w:pPr>
      <w:ind w:left="1260"/>
      <w:jc w:val="both"/>
    </w:pPr>
  </w:style>
  <w:style w:type="paragraph" w:styleId="3f5">
    <w:name w:val="Body Text Indent 3"/>
    <w:aliases w:val="正文文字缩进 3"/>
    <w:basedOn w:val="a2"/>
    <w:link w:val="3f4"/>
    <w:qFormat/>
    <w:rsid w:val="00912179"/>
    <w:pPr>
      <w:spacing w:line="540" w:lineRule="atLeast"/>
      <w:ind w:firstLine="570"/>
    </w:pPr>
    <w:rPr>
      <w:szCs w:val="22"/>
    </w:rPr>
  </w:style>
  <w:style w:type="character" w:customStyle="1" w:styleId="312">
    <w:name w:val="正文文本缩进 3 字符1"/>
    <w:basedOn w:val="a4"/>
    <w:uiPriority w:val="99"/>
    <w:semiHidden/>
    <w:rsid w:val="00912179"/>
    <w:rPr>
      <w:rFonts w:ascii="Arial" w:eastAsia="楷体_GB2312" w:hAnsi="Times New Roman" w:cs="Times New Roman"/>
      <w:spacing w:val="-6"/>
      <w:kern w:val="0"/>
      <w:sz w:val="16"/>
      <w:szCs w:val="16"/>
    </w:rPr>
  </w:style>
  <w:style w:type="paragraph" w:styleId="affffffff3">
    <w:name w:val="List Continue"/>
    <w:basedOn w:val="a2"/>
    <w:link w:val="affffffff2"/>
    <w:qFormat/>
    <w:rsid w:val="00912179"/>
    <w:pPr>
      <w:spacing w:before="60" w:after="120"/>
      <w:ind w:left="420" w:firstLine="482"/>
    </w:pPr>
    <w:rPr>
      <w:rFonts w:eastAsia="仿宋_GB2312" w:hAnsi="Arial"/>
      <w:sz w:val="24"/>
      <w:szCs w:val="22"/>
    </w:rPr>
  </w:style>
  <w:style w:type="paragraph" w:styleId="afff7">
    <w:name w:val="Document Map"/>
    <w:basedOn w:val="a2"/>
    <w:link w:val="afff6"/>
    <w:uiPriority w:val="99"/>
    <w:qFormat/>
    <w:rsid w:val="00912179"/>
    <w:rPr>
      <w:rFonts w:ascii="宋体" w:eastAsia="仿宋"/>
      <w:sz w:val="24"/>
      <w:szCs w:val="18"/>
    </w:rPr>
  </w:style>
  <w:style w:type="character" w:customStyle="1" w:styleId="1fff0">
    <w:name w:val="文档结构图 字符1"/>
    <w:basedOn w:val="a4"/>
    <w:uiPriority w:val="99"/>
    <w:semiHidden/>
    <w:rsid w:val="00912179"/>
    <w:rPr>
      <w:rFonts w:ascii="Microsoft YaHei UI" w:eastAsia="Microsoft YaHei UI" w:hAnsi="Times New Roman" w:cs="Times New Roman"/>
      <w:spacing w:val="-6"/>
      <w:kern w:val="0"/>
      <w:sz w:val="18"/>
      <w:szCs w:val="18"/>
    </w:rPr>
  </w:style>
  <w:style w:type="paragraph" w:styleId="affc">
    <w:name w:val="List"/>
    <w:basedOn w:val="a2"/>
    <w:link w:val="affb"/>
    <w:qFormat/>
    <w:rsid w:val="00912179"/>
    <w:pPr>
      <w:spacing w:line="360" w:lineRule="exact"/>
      <w:jc w:val="center"/>
    </w:pPr>
    <w:rPr>
      <w:rFonts w:ascii="仿宋_GB2312" w:eastAsia="仿宋_GB2312"/>
      <w:sz w:val="24"/>
      <w:szCs w:val="22"/>
    </w:rPr>
  </w:style>
  <w:style w:type="paragraph" w:styleId="afffffffff3">
    <w:name w:val="Body Text"/>
    <w:basedOn w:val="a2"/>
    <w:link w:val="afffffffff2"/>
    <w:qFormat/>
    <w:rsid w:val="00912179"/>
    <w:pPr>
      <w:spacing w:after="120"/>
    </w:pPr>
    <w:rPr>
      <w:szCs w:val="22"/>
    </w:rPr>
  </w:style>
  <w:style w:type="character" w:customStyle="1" w:styleId="1fff1">
    <w:name w:val="正文文本 字符1"/>
    <w:basedOn w:val="a4"/>
    <w:uiPriority w:val="99"/>
    <w:semiHidden/>
    <w:rsid w:val="00912179"/>
    <w:rPr>
      <w:rFonts w:ascii="Arial" w:eastAsia="楷体_GB2312" w:hAnsi="Times New Roman" w:cs="Times New Roman"/>
      <w:spacing w:val="-6"/>
      <w:kern w:val="0"/>
      <w:sz w:val="28"/>
      <w:szCs w:val="20"/>
    </w:rPr>
  </w:style>
  <w:style w:type="paragraph" w:styleId="TOC1">
    <w:name w:val="toc 1"/>
    <w:basedOn w:val="a2"/>
    <w:next w:val="a2"/>
    <w:uiPriority w:val="39"/>
    <w:qFormat/>
    <w:rsid w:val="00912179"/>
    <w:pPr>
      <w:spacing w:before="120" w:after="120"/>
    </w:pPr>
    <w:rPr>
      <w:rFonts w:ascii="Calibri" w:hAnsi="Calibri" w:cs="Calibri"/>
      <w:b/>
      <w:bCs/>
      <w:caps/>
      <w:sz w:val="20"/>
    </w:rPr>
  </w:style>
  <w:style w:type="paragraph" w:styleId="afffffffffffffa">
    <w:name w:val="List Bullet"/>
    <w:basedOn w:val="a2"/>
    <w:qFormat/>
    <w:rsid w:val="00912179"/>
    <w:pPr>
      <w:tabs>
        <w:tab w:val="left" w:pos="360"/>
        <w:tab w:val="left" w:pos="1140"/>
      </w:tabs>
      <w:ind w:left="360" w:hanging="600"/>
    </w:pPr>
  </w:style>
  <w:style w:type="paragraph" w:styleId="afffffffffffffb">
    <w:name w:val="envelope return"/>
    <w:basedOn w:val="a2"/>
    <w:qFormat/>
    <w:rsid w:val="00912179"/>
    <w:pPr>
      <w:snapToGrid w:val="0"/>
    </w:pPr>
    <w:rPr>
      <w:rFonts w:hAnsi="Arial"/>
    </w:rPr>
  </w:style>
  <w:style w:type="paragraph" w:styleId="2ff7">
    <w:name w:val="index 2"/>
    <w:basedOn w:val="a2"/>
    <w:next w:val="a2"/>
    <w:qFormat/>
    <w:rsid w:val="00912179"/>
    <w:pPr>
      <w:snapToGrid w:val="0"/>
      <w:ind w:leftChars="200" w:left="200"/>
    </w:pPr>
    <w:rPr>
      <w:rFonts w:ascii="宋体" w:hAnsi="宋体"/>
      <w:sz w:val="24"/>
    </w:rPr>
  </w:style>
  <w:style w:type="paragraph" w:styleId="afffffffffffffc">
    <w:name w:val="List Number"/>
    <w:basedOn w:val="a2"/>
    <w:qFormat/>
    <w:rsid w:val="00912179"/>
    <w:pPr>
      <w:tabs>
        <w:tab w:val="left" w:pos="855"/>
      </w:tabs>
      <w:snapToGrid w:val="0"/>
      <w:spacing w:line="500" w:lineRule="exact"/>
      <w:ind w:left="855" w:hanging="855"/>
    </w:pPr>
    <w:rPr>
      <w:rFonts w:ascii="仿宋_GB2312" w:eastAsia="仿宋_GB2312"/>
    </w:rPr>
  </w:style>
  <w:style w:type="paragraph" w:styleId="affffffff5">
    <w:name w:val="endnote text"/>
    <w:basedOn w:val="a2"/>
    <w:link w:val="affffffff4"/>
    <w:qFormat/>
    <w:rsid w:val="00912179"/>
    <w:pPr>
      <w:snapToGrid w:val="0"/>
      <w:spacing w:line="360" w:lineRule="auto"/>
    </w:pPr>
    <w:rPr>
      <w:sz w:val="24"/>
      <w:szCs w:val="24"/>
    </w:rPr>
  </w:style>
  <w:style w:type="character" w:customStyle="1" w:styleId="1fff2">
    <w:name w:val="尾注文本 字符1"/>
    <w:basedOn w:val="a4"/>
    <w:uiPriority w:val="99"/>
    <w:semiHidden/>
    <w:rsid w:val="00912179"/>
    <w:rPr>
      <w:rFonts w:ascii="Arial" w:eastAsia="楷体_GB2312" w:hAnsi="Times New Roman" w:cs="Times New Roman"/>
      <w:spacing w:val="-6"/>
      <w:kern w:val="0"/>
      <w:sz w:val="28"/>
      <w:szCs w:val="20"/>
    </w:rPr>
  </w:style>
  <w:style w:type="paragraph" w:styleId="HTML9">
    <w:name w:val="HTML Preformatted"/>
    <w:basedOn w:val="a2"/>
    <w:link w:val="HTML10"/>
    <w:qFormat/>
    <w:rsid w:val="009121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szCs w:val="24"/>
    </w:rPr>
  </w:style>
  <w:style w:type="character" w:customStyle="1" w:styleId="HTML20">
    <w:name w:val="HTML 预设格式 字符2"/>
    <w:basedOn w:val="a4"/>
    <w:uiPriority w:val="99"/>
    <w:semiHidden/>
    <w:rsid w:val="00912179"/>
    <w:rPr>
      <w:rFonts w:ascii="Courier New" w:eastAsia="楷体_GB2312" w:hAnsi="Courier New" w:cs="Courier New"/>
      <w:spacing w:val="-6"/>
      <w:kern w:val="0"/>
      <w:sz w:val="20"/>
      <w:szCs w:val="20"/>
    </w:rPr>
  </w:style>
  <w:style w:type="paragraph" w:styleId="affffffffd">
    <w:name w:val="Note Heading"/>
    <w:basedOn w:val="a2"/>
    <w:next w:val="a2"/>
    <w:link w:val="affffffffc"/>
    <w:qFormat/>
    <w:rsid w:val="00912179"/>
    <w:pPr>
      <w:snapToGrid w:val="0"/>
      <w:spacing w:line="280" w:lineRule="atLeast"/>
      <w:jc w:val="center"/>
    </w:pPr>
    <w:rPr>
      <w:sz w:val="18"/>
      <w:szCs w:val="22"/>
    </w:rPr>
  </w:style>
  <w:style w:type="character" w:customStyle="1" w:styleId="1fff3">
    <w:name w:val="注释标题 字符1"/>
    <w:basedOn w:val="a4"/>
    <w:uiPriority w:val="99"/>
    <w:semiHidden/>
    <w:rsid w:val="00912179"/>
    <w:rPr>
      <w:rFonts w:ascii="Arial" w:eastAsia="楷体_GB2312" w:hAnsi="Times New Roman" w:cs="Times New Roman"/>
      <w:spacing w:val="-6"/>
      <w:kern w:val="0"/>
      <w:sz w:val="28"/>
      <w:szCs w:val="20"/>
    </w:rPr>
  </w:style>
  <w:style w:type="paragraph" w:styleId="TOC8">
    <w:name w:val="toc 8"/>
    <w:basedOn w:val="a2"/>
    <w:next w:val="a2"/>
    <w:uiPriority w:val="39"/>
    <w:qFormat/>
    <w:rsid w:val="00912179"/>
    <w:pPr>
      <w:ind w:left="1680"/>
    </w:pPr>
    <w:rPr>
      <w:rFonts w:ascii="Calibri" w:hAnsi="Calibri" w:cs="Calibri"/>
      <w:sz w:val="18"/>
      <w:szCs w:val="18"/>
    </w:rPr>
  </w:style>
  <w:style w:type="paragraph" w:styleId="2f6">
    <w:name w:val="Body Text 2"/>
    <w:basedOn w:val="a2"/>
    <w:link w:val="2f5"/>
    <w:qFormat/>
    <w:rsid w:val="00912179"/>
    <w:pPr>
      <w:jc w:val="center"/>
    </w:pPr>
    <w:rPr>
      <w:rFonts w:eastAsia="仿宋_GB2312"/>
      <w:szCs w:val="24"/>
    </w:rPr>
  </w:style>
  <w:style w:type="character" w:customStyle="1" w:styleId="214">
    <w:name w:val="正文文本 2 字符1"/>
    <w:basedOn w:val="a4"/>
    <w:uiPriority w:val="99"/>
    <w:semiHidden/>
    <w:rsid w:val="00912179"/>
    <w:rPr>
      <w:rFonts w:ascii="Arial" w:eastAsia="楷体_GB2312" w:hAnsi="Times New Roman" w:cs="Times New Roman"/>
      <w:spacing w:val="-6"/>
      <w:kern w:val="0"/>
      <w:sz w:val="28"/>
      <w:szCs w:val="20"/>
    </w:rPr>
  </w:style>
  <w:style w:type="paragraph" w:styleId="affffffffff5">
    <w:name w:val="Body Text First Indent"/>
    <w:basedOn w:val="afffffffff3"/>
    <w:link w:val="affffffffff4"/>
    <w:qFormat/>
    <w:rsid w:val="00912179"/>
    <w:pPr>
      <w:ind w:firstLineChars="100" w:firstLine="420"/>
    </w:pPr>
    <w:rPr>
      <w:rFonts w:eastAsia="宋体"/>
      <w:szCs w:val="24"/>
    </w:rPr>
  </w:style>
  <w:style w:type="character" w:customStyle="1" w:styleId="1fff4">
    <w:name w:val="正文文本首行缩进 字符1"/>
    <w:basedOn w:val="1fff1"/>
    <w:uiPriority w:val="99"/>
    <w:semiHidden/>
    <w:rsid w:val="00912179"/>
    <w:rPr>
      <w:rFonts w:ascii="Arial" w:eastAsia="楷体_GB2312" w:hAnsi="Times New Roman" w:cs="Times New Roman"/>
      <w:spacing w:val="-6"/>
      <w:kern w:val="0"/>
      <w:sz w:val="28"/>
      <w:szCs w:val="20"/>
    </w:rPr>
  </w:style>
  <w:style w:type="paragraph" w:styleId="TOC3">
    <w:name w:val="toc 3"/>
    <w:basedOn w:val="a2"/>
    <w:next w:val="a2"/>
    <w:uiPriority w:val="39"/>
    <w:qFormat/>
    <w:rsid w:val="00912179"/>
    <w:pPr>
      <w:ind w:left="480"/>
    </w:pPr>
    <w:rPr>
      <w:rFonts w:ascii="Calibri" w:hAnsi="Calibri" w:cs="Calibri"/>
      <w:i/>
      <w:iCs/>
      <w:sz w:val="20"/>
    </w:rPr>
  </w:style>
  <w:style w:type="paragraph" w:styleId="92">
    <w:name w:val="index 9"/>
    <w:basedOn w:val="a2"/>
    <w:next w:val="a2"/>
    <w:qFormat/>
    <w:rsid w:val="00912179"/>
    <w:pPr>
      <w:snapToGrid w:val="0"/>
      <w:spacing w:before="120" w:after="120" w:line="360" w:lineRule="auto"/>
      <w:ind w:leftChars="1600" w:left="1600" w:firstLineChars="200" w:firstLine="200"/>
      <w:jc w:val="both"/>
    </w:pPr>
    <w:rPr>
      <w:sz w:val="24"/>
    </w:rPr>
  </w:style>
  <w:style w:type="paragraph" w:styleId="2">
    <w:name w:val="List Bullet 2"/>
    <w:basedOn w:val="a2"/>
    <w:qFormat/>
    <w:rsid w:val="00912179"/>
    <w:pPr>
      <w:numPr>
        <w:numId w:val="1"/>
      </w:numPr>
      <w:tabs>
        <w:tab w:val="clear" w:pos="780"/>
        <w:tab w:val="left" w:pos="1200"/>
      </w:tabs>
      <w:spacing w:line="500" w:lineRule="exact"/>
      <w:ind w:left="1200" w:firstLine="0"/>
    </w:pPr>
    <w:rPr>
      <w:rFonts w:hAnsi="宋体"/>
      <w:spacing w:val="6"/>
      <w:sz w:val="24"/>
    </w:rPr>
  </w:style>
  <w:style w:type="paragraph" w:styleId="TOC6">
    <w:name w:val="toc 6"/>
    <w:basedOn w:val="a2"/>
    <w:next w:val="a2"/>
    <w:uiPriority w:val="39"/>
    <w:qFormat/>
    <w:rsid w:val="00912179"/>
    <w:pPr>
      <w:ind w:left="1200"/>
    </w:pPr>
    <w:rPr>
      <w:rFonts w:ascii="Calibri" w:hAnsi="Calibri" w:cs="Calibri"/>
      <w:sz w:val="18"/>
      <w:szCs w:val="18"/>
    </w:rPr>
  </w:style>
  <w:style w:type="paragraph" w:styleId="3f7">
    <w:name w:val="List Number 3"/>
    <w:basedOn w:val="a2"/>
    <w:qFormat/>
    <w:rsid w:val="00912179"/>
    <w:pPr>
      <w:tabs>
        <w:tab w:val="left" w:pos="1200"/>
      </w:tabs>
      <w:spacing w:before="60"/>
      <w:ind w:left="1200" w:hanging="360"/>
    </w:pPr>
    <w:rPr>
      <w:rFonts w:eastAsia="仿宋_GB2312" w:hAnsi="Arial"/>
      <w:sz w:val="24"/>
    </w:rPr>
  </w:style>
  <w:style w:type="paragraph" w:styleId="affffffffffffc">
    <w:name w:val="Subtitle"/>
    <w:basedOn w:val="a2"/>
    <w:link w:val="affffffffffffb"/>
    <w:qFormat/>
    <w:rsid w:val="00912179"/>
    <w:pPr>
      <w:spacing w:before="240" w:after="60" w:line="312" w:lineRule="auto"/>
      <w:jc w:val="center"/>
      <w:outlineLvl w:val="1"/>
    </w:pPr>
    <w:rPr>
      <w:rFonts w:hAnsi="Arial" w:cs="Arial"/>
      <w:b/>
      <w:bCs/>
      <w:kern w:val="28"/>
      <w:sz w:val="32"/>
      <w:szCs w:val="32"/>
    </w:rPr>
  </w:style>
  <w:style w:type="character" w:customStyle="1" w:styleId="1fff5">
    <w:name w:val="副标题 字符1"/>
    <w:basedOn w:val="a4"/>
    <w:uiPriority w:val="11"/>
    <w:rsid w:val="00912179"/>
    <w:rPr>
      <w:b/>
      <w:bCs/>
      <w:spacing w:val="-6"/>
      <w:kern w:val="28"/>
      <w:sz w:val="32"/>
      <w:szCs w:val="32"/>
    </w:rPr>
  </w:style>
  <w:style w:type="paragraph" w:styleId="afffffffff7">
    <w:name w:val="Closing"/>
    <w:basedOn w:val="a2"/>
    <w:next w:val="a2"/>
    <w:link w:val="afffffffff6"/>
    <w:qFormat/>
    <w:rsid w:val="00912179"/>
    <w:pPr>
      <w:ind w:left="4320"/>
    </w:pPr>
    <w:rPr>
      <w:sz w:val="32"/>
      <w:szCs w:val="22"/>
    </w:rPr>
  </w:style>
  <w:style w:type="character" w:customStyle="1" w:styleId="1fff6">
    <w:name w:val="结束语 字符1"/>
    <w:basedOn w:val="a4"/>
    <w:uiPriority w:val="99"/>
    <w:semiHidden/>
    <w:rsid w:val="00912179"/>
    <w:rPr>
      <w:rFonts w:ascii="Arial" w:eastAsia="楷体_GB2312" w:hAnsi="Times New Roman" w:cs="Times New Roman"/>
      <w:spacing w:val="-6"/>
      <w:kern w:val="0"/>
      <w:sz w:val="28"/>
      <w:szCs w:val="20"/>
    </w:rPr>
  </w:style>
  <w:style w:type="paragraph" w:styleId="67">
    <w:name w:val="index 6"/>
    <w:basedOn w:val="a2"/>
    <w:next w:val="a2"/>
    <w:qFormat/>
    <w:rsid w:val="00912179"/>
    <w:pPr>
      <w:ind w:left="2100"/>
      <w:jc w:val="both"/>
    </w:pPr>
  </w:style>
  <w:style w:type="paragraph" w:styleId="4c">
    <w:name w:val="List Continue 4"/>
    <w:basedOn w:val="a2"/>
    <w:qFormat/>
    <w:rsid w:val="00912179"/>
    <w:pPr>
      <w:spacing w:after="120"/>
      <w:ind w:left="1680"/>
      <w:jc w:val="both"/>
    </w:pPr>
  </w:style>
  <w:style w:type="paragraph" w:styleId="afffffffffffffd">
    <w:name w:val="envelope address"/>
    <w:basedOn w:val="a2"/>
    <w:qFormat/>
    <w:rsid w:val="00912179"/>
    <w:pPr>
      <w:snapToGrid w:val="0"/>
      <w:ind w:leftChars="1400" w:left="100"/>
      <w:jc w:val="both"/>
    </w:pPr>
    <w:rPr>
      <w:rFonts w:hAnsi="Arial" w:cs="Arial"/>
      <w:sz w:val="24"/>
    </w:rPr>
  </w:style>
  <w:style w:type="paragraph" w:styleId="2ff4">
    <w:name w:val="Body Text First Indent 2"/>
    <w:basedOn w:val="affffffffffff1"/>
    <w:link w:val="2ff3"/>
    <w:qFormat/>
    <w:rsid w:val="00912179"/>
    <w:pPr>
      <w:ind w:firstLineChars="200" w:firstLine="420"/>
    </w:pPr>
  </w:style>
  <w:style w:type="character" w:customStyle="1" w:styleId="216">
    <w:name w:val="正文文本首行缩进 2 字符1"/>
    <w:basedOn w:val="1ffe"/>
    <w:uiPriority w:val="99"/>
    <w:semiHidden/>
    <w:rsid w:val="00912179"/>
    <w:rPr>
      <w:rFonts w:ascii="Arial" w:eastAsia="楷体_GB2312" w:hAnsi="Times New Roman" w:cs="Times New Roman"/>
      <w:spacing w:val="-6"/>
      <w:kern w:val="0"/>
      <w:sz w:val="28"/>
      <w:szCs w:val="20"/>
    </w:rPr>
  </w:style>
  <w:style w:type="paragraph" w:styleId="afffffffffffff3">
    <w:name w:val="Title"/>
    <w:basedOn w:val="a2"/>
    <w:next w:val="a2"/>
    <w:link w:val="afffffffffffff2"/>
    <w:qFormat/>
    <w:rsid w:val="00912179"/>
    <w:pPr>
      <w:spacing w:before="240" w:after="60"/>
      <w:jc w:val="center"/>
      <w:outlineLvl w:val="0"/>
    </w:pPr>
    <w:rPr>
      <w:rFonts w:hAnsi="Arial" w:cs="Arial"/>
      <w:b/>
      <w:bCs/>
      <w:sz w:val="32"/>
      <w:szCs w:val="32"/>
    </w:rPr>
  </w:style>
  <w:style w:type="character" w:customStyle="1" w:styleId="1fff7">
    <w:name w:val="标题 字符1"/>
    <w:basedOn w:val="a4"/>
    <w:uiPriority w:val="10"/>
    <w:rsid w:val="00912179"/>
    <w:rPr>
      <w:rFonts w:asciiTheme="majorHAnsi" w:eastAsiaTheme="majorEastAsia" w:hAnsiTheme="majorHAnsi" w:cstheme="majorBidi"/>
      <w:b/>
      <w:bCs/>
      <w:spacing w:val="-6"/>
      <w:kern w:val="0"/>
      <w:sz w:val="32"/>
      <w:szCs w:val="32"/>
    </w:rPr>
  </w:style>
  <w:style w:type="paragraph" w:styleId="a3">
    <w:name w:val="Normal Indent"/>
    <w:aliases w:val="正文（首行缩进两字）1,正文（首行缩进两字） Char Char Char Char Char Char Char,正文（首行缩进两字）,正文缩进 Char,特点,s4,表正文,正文非缩进,正文缩进 Char Char,正文缩进 Char Char Char Char Char Char Char Char Char Char Char Char Char,ÕýÎÄ1,段1"/>
    <w:basedOn w:val="a2"/>
    <w:link w:val="affffffffffe"/>
    <w:qFormat/>
    <w:rsid w:val="00912179"/>
    <w:pPr>
      <w:ind w:firstLineChars="200" w:firstLine="420"/>
    </w:pPr>
    <w:rPr>
      <w:rFonts w:eastAsia="宋体"/>
      <w:szCs w:val="24"/>
    </w:rPr>
  </w:style>
  <w:style w:type="paragraph" w:styleId="58">
    <w:name w:val="List Continue 5"/>
    <w:basedOn w:val="a2"/>
    <w:qFormat/>
    <w:rsid w:val="00912179"/>
    <w:pPr>
      <w:spacing w:after="120" w:line="440" w:lineRule="exact"/>
      <w:ind w:leftChars="1000" w:left="2100"/>
      <w:jc w:val="both"/>
    </w:pPr>
    <w:rPr>
      <w:sz w:val="24"/>
    </w:rPr>
  </w:style>
  <w:style w:type="paragraph" w:styleId="afffffffffffffe">
    <w:name w:val="Normal (Web)"/>
    <w:aliases w:val="普通 (Web)"/>
    <w:basedOn w:val="a2"/>
    <w:uiPriority w:val="99"/>
    <w:qFormat/>
    <w:rsid w:val="00912179"/>
    <w:rPr>
      <w:rFonts w:eastAsia="仿宋_GB2312"/>
      <w:sz w:val="24"/>
    </w:rPr>
  </w:style>
  <w:style w:type="paragraph" w:styleId="4d">
    <w:name w:val="List Bullet 4"/>
    <w:basedOn w:val="a2"/>
    <w:qFormat/>
    <w:rsid w:val="00912179"/>
    <w:pPr>
      <w:tabs>
        <w:tab w:val="left" w:pos="1620"/>
      </w:tabs>
      <w:spacing w:before="60"/>
      <w:ind w:leftChars="600" w:left="1620" w:hangingChars="200" w:hanging="360"/>
    </w:pPr>
    <w:rPr>
      <w:rFonts w:eastAsia="仿宋_GB2312" w:hAnsi="Arial"/>
      <w:sz w:val="24"/>
    </w:rPr>
  </w:style>
  <w:style w:type="paragraph" w:styleId="3f8">
    <w:name w:val="index 3"/>
    <w:basedOn w:val="a2"/>
    <w:next w:val="a2"/>
    <w:qFormat/>
    <w:rsid w:val="00912179"/>
    <w:pPr>
      <w:ind w:left="840"/>
      <w:jc w:val="both"/>
    </w:pPr>
  </w:style>
  <w:style w:type="paragraph" w:styleId="4e">
    <w:name w:val="List 4"/>
    <w:basedOn w:val="a2"/>
    <w:qFormat/>
    <w:rsid w:val="00912179"/>
    <w:pPr>
      <w:ind w:leftChars="600" w:left="100" w:hangingChars="200" w:hanging="200"/>
      <w:jc w:val="both"/>
    </w:pPr>
  </w:style>
  <w:style w:type="paragraph" w:styleId="2ff8">
    <w:name w:val="List Number 2"/>
    <w:basedOn w:val="a2"/>
    <w:qFormat/>
    <w:rsid w:val="00912179"/>
    <w:pPr>
      <w:tabs>
        <w:tab w:val="left" w:pos="780"/>
        <w:tab w:val="left" w:pos="840"/>
      </w:tabs>
      <w:ind w:left="780" w:hanging="420"/>
    </w:pPr>
  </w:style>
  <w:style w:type="paragraph" w:styleId="afffff">
    <w:name w:val="Plain Text"/>
    <w:aliases w:val="普通文字,表内文字,普通文字 Char,纯文本 Char Char Char,纯文本 Char Char,纯文本 Char Char Char Char,普通文字 Char Char Char,纯文本 Char1 Char,纯文本 Char Char Char Char Char Char Char Char,Plain Tex"/>
    <w:basedOn w:val="a2"/>
    <w:link w:val="29"/>
    <w:qFormat/>
    <w:rsid w:val="00912179"/>
    <w:rPr>
      <w:rFonts w:ascii="宋体" w:eastAsia="宋体" w:hAnsi="Courier New"/>
      <w:kern w:val="24"/>
      <w:sz w:val="24"/>
    </w:rPr>
  </w:style>
  <w:style w:type="character" w:customStyle="1" w:styleId="3f9">
    <w:name w:val="纯文本 字符3"/>
    <w:basedOn w:val="a4"/>
    <w:uiPriority w:val="99"/>
    <w:semiHidden/>
    <w:rsid w:val="00912179"/>
    <w:rPr>
      <w:rFonts w:asciiTheme="minorEastAsia" w:hAnsi="Courier New" w:cs="Courier New"/>
      <w:spacing w:val="-6"/>
      <w:kern w:val="0"/>
      <w:sz w:val="28"/>
      <w:szCs w:val="20"/>
    </w:rPr>
  </w:style>
  <w:style w:type="paragraph" w:styleId="affffffffffffff">
    <w:name w:val="table of figures"/>
    <w:basedOn w:val="a2"/>
    <w:next w:val="a2"/>
    <w:qFormat/>
    <w:rsid w:val="00912179"/>
    <w:pPr>
      <w:spacing w:line="500" w:lineRule="atLeast"/>
      <w:jc w:val="center"/>
    </w:pPr>
    <w:rPr>
      <w:rFonts w:ascii="仿宋_GB2312" w:eastAsia="仿宋_GB2312" w:hint="eastAsia"/>
    </w:rPr>
  </w:style>
  <w:style w:type="paragraph" w:styleId="3fa">
    <w:name w:val="List 3"/>
    <w:basedOn w:val="a2"/>
    <w:qFormat/>
    <w:rsid w:val="00912179"/>
    <w:pPr>
      <w:ind w:leftChars="400" w:left="100" w:hangingChars="200" w:hanging="200"/>
      <w:jc w:val="both"/>
    </w:pPr>
  </w:style>
  <w:style w:type="paragraph" w:styleId="HTML8">
    <w:name w:val="HTML Address"/>
    <w:basedOn w:val="a2"/>
    <w:link w:val="HTML7"/>
    <w:rsid w:val="00912179"/>
    <w:pPr>
      <w:spacing w:line="360" w:lineRule="auto"/>
      <w:jc w:val="both"/>
    </w:pPr>
    <w:rPr>
      <w:sz w:val="18"/>
      <w:szCs w:val="18"/>
    </w:rPr>
  </w:style>
  <w:style w:type="character" w:customStyle="1" w:styleId="HTML12">
    <w:name w:val="HTML 地址 字符1"/>
    <w:basedOn w:val="a4"/>
    <w:uiPriority w:val="99"/>
    <w:semiHidden/>
    <w:rsid w:val="00912179"/>
    <w:rPr>
      <w:rFonts w:ascii="Arial" w:eastAsia="楷体_GB2312" w:hAnsi="Times New Roman" w:cs="Times New Roman"/>
      <w:i/>
      <w:iCs/>
      <w:spacing w:val="-6"/>
      <w:kern w:val="0"/>
      <w:sz w:val="28"/>
      <w:szCs w:val="20"/>
    </w:rPr>
  </w:style>
  <w:style w:type="paragraph" w:styleId="59">
    <w:name w:val="List 5"/>
    <w:basedOn w:val="a2"/>
    <w:qFormat/>
    <w:rsid w:val="00912179"/>
    <w:pPr>
      <w:tabs>
        <w:tab w:val="left" w:pos="780"/>
      </w:tabs>
      <w:spacing w:before="50" w:line="500" w:lineRule="exact"/>
      <w:ind w:left="780" w:hanging="360"/>
    </w:pPr>
    <w:rPr>
      <w:rFonts w:hAnsi="宋体"/>
      <w:spacing w:val="6"/>
      <w:sz w:val="24"/>
    </w:rPr>
  </w:style>
  <w:style w:type="paragraph" w:styleId="2ff9">
    <w:name w:val="List 2"/>
    <w:basedOn w:val="a2"/>
    <w:qFormat/>
    <w:rsid w:val="00912179"/>
    <w:pPr>
      <w:ind w:leftChars="200" w:left="100" w:hangingChars="200" w:hanging="200"/>
    </w:pPr>
  </w:style>
  <w:style w:type="paragraph" w:styleId="5">
    <w:name w:val="List Number 5"/>
    <w:basedOn w:val="a2"/>
    <w:qFormat/>
    <w:rsid w:val="00912179"/>
    <w:pPr>
      <w:numPr>
        <w:numId w:val="2"/>
      </w:numPr>
      <w:tabs>
        <w:tab w:val="left" w:pos="2040"/>
      </w:tabs>
      <w:ind w:left="0" w:firstLine="0"/>
    </w:pPr>
    <w:rPr>
      <w:rFonts w:hAnsi="宋体"/>
    </w:rPr>
  </w:style>
  <w:style w:type="paragraph" w:styleId="3fb">
    <w:name w:val="List Bullet 3"/>
    <w:basedOn w:val="a2"/>
    <w:qFormat/>
    <w:rsid w:val="00912179"/>
    <w:pPr>
      <w:tabs>
        <w:tab w:val="left" w:pos="1200"/>
      </w:tabs>
      <w:spacing w:before="60"/>
      <w:ind w:left="1200" w:hanging="360"/>
    </w:pPr>
    <w:rPr>
      <w:rFonts w:eastAsia="仿宋_GB2312" w:hAnsi="Arial"/>
      <w:sz w:val="24"/>
    </w:rPr>
  </w:style>
  <w:style w:type="paragraph" w:customStyle="1" w:styleId="420">
    <w:name w:val="正文格式42"/>
    <w:basedOn w:val="a2"/>
    <w:uiPriority w:val="99"/>
    <w:qFormat/>
    <w:rsid w:val="00912179"/>
    <w:pPr>
      <w:spacing w:line="360" w:lineRule="auto"/>
      <w:ind w:firstLine="482"/>
      <w:jc w:val="both"/>
    </w:pPr>
    <w:rPr>
      <w:rFonts w:ascii="宋体" w:hAnsi="宋体"/>
      <w:sz w:val="24"/>
    </w:rPr>
  </w:style>
  <w:style w:type="paragraph" w:customStyle="1" w:styleId="2ffa">
    <w:name w:val="样式 正文文本 + 小四2"/>
    <w:basedOn w:val="afffffffff3"/>
    <w:uiPriority w:val="99"/>
    <w:qFormat/>
    <w:rsid w:val="00912179"/>
    <w:pPr>
      <w:tabs>
        <w:tab w:val="left" w:pos="1577"/>
      </w:tabs>
      <w:ind w:left="1200" w:hanging="720"/>
      <w:jc w:val="both"/>
    </w:pPr>
    <w:rPr>
      <w:kern w:val="0"/>
      <w:sz w:val="24"/>
      <w:szCs w:val="24"/>
    </w:rPr>
  </w:style>
  <w:style w:type="paragraph" w:customStyle="1" w:styleId="CharCharCharCharChar2CharCharCharCharCharCharChar">
    <w:name w:val="Char Char Char Char Char2 Char Char Char Char Char Char Char"/>
    <w:basedOn w:val="a2"/>
    <w:uiPriority w:val="99"/>
    <w:qFormat/>
    <w:rsid w:val="00912179"/>
    <w:pPr>
      <w:jc w:val="both"/>
    </w:pPr>
  </w:style>
  <w:style w:type="paragraph" w:customStyle="1" w:styleId="CharCharChar1CharCharChar1">
    <w:name w:val="Char Char Char1 Char Char Char1"/>
    <w:basedOn w:val="a2"/>
    <w:uiPriority w:val="99"/>
    <w:qFormat/>
    <w:rsid w:val="00912179"/>
    <w:pPr>
      <w:tabs>
        <w:tab w:val="left" w:pos="0"/>
      </w:tabs>
    </w:pPr>
    <w:rPr>
      <w:sz w:val="24"/>
    </w:rPr>
  </w:style>
  <w:style w:type="paragraph" w:customStyle="1" w:styleId="reader-word-layerreader-word-s1-30">
    <w:name w:val="reader-word-layer reader-word-s1-30"/>
    <w:basedOn w:val="a2"/>
    <w:uiPriority w:val="99"/>
    <w:qFormat/>
    <w:rsid w:val="00912179"/>
    <w:pPr>
      <w:spacing w:before="100" w:beforeAutospacing="1" w:after="100" w:afterAutospacing="1"/>
    </w:pPr>
    <w:rPr>
      <w:rFonts w:ascii="宋体" w:hAnsi="宋体" w:cs="宋体"/>
      <w:sz w:val="24"/>
    </w:rPr>
  </w:style>
  <w:style w:type="paragraph" w:customStyle="1" w:styleId="115">
    <w:name w:val="普通(网站)11"/>
    <w:basedOn w:val="a2"/>
    <w:uiPriority w:val="99"/>
    <w:qFormat/>
    <w:rsid w:val="00912179"/>
    <w:pPr>
      <w:jc w:val="both"/>
    </w:pPr>
    <w:rPr>
      <w:sz w:val="24"/>
    </w:rPr>
  </w:style>
  <w:style w:type="paragraph" w:customStyle="1" w:styleId="affffffffffffff0">
    <w:name w:val="正文样式"/>
    <w:basedOn w:val="affffffffb"/>
    <w:qFormat/>
    <w:rsid w:val="00912179"/>
    <w:pPr>
      <w:spacing w:line="300" w:lineRule="auto"/>
      <w:ind w:firstLine="200"/>
    </w:pPr>
  </w:style>
  <w:style w:type="paragraph" w:customStyle="1" w:styleId="CharCharCharCharCharCharCharCharChar1CharCharChar1">
    <w:name w:val="Char Char Char Char Char Char Char Char Char1 Char Char Char1"/>
    <w:basedOn w:val="a2"/>
    <w:uiPriority w:val="99"/>
    <w:qFormat/>
    <w:rsid w:val="00912179"/>
    <w:pPr>
      <w:jc w:val="both"/>
    </w:pPr>
    <w:rPr>
      <w:sz w:val="24"/>
    </w:rPr>
  </w:style>
  <w:style w:type="paragraph" w:customStyle="1" w:styleId="314">
    <w:name w:val="正文31"/>
    <w:basedOn w:val="a2"/>
    <w:uiPriority w:val="99"/>
    <w:qFormat/>
    <w:rsid w:val="00912179"/>
    <w:pPr>
      <w:spacing w:line="480" w:lineRule="exact"/>
      <w:jc w:val="both"/>
      <w:textAlignment w:val="baseline"/>
    </w:pPr>
    <w:rPr>
      <w:spacing w:val="-2"/>
    </w:rPr>
  </w:style>
  <w:style w:type="paragraph" w:customStyle="1" w:styleId="CharCharfffffa">
    <w:name w:val="Char Char"/>
    <w:basedOn w:val="a2"/>
    <w:qFormat/>
    <w:rsid w:val="00912179"/>
    <w:pPr>
      <w:spacing w:line="360" w:lineRule="auto"/>
      <w:ind w:firstLineChars="200" w:firstLine="200"/>
    </w:pPr>
    <w:rPr>
      <w:color w:val="000000"/>
      <w:szCs w:val="28"/>
    </w:rPr>
  </w:style>
  <w:style w:type="paragraph" w:customStyle="1" w:styleId="A30">
    <w:name w:val="A3"/>
    <w:basedOn w:val="32"/>
    <w:link w:val="A3CharChar"/>
    <w:qFormat/>
    <w:rsid w:val="00912179"/>
    <w:pPr>
      <w:tabs>
        <w:tab w:val="left" w:pos="652"/>
      </w:tabs>
      <w:jc w:val="both"/>
    </w:pPr>
    <w:rPr>
      <w:b w:val="0"/>
      <w:sz w:val="28"/>
      <w:szCs w:val="28"/>
    </w:rPr>
  </w:style>
  <w:style w:type="paragraph" w:customStyle="1" w:styleId="CharCharCharCharCharCharCharCharChar1CharCharCharCharCharCharCharCharCharChar">
    <w:name w:val="Char Char Char Char Char Char Char Char Char1 Char Char Char Char Char Char Char Char Char Char"/>
    <w:basedOn w:val="a2"/>
    <w:uiPriority w:val="99"/>
    <w:qFormat/>
    <w:rsid w:val="00912179"/>
    <w:pPr>
      <w:jc w:val="both"/>
    </w:pPr>
  </w:style>
  <w:style w:type="paragraph" w:customStyle="1" w:styleId="CharCharCharCharCharChar1Char3">
    <w:name w:val="Char Char Char Char Char Char1 Char3"/>
    <w:basedOn w:val="a2"/>
    <w:uiPriority w:val="99"/>
    <w:qFormat/>
    <w:rsid w:val="00912179"/>
    <w:pPr>
      <w:spacing w:line="360" w:lineRule="auto"/>
      <w:ind w:firstLineChars="200" w:firstLine="200"/>
      <w:jc w:val="both"/>
    </w:pPr>
  </w:style>
  <w:style w:type="paragraph" w:customStyle="1" w:styleId="afffffffe">
    <w:name w:val="初设正文"/>
    <w:basedOn w:val="a2"/>
    <w:link w:val="Charffff3"/>
    <w:qFormat/>
    <w:rsid w:val="00912179"/>
    <w:pPr>
      <w:spacing w:after="120" w:line="440" w:lineRule="exact"/>
      <w:ind w:left="425" w:firstLine="425"/>
      <w:jc w:val="both"/>
    </w:pPr>
    <w:rPr>
      <w:rFonts w:hAnsi="Arial"/>
      <w:sz w:val="24"/>
      <w:szCs w:val="22"/>
    </w:rPr>
  </w:style>
  <w:style w:type="paragraph" w:customStyle="1" w:styleId="CharCharCharCharCharCharCharChar1CharCharCharCharCharCharCharCharCharCharCharChar1Char">
    <w:name w:val="Char Char Char Char Char Char Char Char1 Char Char Char Char Char Char Char Char Char Char Char Char1 Char"/>
    <w:basedOn w:val="a2"/>
    <w:uiPriority w:val="99"/>
    <w:qFormat/>
    <w:rsid w:val="00912179"/>
    <w:pPr>
      <w:jc w:val="both"/>
    </w:pPr>
    <w:rPr>
      <w:sz w:val="24"/>
    </w:rPr>
  </w:style>
  <w:style w:type="paragraph" w:customStyle="1" w:styleId="CharCharCharCharCharChar1CharCharCharChar">
    <w:name w:val="Char Char Char Char Char Char1 Char Char Char Char"/>
    <w:basedOn w:val="a2"/>
    <w:qFormat/>
    <w:rsid w:val="00912179"/>
    <w:pPr>
      <w:jc w:val="both"/>
    </w:pPr>
    <w:rPr>
      <w:rFonts w:ascii="Times New Roman"/>
    </w:rPr>
  </w:style>
  <w:style w:type="paragraph" w:customStyle="1" w:styleId="33CharChar3Char1113111h33rd">
    <w:name w:val="样式 标题 3标题 3 Char Char标题 3 Char1.1.1条标3条标题1.1.1二级节名h33rd..."/>
    <w:basedOn w:val="a2"/>
    <w:uiPriority w:val="99"/>
    <w:qFormat/>
    <w:rsid w:val="00912179"/>
    <w:pPr>
      <w:spacing w:beforeLines="50" w:before="156" w:afterLines="50" w:after="156" w:line="312" w:lineRule="auto"/>
      <w:jc w:val="both"/>
    </w:pPr>
    <w:rPr>
      <w:rFonts w:eastAsia="仿宋_GB2312" w:hAnsi="Arial" w:cs="宋体"/>
      <w:sz w:val="24"/>
    </w:rPr>
  </w:style>
  <w:style w:type="paragraph" w:customStyle="1" w:styleId="CharCharCharChar1CharCharChar2">
    <w:name w:val="Char Char Char Char1 Char Char Char2"/>
    <w:basedOn w:val="a2"/>
    <w:uiPriority w:val="99"/>
    <w:qFormat/>
    <w:rsid w:val="00912179"/>
    <w:pPr>
      <w:jc w:val="both"/>
    </w:pPr>
    <w:rPr>
      <w:rFonts w:ascii="Times New Roman"/>
    </w:rPr>
  </w:style>
  <w:style w:type="paragraph" w:customStyle="1" w:styleId="WJ0">
    <w:name w:val="WJ正文"/>
    <w:basedOn w:val="a2"/>
    <w:next w:val="a2"/>
    <w:link w:val="WJChar0"/>
    <w:qFormat/>
    <w:rsid w:val="00912179"/>
    <w:pPr>
      <w:tabs>
        <w:tab w:val="left" w:pos="600"/>
      </w:tabs>
      <w:spacing w:line="360" w:lineRule="auto"/>
      <w:ind w:firstLineChars="200" w:firstLine="200"/>
      <w:jc w:val="both"/>
    </w:pPr>
    <w:rPr>
      <w:rFonts w:ascii="宋体" w:hAnsi="宋体"/>
      <w:color w:val="000000"/>
      <w:sz w:val="24"/>
      <w:szCs w:val="24"/>
    </w:rPr>
  </w:style>
  <w:style w:type="paragraph" w:customStyle="1" w:styleId="125">
    <w:name w:val="文本块12"/>
    <w:basedOn w:val="a2"/>
    <w:uiPriority w:val="99"/>
    <w:qFormat/>
    <w:rsid w:val="00912179"/>
    <w:pPr>
      <w:spacing w:before="100" w:after="100"/>
    </w:pPr>
    <w:rPr>
      <w:rFonts w:ascii="Times New Roman" w:eastAsia="Times New Roman"/>
      <w:sz w:val="22"/>
      <w:lang w:eastAsia="en-US"/>
    </w:rPr>
  </w:style>
  <w:style w:type="paragraph" w:customStyle="1" w:styleId="xl77">
    <w:name w:val="xl77"/>
    <w:basedOn w:val="a2"/>
    <w:qFormat/>
    <w:rsid w:val="00912179"/>
    <w:pPr>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1fff8">
    <w:name w:val="文本块1"/>
    <w:basedOn w:val="a2"/>
    <w:uiPriority w:val="99"/>
    <w:qFormat/>
    <w:rsid w:val="00912179"/>
    <w:pPr>
      <w:spacing w:before="100" w:after="100"/>
    </w:pPr>
    <w:rPr>
      <w:rFonts w:eastAsia="Times New Roman"/>
      <w:sz w:val="22"/>
      <w:lang w:eastAsia="en-US"/>
    </w:rPr>
  </w:style>
  <w:style w:type="paragraph" w:customStyle="1" w:styleId="330">
    <w:name w:val="标题33"/>
    <w:basedOn w:val="2ff"/>
    <w:next w:val="32"/>
    <w:qFormat/>
    <w:rsid w:val="00912179"/>
    <w:pPr>
      <w:spacing w:after="0" w:line="500" w:lineRule="exact"/>
      <w:ind w:leftChars="0" w:left="0"/>
      <w:jc w:val="both"/>
    </w:pPr>
    <w:rPr>
      <w:rFonts w:ascii="仿宋_GB2312" w:eastAsia="仿宋_GB2312" w:hAnsi="仿宋_GB2312"/>
      <w:color w:val="000000"/>
      <w:sz w:val="28"/>
    </w:rPr>
  </w:style>
  <w:style w:type="paragraph" w:customStyle="1" w:styleId="CharCharCharCharCharCharCharCharChar1CharCharCharChar">
    <w:name w:val="Char Char Char Char Char Char Char Char Char1 Char Char Char Char"/>
    <w:basedOn w:val="a2"/>
    <w:qFormat/>
    <w:rsid w:val="00912179"/>
    <w:pPr>
      <w:spacing w:line="400" w:lineRule="exact"/>
      <w:jc w:val="both"/>
    </w:pPr>
  </w:style>
  <w:style w:type="paragraph" w:customStyle="1" w:styleId="affffffffffffff1">
    <w:name w:val="样式 黑体 居中"/>
    <w:basedOn w:val="a2"/>
    <w:qFormat/>
    <w:rsid w:val="00912179"/>
    <w:pPr>
      <w:spacing w:line="520" w:lineRule="exact"/>
      <w:ind w:left="17" w:right="-91"/>
      <w:jc w:val="center"/>
      <w:textAlignment w:val="center"/>
    </w:pPr>
    <w:rPr>
      <w:rFonts w:hAnsi="宋体"/>
      <w:b/>
      <w:sz w:val="24"/>
    </w:rPr>
  </w:style>
  <w:style w:type="paragraph" w:customStyle="1" w:styleId="CharCharCharChar1CharCharCharCharCharCharCharCharCharCharCharChar2">
    <w:name w:val="Char Char Char Char1 Char Char Char Char Char Char Char Char Char Char Char Char2"/>
    <w:basedOn w:val="a2"/>
    <w:uiPriority w:val="99"/>
    <w:qFormat/>
    <w:rsid w:val="00912179"/>
    <w:pPr>
      <w:tabs>
        <w:tab w:val="left" w:pos="0"/>
      </w:tabs>
    </w:pPr>
    <w:rPr>
      <w:rFonts w:ascii="Times New Roman"/>
    </w:rPr>
  </w:style>
  <w:style w:type="paragraph" w:customStyle="1" w:styleId="Char4CharCharCharCharChar1">
    <w:name w:val="Char4 Char Char Char Char Char1"/>
    <w:basedOn w:val="a2"/>
    <w:uiPriority w:val="99"/>
    <w:qFormat/>
    <w:rsid w:val="00912179"/>
    <w:pPr>
      <w:jc w:val="both"/>
    </w:pPr>
    <w:rPr>
      <w:sz w:val="24"/>
    </w:rPr>
  </w:style>
  <w:style w:type="paragraph" w:customStyle="1" w:styleId="64">
    <w:name w:val="项目6"/>
    <w:basedOn w:val="a2"/>
    <w:link w:val="6CharChar1"/>
    <w:qFormat/>
    <w:rsid w:val="00912179"/>
    <w:pPr>
      <w:spacing w:line="360" w:lineRule="auto"/>
      <w:ind w:firstLineChars="200" w:firstLine="480"/>
      <w:jc w:val="both"/>
    </w:pPr>
    <w:rPr>
      <w:color w:val="000000"/>
      <w:sz w:val="24"/>
      <w:szCs w:val="24"/>
    </w:rPr>
  </w:style>
  <w:style w:type="paragraph" w:customStyle="1" w:styleId="Charjophy">
    <w:name w:val="正文（首行缩进） Charjophy"/>
    <w:basedOn w:val="a2"/>
    <w:link w:val="CharjophyCharChar"/>
    <w:qFormat/>
    <w:rsid w:val="00912179"/>
    <w:pPr>
      <w:overflowPunct w:val="0"/>
      <w:topLinePunct/>
      <w:snapToGrid w:val="0"/>
      <w:spacing w:line="360" w:lineRule="auto"/>
      <w:ind w:firstLineChars="200" w:firstLine="480"/>
      <w:jc w:val="both"/>
      <w:textAlignment w:val="baseline"/>
    </w:pPr>
    <w:rPr>
      <w:sz w:val="24"/>
      <w:szCs w:val="2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2"/>
    <w:rsid w:val="00912179"/>
    <w:pPr>
      <w:jc w:val="both"/>
    </w:pPr>
    <w:rPr>
      <w:sz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2"/>
    <w:uiPriority w:val="99"/>
    <w:qFormat/>
    <w:rsid w:val="00912179"/>
    <w:pPr>
      <w:jc w:val="both"/>
    </w:pPr>
    <w:rPr>
      <w:rFonts w:ascii="Times New Roman"/>
    </w:rPr>
  </w:style>
  <w:style w:type="paragraph" w:customStyle="1" w:styleId="2ffb">
    <w:name w:val="样式 样式 正文文本缩进正文文字缩进 + 行距: 单倍行距 + 首行缩进:  2 字符"/>
    <w:basedOn w:val="affffffffffffff2"/>
    <w:qFormat/>
    <w:rsid w:val="00912179"/>
    <w:pPr>
      <w:spacing w:line="500" w:lineRule="exact"/>
      <w:ind w:firstLine="200"/>
    </w:pPr>
  </w:style>
  <w:style w:type="paragraph" w:customStyle="1" w:styleId="CharCharCharCharCharCharCharCharChar1CharCharCharCharCharCharChar">
    <w:name w:val="Char Char Char Char Char Char Char Char Char1 Char Char Char Char Char Char Char"/>
    <w:basedOn w:val="a2"/>
    <w:rsid w:val="00912179"/>
    <w:pPr>
      <w:snapToGrid w:val="0"/>
      <w:spacing w:line="360" w:lineRule="auto"/>
      <w:ind w:firstLineChars="200" w:firstLine="200"/>
      <w:jc w:val="both"/>
    </w:pPr>
    <w:rPr>
      <w:rFonts w:eastAsia="仿宋_GB2312"/>
      <w:sz w:val="24"/>
    </w:rPr>
  </w:style>
  <w:style w:type="paragraph" w:customStyle="1" w:styleId="1c">
    <w:name w:val="1正文段落"/>
    <w:basedOn w:val="a2"/>
    <w:link w:val="1Char5"/>
    <w:qFormat/>
    <w:rsid w:val="00912179"/>
    <w:pPr>
      <w:spacing w:line="360" w:lineRule="auto"/>
      <w:ind w:firstLineChars="200" w:firstLine="480"/>
    </w:pPr>
    <w:rPr>
      <w:sz w:val="24"/>
      <w:szCs w:val="24"/>
    </w:rPr>
  </w:style>
  <w:style w:type="paragraph" w:customStyle="1" w:styleId="2112112H2SeHeadwsa2112Char1Ch">
    <w:name w:val="样式 标题 2节标题 1.1标题 21标题 12H2SeHead wsa2标题 1.1标题 2 Char1 Ch..."/>
    <w:basedOn w:val="22"/>
    <w:uiPriority w:val="99"/>
    <w:qFormat/>
    <w:rsid w:val="00912179"/>
    <w:pPr>
      <w:spacing w:beforeLines="100" w:before="312" w:afterLines="100" w:after="312" w:line="480" w:lineRule="exact"/>
      <w:jc w:val="both"/>
    </w:pPr>
    <w:rPr>
      <w:rFonts w:ascii="黑体" w:eastAsia="黑体" w:hAnsi="Arial" w:cs="宋体"/>
      <w:bCs w:val="0"/>
      <w:sz w:val="36"/>
      <w:szCs w:val="30"/>
    </w:rPr>
  </w:style>
  <w:style w:type="paragraph" w:customStyle="1" w:styleId="3fc">
    <w:name w:val="正文缩进3"/>
    <w:basedOn w:val="a2"/>
    <w:qFormat/>
    <w:rsid w:val="00912179"/>
    <w:pPr>
      <w:ind w:firstLineChars="200" w:firstLine="420"/>
    </w:pPr>
    <w:rPr>
      <w:rFonts w:hAnsi="宋体"/>
    </w:rPr>
  </w:style>
  <w:style w:type="paragraph" w:customStyle="1" w:styleId="news">
    <w:name w:val="news"/>
    <w:basedOn w:val="a2"/>
    <w:uiPriority w:val="99"/>
    <w:qFormat/>
    <w:rsid w:val="00912179"/>
    <w:pPr>
      <w:spacing w:before="100" w:beforeAutospacing="1" w:after="100" w:afterAutospacing="1"/>
    </w:pPr>
    <w:rPr>
      <w:rFonts w:ascii="宋体" w:hAnsi="宋体" w:cs="宋体"/>
      <w:sz w:val="20"/>
    </w:rPr>
  </w:style>
  <w:style w:type="paragraph" w:customStyle="1" w:styleId="afffffffffffc">
    <w:name w:val="文章正文"/>
    <w:basedOn w:val="a2"/>
    <w:link w:val="Charffffff7"/>
    <w:qFormat/>
    <w:rsid w:val="00912179"/>
    <w:pPr>
      <w:spacing w:beforeLines="50" w:before="156" w:afterLines="50" w:after="156" w:line="360" w:lineRule="auto"/>
      <w:ind w:firstLineChars="200" w:firstLine="480"/>
      <w:jc w:val="both"/>
    </w:pPr>
    <w:rPr>
      <w:rFonts w:ascii="宋体" w:hAnsi="宋体"/>
      <w:sz w:val="24"/>
      <w:szCs w:val="24"/>
    </w:rPr>
  </w:style>
  <w:style w:type="paragraph" w:customStyle="1" w:styleId="4f">
    <w:name w:val="样式标题4"/>
    <w:basedOn w:val="a2"/>
    <w:qFormat/>
    <w:rsid w:val="00912179"/>
    <w:rPr>
      <w:szCs w:val="28"/>
    </w:rPr>
  </w:style>
  <w:style w:type="paragraph" w:customStyle="1" w:styleId="myformatcontentChar">
    <w:name w:val="myformat_content Char"/>
    <w:basedOn w:val="a2"/>
    <w:uiPriority w:val="99"/>
    <w:qFormat/>
    <w:rsid w:val="00912179"/>
    <w:pPr>
      <w:spacing w:beforeLines="50" w:before="156" w:afterLines="50" w:after="156" w:line="360" w:lineRule="exact"/>
      <w:ind w:firstLineChars="200" w:firstLine="480"/>
      <w:jc w:val="both"/>
    </w:pPr>
    <w:rPr>
      <w:sz w:val="24"/>
    </w:rPr>
  </w:style>
  <w:style w:type="paragraph" w:customStyle="1" w:styleId="ft05">
    <w:name w:val="ft05"/>
    <w:basedOn w:val="a2"/>
    <w:uiPriority w:val="99"/>
    <w:qFormat/>
    <w:rsid w:val="00912179"/>
    <w:rPr>
      <w:rFonts w:ascii="Times" w:hAnsi="Times" w:cs="Times"/>
      <w:color w:val="000000"/>
      <w:sz w:val="11"/>
      <w:szCs w:val="11"/>
    </w:rPr>
  </w:style>
  <w:style w:type="paragraph" w:customStyle="1" w:styleId="Char1CharCharCharCharCharCharCharChar2">
    <w:name w:val="Char1 Char Char Char Char Char Char Char Char2"/>
    <w:basedOn w:val="a2"/>
    <w:uiPriority w:val="99"/>
    <w:qFormat/>
    <w:rsid w:val="00912179"/>
    <w:pPr>
      <w:jc w:val="both"/>
    </w:pPr>
    <w:rPr>
      <w:rFonts w:ascii="Times New Roman"/>
    </w:rPr>
  </w:style>
  <w:style w:type="paragraph" w:customStyle="1" w:styleId="20303">
    <w:name w:val="样式 报告书正文 + 首行缩进:  2 字符 段前: 0.3 行 段后: 0.3 行"/>
    <w:basedOn w:val="a2"/>
    <w:uiPriority w:val="99"/>
    <w:qFormat/>
    <w:rsid w:val="00912179"/>
    <w:pPr>
      <w:spacing w:beforeLines="30" w:before="93" w:afterLines="30" w:after="93" w:line="360" w:lineRule="auto"/>
      <w:ind w:firstLineChars="200" w:firstLine="200"/>
      <w:jc w:val="both"/>
    </w:pPr>
    <w:rPr>
      <w:sz w:val="24"/>
    </w:rPr>
  </w:style>
  <w:style w:type="paragraph" w:customStyle="1" w:styleId="CharCharCharCharCharCharCharCharChar1CharCharCharCharCharCharCharCharChar1CharCharCharCharCharCharCharCharCharChar1">
    <w:name w:val="Char Char Char Char Char Char Char Char Char1 Char Char Char Char Char Char Char Char Char1 Char Char Char Char Char Char Char Char Char Char1"/>
    <w:basedOn w:val="a2"/>
    <w:uiPriority w:val="99"/>
    <w:qFormat/>
    <w:rsid w:val="00912179"/>
    <w:pPr>
      <w:jc w:val="both"/>
    </w:pPr>
    <w:rPr>
      <w:rFonts w:ascii="Times New Roman"/>
    </w:rPr>
  </w:style>
  <w:style w:type="paragraph" w:customStyle="1" w:styleId="affffffffffffff3">
    <w:name w:val="表头名称"/>
    <w:basedOn w:val="a3"/>
    <w:qFormat/>
    <w:rsid w:val="00912179"/>
    <w:pPr>
      <w:spacing w:beforeLines="50" w:before="156" w:line="360" w:lineRule="auto"/>
      <w:ind w:firstLineChars="0" w:firstLine="0"/>
      <w:jc w:val="both"/>
    </w:pPr>
    <w:rPr>
      <w:rFonts w:ascii="黑体" w:eastAsia="黑体" w:hAnsi="宋体"/>
      <w:kern w:val="0"/>
      <w:sz w:val="24"/>
      <w:szCs w:val="20"/>
    </w:rPr>
  </w:style>
  <w:style w:type="paragraph" w:customStyle="1" w:styleId="affffffffffffff4">
    <w:name w:val="项目"/>
    <w:basedOn w:val="a2"/>
    <w:uiPriority w:val="99"/>
    <w:qFormat/>
    <w:rsid w:val="00912179"/>
    <w:pPr>
      <w:tabs>
        <w:tab w:val="left" w:pos="420"/>
      </w:tabs>
      <w:spacing w:line="360" w:lineRule="auto"/>
      <w:ind w:left="420" w:hanging="420"/>
      <w:jc w:val="center"/>
    </w:pPr>
    <w:rPr>
      <w:rFonts w:ascii="宋体"/>
      <w:spacing w:val="20"/>
      <w:sz w:val="24"/>
    </w:rPr>
  </w:style>
  <w:style w:type="paragraph" w:customStyle="1" w:styleId="0741">
    <w:name w:val="样式 首行缩进:  0.74 厘米1"/>
    <w:basedOn w:val="a2"/>
    <w:uiPriority w:val="99"/>
    <w:qFormat/>
    <w:rsid w:val="00912179"/>
    <w:pPr>
      <w:spacing w:before="60"/>
      <w:ind w:firstLine="420"/>
      <w:jc w:val="both"/>
      <w:textAlignment w:val="baseline"/>
    </w:pPr>
    <w:rPr>
      <w:rFonts w:cs="宋体"/>
      <w:sz w:val="24"/>
    </w:rPr>
  </w:style>
  <w:style w:type="paragraph" w:customStyle="1" w:styleId="BBBBBBBBBB">
    <w:name w:val="BBBBBBBBBB"/>
    <w:basedOn w:val="a2"/>
    <w:link w:val="BBBBBBBBBBChar"/>
    <w:qFormat/>
    <w:rsid w:val="00912179"/>
    <w:pPr>
      <w:spacing w:line="324" w:lineRule="auto"/>
      <w:jc w:val="center"/>
    </w:pPr>
    <w:rPr>
      <w:rFonts w:hAnsi="宋体"/>
      <w:b/>
      <w:bCs/>
    </w:rPr>
  </w:style>
  <w:style w:type="paragraph" w:customStyle="1" w:styleId="1fff9">
    <w:name w:val="正文文本1"/>
    <w:basedOn w:val="a2"/>
    <w:uiPriority w:val="99"/>
    <w:qFormat/>
    <w:rsid w:val="00912179"/>
    <w:pPr>
      <w:spacing w:after="120"/>
      <w:jc w:val="both"/>
    </w:pPr>
    <w:rPr>
      <w:rFonts w:hint="eastAsia"/>
    </w:rPr>
  </w:style>
  <w:style w:type="paragraph" w:customStyle="1" w:styleId="218">
    <w:name w:val="正文文本21"/>
    <w:basedOn w:val="a2"/>
    <w:uiPriority w:val="99"/>
    <w:qFormat/>
    <w:rsid w:val="00912179"/>
    <w:pPr>
      <w:spacing w:line="360" w:lineRule="auto"/>
      <w:ind w:firstLineChars="200" w:firstLine="480"/>
      <w:jc w:val="both"/>
    </w:pPr>
  </w:style>
  <w:style w:type="paragraph" w:customStyle="1" w:styleId="Char2fd">
    <w:name w:val="Char2"/>
    <w:basedOn w:val="a2"/>
    <w:qFormat/>
    <w:rsid w:val="00912179"/>
    <w:rPr>
      <w:sz w:val="24"/>
    </w:rPr>
  </w:style>
  <w:style w:type="paragraph" w:customStyle="1" w:styleId="TimesNewRoman0015">
    <w:name w:val="样式 标题 + Times New Roman 四号 两端对齐 段前: 0 磅 段后: 0 磅 行距: 1.5 倍行距"/>
    <w:basedOn w:val="afffffffffffff3"/>
    <w:uiPriority w:val="99"/>
    <w:qFormat/>
    <w:rsid w:val="00912179"/>
    <w:pPr>
      <w:spacing w:before="0" w:after="0"/>
      <w:jc w:val="both"/>
    </w:pPr>
    <w:rPr>
      <w:rFonts w:ascii="Times New Roman" w:hAnsi="Times New Roman" w:cs="宋体"/>
      <w:kern w:val="0"/>
      <w:sz w:val="28"/>
      <w:szCs w:val="20"/>
    </w:rPr>
  </w:style>
  <w:style w:type="paragraph" w:customStyle="1" w:styleId="2005">
    <w:name w:val="样式 样式 首行缩进:  2 字符 + 首行缩进:  0.05 字符"/>
    <w:basedOn w:val="26"/>
    <w:uiPriority w:val="99"/>
    <w:qFormat/>
    <w:rsid w:val="00912179"/>
    <w:pPr>
      <w:adjustRightInd/>
      <w:snapToGrid/>
      <w:spacing w:line="480" w:lineRule="exact"/>
      <w:ind w:firstLine="200"/>
    </w:pPr>
    <w:rPr>
      <w:rFonts w:ascii="Times New Roman" w:eastAsia="宋体"/>
    </w:rPr>
  </w:style>
  <w:style w:type="paragraph" w:customStyle="1" w:styleId="040">
    <w:name w:val="表格04"/>
    <w:basedOn w:val="a2"/>
    <w:uiPriority w:val="99"/>
    <w:qFormat/>
    <w:rsid w:val="00912179"/>
    <w:pPr>
      <w:spacing w:line="360" w:lineRule="exact"/>
      <w:jc w:val="center"/>
      <w:textAlignment w:val="baseline"/>
    </w:pPr>
    <w:rPr>
      <w:snapToGrid w:val="0"/>
      <w:spacing w:val="-2"/>
      <w:sz w:val="18"/>
      <w:szCs w:val="18"/>
    </w:rPr>
  </w:style>
  <w:style w:type="paragraph" w:customStyle="1" w:styleId="160">
    <w:name w:val="样式16"/>
    <w:basedOn w:val="afffff7"/>
    <w:rsid w:val="00912179"/>
    <w:pPr>
      <w:widowControl w:val="0"/>
      <w:autoSpaceDE/>
      <w:autoSpaceDN/>
      <w:adjustRightInd/>
      <w:snapToGrid/>
      <w:spacing w:line="240" w:lineRule="auto"/>
      <w:ind w:firstLineChars="200" w:firstLine="200"/>
      <w:textAlignment w:val="auto"/>
    </w:pPr>
    <w:rPr>
      <w:szCs w:val="21"/>
    </w:rPr>
  </w:style>
  <w:style w:type="paragraph" w:customStyle="1" w:styleId="3781">
    <w:name w:val="样式 样式 标题 3 + 段后: 7.8 磅 + 段前: 1 行"/>
    <w:basedOn w:val="378"/>
    <w:rsid w:val="00912179"/>
    <w:pPr>
      <w:spacing w:before="312" w:afterLines="50"/>
    </w:pPr>
  </w:style>
  <w:style w:type="paragraph" w:customStyle="1" w:styleId="02">
    <w:name w:val="样式 样式 列表 + 左侧:  0 厘米 悬挂缩进: 2 字符 + 红色"/>
    <w:basedOn w:val="020"/>
    <w:qFormat/>
    <w:rsid w:val="00912179"/>
    <w:pPr>
      <w:jc w:val="both"/>
    </w:pPr>
    <w:rPr>
      <w:b/>
    </w:rPr>
  </w:style>
  <w:style w:type="paragraph" w:customStyle="1" w:styleId="GB231212">
    <w:name w:val="样式 仿宋_GB2312 小四 居中 行距: 最小值 12 磅"/>
    <w:basedOn w:val="a2"/>
    <w:qFormat/>
    <w:rsid w:val="00912179"/>
    <w:pPr>
      <w:spacing w:line="400" w:lineRule="exact"/>
      <w:jc w:val="center"/>
    </w:pPr>
    <w:rPr>
      <w:rFonts w:ascii="仿宋_GB2312" w:cs="宋体"/>
    </w:rPr>
  </w:style>
  <w:style w:type="paragraph" w:customStyle="1" w:styleId="CharCharCharCharCharChar12">
    <w:name w:val="Char Char Char Char Char Char12"/>
    <w:basedOn w:val="a2"/>
    <w:uiPriority w:val="99"/>
    <w:qFormat/>
    <w:rsid w:val="00912179"/>
    <w:pPr>
      <w:jc w:val="both"/>
    </w:pPr>
    <w:rPr>
      <w:rFonts w:ascii="Times New Roman"/>
    </w:rPr>
  </w:style>
  <w:style w:type="paragraph" w:customStyle="1" w:styleId="2ff0">
    <w:name w:val="标题样式2"/>
    <w:basedOn w:val="22"/>
    <w:link w:val="2CharChard"/>
    <w:qFormat/>
    <w:rsid w:val="00912179"/>
    <w:pPr>
      <w:spacing w:before="0" w:after="0" w:line="360" w:lineRule="auto"/>
    </w:pPr>
    <w:rPr>
      <w:rFonts w:ascii="黑体" w:eastAsia="黑体" w:hAnsi="Arial" w:cstheme="minorBidi"/>
      <w:sz w:val="28"/>
      <w:szCs w:val="28"/>
    </w:rPr>
  </w:style>
  <w:style w:type="paragraph" w:customStyle="1" w:styleId="Style52">
    <w:name w:val="_Style 52"/>
    <w:basedOn w:val="a2"/>
    <w:next w:val="3f5"/>
    <w:uiPriority w:val="99"/>
    <w:qFormat/>
    <w:rsid w:val="00912179"/>
    <w:pPr>
      <w:spacing w:after="120"/>
      <w:ind w:leftChars="200" w:left="420"/>
      <w:jc w:val="both"/>
      <w:textAlignment w:val="baseline"/>
    </w:pPr>
    <w:rPr>
      <w:rFonts w:ascii="宋体" w:hAnsi="宋体"/>
      <w:sz w:val="16"/>
    </w:rPr>
  </w:style>
  <w:style w:type="paragraph" w:customStyle="1" w:styleId="1f">
    <w:name w:val="文档结构图1"/>
    <w:basedOn w:val="a2"/>
    <w:link w:val="CharCharf6"/>
    <w:qFormat/>
    <w:rsid w:val="00912179"/>
    <w:pPr>
      <w:spacing w:line="360" w:lineRule="auto"/>
      <w:jc w:val="both"/>
    </w:pPr>
    <w:rPr>
      <w:rFonts w:ascii="宋体"/>
      <w:sz w:val="18"/>
      <w:szCs w:val="18"/>
    </w:rPr>
  </w:style>
  <w:style w:type="paragraph" w:customStyle="1" w:styleId="021">
    <w:name w:val="目录02"/>
    <w:basedOn w:val="a2"/>
    <w:uiPriority w:val="99"/>
    <w:qFormat/>
    <w:rsid w:val="00912179"/>
    <w:pPr>
      <w:spacing w:line="460" w:lineRule="exact"/>
      <w:jc w:val="both"/>
    </w:pPr>
    <w:rPr>
      <w:rFonts w:ascii="宋体" w:cs="宋体"/>
      <w:sz w:val="24"/>
    </w:rPr>
  </w:style>
  <w:style w:type="paragraph" w:customStyle="1" w:styleId="afffff7">
    <w:name w:val="表格"/>
    <w:basedOn w:val="a2"/>
    <w:link w:val="CharCharff2"/>
    <w:qFormat/>
    <w:rsid w:val="00912179"/>
    <w:pPr>
      <w:widowControl/>
      <w:snapToGrid w:val="0"/>
      <w:spacing w:line="280" w:lineRule="atLeast"/>
      <w:jc w:val="center"/>
      <w:textAlignment w:val="center"/>
    </w:pPr>
    <w:rPr>
      <w:rFonts w:ascii="宋体" w:hAnsi="宋体"/>
      <w:szCs w:val="24"/>
    </w:rPr>
  </w:style>
  <w:style w:type="paragraph" w:customStyle="1" w:styleId="CharChar5CharChar">
    <w:name w:val="Char Char5 Char Char"/>
    <w:basedOn w:val="a2"/>
    <w:uiPriority w:val="99"/>
    <w:qFormat/>
    <w:rsid w:val="00912179"/>
    <w:pPr>
      <w:spacing w:line="360" w:lineRule="auto"/>
      <w:ind w:firstLineChars="200" w:firstLine="200"/>
      <w:jc w:val="both"/>
    </w:pPr>
  </w:style>
  <w:style w:type="paragraph" w:customStyle="1" w:styleId="211305057">
    <w:name w:val="样式 样式 标题 2 + 首行缩进:  1.13 厘米 + 段前: 0.5 行 段后: 0.5 行7"/>
    <w:basedOn w:val="2113"/>
    <w:uiPriority w:val="99"/>
    <w:qFormat/>
    <w:rsid w:val="00912179"/>
    <w:pPr>
      <w:spacing w:afterLines="0"/>
    </w:pPr>
  </w:style>
  <w:style w:type="paragraph" w:customStyle="1" w:styleId="Char2CharCharCharCharCharCharCharCharCharCharChar1CharCharCharCharCharCharCharCharChar2">
    <w:name w:val="Char2 Char Char Char Char Char Char Char Char Char Char Char1 Char Char Char Char Char Char Char Char Char2"/>
    <w:basedOn w:val="a2"/>
    <w:uiPriority w:val="99"/>
    <w:qFormat/>
    <w:rsid w:val="00912179"/>
    <w:pPr>
      <w:jc w:val="both"/>
    </w:pPr>
    <w:rPr>
      <w:rFonts w:ascii="Times New Roman"/>
    </w:rPr>
  </w:style>
  <w:style w:type="paragraph" w:customStyle="1" w:styleId="143">
    <w:name w:val="1标题4级"/>
    <w:basedOn w:val="133"/>
    <w:uiPriority w:val="99"/>
    <w:qFormat/>
    <w:rsid w:val="00912179"/>
  </w:style>
  <w:style w:type="paragraph" w:customStyle="1" w:styleId="CharCharChar1CharCharCharCharCharCharCharCharCharCharCharCharCharCharCharCharCharCharCharCharCharCharCharCharCharCharChar">
    <w:name w:val="Char Char Char1 Char Char Char Char Char Char Char Char Char Char Char Char Char Char Char Char Char Char Char Char Char Char Char Char Char Char Char"/>
    <w:basedOn w:val="a2"/>
    <w:rsid w:val="00912179"/>
    <w:pPr>
      <w:spacing w:line="360" w:lineRule="auto"/>
    </w:pPr>
    <w:rPr>
      <w:sz w:val="24"/>
    </w:rPr>
  </w:style>
  <w:style w:type="paragraph" w:customStyle="1" w:styleId="CharCharCharCharChar2Char">
    <w:name w:val="Char Char Char Char Char2 Char"/>
    <w:basedOn w:val="a2"/>
    <w:semiHidden/>
    <w:qFormat/>
    <w:rsid w:val="00912179"/>
    <w:pPr>
      <w:snapToGrid w:val="0"/>
      <w:spacing w:line="360" w:lineRule="auto"/>
      <w:ind w:firstLineChars="200" w:firstLine="200"/>
      <w:jc w:val="both"/>
    </w:pPr>
    <w:rPr>
      <w:szCs w:val="26"/>
    </w:rPr>
  </w:style>
  <w:style w:type="paragraph" w:customStyle="1" w:styleId="affffffffffffff5">
    <w:name w:val="正文楷体"/>
    <w:basedOn w:val="a2"/>
    <w:uiPriority w:val="99"/>
    <w:qFormat/>
    <w:rsid w:val="00912179"/>
    <w:pPr>
      <w:jc w:val="both"/>
    </w:pPr>
  </w:style>
  <w:style w:type="paragraph" w:customStyle="1" w:styleId="xl79">
    <w:name w:val="xl79"/>
    <w:basedOn w:val="a2"/>
    <w:qFormat/>
    <w:rsid w:val="00912179"/>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Char1CharCharChar3">
    <w:name w:val="Char1 Char Char Char3"/>
    <w:basedOn w:val="a2"/>
    <w:uiPriority w:val="99"/>
    <w:qFormat/>
    <w:rsid w:val="00912179"/>
    <w:pPr>
      <w:jc w:val="both"/>
    </w:pPr>
    <w:rPr>
      <w:rFonts w:ascii="Times New Roman"/>
    </w:rPr>
  </w:style>
  <w:style w:type="paragraph" w:customStyle="1" w:styleId="2ffc">
    <w:name w:val="正文文本 (2)"/>
    <w:basedOn w:val="a2"/>
    <w:uiPriority w:val="99"/>
    <w:unhideWhenUsed/>
    <w:rsid w:val="00912179"/>
    <w:pPr>
      <w:shd w:val="clear" w:color="auto" w:fill="FFFFFF"/>
      <w:autoSpaceDE/>
      <w:autoSpaceDN/>
      <w:adjustRightInd/>
      <w:spacing w:line="466" w:lineRule="exact"/>
      <w:ind w:firstLineChars="200" w:firstLine="200"/>
      <w:jc w:val="both"/>
    </w:pPr>
    <w:rPr>
      <w:rFonts w:ascii="MingLiU" w:eastAsia="MingLiU" w:hAnsi="MingLiU" w:hint="eastAsia"/>
      <w:lang w:eastAsia="en-US"/>
    </w:rPr>
  </w:style>
  <w:style w:type="paragraph" w:customStyle="1" w:styleId="Char220">
    <w:name w:val="样式 样式 正文首行缩进正文首行缩进 Char + 首行缩进:  2 字符 + 首行缩进:  2 字符"/>
    <w:basedOn w:val="a2"/>
    <w:uiPriority w:val="99"/>
    <w:qFormat/>
    <w:rsid w:val="00912179"/>
    <w:pPr>
      <w:snapToGrid w:val="0"/>
      <w:spacing w:line="360" w:lineRule="auto"/>
      <w:ind w:firstLineChars="200" w:firstLine="420"/>
      <w:jc w:val="both"/>
      <w:textAlignment w:val="baseline"/>
    </w:pPr>
    <w:rPr>
      <w:lang w:val="zh-CN"/>
    </w:rPr>
  </w:style>
  <w:style w:type="paragraph" w:customStyle="1" w:styleId="Char2CharChar1CharCharChar2">
    <w:name w:val="Char2 Char Char1 Char Char Char2"/>
    <w:basedOn w:val="a2"/>
    <w:uiPriority w:val="99"/>
    <w:qFormat/>
    <w:rsid w:val="00912179"/>
    <w:pPr>
      <w:jc w:val="both"/>
    </w:pPr>
    <w:rPr>
      <w:rFonts w:ascii="Times New Roman"/>
    </w:rPr>
  </w:style>
  <w:style w:type="paragraph" w:customStyle="1" w:styleId="p6">
    <w:name w:val="p6"/>
    <w:basedOn w:val="a2"/>
    <w:qFormat/>
    <w:rsid w:val="00912179"/>
    <w:pPr>
      <w:tabs>
        <w:tab w:val="left" w:pos="4720"/>
      </w:tabs>
      <w:spacing w:line="240" w:lineRule="atLeast"/>
      <w:ind w:left="3280"/>
    </w:pPr>
    <w:rPr>
      <w:rFonts w:hAnsi="Arial"/>
      <w:snapToGrid w:val="0"/>
      <w:sz w:val="24"/>
      <w:lang w:eastAsia="en-US"/>
    </w:rPr>
  </w:style>
  <w:style w:type="paragraph" w:customStyle="1" w:styleId="TableParagraph">
    <w:name w:val="Table Paragraph"/>
    <w:basedOn w:val="a2"/>
    <w:uiPriority w:val="1"/>
    <w:qFormat/>
    <w:rsid w:val="00912179"/>
    <w:rPr>
      <w:rFonts w:ascii="Times New Roman" w:eastAsia="宋体"/>
    </w:rPr>
  </w:style>
  <w:style w:type="paragraph" w:customStyle="1" w:styleId="CharCharChar1CharCharCharChar4">
    <w:name w:val="Char Char Char1 Char Char Char Char4"/>
    <w:basedOn w:val="a2"/>
    <w:uiPriority w:val="99"/>
    <w:qFormat/>
    <w:rsid w:val="00912179"/>
    <w:pPr>
      <w:spacing w:line="360" w:lineRule="auto"/>
      <w:jc w:val="both"/>
    </w:pPr>
  </w:style>
  <w:style w:type="paragraph" w:customStyle="1" w:styleId="Char1CharCharCharCharChar1Char">
    <w:name w:val="Char1 Char Char Char Char Char1 Char"/>
    <w:basedOn w:val="a2"/>
    <w:semiHidden/>
    <w:rsid w:val="00912179"/>
    <w:pPr>
      <w:jc w:val="both"/>
    </w:pPr>
  </w:style>
  <w:style w:type="paragraph" w:customStyle="1" w:styleId="1fffa">
    <w:name w:val="表格文字1"/>
    <w:basedOn w:val="a2"/>
    <w:uiPriority w:val="99"/>
    <w:qFormat/>
    <w:rsid w:val="00912179"/>
    <w:pPr>
      <w:tabs>
        <w:tab w:val="left" w:pos="0"/>
      </w:tabs>
      <w:spacing w:before="60" w:line="240" w:lineRule="exact"/>
      <w:ind w:left="78" w:right="57"/>
      <w:jc w:val="center"/>
      <w:textAlignment w:val="baseline"/>
    </w:pPr>
  </w:style>
  <w:style w:type="paragraph" w:customStyle="1" w:styleId="afffffffff">
    <w:name w:val="表内字"/>
    <w:link w:val="Char1fc"/>
    <w:qFormat/>
    <w:rsid w:val="00912179"/>
    <w:pPr>
      <w:widowControl w:val="0"/>
      <w:adjustRightInd w:val="0"/>
      <w:snapToGrid w:val="0"/>
      <w:jc w:val="center"/>
    </w:pPr>
    <w:rPr>
      <w:color w:val="000000"/>
    </w:rPr>
  </w:style>
  <w:style w:type="paragraph" w:customStyle="1" w:styleId="CharChar12ZchnZchnCharChar2">
    <w:name w:val="Char Char12 Zchn Zchn Char Char2"/>
    <w:basedOn w:val="a2"/>
    <w:uiPriority w:val="99"/>
    <w:qFormat/>
    <w:rsid w:val="00912179"/>
    <w:pPr>
      <w:jc w:val="both"/>
    </w:pPr>
  </w:style>
  <w:style w:type="paragraph" w:customStyle="1" w:styleId="tajicy">
    <w:name w:val="tajicy"/>
    <w:basedOn w:val="a2"/>
    <w:qFormat/>
    <w:rsid w:val="00912179"/>
    <w:pPr>
      <w:widowControl/>
      <w:autoSpaceDE/>
      <w:autoSpaceDN/>
      <w:snapToGrid w:val="0"/>
      <w:spacing w:line="360" w:lineRule="auto"/>
      <w:ind w:firstLineChars="200" w:firstLine="200"/>
      <w:jc w:val="both"/>
    </w:pPr>
    <w:rPr>
      <w:lang w:val="zh-CN"/>
    </w:rPr>
  </w:style>
  <w:style w:type="paragraph" w:customStyle="1" w:styleId="affffffffffffff6">
    <w:name w:val="流程图"/>
    <w:basedOn w:val="a2"/>
    <w:qFormat/>
    <w:rsid w:val="00912179"/>
    <w:pPr>
      <w:tabs>
        <w:tab w:val="left" w:pos="0"/>
      </w:tabs>
      <w:spacing w:line="240" w:lineRule="atLeast"/>
      <w:jc w:val="center"/>
      <w:textAlignment w:val="bottom"/>
    </w:pPr>
    <w:rPr>
      <w:rFonts w:ascii="宋体"/>
    </w:rPr>
  </w:style>
  <w:style w:type="paragraph" w:customStyle="1" w:styleId="CM3">
    <w:name w:val="CM3"/>
    <w:basedOn w:val="Default"/>
    <w:next w:val="Default"/>
    <w:uiPriority w:val="99"/>
    <w:qFormat/>
    <w:rsid w:val="00912179"/>
    <w:pPr>
      <w:spacing w:beforeLines="0" w:before="0" w:afterLines="0" w:after="0" w:line="240" w:lineRule="auto"/>
      <w:ind w:firstLineChars="0" w:firstLine="0"/>
    </w:pPr>
    <w:rPr>
      <w:rFonts w:ascii="新宋体" w:eastAsia="新宋体" w:cs="Times New Roman"/>
      <w:color w:val="auto"/>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2"/>
    <w:uiPriority w:val="99"/>
    <w:qFormat/>
    <w:rsid w:val="00912179"/>
    <w:pPr>
      <w:jc w:val="both"/>
    </w:pPr>
  </w:style>
  <w:style w:type="paragraph" w:customStyle="1" w:styleId="xl108">
    <w:name w:val="xl108"/>
    <w:basedOn w:val="a2"/>
    <w:qFormat/>
    <w:rsid w:val="00912179"/>
    <w:pPr>
      <w:pBdr>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MyList-2">
    <w:name w:val="MyList-2"/>
    <w:basedOn w:val="MyList-1"/>
    <w:uiPriority w:val="99"/>
    <w:qFormat/>
    <w:rsid w:val="00912179"/>
    <w:pPr>
      <w:numPr>
        <w:ilvl w:val="1"/>
      </w:numPr>
      <w:tabs>
        <w:tab w:val="clear" w:pos="567"/>
        <w:tab w:val="left" w:pos="794"/>
      </w:tabs>
      <w:spacing w:beforeLines="25" w:before="25" w:afterLines="0" w:after="0"/>
      <w:outlineLvl w:val="1"/>
    </w:pPr>
  </w:style>
  <w:style w:type="paragraph" w:customStyle="1" w:styleId="6626">
    <w:name w:val="样式 正文文本缩进 + 小四 段前: 6 磅 段后: 6 磅 行距: 固定值 26 磅"/>
    <w:basedOn w:val="affffffffffff1"/>
    <w:qFormat/>
    <w:rsid w:val="00912179"/>
    <w:pPr>
      <w:spacing w:before="120" w:line="520" w:lineRule="exact"/>
      <w:ind w:leftChars="0" w:left="0" w:firstLineChars="200" w:firstLine="480"/>
    </w:pPr>
    <w:rPr>
      <w:rFonts w:ascii="宋体" w:hAnsi="宋体"/>
      <w:sz w:val="24"/>
      <w:szCs w:val="20"/>
    </w:rPr>
  </w:style>
  <w:style w:type="paragraph" w:customStyle="1" w:styleId="CharChar1Char1">
    <w:name w:val="Char Char1 Char1"/>
    <w:basedOn w:val="a2"/>
    <w:uiPriority w:val="99"/>
    <w:qFormat/>
    <w:rsid w:val="00912179"/>
    <w:pPr>
      <w:spacing w:after="160" w:line="240" w:lineRule="exact"/>
    </w:pPr>
    <w:rPr>
      <w:rFonts w:eastAsia="Times New Roman" w:hAnsi="Arial" w:cs="Verdana"/>
      <w:b/>
      <w:sz w:val="24"/>
      <w:lang w:eastAsia="en-US"/>
    </w:rPr>
  </w:style>
  <w:style w:type="paragraph" w:customStyle="1" w:styleId="afffffff8">
    <w:name w:val="表格中的内容"/>
    <w:basedOn w:val="a2"/>
    <w:link w:val="Charfffe"/>
    <w:rsid w:val="00912179"/>
    <w:pPr>
      <w:autoSpaceDE/>
      <w:autoSpaceDN/>
      <w:adjustRightInd/>
      <w:jc w:val="center"/>
    </w:pPr>
  </w:style>
  <w:style w:type="paragraph" w:customStyle="1" w:styleId="affffffffffff5">
    <w:name w:val="我的正文"/>
    <w:basedOn w:val="a2"/>
    <w:link w:val="Char1ff0"/>
    <w:qFormat/>
    <w:rsid w:val="00912179"/>
    <w:pPr>
      <w:snapToGrid w:val="0"/>
      <w:spacing w:beforeLines="50" w:before="156" w:after="120" w:line="360" w:lineRule="auto"/>
      <w:ind w:firstLineChars="200" w:firstLine="200"/>
      <w:jc w:val="both"/>
    </w:pPr>
    <w:rPr>
      <w:rFonts w:ascii="华文仿宋" w:hAnsi="华文仿宋"/>
      <w:sz w:val="24"/>
      <w:szCs w:val="24"/>
    </w:rPr>
  </w:style>
  <w:style w:type="paragraph" w:customStyle="1" w:styleId="affffffffffffff7">
    <w:name w:val="三级条标题"/>
    <w:basedOn w:val="a2"/>
    <w:next w:val="a2"/>
    <w:qFormat/>
    <w:rsid w:val="00912179"/>
    <w:pPr>
      <w:widowControl/>
      <w:tabs>
        <w:tab w:val="left" w:pos="360"/>
        <w:tab w:val="left" w:pos="1820"/>
        <w:tab w:val="left" w:pos="2100"/>
        <w:tab w:val="left" w:pos="2240"/>
        <w:tab w:val="left" w:pos="2660"/>
      </w:tabs>
      <w:ind w:left="2660" w:hanging="420"/>
      <w:outlineLvl w:val="4"/>
    </w:pPr>
    <w:rPr>
      <w:rFonts w:ascii="黑体" w:eastAsia="黑体"/>
    </w:rPr>
  </w:style>
  <w:style w:type="paragraph" w:customStyle="1" w:styleId="aff2">
    <w:name w:val="样式 报告书表格 +"/>
    <w:basedOn w:val="affff2"/>
    <w:link w:val="CharChar0"/>
    <w:qFormat/>
    <w:rsid w:val="00912179"/>
    <w:pPr>
      <w:tabs>
        <w:tab w:val="center" w:pos="4540"/>
        <w:tab w:val="right" w:pos="8505"/>
      </w:tabs>
      <w:snapToGrid w:val="0"/>
      <w:spacing w:line="240" w:lineRule="auto"/>
    </w:pPr>
    <w:rPr>
      <w:rFonts w:ascii="Times New Roman" w:eastAsiaTheme="minorEastAsia"/>
      <w:sz w:val="21"/>
    </w:rPr>
  </w:style>
  <w:style w:type="paragraph" w:customStyle="1" w:styleId="affffffffffffff8">
    <w:name w:val="字元"/>
    <w:basedOn w:val="a2"/>
    <w:uiPriority w:val="99"/>
    <w:qFormat/>
    <w:rsid w:val="00912179"/>
    <w:pPr>
      <w:jc w:val="both"/>
    </w:pPr>
    <w:rPr>
      <w:rFonts w:ascii="Times New Roman"/>
    </w:rPr>
  </w:style>
  <w:style w:type="paragraph" w:customStyle="1" w:styleId="2110">
    <w:name w:val="正文文本 211"/>
    <w:basedOn w:val="a2"/>
    <w:uiPriority w:val="99"/>
    <w:qFormat/>
    <w:rsid w:val="00912179"/>
    <w:pPr>
      <w:spacing w:line="360" w:lineRule="atLeast"/>
      <w:ind w:firstLine="425"/>
      <w:jc w:val="both"/>
      <w:textAlignment w:val="baseline"/>
    </w:pPr>
    <w:rPr>
      <w:rFonts w:ascii="宋体" w:hAnsi="Tms Rmn"/>
    </w:rPr>
  </w:style>
  <w:style w:type="paragraph" w:customStyle="1" w:styleId="affffffffffffff9">
    <w:name w:val="表格表题"/>
    <w:basedOn w:val="a2"/>
    <w:uiPriority w:val="99"/>
    <w:qFormat/>
    <w:rsid w:val="00912179"/>
    <w:pPr>
      <w:spacing w:line="360" w:lineRule="auto"/>
      <w:jc w:val="center"/>
      <w:textAlignment w:val="baseline"/>
    </w:pPr>
    <w:rPr>
      <w:rFonts w:ascii="黑体" w:eastAsia="黑体"/>
    </w:rPr>
  </w:style>
  <w:style w:type="paragraph" w:customStyle="1" w:styleId="2210">
    <w:name w:val="样式 标题 2 + 首行缩进:  2 字符1"/>
    <w:basedOn w:val="22"/>
    <w:uiPriority w:val="99"/>
    <w:qFormat/>
    <w:rsid w:val="00912179"/>
    <w:pPr>
      <w:keepLines w:val="0"/>
      <w:spacing w:beforeLines="100" w:before="312" w:after="0" w:line="440" w:lineRule="exact"/>
      <w:ind w:firstLineChars="200" w:firstLine="560"/>
    </w:pPr>
    <w:rPr>
      <w:rFonts w:ascii="Times New Roman" w:eastAsia="汉鼎简特宋" w:hAnsi="Times New Roman" w:cs="Times New Roman"/>
      <w:bCs w:val="0"/>
      <w:sz w:val="28"/>
      <w:szCs w:val="30"/>
    </w:rPr>
  </w:style>
  <w:style w:type="paragraph" w:customStyle="1" w:styleId="1fffb">
    <w:name w:val="图题1"/>
    <w:basedOn w:val="affffffffffffff"/>
    <w:next w:val="a2"/>
    <w:uiPriority w:val="99"/>
    <w:qFormat/>
    <w:rsid w:val="00912179"/>
    <w:pPr>
      <w:spacing w:line="360" w:lineRule="auto"/>
    </w:pPr>
    <w:rPr>
      <w:rFonts w:ascii="方正大标宋简体" w:eastAsia="方正大标宋简体" w:hint="default"/>
      <w:sz w:val="24"/>
    </w:rPr>
  </w:style>
  <w:style w:type="paragraph" w:customStyle="1" w:styleId="CharCharChar1CharCharCharCharCharChar2">
    <w:name w:val="Char Char Char1 Char Char Char Char Char Char2"/>
    <w:basedOn w:val="a2"/>
    <w:qFormat/>
    <w:rsid w:val="00912179"/>
    <w:pPr>
      <w:jc w:val="both"/>
    </w:pPr>
    <w:rPr>
      <w:rFonts w:ascii="Times New Roman"/>
    </w:rPr>
  </w:style>
  <w:style w:type="paragraph" w:customStyle="1" w:styleId="Char1CharCharCharCharCharCharCharCharChar1">
    <w:name w:val="Char1 Char Char Char Char Char Char Char Char Char1"/>
    <w:basedOn w:val="a2"/>
    <w:uiPriority w:val="99"/>
    <w:qFormat/>
    <w:rsid w:val="00912179"/>
    <w:pPr>
      <w:jc w:val="both"/>
    </w:pPr>
  </w:style>
  <w:style w:type="paragraph" w:customStyle="1" w:styleId="CharCharCharCharCharCharCharCharCharCharChar">
    <w:name w:val="Char Char Char Char Char Char Char Char Char Char Char"/>
    <w:basedOn w:val="a2"/>
    <w:rsid w:val="00912179"/>
    <w:pPr>
      <w:jc w:val="both"/>
    </w:pPr>
    <w:rPr>
      <w:sz w:val="24"/>
    </w:rPr>
  </w:style>
  <w:style w:type="paragraph" w:customStyle="1" w:styleId="2113">
    <w:name w:val="样式 标题 2 + 首行缩进:  1.13 厘米"/>
    <w:basedOn w:val="22"/>
    <w:link w:val="2113Char"/>
    <w:qFormat/>
    <w:rsid w:val="00912179"/>
    <w:pPr>
      <w:snapToGrid w:val="0"/>
      <w:spacing w:beforeLines="50" w:before="120" w:afterLines="50" w:after="120" w:line="240" w:lineRule="auto"/>
    </w:pPr>
    <w:rPr>
      <w:rFonts w:ascii="仿宋_GB2312" w:eastAsia="仿宋_GB2312" w:hAnsi="仿宋_GB2312" w:cstheme="minorBidi"/>
      <w:color w:val="000000"/>
      <w:sz w:val="28"/>
      <w:szCs w:val="24"/>
    </w:rPr>
  </w:style>
  <w:style w:type="paragraph" w:customStyle="1" w:styleId="CharCharCharCharCharCharCharChar1CharCharCharCharCharCharCharCharCharCharCharChar1Char3">
    <w:name w:val="Char Char Char Char Char Char Char Char1 Char Char Char Char Char Char Char Char Char Char Char Char1 Char3"/>
    <w:basedOn w:val="a2"/>
    <w:uiPriority w:val="99"/>
    <w:qFormat/>
    <w:rsid w:val="00912179"/>
    <w:pPr>
      <w:jc w:val="both"/>
    </w:pPr>
  </w:style>
  <w:style w:type="paragraph" w:customStyle="1" w:styleId="affffffffffffffa">
    <w:name w:val="样式 小四 加粗 黑色 居中"/>
    <w:basedOn w:val="a2"/>
    <w:rsid w:val="00912179"/>
    <w:pPr>
      <w:autoSpaceDE/>
      <w:autoSpaceDN/>
      <w:adjustRightInd/>
      <w:spacing w:line="360" w:lineRule="auto"/>
      <w:ind w:firstLineChars="200" w:firstLine="200"/>
      <w:jc w:val="center"/>
    </w:pPr>
    <w:rPr>
      <w:rFonts w:cs="宋体"/>
      <w:b/>
      <w:bCs/>
      <w:color w:val="000000"/>
    </w:rPr>
  </w:style>
  <w:style w:type="paragraph" w:customStyle="1" w:styleId="1fffc">
    <w:name w:val="批注框文本1"/>
    <w:basedOn w:val="a2"/>
    <w:uiPriority w:val="99"/>
    <w:qFormat/>
    <w:rsid w:val="00912179"/>
    <w:rPr>
      <w:sz w:val="18"/>
    </w:rPr>
  </w:style>
  <w:style w:type="paragraph" w:customStyle="1" w:styleId="1fffd">
    <w:name w:val="正文格式1"/>
    <w:basedOn w:val="a2"/>
    <w:uiPriority w:val="99"/>
    <w:qFormat/>
    <w:rsid w:val="00912179"/>
    <w:pPr>
      <w:spacing w:line="360" w:lineRule="auto"/>
      <w:ind w:firstLine="482"/>
      <w:jc w:val="both"/>
    </w:pPr>
    <w:rPr>
      <w:rFonts w:ascii="宋体" w:cs="宋体"/>
      <w:sz w:val="24"/>
    </w:rPr>
  </w:style>
  <w:style w:type="paragraph" w:customStyle="1" w:styleId="a">
    <w:name w:val="条名"/>
    <w:basedOn w:val="affffffffffffffb"/>
    <w:link w:val="CharChar6"/>
    <w:qFormat/>
    <w:rsid w:val="00912179"/>
    <w:pPr>
      <w:keepNext/>
      <w:keepLines/>
      <w:numPr>
        <w:numId w:val="4"/>
      </w:numPr>
      <w:jc w:val="left"/>
      <w:textAlignment w:val="baseline"/>
      <w:outlineLvl w:val="3"/>
    </w:pPr>
    <w:rPr>
      <w:rFonts w:hAnsi="Arial"/>
      <w:bCs/>
      <w:color w:val="000000"/>
      <w:szCs w:val="32"/>
    </w:rPr>
  </w:style>
  <w:style w:type="paragraph" w:customStyle="1" w:styleId="chen1">
    <w:name w:val="chen表头1"/>
    <w:basedOn w:val="a2"/>
    <w:link w:val="chen1CharChar"/>
    <w:qFormat/>
    <w:rsid w:val="00912179"/>
    <w:pPr>
      <w:spacing w:after="120" w:line="500" w:lineRule="exact"/>
      <w:jc w:val="center"/>
    </w:pPr>
    <w:rPr>
      <w:rFonts w:cs="宋体"/>
      <w:b/>
      <w:sz w:val="24"/>
      <w:szCs w:val="22"/>
    </w:rPr>
  </w:style>
  <w:style w:type="paragraph" w:customStyle="1" w:styleId="affffffffffffffc">
    <w:name w:val="小表"/>
    <w:basedOn w:val="a2"/>
    <w:uiPriority w:val="99"/>
    <w:qFormat/>
    <w:rsid w:val="00912179"/>
    <w:pPr>
      <w:tabs>
        <w:tab w:val="left" w:pos="352"/>
      </w:tabs>
      <w:overflowPunct w:val="0"/>
      <w:jc w:val="center"/>
      <w:textAlignment w:val="bottom"/>
    </w:pPr>
    <w:rPr>
      <w:rFonts w:ascii="宋体" w:hAnsi="宋体"/>
    </w:rPr>
  </w:style>
  <w:style w:type="paragraph" w:customStyle="1" w:styleId="affffffffffffffd">
    <w:name w:val="注解"/>
    <w:basedOn w:val="a2"/>
    <w:uiPriority w:val="99"/>
    <w:qFormat/>
    <w:rsid w:val="00912179"/>
    <w:pPr>
      <w:snapToGrid w:val="0"/>
      <w:ind w:left="624" w:right="170" w:hanging="454"/>
      <w:jc w:val="both"/>
    </w:pPr>
    <w:rPr>
      <w:rFonts w:ascii="宋体" w:hAnsi="宋体"/>
      <w:color w:val="000000"/>
      <w:sz w:val="15"/>
    </w:rPr>
  </w:style>
  <w:style w:type="paragraph" w:customStyle="1" w:styleId="affffffffffffffe">
    <w:name w:val="正文表格"/>
    <w:basedOn w:val="a2"/>
    <w:qFormat/>
    <w:rsid w:val="00912179"/>
    <w:pPr>
      <w:keepNext/>
      <w:keepLines/>
      <w:overflowPunct w:val="0"/>
      <w:spacing w:before="80" w:line="500" w:lineRule="exact"/>
      <w:jc w:val="center"/>
      <w:textAlignment w:val="bottom"/>
    </w:pPr>
    <w:rPr>
      <w:rFonts w:eastAsia="仿宋_GB2312"/>
    </w:rPr>
  </w:style>
  <w:style w:type="paragraph" w:customStyle="1" w:styleId="250">
    <w:name w:val="样式 (符号) 宋体 四号 黑色 居中 行距: 固定值 25 磅"/>
    <w:basedOn w:val="a2"/>
    <w:qFormat/>
    <w:rsid w:val="00912179"/>
    <w:pPr>
      <w:spacing w:beforeLines="50" w:before="50" w:afterLines="50" w:after="50" w:line="500" w:lineRule="exact"/>
      <w:ind w:firstLineChars="200" w:firstLine="200"/>
      <w:jc w:val="center"/>
    </w:pPr>
    <w:rPr>
      <w:rFonts w:hAnsi="宋体" w:cs="宋体"/>
      <w:color w:val="000000"/>
    </w:rPr>
  </w:style>
  <w:style w:type="paragraph" w:customStyle="1" w:styleId="affffffffffffffb">
    <w:name w:val="条"/>
    <w:basedOn w:val="a2"/>
    <w:uiPriority w:val="99"/>
    <w:qFormat/>
    <w:rsid w:val="00912179"/>
    <w:pPr>
      <w:spacing w:line="360" w:lineRule="auto"/>
      <w:jc w:val="both"/>
    </w:pPr>
  </w:style>
  <w:style w:type="paragraph" w:customStyle="1" w:styleId="afffffffffffffff">
    <w:name w:val="样式 正文文本 +"/>
    <w:basedOn w:val="afffffffff3"/>
    <w:uiPriority w:val="99"/>
    <w:qFormat/>
    <w:rsid w:val="00912179"/>
    <w:pPr>
      <w:snapToGrid w:val="0"/>
      <w:spacing w:before="60" w:after="60" w:line="264" w:lineRule="auto"/>
      <w:ind w:firstLineChars="200" w:firstLine="200"/>
      <w:jc w:val="both"/>
      <w:textAlignment w:val="baseline"/>
    </w:pPr>
    <w:rPr>
      <w:rFonts w:eastAsia="仿宋_GB2312"/>
      <w:snapToGrid w:val="0"/>
      <w:kern w:val="0"/>
      <w:sz w:val="24"/>
    </w:rPr>
  </w:style>
  <w:style w:type="paragraph" w:customStyle="1" w:styleId="3fd">
    <w:name w:val="小3仿"/>
    <w:basedOn w:val="afffffffff3"/>
    <w:uiPriority w:val="99"/>
    <w:qFormat/>
    <w:rsid w:val="00912179"/>
    <w:pPr>
      <w:tabs>
        <w:tab w:val="left" w:pos="0"/>
        <w:tab w:val="left" w:pos="4020"/>
      </w:tabs>
      <w:spacing w:after="0" w:line="360" w:lineRule="auto"/>
      <w:ind w:firstLineChars="218" w:firstLine="523"/>
      <w:jc w:val="both"/>
    </w:pPr>
    <w:rPr>
      <w:rFonts w:ascii="仿宋_GB2312" w:eastAsia="仿宋_GB2312" w:hAnsi="宋体"/>
      <w:snapToGrid w:val="0"/>
      <w:kern w:val="0"/>
      <w:sz w:val="24"/>
      <w:szCs w:val="24"/>
    </w:rPr>
  </w:style>
  <w:style w:type="paragraph" w:customStyle="1" w:styleId="31">
    <w:name w:val="陈标题3"/>
    <w:basedOn w:val="a2"/>
    <w:next w:val="a2"/>
    <w:link w:val="3Char5"/>
    <w:uiPriority w:val="99"/>
    <w:qFormat/>
    <w:rsid w:val="00912179"/>
    <w:pPr>
      <w:keepNext/>
      <w:keepLines/>
      <w:numPr>
        <w:ilvl w:val="2"/>
        <w:numId w:val="5"/>
      </w:numPr>
      <w:spacing w:line="360" w:lineRule="auto"/>
      <w:ind w:left="0"/>
      <w:jc w:val="both"/>
      <w:outlineLvl w:val="2"/>
    </w:pPr>
    <w:rPr>
      <w:rFonts w:ascii="宋体" w:hAnsi="宋体"/>
      <w:b/>
      <w:color w:val="000000"/>
      <w:szCs w:val="28"/>
    </w:rPr>
  </w:style>
  <w:style w:type="paragraph" w:customStyle="1" w:styleId="0772044">
    <w:name w:val="样式 首行缩进:  0.77 厘米 行距: 固定值 20 磅44"/>
    <w:basedOn w:val="a2"/>
    <w:uiPriority w:val="99"/>
    <w:qFormat/>
    <w:rsid w:val="00912179"/>
    <w:pPr>
      <w:spacing w:line="360" w:lineRule="auto"/>
      <w:ind w:firstLineChars="200" w:firstLine="480"/>
      <w:jc w:val="both"/>
    </w:pPr>
    <w:rPr>
      <w:sz w:val="24"/>
    </w:rPr>
  </w:style>
  <w:style w:type="paragraph" w:customStyle="1" w:styleId="style2">
    <w:name w:val="style2"/>
    <w:basedOn w:val="a2"/>
    <w:uiPriority w:val="99"/>
    <w:qFormat/>
    <w:rsid w:val="00912179"/>
    <w:pPr>
      <w:spacing w:before="100" w:beforeAutospacing="1" w:after="100" w:afterAutospacing="1"/>
    </w:pPr>
    <w:rPr>
      <w:rFonts w:ascii="宋体" w:hAnsi="宋体"/>
      <w:color w:val="666666"/>
      <w:sz w:val="24"/>
    </w:rPr>
  </w:style>
  <w:style w:type="paragraph" w:customStyle="1" w:styleId="3111ReHead3WSAh3BSH-3H3b33rdlevell3CT">
    <w:name w:val="样式 标题 3条标题1.1.1ReHead 3 WSAh3BSH-3H3b33rd levell3CT标题..."/>
    <w:basedOn w:val="32"/>
    <w:uiPriority w:val="99"/>
    <w:qFormat/>
    <w:rsid w:val="00912179"/>
    <w:pPr>
      <w:keepNext w:val="0"/>
      <w:keepLines w:val="0"/>
      <w:snapToGrid w:val="0"/>
      <w:spacing w:before="120" w:after="120" w:line="240" w:lineRule="auto"/>
      <w:jc w:val="both"/>
    </w:pPr>
    <w:rPr>
      <w:rFonts w:ascii="Times New Roman" w:eastAsia="黑体"/>
      <w:bCs w:val="0"/>
      <w:sz w:val="28"/>
    </w:rPr>
  </w:style>
  <w:style w:type="paragraph" w:customStyle="1" w:styleId="ft00">
    <w:name w:val="ft00"/>
    <w:basedOn w:val="a2"/>
    <w:uiPriority w:val="99"/>
    <w:qFormat/>
    <w:rsid w:val="00912179"/>
    <w:rPr>
      <w:rFonts w:ascii="Times" w:hAnsi="Times" w:cs="Times"/>
      <w:color w:val="000000"/>
    </w:rPr>
  </w:style>
  <w:style w:type="paragraph" w:customStyle="1" w:styleId="Style5">
    <w:name w:val="_Style 5"/>
    <w:uiPriority w:val="1"/>
    <w:qFormat/>
    <w:rsid w:val="00912179"/>
    <w:pPr>
      <w:widowControl w:val="0"/>
      <w:jc w:val="center"/>
    </w:pPr>
    <w:rPr>
      <w:rFonts w:ascii="Times New Roman" w:eastAsia="宋体" w:hAnsi="Times New Roman" w:cs="Times New Roman"/>
      <w:szCs w:val="24"/>
    </w:rPr>
  </w:style>
  <w:style w:type="paragraph" w:customStyle="1" w:styleId="ST201">
    <w:name w:val="ST20_1"/>
    <w:basedOn w:val="a2"/>
    <w:qFormat/>
    <w:rsid w:val="00912179"/>
    <w:pPr>
      <w:spacing w:line="312" w:lineRule="atLeast"/>
      <w:jc w:val="center"/>
      <w:textAlignment w:val="baseline"/>
    </w:pPr>
    <w:rPr>
      <w:rFonts w:ascii="宋体" w:hAnsi="Tms Rmn"/>
      <w:sz w:val="24"/>
    </w:rPr>
  </w:style>
  <w:style w:type="paragraph" w:customStyle="1" w:styleId="CharCharChar1CharChar2">
    <w:name w:val="Char Char Char1 Char Char2"/>
    <w:basedOn w:val="a2"/>
    <w:uiPriority w:val="99"/>
    <w:qFormat/>
    <w:rsid w:val="00912179"/>
    <w:pPr>
      <w:jc w:val="both"/>
    </w:pPr>
    <w:rPr>
      <w:color w:val="00000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2"/>
    <w:uiPriority w:val="99"/>
    <w:qFormat/>
    <w:rsid w:val="00912179"/>
    <w:pPr>
      <w:spacing w:line="360" w:lineRule="auto"/>
      <w:ind w:firstLineChars="200" w:firstLine="200"/>
      <w:jc w:val="both"/>
    </w:pPr>
  </w:style>
  <w:style w:type="paragraph" w:customStyle="1" w:styleId="afffffffffffffff0">
    <w:name w:val="黄表格"/>
    <w:basedOn w:val="a2"/>
    <w:qFormat/>
    <w:rsid w:val="00912179"/>
    <w:pPr>
      <w:widowControl/>
      <w:jc w:val="center"/>
    </w:pPr>
    <w:rPr>
      <w:rFonts w:cs="宋体"/>
    </w:rPr>
  </w:style>
  <w:style w:type="paragraph" w:customStyle="1" w:styleId="afffffffffffffff1">
    <w:name w:val="样式 表格"/>
    <w:basedOn w:val="a2"/>
    <w:uiPriority w:val="99"/>
    <w:qFormat/>
    <w:rsid w:val="00912179"/>
    <w:pPr>
      <w:spacing w:line="360" w:lineRule="auto"/>
      <w:jc w:val="center"/>
    </w:pPr>
    <w:rPr>
      <w:rFonts w:ascii="楷体_GB2312" w:hAnsi="宋体" w:cs="宋体"/>
      <w:sz w:val="24"/>
    </w:rPr>
  </w:style>
  <w:style w:type="paragraph" w:customStyle="1" w:styleId="2ff2">
    <w:name w:val="黄桥标题2"/>
    <w:basedOn w:val="a2"/>
    <w:next w:val="a2"/>
    <w:link w:val="2CharChare"/>
    <w:qFormat/>
    <w:rsid w:val="00912179"/>
    <w:pPr>
      <w:keepNext/>
      <w:keepLines/>
      <w:widowControl/>
      <w:spacing w:line="360" w:lineRule="auto"/>
      <w:outlineLvl w:val="1"/>
    </w:pPr>
    <w:rPr>
      <w:rFonts w:eastAsia="宋体" w:cs="宋体"/>
      <w:b/>
      <w:szCs w:val="28"/>
    </w:rPr>
  </w:style>
  <w:style w:type="paragraph" w:customStyle="1" w:styleId="9CharCharChar6Char">
    <w:name w:val="9 Char Char Char6 Char"/>
    <w:basedOn w:val="a2"/>
    <w:uiPriority w:val="99"/>
    <w:qFormat/>
    <w:rsid w:val="00912179"/>
    <w:pPr>
      <w:spacing w:line="240" w:lineRule="exact"/>
      <w:ind w:firstLineChars="200" w:firstLine="200"/>
      <w:jc w:val="both"/>
    </w:pPr>
    <w:rPr>
      <w:szCs w:val="28"/>
    </w:rPr>
  </w:style>
  <w:style w:type="paragraph" w:customStyle="1" w:styleId="1220">
    <w:name w:val="样式 (符号) 宋体 行距: 最小值 12 磅2"/>
    <w:basedOn w:val="a2"/>
    <w:uiPriority w:val="99"/>
    <w:qFormat/>
    <w:rsid w:val="00912179"/>
    <w:pPr>
      <w:jc w:val="both"/>
    </w:pPr>
    <w:rPr>
      <w:rFonts w:hAnsi="宋体" w:cs="宋体"/>
      <w:color w:val="000000"/>
      <w:sz w:val="18"/>
      <w:szCs w:val="18"/>
    </w:rPr>
  </w:style>
  <w:style w:type="paragraph" w:customStyle="1" w:styleId="CharCharChar1CharCharCharCharCharCharCharCharCharCharCharCharCharCharCharCharCharCharCharCharCharCharCharCharCharCharChar3">
    <w:name w:val="Char Char Char1 Char Char Char Char Char Char Char Char Char Char Char Char Char Char Char Char Char Char Char Char Char Char Char Char Char Char Char3"/>
    <w:basedOn w:val="a2"/>
    <w:uiPriority w:val="99"/>
    <w:qFormat/>
    <w:rsid w:val="00912179"/>
    <w:pPr>
      <w:spacing w:line="360" w:lineRule="auto"/>
    </w:pPr>
  </w:style>
  <w:style w:type="paragraph" w:customStyle="1" w:styleId="2f9">
    <w:name w:val="题2"/>
    <w:basedOn w:val="22"/>
    <w:link w:val="2Charc"/>
    <w:qFormat/>
    <w:rsid w:val="00912179"/>
    <w:pPr>
      <w:tabs>
        <w:tab w:val="left" w:pos="1275"/>
      </w:tabs>
      <w:snapToGrid w:val="0"/>
      <w:spacing w:beforeLines="50" w:before="156" w:afterLines="50" w:after="156" w:line="360" w:lineRule="auto"/>
    </w:pPr>
    <w:rPr>
      <w:rFonts w:asciiTheme="minorHAnsi" w:eastAsia="仿宋_GB2312" w:hAnsiTheme="minorHAnsi" w:cstheme="minorBidi"/>
      <w:b w:val="0"/>
      <w:sz w:val="30"/>
      <w:szCs w:val="30"/>
    </w:rPr>
  </w:style>
  <w:style w:type="paragraph" w:customStyle="1" w:styleId="afff0">
    <w:name w:val="表格文本"/>
    <w:basedOn w:val="a2"/>
    <w:next w:val="a2"/>
    <w:link w:val="Chara"/>
    <w:qFormat/>
    <w:rsid w:val="00912179"/>
    <w:pPr>
      <w:spacing w:line="240" w:lineRule="atLeast"/>
      <w:jc w:val="center"/>
      <w:textAlignment w:val="center"/>
    </w:pPr>
    <w:rPr>
      <w:rFonts w:eastAsia="仿宋_GB2312" w:hAnsi="宋体" w:cs="宋体"/>
      <w:color w:val="000000"/>
      <w:sz w:val="24"/>
    </w:rPr>
  </w:style>
  <w:style w:type="paragraph" w:customStyle="1" w:styleId="127">
    <w:name w:val="正文首行缩进12"/>
    <w:basedOn w:val="affffffffff5"/>
    <w:uiPriority w:val="99"/>
    <w:qFormat/>
    <w:rsid w:val="00912179"/>
    <w:pPr>
      <w:spacing w:line="360" w:lineRule="auto"/>
      <w:ind w:leftChars="11" w:left="23" w:firstLineChars="183" w:firstLine="439"/>
      <w:jc w:val="both"/>
    </w:pPr>
    <w:rPr>
      <w:kern w:val="0"/>
      <w:sz w:val="24"/>
    </w:rPr>
  </w:style>
  <w:style w:type="paragraph" w:customStyle="1" w:styleId="Balken">
    <w:name w:val="Balken"/>
    <w:uiPriority w:val="99"/>
    <w:qFormat/>
    <w:rsid w:val="00912179"/>
    <w:pPr>
      <w:pBdr>
        <w:top w:val="single" w:sz="6" w:space="1" w:color="auto"/>
        <w:left w:val="single" w:sz="6" w:space="1" w:color="auto"/>
        <w:bottom w:val="single" w:sz="6" w:space="1" w:color="auto"/>
        <w:right w:val="single" w:sz="6" w:space="1" w:color="auto"/>
      </w:pBdr>
      <w:tabs>
        <w:tab w:val="left" w:pos="2279"/>
        <w:tab w:val="left" w:pos="2580"/>
        <w:tab w:val="left" w:pos="2836"/>
        <w:tab w:val="left" w:pos="5102"/>
      </w:tabs>
      <w:overflowPunct w:val="0"/>
      <w:autoSpaceDE w:val="0"/>
      <w:autoSpaceDN w:val="0"/>
      <w:adjustRightInd w:val="0"/>
      <w:spacing w:before="32" w:after="23" w:line="192" w:lineRule="atLeast"/>
      <w:ind w:left="29"/>
      <w:textAlignment w:val="baseline"/>
    </w:pPr>
    <w:rPr>
      <w:rFonts w:ascii="CorpoSLig" w:eastAsia="宋体" w:hAnsi="CorpoSLig" w:cs="Times New Roman"/>
      <w:b/>
      <w:kern w:val="0"/>
      <w:sz w:val="20"/>
      <w:szCs w:val="20"/>
      <w:lang w:val="de-DE"/>
    </w:rPr>
  </w:style>
  <w:style w:type="paragraph" w:customStyle="1" w:styleId="affffffffffffe">
    <w:name w:val="黄桥表头"/>
    <w:basedOn w:val="a2"/>
    <w:link w:val="CharCharfffff6"/>
    <w:qFormat/>
    <w:rsid w:val="00912179"/>
    <w:pPr>
      <w:widowControl/>
      <w:spacing w:beforeLines="20" w:before="62" w:afterLines="30" w:after="93"/>
      <w:jc w:val="center"/>
    </w:pPr>
    <w:rPr>
      <w:rFonts w:eastAsia="宋体" w:cs="宋体"/>
      <w:b/>
      <w:bCs/>
      <w:sz w:val="24"/>
      <w:szCs w:val="24"/>
    </w:rPr>
  </w:style>
  <w:style w:type="paragraph" w:customStyle="1" w:styleId="2Char11Char11CharChar11CharChar">
    <w:name w:val="样式 标题 2 Char节标题 1.1节Char节标题 1.1 Char Char节标题 1.1 Char Char..."/>
    <w:basedOn w:val="22"/>
    <w:uiPriority w:val="99"/>
    <w:qFormat/>
    <w:rsid w:val="00912179"/>
    <w:pPr>
      <w:keepLines w:val="0"/>
      <w:spacing w:before="0" w:after="0" w:line="500" w:lineRule="exact"/>
      <w:ind w:leftChars="1" w:left="29" w:hangingChars="10" w:hanging="27"/>
      <w:jc w:val="both"/>
    </w:pPr>
    <w:rPr>
      <w:rFonts w:ascii="Times New Roman" w:eastAsia="宋体" w:hAnsi="Times New Roman" w:cs="宋体"/>
      <w:kern w:val="10"/>
      <w:sz w:val="27"/>
      <w:szCs w:val="27"/>
    </w:rPr>
  </w:style>
  <w:style w:type="paragraph" w:customStyle="1" w:styleId="afffffffffffffff2">
    <w:name w:val="二级标题"/>
    <w:next w:val="2ff4"/>
    <w:uiPriority w:val="99"/>
    <w:qFormat/>
    <w:rsid w:val="00912179"/>
    <w:rPr>
      <w:rFonts w:ascii="Times New Roman" w:eastAsia="宋体" w:hAnsi="Times New Roman" w:cs="Times New Roman"/>
      <w:b/>
      <w:sz w:val="24"/>
      <w:szCs w:val="24"/>
    </w:rPr>
  </w:style>
  <w:style w:type="paragraph" w:customStyle="1" w:styleId="21100">
    <w:name w:val="样式 标题 2节标题 1.1 + 五号 居中 左侧:  0 厘米 行距: 单倍行距"/>
    <w:basedOn w:val="22"/>
    <w:uiPriority w:val="99"/>
    <w:qFormat/>
    <w:rsid w:val="00912179"/>
    <w:pPr>
      <w:keepNext w:val="0"/>
      <w:keepLines w:val="0"/>
      <w:tabs>
        <w:tab w:val="left" w:pos="1320"/>
      </w:tabs>
      <w:spacing w:before="0" w:after="0" w:line="360" w:lineRule="auto"/>
      <w:jc w:val="center"/>
      <w:textAlignment w:val="baseline"/>
    </w:pPr>
    <w:rPr>
      <w:rFonts w:ascii="Times New Roman" w:eastAsia="宋体" w:hAnsi="Times New Roman" w:cs="宋体"/>
      <w:bCs w:val="0"/>
      <w:sz w:val="21"/>
      <w:szCs w:val="30"/>
    </w:rPr>
  </w:style>
  <w:style w:type="paragraph" w:customStyle="1" w:styleId="1110">
    <w:name w:val="☆1.1.1"/>
    <w:basedOn w:val="32"/>
    <w:link w:val="111Char"/>
    <w:qFormat/>
    <w:rsid w:val="00912179"/>
    <w:pPr>
      <w:spacing w:before="0" w:after="0" w:line="360" w:lineRule="auto"/>
      <w:jc w:val="both"/>
    </w:pPr>
    <w:rPr>
      <w:sz w:val="28"/>
      <w:szCs w:val="28"/>
    </w:rPr>
  </w:style>
  <w:style w:type="paragraph" w:customStyle="1" w:styleId="reader-word-layerreader-word-s1-3">
    <w:name w:val="reader-word-layer reader-word-s1-3"/>
    <w:basedOn w:val="a2"/>
    <w:uiPriority w:val="99"/>
    <w:qFormat/>
    <w:rsid w:val="00912179"/>
    <w:pPr>
      <w:spacing w:before="100" w:beforeAutospacing="1" w:after="100" w:afterAutospacing="1"/>
    </w:pPr>
    <w:rPr>
      <w:rFonts w:ascii="宋体" w:hAnsi="宋体" w:cs="宋体"/>
      <w:sz w:val="24"/>
    </w:rPr>
  </w:style>
  <w:style w:type="paragraph" w:customStyle="1" w:styleId="3fe">
    <w:name w:val="3"/>
    <w:basedOn w:val="a2"/>
    <w:next w:val="afffff"/>
    <w:qFormat/>
    <w:rsid w:val="00912179"/>
    <w:rPr>
      <w:rFonts w:ascii="宋体" w:hAnsi="Courier New" w:cs="Courier New"/>
    </w:rPr>
  </w:style>
  <w:style w:type="paragraph" w:customStyle="1" w:styleId="afffffffffffffff3">
    <w:name w:val="样式 五号 居中"/>
    <w:basedOn w:val="a2"/>
    <w:uiPriority w:val="99"/>
    <w:qFormat/>
    <w:rsid w:val="00912179"/>
    <w:pPr>
      <w:snapToGrid w:val="0"/>
      <w:spacing w:line="460" w:lineRule="exact"/>
      <w:ind w:left="210" w:hanging="210"/>
      <w:jc w:val="center"/>
    </w:pPr>
    <w:rPr>
      <w:rFonts w:eastAsia="仿宋_GB2312" w:cs="宋体"/>
    </w:rPr>
  </w:style>
  <w:style w:type="paragraph" w:customStyle="1" w:styleId="219">
    <w:name w:val="样式 题注 + 首行缩进:  2 字符1"/>
    <w:basedOn w:val="af7"/>
    <w:uiPriority w:val="99"/>
    <w:qFormat/>
    <w:rsid w:val="00912179"/>
    <w:pPr>
      <w:snapToGrid w:val="0"/>
      <w:spacing w:before="152" w:afterLines="40" w:after="96"/>
      <w:jc w:val="center"/>
    </w:pPr>
    <w:rPr>
      <w:rFonts w:ascii="宋体" w:eastAsia="宋体" w:hAnsi="宋体" w:cs="宋体"/>
      <w:sz w:val="24"/>
      <w:szCs w:val="24"/>
    </w:rPr>
  </w:style>
  <w:style w:type="paragraph" w:customStyle="1" w:styleId="afffffffffffffff4">
    <w:name w:val="图表五号"/>
    <w:basedOn w:val="a2"/>
    <w:qFormat/>
    <w:rsid w:val="00912179"/>
    <w:pPr>
      <w:snapToGrid w:val="0"/>
      <w:spacing w:line="20" w:lineRule="atLeast"/>
      <w:jc w:val="center"/>
    </w:pPr>
  </w:style>
  <w:style w:type="paragraph" w:customStyle="1" w:styleId="03">
    <w:name w:val="样式_正文_03"/>
    <w:uiPriority w:val="99"/>
    <w:qFormat/>
    <w:rsid w:val="00912179"/>
    <w:pPr>
      <w:widowControl w:val="0"/>
      <w:numPr>
        <w:ilvl w:val="8"/>
        <w:numId w:val="6"/>
      </w:numPr>
      <w:tabs>
        <w:tab w:val="left" w:pos="410"/>
      </w:tabs>
      <w:spacing w:line="360" w:lineRule="auto"/>
      <w:ind w:right="-55"/>
      <w:jc w:val="both"/>
    </w:pPr>
    <w:rPr>
      <w:rFonts w:ascii="Times New Roman" w:eastAsia="宋体" w:hAnsi="Times New Roman" w:cs="Times New Roman"/>
      <w:kern w:val="28"/>
      <w:sz w:val="28"/>
      <w:szCs w:val="28"/>
    </w:rPr>
  </w:style>
  <w:style w:type="paragraph" w:customStyle="1" w:styleId="afffffffffffffff5">
    <w:name w:val="已有表格"/>
    <w:basedOn w:val="a2"/>
    <w:uiPriority w:val="99"/>
    <w:qFormat/>
    <w:rsid w:val="00912179"/>
    <w:pPr>
      <w:spacing w:before="40" w:after="40"/>
      <w:jc w:val="center"/>
      <w:textAlignment w:val="baseline"/>
    </w:pPr>
    <w:rPr>
      <w:b/>
      <w:sz w:val="24"/>
    </w:rPr>
  </w:style>
  <w:style w:type="paragraph" w:customStyle="1" w:styleId="221121TimesNewRoman82">
    <w:name w:val="样式 标题 2标题 21标题 121 + Times New Roman 小三 非加粗 黑色 段前: 8 磅 段...2"/>
    <w:basedOn w:val="22"/>
    <w:uiPriority w:val="99"/>
    <w:qFormat/>
    <w:rsid w:val="00912179"/>
    <w:pPr>
      <w:tabs>
        <w:tab w:val="left" w:pos="992"/>
      </w:tabs>
      <w:spacing w:before="160" w:after="160" w:line="240" w:lineRule="auto"/>
      <w:ind w:left="992" w:hanging="567"/>
      <w:jc w:val="both"/>
    </w:pPr>
    <w:rPr>
      <w:rFonts w:ascii="Times New Roman" w:eastAsia="黑体" w:hAnsi="Times New Roman" w:cs="Times New Roman"/>
      <w:bCs w:val="0"/>
      <w:color w:val="000000"/>
      <w:sz w:val="30"/>
      <w:szCs w:val="30"/>
    </w:rPr>
  </w:style>
  <w:style w:type="paragraph" w:customStyle="1" w:styleId="5a">
    <w:name w:val="5居中"/>
    <w:basedOn w:val="a2"/>
    <w:qFormat/>
    <w:rsid w:val="00912179"/>
    <w:pPr>
      <w:snapToGrid w:val="0"/>
      <w:spacing w:beforeLines="15" w:before="46" w:afterLines="15" w:after="46" w:line="320" w:lineRule="atLeast"/>
      <w:jc w:val="center"/>
    </w:pPr>
  </w:style>
  <w:style w:type="paragraph" w:customStyle="1" w:styleId="311105">
    <w:name w:val="样式 标题 3条标题1.1.1 + 段前: 0.5 行"/>
    <w:basedOn w:val="32"/>
    <w:uiPriority w:val="99"/>
    <w:qFormat/>
    <w:rsid w:val="00912179"/>
    <w:pPr>
      <w:keepLines w:val="0"/>
      <w:tabs>
        <w:tab w:val="left" w:pos="567"/>
        <w:tab w:val="left" w:pos="1740"/>
      </w:tabs>
      <w:snapToGrid w:val="0"/>
      <w:spacing w:beforeLines="50" w:before="156" w:after="0" w:line="360" w:lineRule="auto"/>
    </w:pPr>
    <w:rPr>
      <w:rFonts w:ascii="Times New Roman" w:eastAsia="黑体" w:cs="宋体"/>
      <w:szCs w:val="20"/>
    </w:rPr>
  </w:style>
  <w:style w:type="paragraph" w:customStyle="1" w:styleId="xzz">
    <w:name w:val="xzz"/>
    <w:basedOn w:val="a2"/>
    <w:uiPriority w:val="99"/>
    <w:qFormat/>
    <w:rsid w:val="00912179"/>
    <w:pPr>
      <w:ind w:firstLineChars="200" w:firstLine="480"/>
      <w:jc w:val="both"/>
    </w:pPr>
    <w:rPr>
      <w:rFonts w:ascii="Times New Roman"/>
    </w:rPr>
  </w:style>
  <w:style w:type="paragraph" w:customStyle="1" w:styleId="CharCharChar1CharCharCharChar2">
    <w:name w:val="Char Char Char1 Char Char Char Char2"/>
    <w:basedOn w:val="a2"/>
    <w:uiPriority w:val="99"/>
    <w:qFormat/>
    <w:rsid w:val="00912179"/>
    <w:pPr>
      <w:spacing w:line="360" w:lineRule="auto"/>
      <w:jc w:val="both"/>
    </w:pPr>
  </w:style>
  <w:style w:type="paragraph" w:customStyle="1" w:styleId="Char4CharCharChar2">
    <w:name w:val="Char4 Char Char Char2"/>
    <w:basedOn w:val="a2"/>
    <w:uiPriority w:val="99"/>
    <w:qFormat/>
    <w:rsid w:val="00912179"/>
    <w:pPr>
      <w:jc w:val="both"/>
    </w:pPr>
    <w:rPr>
      <w:rFonts w:ascii="Times New Roman"/>
    </w:rPr>
  </w:style>
  <w:style w:type="paragraph" w:customStyle="1" w:styleId="171">
    <w:name w:val="样式 正文文本缩进 + 首行缩进:  1.71 字符"/>
    <w:basedOn w:val="affffffffffff1"/>
    <w:rsid w:val="00912179"/>
    <w:pPr>
      <w:autoSpaceDE/>
      <w:autoSpaceDN/>
      <w:adjustRightInd/>
      <w:spacing w:after="0" w:line="360" w:lineRule="auto"/>
      <w:ind w:leftChars="0" w:left="0"/>
      <w:jc w:val="both"/>
    </w:pPr>
    <w:rPr>
      <w:rFonts w:ascii="Tahoma" w:hAnsi="Tahoma" w:cs="Verdana"/>
      <w:sz w:val="28"/>
    </w:rPr>
  </w:style>
  <w:style w:type="paragraph" w:customStyle="1" w:styleId="CharCharChar15">
    <w:name w:val="Char Char Char15"/>
    <w:basedOn w:val="a2"/>
    <w:uiPriority w:val="99"/>
    <w:qFormat/>
    <w:rsid w:val="00912179"/>
    <w:pPr>
      <w:jc w:val="both"/>
    </w:pPr>
  </w:style>
  <w:style w:type="paragraph" w:customStyle="1" w:styleId="252">
    <w:name w:val="样式 (西文) 宋体 四号 行距: 固定值 25 磅 首行缩进:  2 字符"/>
    <w:basedOn w:val="a2"/>
    <w:qFormat/>
    <w:rsid w:val="00912179"/>
    <w:pPr>
      <w:spacing w:line="500" w:lineRule="exact"/>
      <w:ind w:firstLineChars="200" w:firstLine="200"/>
      <w:jc w:val="both"/>
    </w:pPr>
    <w:rPr>
      <w:rFonts w:ascii="宋体" w:hAnsi="宋体" w:cs="宋体"/>
      <w:szCs w:val="28"/>
    </w:rPr>
  </w:style>
  <w:style w:type="paragraph" w:customStyle="1" w:styleId="CharCharChar1CharCharCharCharCharCharCharCharCharCharCharCharChar3">
    <w:name w:val="Char Char Char1 Char Char Char Char Char Char Char Char Char Char Char Char Char3"/>
    <w:basedOn w:val="a2"/>
    <w:uiPriority w:val="99"/>
    <w:qFormat/>
    <w:rsid w:val="00912179"/>
    <w:pPr>
      <w:jc w:val="both"/>
    </w:pPr>
  </w:style>
  <w:style w:type="paragraph" w:customStyle="1" w:styleId="CharCharChar1CharCharCharCharCharCharChar3">
    <w:name w:val="Char Char Char1 Char Char Char Char Char Char Char3"/>
    <w:basedOn w:val="a2"/>
    <w:uiPriority w:val="99"/>
    <w:qFormat/>
    <w:rsid w:val="00912179"/>
  </w:style>
  <w:style w:type="paragraph" w:customStyle="1" w:styleId="151">
    <w:name w:val="样式 行距: 1.5 倍行距"/>
    <w:basedOn w:val="a2"/>
    <w:qFormat/>
    <w:rsid w:val="00912179"/>
    <w:pPr>
      <w:spacing w:line="520" w:lineRule="exact"/>
      <w:ind w:firstLineChars="200" w:firstLine="480"/>
      <w:textAlignment w:val="baseline"/>
    </w:pPr>
    <w:rPr>
      <w:sz w:val="24"/>
    </w:rPr>
  </w:style>
  <w:style w:type="paragraph" w:customStyle="1" w:styleId="GB2312120">
    <w:name w:val="样式 (中文) 楷体_GB2312 居中 行距: 固定值 12 磅"/>
    <w:basedOn w:val="a2"/>
    <w:uiPriority w:val="99"/>
    <w:qFormat/>
    <w:rsid w:val="00912179"/>
    <w:pPr>
      <w:spacing w:line="240" w:lineRule="exact"/>
      <w:jc w:val="center"/>
    </w:pPr>
  </w:style>
  <w:style w:type="paragraph" w:customStyle="1" w:styleId="55">
    <w:name w:val="表标题5.5"/>
    <w:basedOn w:val="a2"/>
    <w:rsid w:val="00912179"/>
    <w:pPr>
      <w:numPr>
        <w:numId w:val="7"/>
      </w:numPr>
      <w:tabs>
        <w:tab w:val="left" w:pos="2363"/>
      </w:tabs>
      <w:spacing w:beforeLines="100" w:before="100" w:line="0" w:lineRule="atLeast"/>
      <w:jc w:val="both"/>
    </w:pPr>
    <w:rPr>
      <w:rFonts w:ascii="Times New Roman" w:eastAsia="黑体"/>
      <w:b/>
    </w:rPr>
  </w:style>
  <w:style w:type="paragraph" w:customStyle="1" w:styleId="Char4CharCharChar3">
    <w:name w:val="Char4 Char Char Char3"/>
    <w:basedOn w:val="a2"/>
    <w:uiPriority w:val="99"/>
    <w:qFormat/>
    <w:rsid w:val="00912179"/>
    <w:pPr>
      <w:jc w:val="both"/>
    </w:pPr>
  </w:style>
  <w:style w:type="paragraph" w:customStyle="1" w:styleId="100">
    <w:name w:val="样式 标题 1 + 左侧:  0 厘米 首行缩进:  0 厘米"/>
    <w:basedOn w:val="12"/>
    <w:uiPriority w:val="99"/>
    <w:qFormat/>
    <w:rsid w:val="00912179"/>
    <w:pPr>
      <w:tabs>
        <w:tab w:val="left" w:pos="0"/>
        <w:tab w:val="left" w:pos="1200"/>
      </w:tabs>
      <w:snapToGrid w:val="0"/>
      <w:spacing w:beforeLines="100" w:before="312" w:line="240" w:lineRule="auto"/>
      <w:textAlignment w:val="bottom"/>
    </w:pPr>
    <w:rPr>
      <w:rFonts w:ascii="Arial" w:eastAsia="宋体" w:cs="Arial"/>
      <w:b/>
      <w:bCs w:val="0"/>
      <w:color w:val="000000"/>
      <w:sz w:val="28"/>
      <w:szCs w:val="44"/>
    </w:rPr>
  </w:style>
  <w:style w:type="paragraph" w:customStyle="1" w:styleId="00-">
    <w:name w:val="00-正文"/>
    <w:basedOn w:val="a2"/>
    <w:link w:val="00-Char"/>
    <w:qFormat/>
    <w:rsid w:val="00912179"/>
    <w:pPr>
      <w:autoSpaceDE/>
      <w:autoSpaceDN/>
      <w:spacing w:line="360" w:lineRule="auto"/>
      <w:ind w:firstLineChars="200" w:firstLine="480"/>
      <w:jc w:val="both"/>
      <w:textAlignment w:val="baseline"/>
    </w:pPr>
    <w:rPr>
      <w:sz w:val="24"/>
      <w:szCs w:val="24"/>
    </w:rPr>
  </w:style>
  <w:style w:type="paragraph" w:customStyle="1" w:styleId="041">
    <w:name w:val="样式 正文缩进正文（首行缩进两字）文本条款 + 段前: 0.4 行"/>
    <w:basedOn w:val="a3"/>
    <w:uiPriority w:val="99"/>
    <w:qFormat/>
    <w:rsid w:val="00912179"/>
    <w:pPr>
      <w:spacing w:before="123" w:line="288" w:lineRule="auto"/>
      <w:ind w:firstLineChars="0" w:firstLine="0"/>
      <w:jc w:val="both"/>
    </w:pPr>
    <w:rPr>
      <w:rFonts w:eastAsia="黑体"/>
      <w:b/>
      <w:sz w:val="28"/>
      <w:szCs w:val="20"/>
    </w:rPr>
  </w:style>
  <w:style w:type="paragraph" w:customStyle="1" w:styleId="414H4">
    <w:name w:val="样式 标题 4标题 14H4 + 小四 非加粗"/>
    <w:basedOn w:val="41"/>
    <w:uiPriority w:val="99"/>
    <w:qFormat/>
    <w:rsid w:val="00912179"/>
    <w:pPr>
      <w:tabs>
        <w:tab w:val="left" w:pos="2160"/>
      </w:tabs>
      <w:spacing w:beforeLines="0" w:before="0" w:line="377" w:lineRule="auto"/>
      <w:ind w:leftChars="0" w:left="2160" w:rightChars="0" w:right="0" w:hanging="420"/>
      <w:jc w:val="both"/>
    </w:pPr>
    <w:rPr>
      <w:rFonts w:ascii="Arial" w:hAnsi="Arial"/>
      <w:b/>
      <w:bCs w:val="0"/>
      <w:color w:val="000000"/>
      <w:sz w:val="24"/>
    </w:rPr>
  </w:style>
  <w:style w:type="paragraph" w:customStyle="1" w:styleId="Char3CharCharCharCharCharChar2">
    <w:name w:val="Char3 Char Char Char Char Char Char2"/>
    <w:basedOn w:val="a2"/>
    <w:uiPriority w:val="99"/>
    <w:qFormat/>
    <w:rsid w:val="00912179"/>
    <w:pPr>
      <w:jc w:val="both"/>
    </w:pPr>
    <w:rPr>
      <w:rFonts w:ascii="Times New Roman"/>
    </w:rPr>
  </w:style>
  <w:style w:type="paragraph" w:customStyle="1" w:styleId="afffffffffffffff6">
    <w:name w:val="陈光的正文"/>
    <w:basedOn w:val="a2"/>
    <w:qFormat/>
    <w:rsid w:val="00912179"/>
    <w:pPr>
      <w:snapToGrid w:val="0"/>
      <w:spacing w:beforeLines="10" w:before="31" w:afterLines="10" w:after="31" w:line="360" w:lineRule="auto"/>
      <w:ind w:firstLineChars="200" w:firstLine="560"/>
      <w:jc w:val="both"/>
    </w:pPr>
  </w:style>
  <w:style w:type="paragraph" w:customStyle="1" w:styleId="GB23127820">
    <w:name w:val="样式 (中文) 仿宋_GB2312 小四 段前: 7.8 磅 行距: 固定值 20 磅"/>
    <w:basedOn w:val="a2"/>
    <w:uiPriority w:val="99"/>
    <w:qFormat/>
    <w:rsid w:val="00912179"/>
    <w:pPr>
      <w:spacing w:beforeLines="50" w:before="156" w:line="400" w:lineRule="exact"/>
      <w:ind w:firstLineChars="150" w:firstLine="360"/>
      <w:jc w:val="both"/>
    </w:pPr>
    <w:rPr>
      <w:rFonts w:eastAsia="仿宋_GB2312" w:hAnsi="Arial" w:cs="宋体"/>
      <w:sz w:val="24"/>
    </w:rPr>
  </w:style>
  <w:style w:type="paragraph" w:customStyle="1" w:styleId="affffffff0">
    <w:name w:val="缩进正文"/>
    <w:basedOn w:val="a2"/>
    <w:link w:val="Charffff4"/>
    <w:rsid w:val="00912179"/>
    <w:pPr>
      <w:autoSpaceDE/>
      <w:autoSpaceDN/>
      <w:snapToGrid w:val="0"/>
      <w:spacing w:line="360" w:lineRule="auto"/>
      <w:ind w:firstLineChars="200" w:firstLine="200"/>
      <w:jc w:val="both"/>
    </w:pPr>
    <w:rPr>
      <w:sz w:val="24"/>
      <w:szCs w:val="22"/>
    </w:rPr>
  </w:style>
  <w:style w:type="paragraph" w:customStyle="1" w:styleId="chu">
    <w:name w:val="chu"/>
    <w:basedOn w:val="a2"/>
    <w:uiPriority w:val="99"/>
    <w:qFormat/>
    <w:rsid w:val="00912179"/>
    <w:pPr>
      <w:snapToGrid w:val="0"/>
      <w:spacing w:before="100" w:beforeAutospacing="1" w:after="100" w:afterAutospacing="1" w:line="360" w:lineRule="auto"/>
      <w:ind w:firstLineChars="200" w:firstLine="200"/>
    </w:pPr>
    <w:rPr>
      <w:rFonts w:ascii="宋体" w:hAnsi="宋体"/>
      <w:sz w:val="24"/>
    </w:rPr>
  </w:style>
  <w:style w:type="paragraph" w:customStyle="1" w:styleId="1fffe">
    <w:name w:val="表格标题（使用1）"/>
    <w:basedOn w:val="a2"/>
    <w:rsid w:val="00912179"/>
    <w:pPr>
      <w:autoSpaceDE/>
      <w:autoSpaceDN/>
      <w:adjustRightInd/>
      <w:spacing w:beforeLines="50" w:before="156"/>
      <w:ind w:firstLineChars="200" w:firstLine="200"/>
      <w:jc w:val="center"/>
      <w:textAlignment w:val="baseline"/>
    </w:pPr>
    <w:rPr>
      <w:rFonts w:hAnsi="宋体"/>
      <w:b/>
      <w:color w:val="000000"/>
    </w:rPr>
  </w:style>
  <w:style w:type="paragraph" w:customStyle="1" w:styleId="430">
    <w:name w:val="标题 43"/>
    <w:basedOn w:val="a2"/>
    <w:next w:val="a2"/>
    <w:uiPriority w:val="99"/>
    <w:qFormat/>
    <w:rsid w:val="00912179"/>
    <w:pPr>
      <w:snapToGrid w:val="0"/>
      <w:jc w:val="both"/>
      <w:textAlignment w:val="baseline"/>
    </w:pPr>
    <w:rPr>
      <w:rFonts w:hint="eastAsia"/>
      <w:sz w:val="32"/>
    </w:rPr>
  </w:style>
  <w:style w:type="paragraph" w:customStyle="1" w:styleId="01">
    <w:name w:val="目录01"/>
    <w:basedOn w:val="a2"/>
    <w:link w:val="01Char"/>
    <w:qFormat/>
    <w:rsid w:val="00912179"/>
    <w:pPr>
      <w:spacing w:line="460" w:lineRule="exact"/>
      <w:jc w:val="both"/>
    </w:pPr>
    <w:rPr>
      <w:rFonts w:ascii="宋体"/>
      <w:b/>
      <w:bCs/>
      <w:sz w:val="24"/>
      <w:szCs w:val="22"/>
    </w:rPr>
  </w:style>
  <w:style w:type="paragraph" w:customStyle="1" w:styleId="075">
    <w:name w:val="样式 报告书表格 + 小五 底端: (单实线 自动设置  0.75 磅 行宽)"/>
    <w:basedOn w:val="affff2"/>
    <w:qFormat/>
    <w:rsid w:val="00912179"/>
    <w:rPr>
      <w:rFonts w:cs="宋体"/>
      <w:sz w:val="18"/>
      <w:szCs w:val="18"/>
    </w:rPr>
  </w:style>
  <w:style w:type="paragraph" w:customStyle="1" w:styleId="2h2MVA21212">
    <w:name w:val="样式 标题 2h2MVA2 + 段前: 12 磅 段后: 12 磅"/>
    <w:basedOn w:val="22"/>
    <w:uiPriority w:val="99"/>
    <w:qFormat/>
    <w:rsid w:val="00912179"/>
    <w:pPr>
      <w:keepNext w:val="0"/>
      <w:keepLines w:val="0"/>
      <w:tabs>
        <w:tab w:val="left" w:pos="575"/>
      </w:tabs>
      <w:spacing w:before="240" w:after="240" w:line="240" w:lineRule="auto"/>
      <w:ind w:left="575" w:hanging="576"/>
      <w:textAlignment w:val="baseline"/>
    </w:pPr>
    <w:rPr>
      <w:rFonts w:ascii="Times New Roman" w:eastAsia="黑体" w:hAnsi="Times New Roman" w:cs="宋体"/>
      <w:b w:val="0"/>
      <w:sz w:val="24"/>
      <w:szCs w:val="24"/>
    </w:rPr>
  </w:style>
  <w:style w:type="paragraph" w:customStyle="1" w:styleId="20505">
    <w:name w:val="样式 题2 + 段前: 0.5 行 段后: 0.5 行"/>
    <w:basedOn w:val="2f9"/>
    <w:qFormat/>
    <w:rsid w:val="00912179"/>
    <w:pPr>
      <w:spacing w:beforeLines="0" w:afterLines="0"/>
    </w:pPr>
    <w:rPr>
      <w:rFonts w:cs="宋体"/>
      <w:szCs w:val="20"/>
    </w:rPr>
  </w:style>
  <w:style w:type="paragraph" w:customStyle="1" w:styleId="1ffff">
    <w:name w:val="编号(1)"/>
    <w:basedOn w:val="a2"/>
    <w:qFormat/>
    <w:rsid w:val="00912179"/>
    <w:pPr>
      <w:tabs>
        <w:tab w:val="left" w:pos="432"/>
        <w:tab w:val="left" w:pos="547"/>
        <w:tab w:val="left" w:pos="1080"/>
      </w:tabs>
      <w:spacing w:line="480" w:lineRule="atLeast"/>
      <w:ind w:left="432" w:hanging="432"/>
    </w:pPr>
  </w:style>
  <w:style w:type="paragraph" w:customStyle="1" w:styleId="22Char1CharChar21H2H212XWChar2XWCha1">
    <w:name w:val="样式 标题 2标题 2 Char1 Char Char标题 21H2H21标题 2XW Char标题 2XW Cha...1"/>
    <w:basedOn w:val="22"/>
    <w:uiPriority w:val="99"/>
    <w:qFormat/>
    <w:rsid w:val="00912179"/>
    <w:pPr>
      <w:snapToGrid w:val="0"/>
      <w:spacing w:before="0" w:after="120" w:line="360" w:lineRule="auto"/>
      <w:jc w:val="both"/>
    </w:pPr>
    <w:rPr>
      <w:rFonts w:ascii="黑体" w:eastAsia="宋体" w:hAnsi="Arial" w:cs="宋体"/>
      <w:bCs w:val="0"/>
      <w:snapToGrid w:val="0"/>
      <w:sz w:val="28"/>
      <w:szCs w:val="30"/>
    </w:rPr>
  </w:style>
  <w:style w:type="paragraph" w:customStyle="1" w:styleId="2f4">
    <w:name w:val="正文（行首缩进2字）"/>
    <w:basedOn w:val="a2"/>
    <w:link w:val="2CharChar7"/>
    <w:qFormat/>
    <w:rsid w:val="00912179"/>
    <w:pPr>
      <w:spacing w:line="500" w:lineRule="exact"/>
      <w:ind w:firstLineChars="200" w:firstLine="200"/>
      <w:jc w:val="both"/>
    </w:pPr>
    <w:rPr>
      <w:sz w:val="24"/>
      <w:szCs w:val="24"/>
    </w:rPr>
  </w:style>
  <w:style w:type="paragraph" w:customStyle="1" w:styleId="1CharCharb">
    <w:name w:val="目录 1 Char Char"/>
    <w:basedOn w:val="a2"/>
    <w:next w:val="a2"/>
    <w:qFormat/>
    <w:rsid w:val="00912179"/>
    <w:pPr>
      <w:tabs>
        <w:tab w:val="left" w:leader="dot" w:pos="8010"/>
      </w:tabs>
      <w:snapToGrid w:val="0"/>
      <w:spacing w:line="300" w:lineRule="auto"/>
    </w:pPr>
    <w:rPr>
      <w:rFonts w:eastAsia="黑体" w:hAnsi="宋体"/>
      <w:sz w:val="24"/>
    </w:rPr>
  </w:style>
  <w:style w:type="paragraph" w:customStyle="1" w:styleId="CharCharCharCharCharCharCharCharCharCharChar4">
    <w:name w:val="Char Char Char Char Char Char Char Char Char Char Char4"/>
    <w:basedOn w:val="a2"/>
    <w:uiPriority w:val="99"/>
    <w:qFormat/>
    <w:rsid w:val="00912179"/>
    <w:pPr>
      <w:jc w:val="both"/>
    </w:pPr>
    <w:rPr>
      <w:sz w:val="24"/>
    </w:rPr>
  </w:style>
  <w:style w:type="paragraph" w:customStyle="1" w:styleId="unnamed3">
    <w:name w:val="unnamed3"/>
    <w:basedOn w:val="a2"/>
    <w:uiPriority w:val="99"/>
    <w:qFormat/>
    <w:rsid w:val="00912179"/>
    <w:pPr>
      <w:snapToGrid w:val="0"/>
      <w:spacing w:before="100" w:beforeAutospacing="1" w:after="100" w:afterAutospacing="1" w:line="315" w:lineRule="atLeast"/>
      <w:ind w:firstLineChars="200" w:firstLine="200"/>
    </w:pPr>
    <w:rPr>
      <w:rFonts w:ascii="宋体" w:hAnsi="宋体"/>
      <w:sz w:val="20"/>
    </w:rPr>
  </w:style>
  <w:style w:type="paragraph" w:customStyle="1" w:styleId="26">
    <w:name w:val="样式 首行缩进:  2 字符"/>
    <w:basedOn w:val="a2"/>
    <w:link w:val="2CharChar"/>
    <w:qFormat/>
    <w:rsid w:val="00912179"/>
    <w:pPr>
      <w:snapToGrid w:val="0"/>
      <w:spacing w:line="300" w:lineRule="auto"/>
      <w:ind w:firstLineChars="200" w:firstLine="560"/>
    </w:pPr>
    <w:rPr>
      <w:rFonts w:ascii="仿宋_GB2312" w:eastAsia="仿宋_GB2312" w:cs="宋体"/>
      <w:szCs w:val="22"/>
    </w:rPr>
  </w:style>
  <w:style w:type="paragraph" w:customStyle="1" w:styleId="3ff">
    <w:name w:val="字元 字元3 字元"/>
    <w:basedOn w:val="a2"/>
    <w:next w:val="a2"/>
    <w:qFormat/>
    <w:rsid w:val="00912179"/>
    <w:pPr>
      <w:spacing w:line="360" w:lineRule="auto"/>
      <w:ind w:firstLineChars="200" w:firstLine="200"/>
      <w:jc w:val="both"/>
    </w:pPr>
    <w:rPr>
      <w:rFonts w:ascii="Times New Roman"/>
    </w:rPr>
  </w:style>
  <w:style w:type="paragraph" w:customStyle="1" w:styleId="1ffff0">
    <w:name w:val="正文缩进1"/>
    <w:basedOn w:val="a2"/>
    <w:uiPriority w:val="99"/>
    <w:qFormat/>
    <w:rsid w:val="00912179"/>
    <w:pPr>
      <w:spacing w:line="560" w:lineRule="exact"/>
      <w:ind w:firstLineChars="200" w:firstLine="560"/>
      <w:jc w:val="both"/>
      <w:textAlignment w:val="baseline"/>
    </w:pPr>
    <w:rPr>
      <w:rFonts w:hint="eastAsia"/>
    </w:rPr>
  </w:style>
  <w:style w:type="paragraph" w:customStyle="1" w:styleId="HTML120">
    <w:name w:val="HTML 预设格式12"/>
    <w:basedOn w:val="a2"/>
    <w:uiPriority w:val="99"/>
    <w:qFormat/>
    <w:rsid w:val="00912179"/>
    <w:pPr>
      <w:jc w:val="both"/>
    </w:pPr>
    <w:rPr>
      <w:rFonts w:ascii="Courier New" w:eastAsia="宋体" w:hAnsi="Courier New"/>
      <w:szCs w:val="22"/>
    </w:rPr>
  </w:style>
  <w:style w:type="paragraph" w:customStyle="1" w:styleId="1ffff1">
    <w:name w:val="普通(网站)1"/>
    <w:basedOn w:val="a2"/>
    <w:qFormat/>
    <w:rsid w:val="00912179"/>
    <w:pPr>
      <w:jc w:val="both"/>
      <w:textAlignment w:val="baseline"/>
    </w:pPr>
    <w:rPr>
      <w:sz w:val="24"/>
    </w:rPr>
  </w:style>
  <w:style w:type="paragraph" w:customStyle="1" w:styleId="CharCharChar1CharCharCharCharCharCharCharCharCharCharCharCharCharCharCharCharCharCharCharCharCharChar3">
    <w:name w:val="Char Char Char1 Char Char Char Char Char Char Char Char Char Char Char Char Char Char Char Char Char Char Char Char Char Char3"/>
    <w:basedOn w:val="a2"/>
    <w:uiPriority w:val="99"/>
    <w:qFormat/>
    <w:rsid w:val="00912179"/>
  </w:style>
  <w:style w:type="paragraph" w:customStyle="1" w:styleId="1ffff2">
    <w:name w:val="图表1"/>
    <w:basedOn w:val="a2"/>
    <w:uiPriority w:val="99"/>
    <w:qFormat/>
    <w:rsid w:val="00912179"/>
    <w:pPr>
      <w:overflowPunct w:val="0"/>
      <w:spacing w:before="60" w:after="60"/>
      <w:jc w:val="center"/>
      <w:textAlignment w:val="baseline"/>
    </w:pPr>
    <w:rPr>
      <w:rFonts w:ascii="宋体"/>
      <w:kern w:val="28"/>
      <w:sz w:val="20"/>
    </w:rPr>
  </w:style>
  <w:style w:type="paragraph" w:customStyle="1" w:styleId="CharCharChar1CharCharCharCharCharCharCharCharCharCharCharCharCharCharCharCharCharCharCharCharCharCharCharCharCharCharChar2">
    <w:name w:val="Char Char Char1 Char Char Char Char Char Char Char Char Char Char Char Char Char Char Char Char Char Char Char Char Char Char Char Char Char Char Char2"/>
    <w:basedOn w:val="a2"/>
    <w:uiPriority w:val="99"/>
    <w:qFormat/>
    <w:rsid w:val="00912179"/>
    <w:pPr>
      <w:spacing w:line="360" w:lineRule="auto"/>
    </w:pPr>
    <w:rPr>
      <w:rFonts w:ascii="Times New Roman"/>
    </w:rPr>
  </w:style>
  <w:style w:type="paragraph" w:customStyle="1" w:styleId="CharCharCharCharCharChar60">
    <w:name w:val="Char Char Char Char Char Char6"/>
    <w:basedOn w:val="a2"/>
    <w:uiPriority w:val="99"/>
    <w:qFormat/>
    <w:rsid w:val="00912179"/>
  </w:style>
  <w:style w:type="paragraph" w:customStyle="1" w:styleId="1ffff3">
    <w:name w:val="一级1"/>
    <w:basedOn w:val="22"/>
    <w:uiPriority w:val="99"/>
    <w:qFormat/>
    <w:rsid w:val="00912179"/>
    <w:pPr>
      <w:keepNext w:val="0"/>
      <w:keepLines w:val="0"/>
      <w:spacing w:before="0" w:after="0" w:line="360" w:lineRule="auto"/>
      <w:ind w:left="425" w:hanging="425"/>
    </w:pPr>
    <w:rPr>
      <w:rFonts w:ascii="Times New Roman" w:eastAsia="宋体" w:hAnsi="Times New Roman" w:cs="Times New Roman"/>
      <w:bCs w:val="0"/>
      <w:kern w:val="44"/>
      <w:sz w:val="30"/>
      <w:szCs w:val="28"/>
    </w:rPr>
  </w:style>
  <w:style w:type="paragraph" w:customStyle="1" w:styleId="CharCharCharCharCharCharCharCharCharChar0">
    <w:name w:val="Char Char Char Char Char Char Char Char Char Char"/>
    <w:basedOn w:val="a2"/>
    <w:rsid w:val="00912179"/>
    <w:pPr>
      <w:jc w:val="both"/>
    </w:pPr>
  </w:style>
  <w:style w:type="paragraph" w:customStyle="1" w:styleId="afffffffffffffff7">
    <w:name w:val="示例"/>
    <w:next w:val="a2"/>
    <w:qFormat/>
    <w:rsid w:val="00912179"/>
    <w:pPr>
      <w:tabs>
        <w:tab w:val="left" w:pos="816"/>
      </w:tabs>
      <w:spacing w:beforeLines="50" w:before="50" w:afterLines="50" w:after="50" w:line="360" w:lineRule="auto"/>
      <w:ind w:firstLineChars="233" w:firstLine="419"/>
      <w:jc w:val="both"/>
    </w:pPr>
    <w:rPr>
      <w:rFonts w:ascii="Times New Roman" w:eastAsia="宋体" w:hAnsi="Times New Roman" w:cs="Times New Roman"/>
      <w:kern w:val="0"/>
      <w:sz w:val="18"/>
      <w:szCs w:val="20"/>
    </w:rPr>
  </w:style>
  <w:style w:type="paragraph" w:customStyle="1" w:styleId="Char2CharCharCharCharCharChar">
    <w:name w:val="Char2 Char Char Char Char Char Char"/>
    <w:basedOn w:val="a2"/>
    <w:qFormat/>
    <w:rsid w:val="00912179"/>
    <w:pPr>
      <w:jc w:val="both"/>
    </w:pPr>
  </w:style>
  <w:style w:type="paragraph" w:customStyle="1" w:styleId="1H1NMPHeading1SectionHeadHeader1h11stleve">
    <w:name w:val="样式 标题 1章标题章节H1NMP Heading 1Section HeadHeader1h11st leve..."/>
    <w:basedOn w:val="12"/>
    <w:qFormat/>
    <w:rsid w:val="00912179"/>
    <w:pPr>
      <w:keepLines w:val="0"/>
      <w:spacing w:beforeLines="100" w:before="240" w:afterLines="100" w:after="240" w:line="480" w:lineRule="exact"/>
      <w:textAlignment w:val="auto"/>
    </w:pPr>
    <w:rPr>
      <w:rFonts w:eastAsia="方正仿宋_GBK" w:cs="宋体"/>
      <w:b/>
      <w:kern w:val="2"/>
      <w:sz w:val="44"/>
      <w:szCs w:val="20"/>
    </w:rPr>
  </w:style>
  <w:style w:type="paragraph" w:customStyle="1" w:styleId="5b">
    <w:name w:val="表文5中"/>
    <w:basedOn w:val="a2"/>
    <w:qFormat/>
    <w:rsid w:val="00912179"/>
    <w:pPr>
      <w:jc w:val="center"/>
      <w:textAlignment w:val="baseline"/>
    </w:pPr>
  </w:style>
  <w:style w:type="paragraph" w:customStyle="1" w:styleId="3313Char1CharCharChar31CharCharChar">
    <w:name w:val="样式 样式 标题 3标题 31标题 3 Char1 Char Char Char标题 31 Char Char Char标题 ...."/>
    <w:basedOn w:val="a2"/>
    <w:uiPriority w:val="99"/>
    <w:qFormat/>
    <w:rsid w:val="00912179"/>
    <w:pPr>
      <w:keepNext/>
      <w:keepLines/>
      <w:spacing w:beforeLines="50" w:before="156" w:afterLines="50" w:after="156" w:line="520" w:lineRule="exact"/>
      <w:ind w:firstLineChars="200" w:firstLine="200"/>
      <w:jc w:val="both"/>
      <w:outlineLvl w:val="2"/>
    </w:pPr>
    <w:rPr>
      <w:rFonts w:cs="宋体"/>
      <w:b/>
      <w:bCs/>
      <w:snapToGrid w:val="0"/>
      <w:sz w:val="24"/>
    </w:rPr>
  </w:style>
  <w:style w:type="paragraph" w:customStyle="1" w:styleId="affffffffffff7">
    <w:name w:val="标题五"/>
    <w:basedOn w:val="2ff1"/>
    <w:link w:val="Charfffffff3"/>
    <w:qFormat/>
    <w:rsid w:val="00912179"/>
    <w:pPr>
      <w:keepNext w:val="0"/>
      <w:keepLines w:val="0"/>
      <w:numPr>
        <w:ilvl w:val="4"/>
      </w:numPr>
      <w:tabs>
        <w:tab w:val="clear" w:pos="4860"/>
        <w:tab w:val="clear" w:pos="5040"/>
        <w:tab w:val="left" w:pos="720"/>
      </w:tabs>
      <w:spacing w:beforeLines="0" w:before="0" w:afterLines="0" w:after="0" w:line="460" w:lineRule="exact"/>
      <w:ind w:left="720" w:hanging="720"/>
      <w:jc w:val="both"/>
      <w:outlineLvl w:val="9"/>
    </w:pPr>
    <w:rPr>
      <w:rFonts w:asciiTheme="minorHAnsi" w:eastAsiaTheme="minorEastAsia"/>
      <w:bCs w:val="0"/>
      <w:sz w:val="21"/>
      <w:szCs w:val="24"/>
    </w:rPr>
  </w:style>
  <w:style w:type="paragraph" w:customStyle="1" w:styleId="MyList-1">
    <w:name w:val="MyList-1"/>
    <w:uiPriority w:val="99"/>
    <w:qFormat/>
    <w:rsid w:val="00912179"/>
    <w:pPr>
      <w:widowControl w:val="0"/>
      <w:numPr>
        <w:numId w:val="3"/>
      </w:numPr>
      <w:tabs>
        <w:tab w:val="left" w:pos="567"/>
      </w:tabs>
      <w:spacing w:beforeLines="50" w:before="50" w:afterLines="25" w:after="25" w:line="360" w:lineRule="auto"/>
      <w:jc w:val="both"/>
      <w:outlineLvl w:val="0"/>
    </w:pPr>
    <w:rPr>
      <w:rFonts w:ascii="Times New Roman" w:eastAsia="宋体" w:hAnsi="Times New Roman" w:cs="Times New Roman"/>
      <w:b/>
      <w:sz w:val="24"/>
      <w:szCs w:val="24"/>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2"/>
    <w:uiPriority w:val="99"/>
    <w:qFormat/>
    <w:rsid w:val="00912179"/>
    <w:pPr>
      <w:jc w:val="both"/>
    </w:pPr>
    <w:rPr>
      <w:rFonts w:ascii="Times New Roman"/>
    </w:rPr>
  </w:style>
  <w:style w:type="paragraph" w:customStyle="1" w:styleId="afffffffffffffff8">
    <w:name w:val="标题二"/>
    <w:basedOn w:val="22"/>
    <w:next w:val="a2"/>
    <w:qFormat/>
    <w:rsid w:val="00912179"/>
    <w:pPr>
      <w:tabs>
        <w:tab w:val="left" w:pos="1275"/>
      </w:tabs>
      <w:spacing w:beforeLines="30" w:before="93" w:afterLines="30" w:after="93" w:line="360" w:lineRule="auto"/>
    </w:pPr>
    <w:rPr>
      <w:rFonts w:ascii="Times New Roman" w:eastAsia="仿宋_GB2312" w:hAnsi="Times New Roman" w:cs="Times New Roman"/>
      <w:sz w:val="30"/>
      <w:szCs w:val="30"/>
    </w:rPr>
  </w:style>
  <w:style w:type="paragraph" w:customStyle="1" w:styleId="Char2CharCharCharCharCharChar4">
    <w:name w:val="Char2 Char Char Char Char Char Char4"/>
    <w:basedOn w:val="a2"/>
    <w:rsid w:val="00912179"/>
    <w:pPr>
      <w:jc w:val="both"/>
    </w:pPr>
    <w:rPr>
      <w:sz w:val="24"/>
    </w:rPr>
  </w:style>
  <w:style w:type="paragraph" w:customStyle="1" w:styleId="standard">
    <w:name w:val="standard ü"/>
    <w:basedOn w:val="a2"/>
    <w:uiPriority w:val="99"/>
    <w:qFormat/>
    <w:rsid w:val="00912179"/>
    <w:pPr>
      <w:spacing w:before="240" w:after="120" w:line="360" w:lineRule="auto"/>
      <w:ind w:firstLine="567"/>
      <w:jc w:val="both"/>
      <w:textAlignment w:val="baseline"/>
    </w:pPr>
    <w:rPr>
      <w:rFonts w:ascii="CorpoSLig" w:hAnsi="CorpoSLig"/>
      <w:sz w:val="24"/>
    </w:rPr>
  </w:style>
  <w:style w:type="paragraph" w:customStyle="1" w:styleId="2ffd">
    <w:name w:val="正文2"/>
    <w:basedOn w:val="a2"/>
    <w:qFormat/>
    <w:rsid w:val="00912179"/>
    <w:pPr>
      <w:snapToGrid w:val="0"/>
      <w:spacing w:line="360" w:lineRule="auto"/>
      <w:ind w:leftChars="200" w:left="200"/>
    </w:pPr>
    <w:rPr>
      <w:rFonts w:ascii="宋体"/>
      <w:color w:val="000000"/>
      <w:sz w:val="24"/>
      <w:szCs w:val="28"/>
    </w:rPr>
  </w:style>
  <w:style w:type="paragraph" w:customStyle="1" w:styleId="xl27">
    <w:name w:val="xl27"/>
    <w:basedOn w:val="a2"/>
    <w:qFormat/>
    <w:rsid w:val="00912179"/>
    <w:pPr>
      <w:widowControl/>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97">
    <w:name w:val="xl97"/>
    <w:basedOn w:val="a2"/>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CharCharCharCharChar2">
    <w:name w:val="表号 Char Char Char Char Char"/>
    <w:basedOn w:val="a2"/>
    <w:link w:val="CharCharCharCharCharChar3"/>
    <w:qFormat/>
    <w:rsid w:val="00912179"/>
    <w:pPr>
      <w:spacing w:line="360" w:lineRule="auto"/>
      <w:jc w:val="both"/>
      <w:textAlignment w:val="baseline"/>
    </w:pPr>
    <w:rPr>
      <w:sz w:val="24"/>
      <w:szCs w:val="22"/>
    </w:rPr>
  </w:style>
  <w:style w:type="paragraph" w:customStyle="1" w:styleId="CharCharChar1CharCharCharCharCharCharCharCharCharCharCharCharCharCharChar1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1"/>
    <w:basedOn w:val="a2"/>
    <w:uiPriority w:val="99"/>
    <w:qFormat/>
    <w:rsid w:val="00912179"/>
    <w:pPr>
      <w:jc w:val="both"/>
    </w:pPr>
  </w:style>
  <w:style w:type="paragraph" w:customStyle="1" w:styleId="22Heading2HiddenHeading2CCBSheading2H2h2">
    <w:name w:val="样式 标题 2第一章 标题 2Heading 2 HiddenHeading 2 CCBSheading 2H2h2..."/>
    <w:basedOn w:val="22"/>
    <w:qFormat/>
    <w:rsid w:val="00912179"/>
    <w:pPr>
      <w:spacing w:before="120" w:after="120" w:line="500" w:lineRule="exact"/>
      <w:jc w:val="both"/>
    </w:pPr>
    <w:rPr>
      <w:rFonts w:ascii="Times New Roman" w:eastAsia="仿宋_GB2312" w:hAnsi="Times New Roman" w:cs="Times New Roman"/>
      <w:color w:val="000000"/>
      <w:kern w:val="44"/>
      <w:sz w:val="28"/>
    </w:rPr>
  </w:style>
  <w:style w:type="paragraph" w:customStyle="1" w:styleId="41111">
    <w:name w:val="标题 4款标题1.1.1.1"/>
    <w:basedOn w:val="41"/>
    <w:uiPriority w:val="99"/>
    <w:qFormat/>
    <w:rsid w:val="00912179"/>
    <w:pPr>
      <w:snapToGrid w:val="0"/>
      <w:spacing w:beforeLines="20" w:before="62" w:afterLines="30" w:after="93" w:line="570" w:lineRule="exact"/>
      <w:ind w:leftChars="0" w:left="0" w:rightChars="0" w:right="0"/>
    </w:pPr>
    <w:rPr>
      <w:rFonts w:ascii="Arial" w:hAnsi="Arial"/>
      <w:bCs w:val="0"/>
      <w:szCs w:val="20"/>
    </w:rPr>
  </w:style>
  <w:style w:type="paragraph" w:customStyle="1" w:styleId="affffffffffff2">
    <w:name w:val="文本正文"/>
    <w:link w:val="Charffffffe"/>
    <w:qFormat/>
    <w:rsid w:val="00912179"/>
    <w:pPr>
      <w:spacing w:beforeLines="50" w:before="50" w:afterLines="50" w:after="50" w:line="360" w:lineRule="auto"/>
      <w:ind w:firstLineChars="40" w:firstLine="480"/>
    </w:pPr>
    <w:rPr>
      <w:sz w:val="24"/>
      <w:szCs w:val="24"/>
    </w:rPr>
  </w:style>
  <w:style w:type="paragraph" w:customStyle="1" w:styleId="NormalWeb1">
    <w:name w:val="Normal (Web)1"/>
    <w:basedOn w:val="a2"/>
    <w:uiPriority w:val="99"/>
    <w:qFormat/>
    <w:rsid w:val="00912179"/>
    <w:pPr>
      <w:jc w:val="both"/>
      <w:textAlignment w:val="baseline"/>
    </w:pPr>
    <w:rPr>
      <w:rFonts w:ascii="宋体" w:hAnsi="宋体" w:hint="eastAsia"/>
      <w:sz w:val="24"/>
    </w:rPr>
  </w:style>
  <w:style w:type="paragraph" w:customStyle="1" w:styleId="0202">
    <w:name w:val="样式 表内文字 + 段前: 0.2 行 段后: 0.2 行"/>
    <w:basedOn w:val="afffff"/>
    <w:uiPriority w:val="99"/>
    <w:qFormat/>
    <w:rsid w:val="00912179"/>
    <w:pPr>
      <w:spacing w:beforeLines="20" w:before="62" w:afterLines="20" w:after="62"/>
      <w:jc w:val="center"/>
    </w:pPr>
    <w:rPr>
      <w:rFonts w:eastAsia="楷体_GB2312" w:hAnsi="宋体" w:hint="eastAsia"/>
      <w:kern w:val="0"/>
      <w:sz w:val="21"/>
      <w:szCs w:val="20"/>
    </w:rPr>
  </w:style>
  <w:style w:type="paragraph" w:customStyle="1" w:styleId="xl742">
    <w:name w:val="xl742"/>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CharChar12ZchnZchnCharChar1">
    <w:name w:val="Char Char12 Zchn Zchn Char Char1"/>
    <w:basedOn w:val="a2"/>
    <w:uiPriority w:val="99"/>
    <w:qFormat/>
    <w:rsid w:val="00912179"/>
    <w:pPr>
      <w:jc w:val="both"/>
    </w:pPr>
    <w:rPr>
      <w:rFonts w:ascii="Times New Roman"/>
    </w:rPr>
  </w:style>
  <w:style w:type="paragraph" w:customStyle="1" w:styleId="PlainText2">
    <w:name w:val="Plain Text2"/>
    <w:basedOn w:val="a2"/>
    <w:uiPriority w:val="99"/>
    <w:qFormat/>
    <w:rsid w:val="00912179"/>
    <w:pPr>
      <w:jc w:val="both"/>
      <w:textAlignment w:val="baseline"/>
    </w:pPr>
    <w:rPr>
      <w:rFonts w:ascii="宋体" w:hAnsi="Tms Rmn"/>
    </w:rPr>
  </w:style>
  <w:style w:type="paragraph" w:customStyle="1" w:styleId="xl59">
    <w:name w:val="xl59"/>
    <w:basedOn w:val="a2"/>
    <w:qFormat/>
    <w:rsid w:val="00912179"/>
    <w:pPr>
      <w:pBdr>
        <w:bottom w:val="single" w:sz="4" w:space="0" w:color="auto"/>
      </w:pBdr>
      <w:shd w:val="clear" w:color="auto" w:fill="FFFFFF"/>
      <w:spacing w:before="100" w:beforeAutospacing="1" w:after="100" w:afterAutospacing="1"/>
      <w:jc w:val="right"/>
    </w:pPr>
    <w:rPr>
      <w:rFonts w:ascii="Arial Unicode MS" w:eastAsia="Arial Unicode MS" w:hAnsi="Arial Unicode MS"/>
      <w:color w:val="000080"/>
      <w:szCs w:val="28"/>
    </w:rPr>
  </w:style>
  <w:style w:type="paragraph" w:customStyle="1" w:styleId="134">
    <w:name w:val="样式 正文首行缩进 + 首行缩进:  1 字符3"/>
    <w:basedOn w:val="affffffffff5"/>
    <w:uiPriority w:val="99"/>
    <w:qFormat/>
    <w:rsid w:val="00912179"/>
    <w:pPr>
      <w:spacing w:line="500" w:lineRule="exact"/>
      <w:ind w:firstLineChars="200" w:firstLine="200"/>
      <w:jc w:val="both"/>
      <w:textAlignment w:val="center"/>
    </w:pPr>
    <w:rPr>
      <w:rFonts w:ascii="宋体" w:hAnsi="宋体" w:cs="宋体"/>
      <w:kern w:val="0"/>
      <w:sz w:val="24"/>
    </w:rPr>
  </w:style>
  <w:style w:type="paragraph" w:customStyle="1" w:styleId="378">
    <w:name w:val="样式 标题 3 + 段后: 7.8 磅"/>
    <w:basedOn w:val="32"/>
    <w:rsid w:val="00912179"/>
    <w:pPr>
      <w:autoSpaceDE/>
      <w:autoSpaceDN/>
      <w:adjustRightInd/>
      <w:spacing w:before="0" w:after="0" w:line="520" w:lineRule="atLeast"/>
      <w:jc w:val="both"/>
    </w:pPr>
    <w:rPr>
      <w:rFonts w:ascii="黑体" w:eastAsia="黑体" w:hAnsi="黑体"/>
      <w:bCs w:val="0"/>
      <w:sz w:val="24"/>
    </w:rPr>
  </w:style>
  <w:style w:type="paragraph" w:customStyle="1" w:styleId="affff7">
    <w:name w:val="报告正文"/>
    <w:basedOn w:val="a2"/>
    <w:link w:val="CharCharf8"/>
    <w:qFormat/>
    <w:rsid w:val="00912179"/>
    <w:pPr>
      <w:spacing w:line="360" w:lineRule="auto"/>
      <w:ind w:firstLineChars="200" w:firstLine="480"/>
    </w:pPr>
    <w:rPr>
      <w:bCs/>
      <w:sz w:val="24"/>
      <w:szCs w:val="24"/>
    </w:rPr>
  </w:style>
  <w:style w:type="paragraph" w:customStyle="1" w:styleId="410">
    <w:name w:val="小4仿宋居中行1"/>
    <w:uiPriority w:val="99"/>
    <w:qFormat/>
    <w:rsid w:val="00912179"/>
    <w:pPr>
      <w:widowControl w:val="0"/>
      <w:ind w:left="-573" w:right="-59" w:firstLine="494"/>
      <w:jc w:val="center"/>
    </w:pPr>
    <w:rPr>
      <w:rFonts w:ascii="Times New Roman" w:eastAsia="仿宋_GB2312" w:hAnsi="Times New Roman" w:cs="Times New Roman"/>
      <w:kern w:val="0"/>
      <w:sz w:val="24"/>
      <w:szCs w:val="20"/>
    </w:rPr>
  </w:style>
  <w:style w:type="paragraph" w:customStyle="1" w:styleId="afffffffffffd">
    <w:name w:val="宋体 四号"/>
    <w:basedOn w:val="a2"/>
    <w:link w:val="CharCharffffc"/>
    <w:qFormat/>
    <w:rsid w:val="00912179"/>
    <w:pPr>
      <w:spacing w:beforeLines="50" w:before="156" w:afterLines="50" w:after="156" w:line="300" w:lineRule="auto"/>
      <w:ind w:firstLineChars="200" w:firstLine="200"/>
    </w:pPr>
    <w:rPr>
      <w:rFonts w:cs="宋体"/>
      <w:szCs w:val="28"/>
    </w:rPr>
  </w:style>
  <w:style w:type="paragraph" w:customStyle="1" w:styleId="-2">
    <w:name w:val="正文-使用"/>
    <w:basedOn w:val="a2"/>
    <w:uiPriority w:val="99"/>
    <w:qFormat/>
    <w:rsid w:val="00912179"/>
    <w:pPr>
      <w:spacing w:line="360" w:lineRule="auto"/>
      <w:ind w:firstLine="482"/>
      <w:jc w:val="both"/>
    </w:pPr>
    <w:rPr>
      <w:sz w:val="24"/>
    </w:rPr>
  </w:style>
  <w:style w:type="paragraph" w:customStyle="1" w:styleId="5c">
    <w:name w:val="表内5号居中"/>
    <w:uiPriority w:val="99"/>
    <w:qFormat/>
    <w:rsid w:val="00912179"/>
    <w:pPr>
      <w:adjustRightInd w:val="0"/>
      <w:snapToGrid w:val="0"/>
      <w:jc w:val="center"/>
    </w:pPr>
    <w:rPr>
      <w:rFonts w:ascii="Times New Roman" w:eastAsia="宋体" w:hAnsi="Times New Roman" w:cs="Times New Roman"/>
      <w:kern w:val="0"/>
      <w:szCs w:val="20"/>
    </w:rPr>
  </w:style>
  <w:style w:type="paragraph" w:styleId="z-2">
    <w:name w:val="HTML Bottom of Form"/>
    <w:basedOn w:val="a2"/>
    <w:next w:val="a2"/>
    <w:link w:val="z-1"/>
    <w:rsid w:val="00912179"/>
    <w:pPr>
      <w:pBdr>
        <w:top w:val="single" w:sz="6" w:space="1" w:color="auto"/>
      </w:pBdr>
      <w:snapToGrid w:val="0"/>
      <w:spacing w:line="300" w:lineRule="auto"/>
      <w:jc w:val="center"/>
    </w:pPr>
    <w:rPr>
      <w:rFonts w:eastAsia="仿宋_GB2312" w:hAnsi="Arial" w:cs="Arial"/>
      <w:vanish/>
      <w:sz w:val="16"/>
      <w:szCs w:val="16"/>
    </w:rPr>
  </w:style>
  <w:style w:type="character" w:customStyle="1" w:styleId="z-10">
    <w:name w:val="z-窗体底端 字符1"/>
    <w:basedOn w:val="a4"/>
    <w:uiPriority w:val="99"/>
    <w:semiHidden/>
    <w:rsid w:val="00912179"/>
    <w:rPr>
      <w:rFonts w:ascii="Arial" w:eastAsia="楷体_GB2312" w:hAnsi="Arial" w:cs="Arial"/>
      <w:vanish/>
      <w:spacing w:val="-6"/>
      <w:kern w:val="0"/>
      <w:sz w:val="16"/>
      <w:szCs w:val="16"/>
    </w:rPr>
  </w:style>
  <w:style w:type="paragraph" w:customStyle="1" w:styleId="3000">
    <w:name w:val="样式 标题 3 + 黑色 段前: 0行 段后: 0 行"/>
    <w:basedOn w:val="32"/>
    <w:qFormat/>
    <w:rsid w:val="00912179"/>
    <w:pPr>
      <w:tabs>
        <w:tab w:val="left" w:pos="1560"/>
      </w:tabs>
      <w:snapToGrid w:val="0"/>
      <w:spacing w:beforeLines="25" w:before="78" w:afterLines="25" w:after="78" w:line="312" w:lineRule="auto"/>
      <w:ind w:left="1560" w:hanging="720"/>
      <w:jc w:val="both"/>
    </w:pPr>
    <w:rPr>
      <w:rFonts w:ascii="宋体" w:eastAsia="宋体" w:hAnsi="宋体" w:cs="宋体"/>
      <w:b w:val="0"/>
      <w:bCs w:val="0"/>
      <w:sz w:val="24"/>
      <w:szCs w:val="20"/>
    </w:rPr>
  </w:style>
  <w:style w:type="paragraph" w:customStyle="1" w:styleId="4143101">
    <w:name w:val="样式 标题 4标题 14 + 加粗 无下划线 自动设置 段前: 3 磅 段后: 10 磅1"/>
    <w:basedOn w:val="41"/>
    <w:uiPriority w:val="99"/>
    <w:qFormat/>
    <w:rsid w:val="00912179"/>
    <w:pPr>
      <w:keepLines w:val="0"/>
      <w:tabs>
        <w:tab w:val="left" w:pos="864"/>
      </w:tabs>
      <w:snapToGrid w:val="0"/>
      <w:spacing w:beforeLines="0" w:before="60" w:after="200" w:line="240" w:lineRule="auto"/>
      <w:ind w:leftChars="0" w:left="864" w:rightChars="0" w:right="0" w:hanging="864"/>
      <w:jc w:val="both"/>
    </w:pPr>
    <w:rPr>
      <w:rFonts w:ascii="Times New Roman" w:eastAsia="宋体"/>
      <w:color w:val="000000"/>
      <w:sz w:val="24"/>
      <w:szCs w:val="20"/>
    </w:rPr>
  </w:style>
  <w:style w:type="paragraph" w:customStyle="1" w:styleId="21731">
    <w:name w:val="样式 标题 2 + (中文) 黑体 四号 两端对齐 行距: 多倍行距 1.73 字行1"/>
    <w:basedOn w:val="22"/>
    <w:uiPriority w:val="99"/>
    <w:qFormat/>
    <w:rsid w:val="00912179"/>
    <w:pPr>
      <w:spacing w:before="360" w:line="413" w:lineRule="auto"/>
      <w:jc w:val="both"/>
      <w:textAlignment w:val="baseline"/>
    </w:pPr>
    <w:rPr>
      <w:rFonts w:ascii="Arial" w:eastAsia="黑体" w:hAnsi="Arial" w:cs="宋体"/>
      <w:sz w:val="28"/>
      <w:szCs w:val="20"/>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2"/>
    <w:uiPriority w:val="99"/>
    <w:qFormat/>
    <w:rsid w:val="00912179"/>
    <w:pPr>
      <w:spacing w:line="360" w:lineRule="auto"/>
      <w:ind w:firstLineChars="200" w:firstLine="200"/>
      <w:jc w:val="both"/>
    </w:pPr>
  </w:style>
  <w:style w:type="paragraph" w:customStyle="1" w:styleId="2211">
    <w:name w:val="样式 首行缩进:  2.21 字符"/>
    <w:basedOn w:val="a2"/>
    <w:uiPriority w:val="99"/>
    <w:qFormat/>
    <w:rsid w:val="00912179"/>
    <w:pPr>
      <w:spacing w:line="360" w:lineRule="auto"/>
      <w:ind w:firstLineChars="200" w:firstLine="200"/>
      <w:jc w:val="both"/>
    </w:pPr>
    <w:rPr>
      <w:rFonts w:cs="宋体"/>
      <w:sz w:val="24"/>
    </w:rPr>
  </w:style>
  <w:style w:type="paragraph" w:customStyle="1" w:styleId="FirmenunterschriftAbteilung">
    <w:name w:val="Firmenunterschrift Abteilung"/>
    <w:basedOn w:val="affe"/>
    <w:next w:val="a2"/>
    <w:uiPriority w:val="99"/>
    <w:qFormat/>
    <w:rsid w:val="00912179"/>
    <w:pPr>
      <w:keepNext/>
      <w:spacing w:before="0" w:line="220" w:lineRule="atLeast"/>
      <w:ind w:left="0" w:firstLine="709"/>
      <w:jc w:val="both"/>
      <w:textAlignment w:val="baseline"/>
    </w:pPr>
    <w:rPr>
      <w:rFonts w:ascii="CorpoS" w:eastAsia="宋体" w:hAnsi="CorpoS"/>
      <w:spacing w:val="-5"/>
      <w:kern w:val="0"/>
    </w:rPr>
  </w:style>
  <w:style w:type="paragraph" w:customStyle="1" w:styleId="133">
    <w:name w:val="1标题3级"/>
    <w:basedOn w:val="a2"/>
    <w:uiPriority w:val="99"/>
    <w:qFormat/>
    <w:rsid w:val="00912179"/>
    <w:pPr>
      <w:keepNext/>
      <w:snapToGrid w:val="0"/>
      <w:spacing w:line="420" w:lineRule="auto"/>
      <w:jc w:val="both"/>
      <w:textAlignment w:val="baseline"/>
    </w:pPr>
    <w:rPr>
      <w:rFonts w:ascii="宋体" w:eastAsia="黑体" w:hAnsi="宋体" w:hint="eastAsia"/>
      <w:b/>
    </w:rPr>
  </w:style>
  <w:style w:type="paragraph" w:customStyle="1" w:styleId="1ff4">
    <w:name w:val="表格1"/>
    <w:basedOn w:val="a2"/>
    <w:link w:val="1Charf5"/>
    <w:qFormat/>
    <w:rsid w:val="00912179"/>
    <w:pPr>
      <w:spacing w:line="360" w:lineRule="atLeast"/>
      <w:jc w:val="center"/>
      <w:textAlignment w:val="baseline"/>
    </w:pPr>
    <w:rPr>
      <w:rFonts w:ascii="CG Times (WN)" w:hAnsi="宋体"/>
      <w:sz w:val="24"/>
      <w:szCs w:val="22"/>
    </w:rPr>
  </w:style>
  <w:style w:type="paragraph" w:customStyle="1" w:styleId="22Char1CharChar21H2H212XWChar2XWCha">
    <w:name w:val="样式 标题 2标题 2 Char1 Char Char标题 21H2H21标题 2XW Char标题 2XW Cha..."/>
    <w:basedOn w:val="22"/>
    <w:uiPriority w:val="99"/>
    <w:qFormat/>
    <w:rsid w:val="00912179"/>
    <w:pPr>
      <w:spacing w:before="240" w:after="240" w:line="520" w:lineRule="exact"/>
      <w:jc w:val="both"/>
    </w:pPr>
    <w:rPr>
      <w:rFonts w:ascii="Arial" w:eastAsia="宋体" w:hAnsi="Arial" w:cs="宋体"/>
      <w:b w:val="0"/>
      <w:snapToGrid w:val="0"/>
      <w:sz w:val="28"/>
      <w:szCs w:val="30"/>
    </w:rPr>
  </w:style>
  <w:style w:type="paragraph" w:customStyle="1" w:styleId="22Heading2HiddenHeading2CCBSheading2H2h23">
    <w:name w:val="样式 标题 2第一章 标题 2Heading 2 HiddenHeading 2 CCBSheading 2H2h2...3"/>
    <w:basedOn w:val="22"/>
    <w:qFormat/>
    <w:rsid w:val="00912179"/>
    <w:pPr>
      <w:spacing w:before="120" w:after="120" w:line="500" w:lineRule="exact"/>
      <w:jc w:val="both"/>
    </w:pPr>
    <w:rPr>
      <w:rFonts w:ascii="Times New Roman" w:eastAsia="仿宋_GB2312" w:hAnsi="Times New Roman" w:cs="宋体"/>
      <w:sz w:val="28"/>
      <w:szCs w:val="20"/>
    </w:rPr>
  </w:style>
  <w:style w:type="paragraph" w:customStyle="1" w:styleId="xl65">
    <w:name w:val="xl65"/>
    <w:basedOn w:val="a2"/>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InTable">
    <w:name w:val="In Table"/>
    <w:basedOn w:val="a2"/>
    <w:uiPriority w:val="99"/>
    <w:qFormat/>
    <w:rsid w:val="00912179"/>
    <w:pPr>
      <w:tabs>
        <w:tab w:val="left" w:pos="3960"/>
        <w:tab w:val="left" w:pos="5280"/>
      </w:tabs>
      <w:snapToGrid w:val="0"/>
      <w:spacing w:before="96" w:after="96" w:line="0" w:lineRule="atLeast"/>
      <w:jc w:val="center"/>
      <w:textAlignment w:val="baseline"/>
    </w:pPr>
    <w:rPr>
      <w:rFonts w:ascii="Tahoma" w:eastAsia="华文中宋" w:hAnsi="Tahoma"/>
    </w:rPr>
  </w:style>
  <w:style w:type="paragraph" w:customStyle="1" w:styleId="116">
    <w:name w:val="列出段落11"/>
    <w:basedOn w:val="a2"/>
    <w:uiPriority w:val="99"/>
    <w:qFormat/>
    <w:rsid w:val="00912179"/>
    <w:pPr>
      <w:spacing w:line="460" w:lineRule="atLeast"/>
      <w:ind w:firstLineChars="200" w:firstLine="420"/>
      <w:jc w:val="both"/>
    </w:pPr>
    <w:rPr>
      <w:rFonts w:ascii="宋体"/>
      <w:bCs/>
      <w:kern w:val="44"/>
      <w:szCs w:val="44"/>
    </w:rPr>
  </w:style>
  <w:style w:type="paragraph" w:customStyle="1" w:styleId="afffffffffffffff9">
    <w:name w:val="表文字"/>
    <w:basedOn w:val="a2"/>
    <w:qFormat/>
    <w:rsid w:val="00912179"/>
    <w:pPr>
      <w:spacing w:line="320" w:lineRule="exact"/>
    </w:pPr>
  </w:style>
  <w:style w:type="paragraph" w:customStyle="1" w:styleId="200">
    <w:name w:val="样式20"/>
    <w:basedOn w:val="a2"/>
    <w:link w:val="20Char"/>
    <w:qFormat/>
    <w:rsid w:val="00912179"/>
    <w:pPr>
      <w:snapToGrid w:val="0"/>
      <w:spacing w:beforeLines="50" w:before="210" w:afterLines="50" w:after="210" w:line="360" w:lineRule="auto"/>
      <w:ind w:firstLineChars="200" w:firstLine="480"/>
      <w:jc w:val="both"/>
    </w:pPr>
    <w:rPr>
      <w:rFonts w:ascii="ˎ̥" w:hAnsi="ˎ̥"/>
      <w:bCs/>
      <w:color w:val="000000"/>
      <w:sz w:val="24"/>
      <w:szCs w:val="22"/>
    </w:rPr>
  </w:style>
  <w:style w:type="paragraph" w:customStyle="1" w:styleId="540">
    <w:name w:val="河石管道 表格正文54"/>
    <w:uiPriority w:val="99"/>
    <w:qFormat/>
    <w:rsid w:val="00912179"/>
    <w:pPr>
      <w:spacing w:line="0" w:lineRule="atLeast"/>
      <w:jc w:val="both"/>
    </w:pPr>
    <w:rPr>
      <w:rFonts w:ascii="Times New Roman" w:eastAsia="宋体" w:hAnsi="Times New Roman" w:cs="Times New Roman"/>
      <w:sz w:val="18"/>
      <w:szCs w:val="20"/>
    </w:rPr>
  </w:style>
  <w:style w:type="paragraph" w:customStyle="1" w:styleId="3wb">
    <w:name w:val="标题 3 wb"/>
    <w:basedOn w:val="a2"/>
    <w:next w:val="a2"/>
    <w:uiPriority w:val="99"/>
    <w:qFormat/>
    <w:rsid w:val="00912179"/>
    <w:pPr>
      <w:spacing w:beforeLines="50" w:before="156" w:afterLines="50" w:after="156" w:line="400" w:lineRule="exact"/>
      <w:jc w:val="both"/>
      <w:outlineLvl w:val="2"/>
    </w:pPr>
    <w:rPr>
      <w:sz w:val="24"/>
    </w:rPr>
  </w:style>
  <w:style w:type="paragraph" w:customStyle="1" w:styleId="Char1CharCharCharCharCharCharCharChar">
    <w:name w:val="Char1 Char Char Char Char Char Char Char Char"/>
    <w:basedOn w:val="a2"/>
    <w:rsid w:val="00912179"/>
    <w:pPr>
      <w:jc w:val="both"/>
    </w:pPr>
    <w:rPr>
      <w:sz w:val="24"/>
    </w:rPr>
  </w:style>
  <w:style w:type="paragraph" w:customStyle="1" w:styleId="CharCharCharChar1CharCharCharCharCharCharChar1">
    <w:name w:val="Char Char Char Char1 Char Char Char Char Char Char Char1"/>
    <w:basedOn w:val="a2"/>
    <w:uiPriority w:val="99"/>
    <w:qFormat/>
    <w:rsid w:val="00912179"/>
    <w:pPr>
      <w:tabs>
        <w:tab w:val="left" w:pos="360"/>
      </w:tabs>
      <w:snapToGrid w:val="0"/>
      <w:spacing w:line="360" w:lineRule="auto"/>
      <w:jc w:val="both"/>
    </w:pPr>
    <w:rPr>
      <w:rFonts w:eastAsia="仿宋_GB2312" w:cs="宋体"/>
      <w:sz w:val="24"/>
    </w:rPr>
  </w:style>
  <w:style w:type="paragraph" w:customStyle="1" w:styleId="afffffffffffffffa">
    <w:name w:val="节名"/>
    <w:basedOn w:val="a2"/>
    <w:uiPriority w:val="99"/>
    <w:qFormat/>
    <w:rsid w:val="00912179"/>
    <w:pPr>
      <w:keepNext/>
      <w:keepLines/>
      <w:tabs>
        <w:tab w:val="left" w:pos="0"/>
      </w:tabs>
      <w:spacing w:before="120" w:line="413" w:lineRule="auto"/>
      <w:ind w:left="2323"/>
      <w:textAlignment w:val="baseline"/>
      <w:outlineLvl w:val="2"/>
    </w:pPr>
    <w:rPr>
      <w:rFonts w:ascii="黑体" w:eastAsia="黑体"/>
      <w:b/>
      <w:bCs/>
      <w:sz w:val="32"/>
      <w:szCs w:val="32"/>
    </w:rPr>
  </w:style>
  <w:style w:type="paragraph" w:customStyle="1" w:styleId="Char1CharCharCharCharCharChar1CharCharChar2">
    <w:name w:val="Char1 Char Char Char Char Char Char1 Char Char Char2"/>
    <w:basedOn w:val="a2"/>
    <w:next w:val="a2"/>
    <w:uiPriority w:val="99"/>
    <w:qFormat/>
    <w:rsid w:val="00912179"/>
    <w:pPr>
      <w:spacing w:line="360" w:lineRule="auto"/>
      <w:ind w:firstLineChars="200" w:firstLine="200"/>
      <w:jc w:val="center"/>
    </w:pPr>
    <w:rPr>
      <w:rFonts w:ascii="Times New Roman" w:eastAsia="黑体"/>
    </w:rPr>
  </w:style>
  <w:style w:type="paragraph" w:customStyle="1" w:styleId="affffffffff3">
    <w:name w:val="表格内文字"/>
    <w:basedOn w:val="a2"/>
    <w:link w:val="CharCharfffc"/>
    <w:qFormat/>
    <w:rsid w:val="00912179"/>
    <w:pPr>
      <w:spacing w:line="360" w:lineRule="auto"/>
      <w:jc w:val="center"/>
    </w:pPr>
    <w:rPr>
      <w:rFonts w:ascii="仿宋_GB2312" w:eastAsia="仿宋_GB2312" w:hAnsi="宋体"/>
      <w:szCs w:val="24"/>
    </w:rPr>
  </w:style>
  <w:style w:type="paragraph" w:customStyle="1" w:styleId="P10">
    <w:name w:val="P10"/>
    <w:basedOn w:val="a2"/>
    <w:uiPriority w:val="99"/>
    <w:qFormat/>
    <w:rsid w:val="00912179"/>
    <w:pPr>
      <w:spacing w:after="240" w:line="0" w:lineRule="atLeast"/>
      <w:ind w:left="3240"/>
      <w:jc w:val="both"/>
      <w:textAlignment w:val="baseline"/>
    </w:pPr>
    <w:rPr>
      <w:rFonts w:eastAsia="全真中明體"/>
      <w:spacing w:val="20"/>
      <w:sz w:val="24"/>
      <w:lang w:val="en-GB" w:eastAsia="zh-TW"/>
    </w:rPr>
  </w:style>
  <w:style w:type="paragraph" w:customStyle="1" w:styleId="zhang">
    <w:name w:val="zhang正文"/>
    <w:basedOn w:val="affffffffffff1"/>
    <w:uiPriority w:val="99"/>
    <w:qFormat/>
    <w:rsid w:val="00912179"/>
    <w:pPr>
      <w:snapToGrid w:val="0"/>
      <w:spacing w:after="0" w:line="360" w:lineRule="auto"/>
      <w:ind w:leftChars="0" w:left="0" w:firstLine="539"/>
      <w:jc w:val="both"/>
    </w:pPr>
    <w:rPr>
      <w:rFonts w:eastAsia="楷体_GB2312"/>
      <w:kern w:val="0"/>
      <w:sz w:val="28"/>
      <w:szCs w:val="20"/>
    </w:rPr>
  </w:style>
  <w:style w:type="paragraph" w:customStyle="1" w:styleId="affffffffff1">
    <w:name w:val="表头"/>
    <w:basedOn w:val="a2"/>
    <w:next w:val="a3"/>
    <w:link w:val="CharCharfffb"/>
    <w:qFormat/>
    <w:rsid w:val="00912179"/>
    <w:pPr>
      <w:spacing w:before="120"/>
      <w:jc w:val="center"/>
    </w:pPr>
    <w:rPr>
      <w:rFonts w:eastAsia="黑体"/>
      <w:sz w:val="24"/>
      <w:szCs w:val="24"/>
    </w:rPr>
  </w:style>
  <w:style w:type="paragraph" w:customStyle="1" w:styleId="2120">
    <w:name w:val="正文文本缩进 212"/>
    <w:basedOn w:val="a2"/>
    <w:uiPriority w:val="99"/>
    <w:qFormat/>
    <w:rsid w:val="00912179"/>
    <w:pPr>
      <w:spacing w:after="120" w:line="480" w:lineRule="auto"/>
      <w:ind w:left="420"/>
      <w:jc w:val="both"/>
      <w:textAlignment w:val="baseline"/>
    </w:pPr>
    <w:rPr>
      <w:rFonts w:hint="eastAsia"/>
    </w:rPr>
  </w:style>
  <w:style w:type="paragraph" w:customStyle="1" w:styleId="afffffffffffffffb">
    <w:name w:val="填表内容"/>
    <w:basedOn w:val="a2"/>
    <w:qFormat/>
    <w:rsid w:val="00912179"/>
    <w:pPr>
      <w:spacing w:line="480" w:lineRule="exact"/>
      <w:ind w:firstLineChars="200" w:firstLine="560"/>
      <w:textAlignment w:val="baseline"/>
    </w:pPr>
    <w:rPr>
      <w:rFonts w:ascii="楷体_GB2312"/>
    </w:rPr>
  </w:style>
  <w:style w:type="paragraph" w:customStyle="1" w:styleId="afffffffffffffffc">
    <w:name w:val="图表标题"/>
    <w:basedOn w:val="a2"/>
    <w:next w:val="a2"/>
    <w:uiPriority w:val="99"/>
    <w:qFormat/>
    <w:rsid w:val="00912179"/>
    <w:pPr>
      <w:snapToGrid w:val="0"/>
      <w:spacing w:line="360" w:lineRule="auto"/>
      <w:jc w:val="center"/>
    </w:pPr>
    <w:rPr>
      <w:b/>
      <w:sz w:val="24"/>
      <w:szCs w:val="22"/>
    </w:rPr>
  </w:style>
  <w:style w:type="paragraph" w:customStyle="1" w:styleId="1ffff4">
    <w:name w:val="表字1"/>
    <w:basedOn w:val="a2"/>
    <w:qFormat/>
    <w:rsid w:val="00912179"/>
    <w:pPr>
      <w:spacing w:line="360" w:lineRule="auto"/>
      <w:jc w:val="center"/>
      <w:textAlignment w:val="baseline"/>
    </w:pPr>
    <w:rPr>
      <w:rFonts w:ascii="宋体" w:hAnsi="宋体"/>
    </w:rPr>
  </w:style>
  <w:style w:type="paragraph" w:customStyle="1" w:styleId="d0">
    <w:name w:val="d新正文"/>
    <w:basedOn w:val="a2"/>
    <w:uiPriority w:val="99"/>
    <w:qFormat/>
    <w:rsid w:val="00912179"/>
    <w:pPr>
      <w:spacing w:line="360" w:lineRule="auto"/>
      <w:ind w:firstLine="476"/>
    </w:pPr>
    <w:rPr>
      <w:sz w:val="24"/>
    </w:rPr>
  </w:style>
  <w:style w:type="paragraph" w:customStyle="1" w:styleId="CharCharfffffb">
    <w:name w:val="正文首行缩进 Char Char"/>
    <w:basedOn w:val="a2"/>
    <w:qFormat/>
    <w:rsid w:val="00912179"/>
    <w:pPr>
      <w:spacing w:line="606" w:lineRule="atLeast"/>
      <w:ind w:firstLine="538"/>
    </w:pPr>
    <w:rPr>
      <w:rFonts w:hAnsi="宋体"/>
      <w:sz w:val="24"/>
    </w:rPr>
  </w:style>
  <w:style w:type="paragraph" w:customStyle="1" w:styleId="hhcwt0">
    <w:name w:val="hhcwt表格文字"/>
    <w:basedOn w:val="a2"/>
    <w:link w:val="hhcwtCharChar0"/>
    <w:qFormat/>
    <w:rsid w:val="00912179"/>
    <w:pPr>
      <w:jc w:val="center"/>
    </w:pPr>
    <w:rPr>
      <w:rFonts w:eastAsia="仿宋_GB2312" w:cs="宋体"/>
      <w:szCs w:val="22"/>
    </w:rPr>
  </w:style>
  <w:style w:type="paragraph" w:customStyle="1" w:styleId="4f0">
    <w:name w:val="宏福4"/>
    <w:basedOn w:val="a2"/>
    <w:qFormat/>
    <w:rsid w:val="00912179"/>
    <w:pPr>
      <w:spacing w:line="400" w:lineRule="atLeast"/>
      <w:ind w:firstLine="567"/>
    </w:pPr>
    <w:rPr>
      <w:rFonts w:hAnsi="宋体"/>
      <w:sz w:val="24"/>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2"/>
    <w:rsid w:val="00912179"/>
    <w:pPr>
      <w:jc w:val="both"/>
    </w:pPr>
    <w:rPr>
      <w:sz w:val="24"/>
    </w:rPr>
  </w:style>
  <w:style w:type="paragraph" w:customStyle="1" w:styleId="xl127">
    <w:name w:val="xl127"/>
    <w:basedOn w:val="a2"/>
    <w:qFormat/>
    <w:rsid w:val="00912179"/>
    <w:pPr>
      <w:pBdr>
        <w:top w:val="single" w:sz="8" w:space="0" w:color="auto"/>
        <w:left w:val="single" w:sz="8" w:space="0" w:color="FFFFFF"/>
      </w:pBdr>
      <w:spacing w:before="100" w:beforeAutospacing="1" w:after="100" w:afterAutospacing="1"/>
      <w:jc w:val="right"/>
      <w:textAlignment w:val="top"/>
    </w:pPr>
    <w:rPr>
      <w:rFonts w:ascii="MingLiU" w:eastAsia="MingLiU" w:hAnsi="MingLiU" w:hint="eastAsia"/>
      <w:lang w:eastAsia="en-US"/>
    </w:rPr>
  </w:style>
  <w:style w:type="paragraph" w:customStyle="1" w:styleId="117">
    <w:name w:val="文本块11"/>
    <w:basedOn w:val="a2"/>
    <w:uiPriority w:val="99"/>
    <w:qFormat/>
    <w:rsid w:val="00912179"/>
    <w:pPr>
      <w:spacing w:before="100" w:after="100"/>
    </w:pPr>
    <w:rPr>
      <w:rFonts w:eastAsia="Times New Roman"/>
      <w:sz w:val="22"/>
      <w:lang w:eastAsia="en-US"/>
    </w:rPr>
  </w:style>
  <w:style w:type="paragraph" w:customStyle="1" w:styleId="aaCharCharChar">
    <w:name w:val="正文aa Char Char Char"/>
    <w:basedOn w:val="a2"/>
    <w:link w:val="aaCharCharCharChar"/>
    <w:qFormat/>
    <w:rsid w:val="00912179"/>
    <w:pPr>
      <w:spacing w:line="360" w:lineRule="auto"/>
      <w:ind w:firstLineChars="200" w:firstLine="200"/>
      <w:jc w:val="both"/>
    </w:pPr>
    <w:rPr>
      <w:sz w:val="24"/>
      <w:szCs w:val="24"/>
    </w:rPr>
  </w:style>
  <w:style w:type="paragraph" w:customStyle="1" w:styleId="074">
    <w:name w:val="样式 首行缩进:  0.74 厘米"/>
    <w:basedOn w:val="a2"/>
    <w:link w:val="074CharChar"/>
    <w:qFormat/>
    <w:rsid w:val="00912179"/>
    <w:pPr>
      <w:spacing w:before="60"/>
      <w:ind w:firstLine="420"/>
      <w:jc w:val="both"/>
      <w:textAlignment w:val="baseline"/>
    </w:pPr>
    <w:rPr>
      <w:rFonts w:eastAsia="仿宋_GB2312" w:cs="宋体"/>
      <w:sz w:val="24"/>
      <w:szCs w:val="24"/>
    </w:rPr>
  </w:style>
  <w:style w:type="paragraph" w:customStyle="1" w:styleId="414">
    <w:name w:val="样式 样式 标题 4标题 14 + 自动设置 + 无下划线"/>
    <w:basedOn w:val="4140"/>
    <w:uiPriority w:val="99"/>
    <w:qFormat/>
    <w:rsid w:val="00912179"/>
    <w:pPr>
      <w:tabs>
        <w:tab w:val="left" w:pos="864"/>
      </w:tabs>
      <w:ind w:left="864" w:hanging="864"/>
    </w:pPr>
    <w:rPr>
      <w:u w:val="none"/>
    </w:rPr>
  </w:style>
  <w:style w:type="paragraph" w:customStyle="1" w:styleId="Style46">
    <w:name w:val="_Style 46"/>
    <w:basedOn w:val="a2"/>
    <w:next w:val="a3"/>
    <w:uiPriority w:val="99"/>
    <w:qFormat/>
    <w:rsid w:val="00912179"/>
    <w:pPr>
      <w:ind w:firstLineChars="200" w:firstLine="200"/>
      <w:jc w:val="both"/>
    </w:pPr>
  </w:style>
  <w:style w:type="paragraph" w:customStyle="1" w:styleId="Style510">
    <w:name w:val="_Style 51"/>
    <w:basedOn w:val="a2"/>
    <w:next w:val="a3"/>
    <w:uiPriority w:val="99"/>
    <w:qFormat/>
    <w:rsid w:val="00912179"/>
    <w:pPr>
      <w:ind w:firstLineChars="200" w:firstLine="200"/>
      <w:jc w:val="both"/>
    </w:pPr>
  </w:style>
  <w:style w:type="paragraph" w:customStyle="1" w:styleId="afffffffffffffffd">
    <w:name w:val="二级无标题条"/>
    <w:basedOn w:val="a2"/>
    <w:qFormat/>
    <w:rsid w:val="00912179"/>
    <w:pPr>
      <w:jc w:val="both"/>
    </w:pPr>
  </w:style>
  <w:style w:type="paragraph" w:customStyle="1" w:styleId="231">
    <w:name w:val="样式 小四 行距: 固定值 23 磅"/>
    <w:basedOn w:val="a2"/>
    <w:uiPriority w:val="99"/>
    <w:qFormat/>
    <w:rsid w:val="00912179"/>
    <w:pPr>
      <w:jc w:val="both"/>
    </w:pPr>
  </w:style>
  <w:style w:type="paragraph" w:customStyle="1" w:styleId="CharCharChar1CharCharCharChar5">
    <w:name w:val="Char Char Char1 Char Char Char Char5"/>
    <w:basedOn w:val="a2"/>
    <w:uiPriority w:val="99"/>
    <w:qFormat/>
    <w:rsid w:val="00912179"/>
    <w:pPr>
      <w:spacing w:line="360" w:lineRule="auto"/>
      <w:jc w:val="both"/>
    </w:pPr>
  </w:style>
  <w:style w:type="paragraph" w:customStyle="1" w:styleId="CharCharCharCharCharCharCharCharChar1Char2">
    <w:name w:val="Char Char Char Char Char Char Char Char Char1 Char2"/>
    <w:basedOn w:val="a2"/>
    <w:uiPriority w:val="99"/>
    <w:qFormat/>
    <w:rsid w:val="00912179"/>
    <w:pPr>
      <w:jc w:val="both"/>
    </w:pPr>
    <w:rPr>
      <w:rFonts w:ascii="Times New Roman"/>
    </w:rPr>
  </w:style>
  <w:style w:type="paragraph" w:customStyle="1" w:styleId="affff2">
    <w:name w:val="报告书表格"/>
    <w:basedOn w:val="a2"/>
    <w:link w:val="Charf6"/>
    <w:qFormat/>
    <w:rsid w:val="00912179"/>
    <w:pPr>
      <w:spacing w:line="400" w:lineRule="exact"/>
      <w:jc w:val="center"/>
      <w:textAlignment w:val="baseline"/>
    </w:pPr>
    <w:rPr>
      <w:rFonts w:eastAsia="仿宋_GB2312"/>
      <w:sz w:val="24"/>
      <w:szCs w:val="22"/>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rsid w:val="00912179"/>
    <w:pPr>
      <w:spacing w:line="360" w:lineRule="auto"/>
      <w:ind w:firstLineChars="200" w:firstLine="200"/>
      <w:jc w:val="both"/>
    </w:pPr>
    <w:rPr>
      <w:rFonts w:ascii="宋体" w:hAnsi="宋体" w:cs="宋体"/>
      <w:sz w:val="24"/>
    </w:rPr>
  </w:style>
  <w:style w:type="paragraph" w:customStyle="1" w:styleId="2ffe">
    <w:name w:val="样式 本正文 + 首行缩进:  2 字符"/>
    <w:basedOn w:val="a2"/>
    <w:qFormat/>
    <w:rsid w:val="00912179"/>
    <w:pPr>
      <w:spacing w:line="360" w:lineRule="auto"/>
      <w:ind w:firstLineChars="200" w:firstLine="480"/>
    </w:pPr>
    <w:rPr>
      <w:rFonts w:ascii="宋体" w:hAnsi="宋体" w:cs="宋体"/>
      <w:sz w:val="24"/>
    </w:rPr>
  </w:style>
  <w:style w:type="paragraph" w:customStyle="1" w:styleId="232">
    <w:name w:val="样式 正文文本 + 首行缩进:  2 字符3"/>
    <w:basedOn w:val="afffffffff3"/>
    <w:uiPriority w:val="99"/>
    <w:qFormat/>
    <w:rsid w:val="00912179"/>
    <w:pPr>
      <w:spacing w:after="60" w:line="264" w:lineRule="auto"/>
      <w:ind w:firstLineChars="200" w:firstLine="480"/>
      <w:jc w:val="both"/>
      <w:textAlignment w:val="baseline"/>
    </w:pPr>
    <w:rPr>
      <w:rFonts w:eastAsia="仿宋_GB2312" w:cs="宋体"/>
      <w:kern w:val="0"/>
      <w:sz w:val="24"/>
    </w:rPr>
  </w:style>
  <w:style w:type="paragraph" w:customStyle="1" w:styleId="BodyText22">
    <w:name w:val="Body Text 22"/>
    <w:basedOn w:val="a2"/>
    <w:next w:val="affffffffffff1"/>
    <w:qFormat/>
    <w:rsid w:val="00912179"/>
    <w:pPr>
      <w:spacing w:after="120" w:line="500" w:lineRule="exact"/>
      <w:ind w:leftChars="200" w:left="420"/>
      <w:jc w:val="both"/>
    </w:pPr>
    <w:rPr>
      <w:rFonts w:ascii="仿宋_GB2312" w:eastAsia="仿宋_GB2312"/>
      <w:szCs w:val="28"/>
    </w:rPr>
  </w:style>
  <w:style w:type="paragraph" w:customStyle="1" w:styleId="afffffffffffffffe">
    <w:name w:val="姜文清定义的正文"/>
    <w:basedOn w:val="a2"/>
    <w:uiPriority w:val="99"/>
    <w:qFormat/>
    <w:rsid w:val="00912179"/>
    <w:pPr>
      <w:snapToGrid w:val="0"/>
      <w:spacing w:before="120" w:after="120" w:line="500" w:lineRule="atLeast"/>
      <w:ind w:firstLineChars="200" w:firstLine="567"/>
      <w:jc w:val="both"/>
    </w:pPr>
  </w:style>
  <w:style w:type="paragraph" w:customStyle="1" w:styleId="a0">
    <w:name w:val="编号"/>
    <w:basedOn w:val="a2"/>
    <w:qFormat/>
    <w:rsid w:val="00912179"/>
    <w:pPr>
      <w:numPr>
        <w:numId w:val="8"/>
      </w:numPr>
      <w:tabs>
        <w:tab w:val="clear" w:pos="737"/>
        <w:tab w:val="left" w:pos="567"/>
      </w:tabs>
      <w:spacing w:line="500" w:lineRule="exact"/>
      <w:jc w:val="both"/>
    </w:pPr>
    <w:rPr>
      <w:rFonts w:ascii="宋体" w:hAnsi="宋体"/>
      <w:bCs/>
    </w:rPr>
  </w:style>
  <w:style w:type="paragraph" w:customStyle="1" w:styleId="affffffffffffffff">
    <w:name w:val="样式 图表 + 宋体"/>
    <w:basedOn w:val="affffffffffff3"/>
    <w:uiPriority w:val="99"/>
    <w:qFormat/>
    <w:rsid w:val="00912179"/>
    <w:pPr>
      <w:keepNext w:val="0"/>
    </w:pPr>
    <w:rPr>
      <w:b w:val="0"/>
      <w:spacing w:val="-14"/>
      <w:kern w:val="0"/>
      <w:sz w:val="21"/>
      <w:szCs w:val="21"/>
    </w:rPr>
  </w:style>
  <w:style w:type="paragraph" w:customStyle="1" w:styleId="66">
    <w:name w:val="标6"/>
    <w:basedOn w:val="a2"/>
    <w:link w:val="6CharChar2"/>
    <w:qFormat/>
    <w:rsid w:val="00912179"/>
    <w:pPr>
      <w:keepNext/>
      <w:keepLines/>
      <w:tabs>
        <w:tab w:val="left" w:pos="420"/>
      </w:tabs>
      <w:snapToGrid w:val="0"/>
      <w:spacing w:before="240" w:after="120" w:line="360" w:lineRule="auto"/>
      <w:ind w:left="420" w:hanging="420"/>
      <w:jc w:val="both"/>
    </w:pPr>
    <w:rPr>
      <w:bCs/>
      <w:sz w:val="24"/>
      <w:szCs w:val="24"/>
    </w:rPr>
  </w:style>
  <w:style w:type="paragraph" w:customStyle="1" w:styleId="BChar1">
    <w:name w:val="B Char"/>
    <w:basedOn w:val="a2"/>
    <w:next w:val="aaCharCharChar"/>
    <w:uiPriority w:val="99"/>
    <w:qFormat/>
    <w:rsid w:val="00912179"/>
    <w:pPr>
      <w:keepNext/>
      <w:keepLines/>
      <w:tabs>
        <w:tab w:val="left" w:pos="360"/>
      </w:tabs>
      <w:spacing w:beforeLines="50" w:before="50" w:line="360" w:lineRule="auto"/>
      <w:ind w:left="567" w:hanging="567"/>
      <w:outlineLvl w:val="1"/>
    </w:pPr>
    <w:rPr>
      <w:b/>
      <w:bCs/>
      <w:kern w:val="44"/>
      <w:sz w:val="24"/>
    </w:rPr>
  </w:style>
  <w:style w:type="paragraph" w:customStyle="1" w:styleId="a00">
    <w:name w:val="a0"/>
    <w:basedOn w:val="a2"/>
    <w:uiPriority w:val="99"/>
    <w:qFormat/>
    <w:rsid w:val="00912179"/>
    <w:pPr>
      <w:snapToGrid w:val="0"/>
      <w:spacing w:before="100" w:beforeAutospacing="1" w:after="100" w:afterAutospacing="1" w:line="360" w:lineRule="auto"/>
      <w:ind w:firstLineChars="200" w:firstLine="200"/>
    </w:pPr>
    <w:rPr>
      <w:rFonts w:ascii="宋体" w:hAnsi="宋体"/>
      <w:color w:val="000000"/>
      <w:sz w:val="24"/>
    </w:rPr>
  </w:style>
  <w:style w:type="paragraph" w:customStyle="1" w:styleId="affffffffffffffff0">
    <w:name w:val="三级标题"/>
    <w:next w:val="2ff4"/>
    <w:uiPriority w:val="99"/>
    <w:qFormat/>
    <w:rsid w:val="00912179"/>
    <w:rPr>
      <w:rFonts w:ascii="Times New Roman" w:eastAsia="宋体" w:hAnsi="Times New Roman" w:cs="Times New Roman"/>
      <w:sz w:val="24"/>
      <w:szCs w:val="24"/>
    </w:rPr>
  </w:style>
  <w:style w:type="paragraph" w:customStyle="1" w:styleId="3f3">
    <w:name w:val="样式3"/>
    <w:basedOn w:val="41"/>
    <w:link w:val="3CharChar7"/>
    <w:qFormat/>
    <w:rsid w:val="00912179"/>
    <w:pPr>
      <w:spacing w:beforeLines="0" w:before="20" w:after="20"/>
    </w:pPr>
    <w:rPr>
      <w:rFonts w:eastAsia="楷体_GB2312"/>
      <w:b/>
      <w:bCs w:val="0"/>
    </w:rPr>
  </w:style>
  <w:style w:type="paragraph" w:customStyle="1" w:styleId="53">
    <w:name w:val="标5"/>
    <w:basedOn w:val="41"/>
    <w:link w:val="5Char3"/>
    <w:qFormat/>
    <w:rsid w:val="00912179"/>
    <w:pPr>
      <w:tabs>
        <w:tab w:val="left" w:pos="360"/>
      </w:tabs>
      <w:snapToGrid w:val="0"/>
      <w:spacing w:beforeLines="0" w:before="240" w:after="120"/>
      <w:ind w:leftChars="0" w:left="360" w:rightChars="0" w:right="0" w:hangingChars="200" w:hanging="360"/>
      <w:jc w:val="both"/>
      <w:outlineLvl w:val="9"/>
    </w:pPr>
    <w:rPr>
      <w:rFonts w:asciiTheme="minorHAnsi"/>
      <w:b/>
      <w:szCs w:val="24"/>
    </w:rPr>
  </w:style>
  <w:style w:type="paragraph" w:customStyle="1" w:styleId="CharCharChar1CharCharCharChar3">
    <w:name w:val="Char Char Char1 Char Char Char Char3"/>
    <w:basedOn w:val="a2"/>
    <w:uiPriority w:val="99"/>
    <w:qFormat/>
    <w:rsid w:val="00912179"/>
    <w:pPr>
      <w:spacing w:line="360" w:lineRule="auto"/>
      <w:jc w:val="both"/>
    </w:pPr>
  </w:style>
  <w:style w:type="paragraph" w:customStyle="1" w:styleId="proposal">
    <w:name w:val="proposal"/>
    <w:basedOn w:val="a2"/>
    <w:qFormat/>
    <w:rsid w:val="00912179"/>
    <w:pPr>
      <w:spacing w:line="300" w:lineRule="auto"/>
      <w:ind w:left="1440" w:hanging="1440"/>
      <w:jc w:val="both"/>
    </w:pPr>
    <w:rPr>
      <w:rFonts w:eastAsia="仿宋_GB2312"/>
      <w:sz w:val="24"/>
      <w:lang w:val="en-GB" w:eastAsia="en-GB"/>
    </w:rPr>
  </w:style>
  <w:style w:type="paragraph" w:customStyle="1" w:styleId="3ff0">
    <w:name w:val="3级标题"/>
    <w:basedOn w:val="32"/>
    <w:uiPriority w:val="99"/>
    <w:qFormat/>
    <w:rsid w:val="00912179"/>
    <w:pPr>
      <w:keepNext w:val="0"/>
      <w:keepLines w:val="0"/>
      <w:spacing w:before="0" w:after="0" w:line="360" w:lineRule="auto"/>
    </w:pPr>
    <w:rPr>
      <w:rFonts w:ascii="黑体" w:eastAsia="黑体"/>
      <w:sz w:val="24"/>
    </w:rPr>
  </w:style>
  <w:style w:type="paragraph" w:customStyle="1" w:styleId="5d">
    <w:name w:val="日期5"/>
    <w:basedOn w:val="a2"/>
    <w:next w:val="a2"/>
    <w:uiPriority w:val="99"/>
    <w:qFormat/>
    <w:rsid w:val="00912179"/>
    <w:pPr>
      <w:jc w:val="both"/>
      <w:textAlignment w:val="baseline"/>
    </w:pPr>
  </w:style>
  <w:style w:type="paragraph" w:customStyle="1" w:styleId="affffffffffffffff1">
    <w:name w:val="表内字体"/>
    <w:basedOn w:val="a2"/>
    <w:uiPriority w:val="99"/>
    <w:qFormat/>
    <w:rsid w:val="00912179"/>
    <w:pPr>
      <w:jc w:val="center"/>
    </w:pPr>
    <w:rPr>
      <w:rFonts w:hAnsi="宋体"/>
    </w:rPr>
  </w:style>
  <w:style w:type="paragraph" w:customStyle="1" w:styleId="CharCharCharCharCharCharCharCharCharCharCharCharChar">
    <w:name w:val="正文格式 Char Char Char Char Char Char Char Char Char Char Char Char Char"/>
    <w:basedOn w:val="a2"/>
    <w:uiPriority w:val="99"/>
    <w:qFormat/>
    <w:rsid w:val="00912179"/>
    <w:pPr>
      <w:spacing w:line="480" w:lineRule="exact"/>
      <w:ind w:firstLineChars="200" w:firstLine="560"/>
      <w:jc w:val="both"/>
    </w:pPr>
    <w:rPr>
      <w:szCs w:val="28"/>
    </w:rPr>
  </w:style>
  <w:style w:type="paragraph" w:customStyle="1" w:styleId="32051">
    <w:name w:val="样式 标题 3 + 左侧:  2 字符 段前: 0.5 行1"/>
    <w:basedOn w:val="32"/>
    <w:uiPriority w:val="99"/>
    <w:qFormat/>
    <w:rsid w:val="00912179"/>
    <w:pPr>
      <w:keepNext w:val="0"/>
      <w:spacing w:beforeLines="50" w:before="156" w:after="0" w:line="440" w:lineRule="exact"/>
      <w:ind w:firstLineChars="200" w:firstLine="200"/>
    </w:pPr>
    <w:rPr>
      <w:rFonts w:ascii="Times New Roman" w:eastAsia="华文细黑"/>
      <w:b w:val="0"/>
      <w:bCs w:val="0"/>
      <w:sz w:val="28"/>
      <w:szCs w:val="20"/>
    </w:rPr>
  </w:style>
  <w:style w:type="paragraph" w:customStyle="1" w:styleId="DefaultParagraphFontParaCharCharChar">
    <w:name w:val="Default Paragraph Font Para Char Char Char"/>
    <w:basedOn w:val="a2"/>
    <w:rsid w:val="00912179"/>
    <w:pPr>
      <w:spacing w:after="160" w:line="240" w:lineRule="exact"/>
    </w:pPr>
    <w:rPr>
      <w:rFonts w:ascii="Verdana" w:eastAsia="Times New Roman" w:hAnsi="Verdana"/>
      <w:sz w:val="20"/>
      <w:lang w:eastAsia="en-US"/>
    </w:rPr>
  </w:style>
  <w:style w:type="paragraph" w:customStyle="1" w:styleId="2fff">
    <w:name w:val="范式2"/>
    <w:basedOn w:val="22"/>
    <w:uiPriority w:val="99"/>
    <w:qFormat/>
    <w:rsid w:val="00912179"/>
    <w:pPr>
      <w:snapToGrid w:val="0"/>
      <w:spacing w:before="0" w:after="120" w:line="480" w:lineRule="exact"/>
      <w:jc w:val="both"/>
    </w:pPr>
    <w:rPr>
      <w:rFonts w:ascii="黑体" w:eastAsia="黑体" w:hAnsi="Arial" w:cs="Times New Roman"/>
      <w:bCs w:val="0"/>
      <w:sz w:val="36"/>
    </w:rPr>
  </w:style>
  <w:style w:type="paragraph" w:customStyle="1" w:styleId="affffffffffffffff2">
    <w:name w:val="样式 报告书表格 + 小四 黑色"/>
    <w:basedOn w:val="affff2"/>
    <w:uiPriority w:val="99"/>
    <w:qFormat/>
    <w:rsid w:val="00912179"/>
    <w:pPr>
      <w:tabs>
        <w:tab w:val="center" w:pos="4540"/>
        <w:tab w:val="right" w:pos="8505"/>
      </w:tabs>
      <w:snapToGrid w:val="0"/>
      <w:spacing w:line="240" w:lineRule="auto"/>
    </w:pPr>
    <w:rPr>
      <w:rFonts w:eastAsia="宋体"/>
      <w:color w:val="000000"/>
      <w:sz w:val="21"/>
      <w:szCs w:val="21"/>
    </w:rPr>
  </w:style>
  <w:style w:type="paragraph" w:customStyle="1" w:styleId="affffffffffffffff3">
    <w:name w:val="图文字"/>
    <w:basedOn w:val="a2"/>
    <w:uiPriority w:val="99"/>
    <w:qFormat/>
    <w:rsid w:val="00912179"/>
    <w:pPr>
      <w:spacing w:line="280" w:lineRule="exact"/>
      <w:jc w:val="center"/>
    </w:pPr>
    <w:rPr>
      <w:rFonts w:ascii="宋体" w:hAnsi="宋体"/>
    </w:rPr>
  </w:style>
  <w:style w:type="paragraph" w:customStyle="1" w:styleId="font5">
    <w:name w:val="font5"/>
    <w:basedOn w:val="a2"/>
    <w:qFormat/>
    <w:rsid w:val="00912179"/>
    <w:pPr>
      <w:widowControl/>
      <w:spacing w:before="100" w:beforeAutospacing="1" w:after="100" w:afterAutospacing="1"/>
    </w:pPr>
    <w:rPr>
      <w:rFonts w:ascii="宋体" w:hAnsi="宋体" w:hint="eastAsia"/>
      <w:sz w:val="18"/>
      <w:szCs w:val="18"/>
    </w:rPr>
  </w:style>
  <w:style w:type="paragraph" w:customStyle="1" w:styleId="lz">
    <w:name w:val="lz正文"/>
    <w:basedOn w:val="a2"/>
    <w:qFormat/>
    <w:rsid w:val="00912179"/>
    <w:pPr>
      <w:snapToGrid w:val="0"/>
      <w:spacing w:line="360" w:lineRule="auto"/>
      <w:ind w:firstLineChars="200" w:firstLine="480"/>
      <w:jc w:val="both"/>
    </w:pPr>
  </w:style>
  <w:style w:type="paragraph" w:customStyle="1" w:styleId="020">
    <w:name w:val="样式 列表 + 左侧:  0 厘米 悬挂缩进: 2 字符"/>
    <w:basedOn w:val="affc"/>
    <w:qFormat/>
    <w:rsid w:val="00912179"/>
    <w:pPr>
      <w:tabs>
        <w:tab w:val="center" w:pos="4153"/>
        <w:tab w:val="right" w:pos="8306"/>
      </w:tabs>
      <w:snapToGrid w:val="0"/>
      <w:spacing w:line="320" w:lineRule="exact"/>
    </w:pPr>
    <w:rPr>
      <w:rFonts w:ascii="Times New Roman" w:eastAsia="宋体"/>
      <w:sz w:val="21"/>
      <w:szCs w:val="21"/>
    </w:rPr>
  </w:style>
  <w:style w:type="paragraph" w:customStyle="1" w:styleId="CharCharChar0">
    <w:name w:val="表后段落 Char Char Char"/>
    <w:basedOn w:val="a2"/>
    <w:link w:val="CharCharCharCharChar0"/>
    <w:qFormat/>
    <w:rsid w:val="00912179"/>
    <w:pPr>
      <w:spacing w:beforeLines="75" w:line="360" w:lineRule="auto"/>
      <w:ind w:firstLineChars="200" w:firstLine="200"/>
      <w:jc w:val="both"/>
    </w:pPr>
    <w:rPr>
      <w:szCs w:val="28"/>
    </w:rPr>
  </w:style>
  <w:style w:type="paragraph" w:customStyle="1" w:styleId="ParaCharCharCharCharCharCharCharCharChar">
    <w:name w:val="默认段落字体 Para Char Char Char Char Char Char Char Char Char"/>
    <w:basedOn w:val="a2"/>
    <w:qFormat/>
    <w:rsid w:val="00912179"/>
    <w:pPr>
      <w:jc w:val="both"/>
    </w:pPr>
    <w:rPr>
      <w:sz w:val="24"/>
    </w:rPr>
  </w:style>
  <w:style w:type="paragraph" w:customStyle="1" w:styleId="1510">
    <w:name w:val="样式 目录台头 + 段前: 1.5 行 段后: 1 行"/>
    <w:basedOn w:val="affffffffffffffff4"/>
    <w:uiPriority w:val="99"/>
    <w:qFormat/>
    <w:rsid w:val="00912179"/>
    <w:pPr>
      <w:spacing w:beforeLines="250" w:before="780" w:line="360" w:lineRule="auto"/>
    </w:pPr>
  </w:style>
  <w:style w:type="paragraph" w:customStyle="1" w:styleId="93">
    <w:name w:val="样式9"/>
    <w:basedOn w:val="a2"/>
    <w:qFormat/>
    <w:rsid w:val="00912179"/>
    <w:pPr>
      <w:snapToGrid w:val="0"/>
      <w:spacing w:beforeLines="50" w:before="156" w:afterLines="50" w:after="156" w:line="360" w:lineRule="auto"/>
      <w:ind w:firstLineChars="200" w:firstLine="480"/>
    </w:pPr>
    <w:rPr>
      <w:sz w:val="24"/>
      <w:szCs w:val="31"/>
    </w:rPr>
  </w:style>
  <w:style w:type="paragraph" w:customStyle="1" w:styleId="CharChar3CharChar">
    <w:name w:val="Char Char3 Char Char"/>
    <w:basedOn w:val="a2"/>
    <w:rsid w:val="00912179"/>
    <w:pPr>
      <w:jc w:val="both"/>
    </w:pPr>
  </w:style>
  <w:style w:type="paragraph" w:customStyle="1" w:styleId="CM8">
    <w:name w:val="CM8"/>
    <w:basedOn w:val="Default"/>
    <w:next w:val="Default"/>
    <w:uiPriority w:val="99"/>
    <w:qFormat/>
    <w:rsid w:val="00912179"/>
    <w:pPr>
      <w:spacing w:beforeLines="0" w:before="0" w:afterLines="0" w:after="85" w:line="240" w:lineRule="auto"/>
      <w:ind w:firstLineChars="0" w:firstLine="0"/>
    </w:pPr>
    <w:rPr>
      <w:rFonts w:ascii="新宋体" w:eastAsia="新宋体" w:cs="Times New Roman"/>
      <w:color w:val="auto"/>
    </w:rPr>
  </w:style>
  <w:style w:type="paragraph" w:customStyle="1" w:styleId="NEW">
    <w:name w:val="正文NEW"/>
    <w:basedOn w:val="3f6"/>
    <w:uiPriority w:val="99"/>
    <w:qFormat/>
    <w:rsid w:val="00912179"/>
    <w:pPr>
      <w:spacing w:after="0" w:line="400" w:lineRule="exact"/>
      <w:ind w:leftChars="0" w:left="0" w:firstLineChars="200" w:firstLine="480"/>
    </w:pPr>
    <w:rPr>
      <w:rFonts w:ascii="宋体" w:hAnsi="宋体"/>
      <w:color w:val="000000"/>
      <w:sz w:val="24"/>
    </w:rPr>
  </w:style>
  <w:style w:type="paragraph" w:customStyle="1" w:styleId="22Heading2HiddenHeading2CCBSheading2H2h24">
    <w:name w:val="样式 标题 2第一章 标题 2Heading 2 HiddenHeading 2 CCBSheading 2H2h2...4"/>
    <w:basedOn w:val="22"/>
    <w:qFormat/>
    <w:rsid w:val="00912179"/>
    <w:pPr>
      <w:spacing w:before="120" w:after="120" w:line="500" w:lineRule="exact"/>
      <w:jc w:val="both"/>
    </w:pPr>
    <w:rPr>
      <w:rFonts w:ascii="Times New Roman" w:eastAsia="仿宋_GB2312" w:hAnsi="Times New Roman" w:cs="Times New Roman"/>
      <w:color w:val="000000"/>
      <w:sz w:val="28"/>
    </w:rPr>
  </w:style>
  <w:style w:type="paragraph" w:customStyle="1" w:styleId="09366181">
    <w:name w:val="样式 (符号) 宋体 首行缩进:  0.93 厘米 段前: 6 磅 段后: 6 磅 行距: 固定值 18 磅1"/>
    <w:basedOn w:val="a2"/>
    <w:qFormat/>
    <w:rsid w:val="00912179"/>
    <w:pPr>
      <w:spacing w:before="160" w:after="160" w:line="320" w:lineRule="exact"/>
      <w:ind w:firstLine="527"/>
      <w:jc w:val="both"/>
    </w:pPr>
    <w:rPr>
      <w:rFonts w:hAnsi="宋体"/>
      <w:sz w:val="24"/>
    </w:rPr>
  </w:style>
  <w:style w:type="paragraph" w:customStyle="1" w:styleId="ft03">
    <w:name w:val="ft03"/>
    <w:basedOn w:val="a2"/>
    <w:uiPriority w:val="99"/>
    <w:qFormat/>
    <w:rsid w:val="00912179"/>
    <w:rPr>
      <w:rFonts w:ascii="Times" w:hAnsi="Times" w:cs="Times"/>
      <w:color w:val="000000"/>
      <w:sz w:val="20"/>
    </w:rPr>
  </w:style>
  <w:style w:type="paragraph" w:customStyle="1" w:styleId="affffffffffff3">
    <w:name w:val="图表"/>
    <w:basedOn w:val="af7"/>
    <w:link w:val="CharCharfffff"/>
    <w:qFormat/>
    <w:rsid w:val="00912179"/>
    <w:pPr>
      <w:keepNext/>
      <w:jc w:val="center"/>
    </w:pPr>
    <w:rPr>
      <w:rFonts w:asciiTheme="minorHAnsi" w:eastAsiaTheme="minorEastAsia" w:hAnsiTheme="minorHAnsi"/>
      <w:b/>
      <w:sz w:val="28"/>
      <w:szCs w:val="28"/>
    </w:rPr>
  </w:style>
  <w:style w:type="paragraph" w:customStyle="1" w:styleId="affffffffffffffff5">
    <w:name w:val="正文文字"/>
    <w:basedOn w:val="a2"/>
    <w:qFormat/>
    <w:rsid w:val="00912179"/>
    <w:pPr>
      <w:spacing w:line="360" w:lineRule="auto"/>
      <w:ind w:firstLine="567"/>
    </w:pPr>
    <w:rPr>
      <w:rFonts w:eastAsia="仿宋_GB2312"/>
      <w:szCs w:val="28"/>
    </w:rPr>
  </w:style>
  <w:style w:type="paragraph" w:customStyle="1" w:styleId="111">
    <w:name w:val="1.1.1  标题/文字"/>
    <w:basedOn w:val="a2"/>
    <w:link w:val="111CharChar"/>
    <w:qFormat/>
    <w:rsid w:val="00912179"/>
    <w:pPr>
      <w:spacing w:after="50" w:line="460" w:lineRule="exact"/>
      <w:jc w:val="both"/>
    </w:pPr>
    <w:rPr>
      <w:rFonts w:ascii="宋体" w:hAnsi="宋体"/>
      <w:sz w:val="24"/>
    </w:rPr>
  </w:style>
  <w:style w:type="paragraph" w:customStyle="1" w:styleId="315">
    <w:name w:val="目录 31"/>
    <w:basedOn w:val="a2"/>
    <w:next w:val="a2"/>
    <w:uiPriority w:val="99"/>
    <w:qFormat/>
    <w:rsid w:val="00912179"/>
    <w:pPr>
      <w:ind w:leftChars="400" w:left="840"/>
      <w:jc w:val="both"/>
    </w:pPr>
  </w:style>
  <w:style w:type="paragraph" w:customStyle="1" w:styleId="reader-word-layerreader-word-s1-0">
    <w:name w:val="reader-word-layer reader-word-s1-0"/>
    <w:basedOn w:val="a2"/>
    <w:rsid w:val="00912179"/>
    <w:pPr>
      <w:widowControl/>
      <w:autoSpaceDE/>
      <w:autoSpaceDN/>
      <w:adjustRightInd/>
      <w:spacing w:before="100" w:beforeAutospacing="1" w:after="100" w:afterAutospacing="1"/>
    </w:pPr>
    <w:rPr>
      <w:rFonts w:ascii="宋体" w:hAnsi="宋体" w:cs="宋体"/>
    </w:rPr>
  </w:style>
  <w:style w:type="paragraph" w:customStyle="1" w:styleId="2H2Underrubrik1prop2Heading2HiddenHeading2CCB">
    <w:name w:val="样式 样式 标题 2H2（一）Underrubrik1prop2Heading 2 HiddenHeading 2 CCB......"/>
    <w:basedOn w:val="2H2Underrubrik1prop2Heading2HiddenHeading2CCB0"/>
    <w:link w:val="2H2Underrubrik1prop2Heading2HiddenHeading2CCBChar"/>
    <w:rsid w:val="00912179"/>
    <w:pPr>
      <w:spacing w:before="120" w:after="120" w:line="500" w:lineRule="exact"/>
    </w:pPr>
    <w:rPr>
      <w:rFonts w:ascii="仿宋_GB2312" w:eastAsia="仿宋_GB2312" w:hAnsi="仿宋_GB2312"/>
      <w:sz w:val="28"/>
      <w:szCs w:val="32"/>
    </w:rPr>
  </w:style>
  <w:style w:type="paragraph" w:customStyle="1" w:styleId="hhcwt">
    <w:name w:val="hhcwt表格内文字"/>
    <w:basedOn w:val="a2"/>
    <w:link w:val="hhcwtCharChar"/>
    <w:qFormat/>
    <w:rsid w:val="00912179"/>
    <w:pPr>
      <w:jc w:val="center"/>
    </w:pPr>
    <w:rPr>
      <w:rFonts w:eastAsia="仿宋_GB2312" w:cs="宋体"/>
    </w:rPr>
  </w:style>
  <w:style w:type="paragraph" w:customStyle="1" w:styleId="21130505705">
    <w:name w:val="样式 样式 样式 标题 2 + 首行缩进:  1.13 厘米 + 段前: 0.5 行 段后: 0.5 行7 + 段前: 0.5 行"/>
    <w:basedOn w:val="211305057"/>
    <w:uiPriority w:val="99"/>
    <w:qFormat/>
    <w:rsid w:val="00912179"/>
  </w:style>
  <w:style w:type="paragraph" w:customStyle="1" w:styleId="3a">
    <w:name w:val="标题3宋体黑色"/>
    <w:basedOn w:val="32"/>
    <w:link w:val="3Char2"/>
    <w:qFormat/>
    <w:rsid w:val="00912179"/>
    <w:pPr>
      <w:spacing w:before="120" w:after="0" w:line="240" w:lineRule="auto"/>
    </w:pPr>
    <w:rPr>
      <w:sz w:val="28"/>
    </w:rPr>
  </w:style>
  <w:style w:type="paragraph" w:customStyle="1" w:styleId="CharCharCharCharCharChar50">
    <w:name w:val="Char Char Char Char Char Char5"/>
    <w:basedOn w:val="a2"/>
    <w:uiPriority w:val="99"/>
    <w:qFormat/>
    <w:rsid w:val="00912179"/>
    <w:rPr>
      <w:rFonts w:ascii="Times New Roman"/>
    </w:rPr>
  </w:style>
  <w:style w:type="paragraph" w:customStyle="1" w:styleId="Char2CharCharCharCharCharChar1">
    <w:name w:val="Char2 Char Char Char Char Char Char1"/>
    <w:basedOn w:val="a2"/>
    <w:uiPriority w:val="99"/>
    <w:qFormat/>
    <w:rsid w:val="00912179"/>
    <w:pPr>
      <w:jc w:val="both"/>
    </w:pPr>
  </w:style>
  <w:style w:type="paragraph" w:customStyle="1" w:styleId="affffffffffffffff6">
    <w:name w:val="二级条标题"/>
    <w:basedOn w:val="affffffffffffffff7"/>
    <w:next w:val="a2"/>
    <w:qFormat/>
    <w:rsid w:val="00912179"/>
    <w:pPr>
      <w:outlineLvl w:val="3"/>
    </w:pPr>
  </w:style>
  <w:style w:type="paragraph" w:customStyle="1" w:styleId="CharCharChar1CharCharCharCharCharCharCharCharCharCharCharChar1CharCharCharCharCharChar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Char Char Char Char Char Char"/>
    <w:basedOn w:val="a2"/>
    <w:uiPriority w:val="99"/>
    <w:qFormat/>
    <w:rsid w:val="00912179"/>
    <w:pPr>
      <w:jc w:val="both"/>
    </w:pPr>
  </w:style>
  <w:style w:type="paragraph" w:customStyle="1" w:styleId="3ff1">
    <w:name w:val="字元 字元3"/>
    <w:basedOn w:val="a2"/>
    <w:uiPriority w:val="99"/>
    <w:qFormat/>
    <w:rsid w:val="00912179"/>
    <w:pPr>
      <w:jc w:val="both"/>
    </w:pPr>
  </w:style>
  <w:style w:type="paragraph" w:customStyle="1" w:styleId="CharCharChar3">
    <w:name w:val="正文样式 Char Char Char"/>
    <w:basedOn w:val="a2"/>
    <w:link w:val="CharCharCharCharCharCharCharChar0"/>
    <w:qFormat/>
    <w:rsid w:val="00912179"/>
    <w:pPr>
      <w:spacing w:line="360" w:lineRule="auto"/>
      <w:ind w:firstLineChars="200" w:firstLine="480"/>
    </w:pPr>
    <w:rPr>
      <w:rFonts w:ascii="宋体" w:eastAsia="宋体" w:hAnsi="宋体"/>
      <w:color w:val="000000"/>
      <w:sz w:val="24"/>
      <w:szCs w:val="24"/>
    </w:rPr>
  </w:style>
  <w:style w:type="paragraph" w:customStyle="1" w:styleId="affffffffffffffff7">
    <w:name w:val="一级条标题"/>
    <w:basedOn w:val="12"/>
    <w:next w:val="a2"/>
    <w:qFormat/>
    <w:rsid w:val="00912179"/>
    <w:pPr>
      <w:keepNext w:val="0"/>
      <w:keepLines w:val="0"/>
      <w:widowControl/>
      <w:tabs>
        <w:tab w:val="left" w:pos="360"/>
        <w:tab w:val="left" w:pos="1155"/>
      </w:tabs>
      <w:spacing w:line="240" w:lineRule="auto"/>
      <w:textAlignment w:val="auto"/>
      <w:outlineLvl w:val="2"/>
    </w:pPr>
    <w:rPr>
      <w:rFonts w:ascii="黑体"/>
      <w:bCs w:val="0"/>
      <w:kern w:val="0"/>
      <w:sz w:val="21"/>
      <w:szCs w:val="20"/>
    </w:rPr>
  </w:style>
  <w:style w:type="paragraph" w:customStyle="1" w:styleId="4140">
    <w:name w:val="样式 标题 4标题 14 + 自动设置"/>
    <w:basedOn w:val="41"/>
    <w:uiPriority w:val="99"/>
    <w:qFormat/>
    <w:rsid w:val="00912179"/>
    <w:pPr>
      <w:keepLines w:val="0"/>
      <w:snapToGrid w:val="0"/>
      <w:spacing w:beforeLines="0" w:before="0" w:line="240" w:lineRule="auto"/>
      <w:ind w:leftChars="0" w:left="0" w:rightChars="0" w:right="0"/>
      <w:jc w:val="both"/>
    </w:pPr>
    <w:rPr>
      <w:rFonts w:ascii="Times New Roman"/>
      <w:b/>
      <w:bCs w:val="0"/>
      <w:color w:val="000000"/>
      <w:sz w:val="24"/>
      <w:szCs w:val="24"/>
      <w:u w:val="single"/>
    </w:rPr>
  </w:style>
  <w:style w:type="paragraph" w:customStyle="1" w:styleId="affffffffffffffff8">
    <w:name w:val="表题"/>
    <w:next w:val="a2"/>
    <w:qFormat/>
    <w:rsid w:val="00912179"/>
    <w:pPr>
      <w:spacing w:beforeLines="50" w:before="48" w:afterLines="50" w:after="50" w:line="360" w:lineRule="auto"/>
      <w:ind w:firstLineChars="40" w:firstLine="40"/>
      <w:jc w:val="center"/>
    </w:pPr>
    <w:rPr>
      <w:rFonts w:ascii="Times New Roman" w:eastAsia="宋体" w:hAnsi="Times New Roman" w:cs="Times New Roman"/>
      <w:bCs/>
      <w:kern w:val="0"/>
      <w:sz w:val="24"/>
      <w:szCs w:val="24"/>
    </w:rPr>
  </w:style>
  <w:style w:type="paragraph" w:customStyle="1" w:styleId="xl98">
    <w:name w:val="xl98"/>
    <w:basedOn w:val="a2"/>
    <w:qFormat/>
    <w:rsid w:val="00912179"/>
    <w:pPr>
      <w:pBdr>
        <w:top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5">
    <w:name w:val="表格标题新"/>
    <w:basedOn w:val="affffffffff3"/>
    <w:link w:val="Charf8"/>
    <w:qFormat/>
    <w:rsid w:val="00912179"/>
    <w:pPr>
      <w:tabs>
        <w:tab w:val="left" w:pos="0"/>
      </w:tabs>
      <w:snapToGrid w:val="0"/>
      <w:spacing w:beforeLines="50" w:before="100" w:line="240" w:lineRule="auto"/>
      <w:ind w:firstLine="562"/>
    </w:pPr>
    <w:rPr>
      <w:rFonts w:eastAsia="黑体" w:hAnsiTheme="minorHAnsi"/>
      <w:b/>
      <w:spacing w:val="4"/>
      <w:sz w:val="24"/>
    </w:rPr>
  </w:style>
  <w:style w:type="paragraph" w:customStyle="1" w:styleId="2a20">
    <w:name w:val="样式 标题2a + 行距: 固定值 20 磅"/>
    <w:basedOn w:val="a2"/>
    <w:uiPriority w:val="99"/>
    <w:qFormat/>
    <w:rsid w:val="00912179"/>
    <w:pPr>
      <w:overflowPunct w:val="0"/>
      <w:spacing w:line="400" w:lineRule="exact"/>
      <w:jc w:val="both"/>
      <w:textAlignment w:val="baseline"/>
      <w:outlineLvl w:val="0"/>
    </w:pPr>
    <w:rPr>
      <w:rFonts w:ascii="黑体" w:eastAsia="黑体" w:hAnsi="黑体" w:cs="宋体"/>
      <w:kern w:val="24"/>
    </w:rPr>
  </w:style>
  <w:style w:type="paragraph" w:customStyle="1" w:styleId="affffffffffffffff9">
    <w:name w:val="样式a"/>
    <w:basedOn w:val="a2"/>
    <w:uiPriority w:val="99"/>
    <w:qFormat/>
    <w:rsid w:val="00912179"/>
    <w:pPr>
      <w:snapToGrid w:val="0"/>
      <w:spacing w:line="420" w:lineRule="exact"/>
      <w:ind w:firstLineChars="200" w:firstLine="200"/>
      <w:jc w:val="both"/>
      <w:textAlignment w:val="baseline"/>
    </w:pPr>
    <w:rPr>
      <w:sz w:val="24"/>
    </w:rPr>
  </w:style>
  <w:style w:type="paragraph" w:customStyle="1" w:styleId="Normal9">
    <w:name w:val="Normal_9"/>
    <w:rsid w:val="00912179"/>
    <w:pPr>
      <w:spacing w:before="120" w:after="240"/>
      <w:jc w:val="both"/>
    </w:pPr>
    <w:rPr>
      <w:rFonts w:ascii="Times New Roman" w:eastAsia="Calibri" w:hAnsi="Times New Roman" w:cs="Times New Roman"/>
      <w:kern w:val="0"/>
      <w:sz w:val="22"/>
      <w:lang w:val="ru-RU" w:eastAsia="en-US"/>
    </w:rPr>
  </w:style>
  <w:style w:type="paragraph" w:customStyle="1" w:styleId="30">
    <w:name w:val="样式 标题 3 + 宋体 小四 非加粗"/>
    <w:basedOn w:val="32"/>
    <w:uiPriority w:val="99"/>
    <w:qFormat/>
    <w:rsid w:val="00912179"/>
    <w:pPr>
      <w:keepNext w:val="0"/>
      <w:keepLines w:val="0"/>
      <w:numPr>
        <w:ilvl w:val="2"/>
        <w:numId w:val="9"/>
      </w:numPr>
      <w:tabs>
        <w:tab w:val="left" w:pos="1418"/>
      </w:tabs>
      <w:snapToGrid w:val="0"/>
      <w:ind w:left="0"/>
      <w:jc w:val="both"/>
    </w:pPr>
    <w:rPr>
      <w:rFonts w:ascii="Times New Roman" w:eastAsia="黑体"/>
      <w:b w:val="0"/>
      <w:sz w:val="28"/>
    </w:rPr>
  </w:style>
  <w:style w:type="paragraph" w:customStyle="1" w:styleId="1Charf1">
    <w:name w:val="段落1 Char"/>
    <w:basedOn w:val="a3"/>
    <w:link w:val="1CharCharChar"/>
    <w:qFormat/>
    <w:rsid w:val="00912179"/>
    <w:pPr>
      <w:widowControl/>
      <w:tabs>
        <w:tab w:val="right" w:pos="360"/>
        <w:tab w:val="left" w:pos="3060"/>
      </w:tabs>
      <w:snapToGrid w:val="0"/>
      <w:spacing w:line="440" w:lineRule="exact"/>
      <w:ind w:firstLine="488"/>
      <w:textAlignment w:val="baseline"/>
    </w:pPr>
    <w:rPr>
      <w:spacing w:val="2"/>
      <w:sz w:val="24"/>
    </w:rPr>
  </w:style>
  <w:style w:type="paragraph" w:customStyle="1" w:styleId="Default">
    <w:name w:val="Default"/>
    <w:link w:val="DefaultChar"/>
    <w:qFormat/>
    <w:rsid w:val="00912179"/>
    <w:pPr>
      <w:widowControl w:val="0"/>
      <w:autoSpaceDE w:val="0"/>
      <w:autoSpaceDN w:val="0"/>
      <w:adjustRightInd w:val="0"/>
      <w:spacing w:beforeLines="50" w:before="50" w:afterLines="50" w:after="50" w:line="360" w:lineRule="auto"/>
      <w:ind w:firstLineChars="40" w:firstLine="40"/>
    </w:pPr>
    <w:rPr>
      <w:rFonts w:ascii="Arial Unicode MS" w:eastAsia="Arial Unicode MS" w:cs="Arial Unicode MS"/>
      <w:color w:val="000000"/>
      <w:sz w:val="24"/>
      <w:szCs w:val="24"/>
    </w:rPr>
  </w:style>
  <w:style w:type="paragraph" w:customStyle="1" w:styleId="102">
    <w:name w:val="样式 宋体 10 磅 左"/>
    <w:basedOn w:val="a2"/>
    <w:uiPriority w:val="99"/>
    <w:qFormat/>
    <w:rsid w:val="00912179"/>
    <w:pPr>
      <w:spacing w:line="460" w:lineRule="exact"/>
      <w:ind w:firstLineChars="200" w:firstLine="480"/>
    </w:pPr>
    <w:rPr>
      <w:rFonts w:ascii="宋体" w:hAnsi="宋体" w:cs="宋体"/>
      <w:sz w:val="24"/>
    </w:rPr>
  </w:style>
  <w:style w:type="paragraph" w:customStyle="1" w:styleId="abstract">
    <w:name w:val="abstract"/>
    <w:basedOn w:val="a2"/>
    <w:rsid w:val="00912179"/>
    <w:pPr>
      <w:spacing w:before="100" w:beforeAutospacing="1" w:after="100" w:afterAutospacing="1"/>
    </w:pPr>
  </w:style>
  <w:style w:type="paragraph" w:customStyle="1" w:styleId="2H2Underrubrik1prop2Heading2HiddenHeading2CCB0">
    <w:name w:val="样式 标题 2H2（一）Underrubrik1prop2Heading 2 HiddenHeading 2 CCB..."/>
    <w:basedOn w:val="22"/>
    <w:link w:val="2H2Underrubrik1prop2Heading2HiddenHeading2CCBChar0"/>
    <w:qFormat/>
    <w:rsid w:val="00912179"/>
    <w:pPr>
      <w:spacing w:before="200" w:after="200" w:line="498" w:lineRule="exact"/>
      <w:jc w:val="both"/>
    </w:pPr>
    <w:rPr>
      <w:rFonts w:asciiTheme="minorHAnsi" w:eastAsiaTheme="minorEastAsia" w:hAnsiTheme="minorHAnsi" w:cstheme="minorBidi"/>
      <w:sz w:val="30"/>
      <w:szCs w:val="22"/>
    </w:rPr>
  </w:style>
  <w:style w:type="paragraph" w:customStyle="1" w:styleId="affffffffffffffffa">
    <w:name w:val="文"/>
    <w:basedOn w:val="a2"/>
    <w:uiPriority w:val="99"/>
    <w:qFormat/>
    <w:rsid w:val="00912179"/>
    <w:pPr>
      <w:snapToGrid w:val="0"/>
      <w:spacing w:line="312" w:lineRule="auto"/>
      <w:ind w:firstLine="567"/>
      <w:jc w:val="both"/>
    </w:pPr>
    <w:rPr>
      <w:rFonts w:ascii="宋体"/>
      <w:spacing w:val="6"/>
    </w:rPr>
  </w:style>
  <w:style w:type="paragraph" w:customStyle="1" w:styleId="3110">
    <w:name w:val="正文文本 311"/>
    <w:basedOn w:val="a2"/>
    <w:uiPriority w:val="99"/>
    <w:qFormat/>
    <w:rsid w:val="00912179"/>
    <w:pPr>
      <w:spacing w:line="312" w:lineRule="atLeast"/>
      <w:jc w:val="center"/>
      <w:textAlignment w:val="baseline"/>
    </w:pPr>
    <w:rPr>
      <w:rFonts w:ascii="楷体" w:eastAsia="楷体"/>
    </w:rPr>
  </w:style>
  <w:style w:type="paragraph" w:customStyle="1" w:styleId="affffffffffffffff4">
    <w:name w:val="目录台头"/>
    <w:uiPriority w:val="99"/>
    <w:qFormat/>
    <w:rsid w:val="00912179"/>
    <w:pPr>
      <w:spacing w:beforeLines="150" w:before="468" w:afterLines="100" w:after="312"/>
      <w:jc w:val="center"/>
    </w:pPr>
    <w:rPr>
      <w:rFonts w:ascii="黑体" w:eastAsia="方正姚体" w:hAnsi="Times New Roman" w:cs="宋体"/>
      <w:b/>
      <w:bCs/>
      <w:sz w:val="44"/>
      <w:szCs w:val="20"/>
    </w:rPr>
  </w:style>
  <w:style w:type="paragraph" w:customStyle="1" w:styleId="afffffffffff1">
    <w:name w:val="江波正文"/>
    <w:link w:val="CharCharffff3"/>
    <w:qFormat/>
    <w:rsid w:val="00912179"/>
    <w:pPr>
      <w:spacing w:line="360" w:lineRule="auto"/>
      <w:ind w:firstLine="480"/>
      <w:jc w:val="both"/>
    </w:pPr>
    <w:rPr>
      <w:rFonts w:eastAsia="仿宋_GB2312" w:hAnsi="仿宋_GB2312"/>
      <w:sz w:val="28"/>
      <w:szCs w:val="28"/>
    </w:rPr>
  </w:style>
  <w:style w:type="paragraph" w:customStyle="1" w:styleId="1221">
    <w:name w:val="样式 样式 +中文正文 文字 1 首行缩进:  2 字符 + 首行缩进:  2 字符"/>
    <w:basedOn w:val="a2"/>
    <w:uiPriority w:val="99"/>
    <w:qFormat/>
    <w:rsid w:val="00912179"/>
    <w:pPr>
      <w:spacing w:line="560" w:lineRule="exact"/>
      <w:ind w:firstLineChars="200" w:firstLine="200"/>
      <w:jc w:val="both"/>
    </w:pPr>
    <w:rPr>
      <w:rFonts w:ascii="仿宋_GB2312" w:eastAsia="仿宋_GB2312" w:hAnsi="宋体" w:cs="宋体"/>
      <w:u w:color="000000"/>
    </w:rPr>
  </w:style>
  <w:style w:type="paragraph" w:customStyle="1" w:styleId="affffffffffffffffb">
    <w:name w:val="图表名称"/>
    <w:basedOn w:val="affffffffff5"/>
    <w:qFormat/>
    <w:rsid w:val="00912179"/>
    <w:pPr>
      <w:keepNext/>
      <w:keepLines/>
      <w:snapToGrid w:val="0"/>
      <w:spacing w:after="60" w:line="360" w:lineRule="exact"/>
      <w:ind w:firstLineChars="200" w:firstLine="0"/>
      <w:jc w:val="center"/>
      <w:outlineLvl w:val="4"/>
    </w:pPr>
    <w:rPr>
      <w:rFonts w:ascii="宋体" w:hAnsi="宋体"/>
      <w:b/>
      <w:bCs/>
      <w:snapToGrid w:val="0"/>
      <w:kern w:val="0"/>
      <w:sz w:val="24"/>
    </w:rPr>
  </w:style>
  <w:style w:type="paragraph" w:customStyle="1" w:styleId="affffffffffffffffc">
    <w:name w:val="五级无标题条"/>
    <w:basedOn w:val="a2"/>
    <w:qFormat/>
    <w:rsid w:val="00912179"/>
    <w:rPr>
      <w:rFonts w:hAnsi="宋体"/>
    </w:rPr>
  </w:style>
  <w:style w:type="paragraph" w:customStyle="1" w:styleId="CharCharChar2CharCharCharCharCharCharCharCharCharChar2">
    <w:name w:val="Char Char Char2 Char Char Char Char Char Char Char Char Char Char2"/>
    <w:basedOn w:val="a2"/>
    <w:uiPriority w:val="99"/>
    <w:qFormat/>
    <w:rsid w:val="00912179"/>
    <w:pPr>
      <w:jc w:val="both"/>
    </w:pPr>
    <w:rPr>
      <w:rFonts w:ascii="Times New Roman"/>
    </w:rPr>
  </w:style>
  <w:style w:type="paragraph" w:customStyle="1" w:styleId="affffffffffffffffd">
    <w:name w:val="河石管道 表格文字小五"/>
    <w:uiPriority w:val="99"/>
    <w:qFormat/>
    <w:rsid w:val="00912179"/>
    <w:pPr>
      <w:tabs>
        <w:tab w:val="left" w:pos="277"/>
        <w:tab w:val="left" w:pos="600"/>
        <w:tab w:val="left" w:pos="780"/>
        <w:tab w:val="left" w:pos="2517"/>
      </w:tabs>
      <w:adjustRightInd w:val="0"/>
      <w:jc w:val="both"/>
      <w:textAlignment w:val="baseline"/>
    </w:pPr>
    <w:rPr>
      <w:rFonts w:ascii="Times New Roman" w:eastAsia="宋体" w:hAnsi="Times New Roman" w:cs="Times New Roman"/>
      <w:kern w:val="0"/>
      <w:sz w:val="18"/>
    </w:rPr>
  </w:style>
  <w:style w:type="paragraph" w:customStyle="1" w:styleId="2CharChar8">
    <w:name w:val="样式2 Char Char"/>
    <w:basedOn w:val="a2"/>
    <w:link w:val="2CharCharCharChar0"/>
    <w:qFormat/>
    <w:rsid w:val="00912179"/>
    <w:pPr>
      <w:spacing w:beforeLines="50" w:before="156" w:line="360" w:lineRule="auto"/>
      <w:ind w:firstLineChars="200" w:firstLine="200"/>
      <w:jc w:val="both"/>
    </w:pPr>
    <w:rPr>
      <w:rFonts w:ascii="宋体" w:eastAsia="仿宋_GB2312" w:hAnsi="Arial"/>
      <w:szCs w:val="22"/>
    </w:rPr>
  </w:style>
  <w:style w:type="paragraph" w:customStyle="1" w:styleId="Char4CharCharChar1">
    <w:name w:val="Char4 Char Char Char1"/>
    <w:basedOn w:val="a2"/>
    <w:uiPriority w:val="99"/>
    <w:qFormat/>
    <w:rsid w:val="00912179"/>
    <w:pPr>
      <w:jc w:val="both"/>
    </w:pPr>
    <w:rPr>
      <w:sz w:val="24"/>
    </w:rPr>
  </w:style>
  <w:style w:type="paragraph" w:customStyle="1" w:styleId="CM7">
    <w:name w:val="CM7"/>
    <w:basedOn w:val="Default"/>
    <w:next w:val="Default"/>
    <w:uiPriority w:val="99"/>
    <w:qFormat/>
    <w:rsid w:val="00912179"/>
    <w:pPr>
      <w:spacing w:beforeLines="0" w:before="0" w:afterLines="0" w:after="315" w:line="240" w:lineRule="auto"/>
      <w:ind w:firstLineChars="0" w:firstLine="0"/>
    </w:pPr>
    <w:rPr>
      <w:rFonts w:ascii="新宋体" w:eastAsia="新宋体" w:cs="Times New Roman"/>
      <w:color w:val="auto"/>
    </w:rPr>
  </w:style>
  <w:style w:type="paragraph" w:customStyle="1" w:styleId="affffffffffffffffe">
    <w:name w:val="节标题"/>
    <w:basedOn w:val="a2"/>
    <w:next w:val="a2"/>
    <w:qFormat/>
    <w:rsid w:val="00912179"/>
    <w:pPr>
      <w:snapToGrid w:val="0"/>
      <w:spacing w:line="360" w:lineRule="auto"/>
    </w:pPr>
    <w:rPr>
      <w:rFonts w:eastAsia="黑体" w:hAnsi="黑体"/>
      <w:sz w:val="24"/>
    </w:rPr>
  </w:style>
  <w:style w:type="paragraph" w:customStyle="1" w:styleId="CharCharCharCharCharCharCharCharCharChar1CharCharChar1">
    <w:name w:val="Char Char Char Char Char Char Char Char Char Char1 Char Char Char1"/>
    <w:basedOn w:val="a2"/>
    <w:qFormat/>
    <w:rsid w:val="00912179"/>
    <w:pPr>
      <w:spacing w:line="240" w:lineRule="exact"/>
      <w:ind w:firstLineChars="200" w:firstLine="200"/>
      <w:jc w:val="both"/>
    </w:pPr>
    <w:rPr>
      <w:rFonts w:ascii="Times New Roman"/>
      <w:szCs w:val="28"/>
    </w:rPr>
  </w:style>
  <w:style w:type="paragraph" w:customStyle="1" w:styleId="2fff0">
    <w:name w:val="ü2"/>
    <w:basedOn w:val="a2"/>
    <w:uiPriority w:val="99"/>
    <w:qFormat/>
    <w:rsid w:val="00912179"/>
    <w:pPr>
      <w:spacing w:before="240" w:after="60" w:line="360" w:lineRule="auto"/>
      <w:jc w:val="both"/>
      <w:textAlignment w:val="baseline"/>
    </w:pPr>
    <w:rPr>
      <w:rFonts w:ascii="CorpoSLig" w:hAnsi="CorpoSLig"/>
      <w:b/>
      <w:color w:val="FF0000"/>
      <w:sz w:val="24"/>
    </w:rPr>
  </w:style>
  <w:style w:type="paragraph" w:customStyle="1" w:styleId="IDCA-Head2ndLine">
    <w:name w:val="IDC A-Head (2nd Line)"/>
    <w:basedOn w:val="a2"/>
    <w:next w:val="a2"/>
    <w:uiPriority w:val="99"/>
    <w:qFormat/>
    <w:rsid w:val="00912179"/>
    <w:pPr>
      <w:jc w:val="center"/>
    </w:pPr>
    <w:rPr>
      <w:caps/>
      <w:sz w:val="24"/>
    </w:rPr>
  </w:style>
  <w:style w:type="paragraph" w:customStyle="1" w:styleId="CharCharChar11">
    <w:name w:val="环评正文 Char Char Char1"/>
    <w:uiPriority w:val="99"/>
    <w:qFormat/>
    <w:rsid w:val="00912179"/>
    <w:pPr>
      <w:spacing w:line="400" w:lineRule="exact"/>
      <w:ind w:firstLineChars="200" w:firstLine="200"/>
      <w:jc w:val="both"/>
    </w:pPr>
    <w:rPr>
      <w:rFonts w:ascii="Times New Roman" w:eastAsia="宋体" w:hAnsi="Times New Roman" w:cs="Times New Roman"/>
      <w:snapToGrid w:val="0"/>
      <w:color w:val="000000"/>
      <w:kern w:val="21"/>
      <w:sz w:val="24"/>
      <w:szCs w:val="24"/>
    </w:rPr>
  </w:style>
  <w:style w:type="paragraph" w:customStyle="1" w:styleId="Char2CharChar2">
    <w:name w:val="Char2 Char Char2"/>
    <w:basedOn w:val="a2"/>
    <w:uiPriority w:val="99"/>
    <w:qFormat/>
    <w:rsid w:val="00912179"/>
    <w:pPr>
      <w:jc w:val="both"/>
    </w:pPr>
    <w:rPr>
      <w:rFonts w:ascii="Times New Roman"/>
    </w:rPr>
  </w:style>
  <w:style w:type="paragraph" w:customStyle="1" w:styleId="afffffffffffffffff">
    <w:name w:val="正文仿宋小四"/>
    <w:basedOn w:val="a2"/>
    <w:uiPriority w:val="99"/>
    <w:qFormat/>
    <w:rsid w:val="00912179"/>
    <w:pPr>
      <w:spacing w:line="360" w:lineRule="auto"/>
      <w:ind w:firstLineChars="200" w:firstLine="200"/>
      <w:jc w:val="both"/>
    </w:pPr>
    <w:rPr>
      <w:rFonts w:eastAsia="仿宋_GB2312" w:hAnsi="Arial"/>
      <w:sz w:val="24"/>
    </w:rPr>
  </w:style>
  <w:style w:type="paragraph" w:customStyle="1" w:styleId="CharCharCharCharChar1Char3">
    <w:name w:val="Char Char Char Char Char1 Char3"/>
    <w:basedOn w:val="a2"/>
    <w:uiPriority w:val="99"/>
    <w:qFormat/>
    <w:rsid w:val="00912179"/>
    <w:pPr>
      <w:jc w:val="both"/>
    </w:pPr>
  </w:style>
  <w:style w:type="paragraph" w:customStyle="1" w:styleId="CharCharCharChar1CharCharCharCharCharChar">
    <w:name w:val="Char Char Char Char1 Char Char Char Char Char Char"/>
    <w:basedOn w:val="a2"/>
    <w:next w:val="a2"/>
    <w:rsid w:val="00912179"/>
    <w:pPr>
      <w:spacing w:line="360" w:lineRule="auto"/>
      <w:ind w:firstLineChars="200" w:firstLine="200"/>
      <w:jc w:val="both"/>
    </w:pPr>
    <w:rPr>
      <w:rFonts w:ascii="宋体" w:hAnsi="宋体" w:cs="宋体"/>
      <w:sz w:val="24"/>
    </w:rPr>
  </w:style>
  <w:style w:type="paragraph" w:customStyle="1" w:styleId="1051">
    <w:name w:val="样式 表格 + 段前: 1 行 段后: 0.5 行1"/>
    <w:basedOn w:val="afffff7"/>
    <w:uiPriority w:val="99"/>
    <w:qFormat/>
    <w:rsid w:val="00912179"/>
    <w:pPr>
      <w:widowControl w:val="0"/>
      <w:spacing w:line="240" w:lineRule="atLeast"/>
      <w:textAlignment w:val="auto"/>
    </w:pPr>
    <w:rPr>
      <w:rFonts w:ascii="Times New Roman" w:hAnsi="Times New Roman" w:cs="宋体"/>
      <w:snapToGrid w:val="0"/>
      <w:sz w:val="24"/>
      <w:szCs w:val="21"/>
    </w:rPr>
  </w:style>
  <w:style w:type="paragraph" w:customStyle="1" w:styleId="Char2CharCharCharCharCharCharCharCharCharCharChar1CharCharCharCharCharCharCharCharChar">
    <w:name w:val="Char2 Char Char Char Char Char Char Char Char Char Char Char1 Char Char Char Char Char Char Char Char Char"/>
    <w:basedOn w:val="a2"/>
    <w:qFormat/>
    <w:rsid w:val="00912179"/>
    <w:rPr>
      <w:sz w:val="24"/>
    </w:rPr>
  </w:style>
  <w:style w:type="paragraph" w:customStyle="1" w:styleId="2fff1">
    <w:name w:val="样式 居中 首行缩进:  2 字符"/>
    <w:basedOn w:val="a2"/>
    <w:uiPriority w:val="99"/>
    <w:qFormat/>
    <w:rsid w:val="00912179"/>
    <w:pPr>
      <w:spacing w:line="480" w:lineRule="exact"/>
      <w:ind w:firstLineChars="5" w:firstLine="14"/>
      <w:jc w:val="center"/>
    </w:pPr>
    <w:rPr>
      <w:rFonts w:cs="宋体"/>
    </w:rPr>
  </w:style>
  <w:style w:type="paragraph" w:customStyle="1" w:styleId="1e">
    <w:name w:val="题1"/>
    <w:basedOn w:val="12"/>
    <w:link w:val="1CharChar2"/>
    <w:qFormat/>
    <w:rsid w:val="00912179"/>
    <w:pPr>
      <w:tabs>
        <w:tab w:val="left" w:pos="1155"/>
      </w:tabs>
      <w:snapToGrid w:val="0"/>
      <w:spacing w:beforeLines="50" w:before="156" w:afterLines="50" w:after="156"/>
      <w:jc w:val="center"/>
      <w:textAlignment w:val="auto"/>
    </w:pPr>
    <w:rPr>
      <w:rFonts w:asciiTheme="minorHAnsi" w:eastAsia="仿宋_GB2312"/>
      <w:b/>
      <w:sz w:val="32"/>
      <w:szCs w:val="32"/>
    </w:rPr>
  </w:style>
  <w:style w:type="paragraph" w:customStyle="1" w:styleId="1ffff5">
    <w:name w:val="项目1"/>
    <w:basedOn w:val="a2"/>
    <w:qFormat/>
    <w:rsid w:val="00912179"/>
    <w:pPr>
      <w:tabs>
        <w:tab w:val="left" w:pos="425"/>
      </w:tabs>
      <w:snapToGrid w:val="0"/>
      <w:spacing w:line="0" w:lineRule="atLeast"/>
      <w:ind w:left="425" w:hanging="425"/>
      <w:jc w:val="both"/>
    </w:pPr>
  </w:style>
  <w:style w:type="paragraph" w:customStyle="1" w:styleId="CharCharCharChar8">
    <w:name w:val="正文 Char Char Char Char"/>
    <w:basedOn w:val="a2"/>
    <w:next w:val="a2"/>
    <w:uiPriority w:val="99"/>
    <w:qFormat/>
    <w:rsid w:val="00912179"/>
    <w:pPr>
      <w:spacing w:line="360" w:lineRule="auto"/>
      <w:ind w:firstLine="482"/>
      <w:textAlignment w:val="baseline"/>
    </w:pPr>
    <w:rPr>
      <w:rFonts w:ascii="宋体"/>
      <w:snapToGrid w:val="0"/>
      <w:kern w:val="21"/>
      <w:sz w:val="24"/>
    </w:rPr>
  </w:style>
  <w:style w:type="paragraph" w:customStyle="1" w:styleId="07720415">
    <w:name w:val="样式 首行缩进:  0.77 厘米 行距: 固定值 20 磅415"/>
    <w:basedOn w:val="a2"/>
    <w:uiPriority w:val="99"/>
    <w:qFormat/>
    <w:rsid w:val="00912179"/>
    <w:pPr>
      <w:spacing w:line="360" w:lineRule="auto"/>
      <w:ind w:firstLineChars="200" w:firstLine="480"/>
      <w:jc w:val="both"/>
    </w:pPr>
    <w:rPr>
      <w:rFonts w:cs="宋体"/>
      <w:sz w:val="24"/>
    </w:rPr>
  </w:style>
  <w:style w:type="paragraph" w:customStyle="1" w:styleId="1Charf9">
    <w:name w:val="1 Char"/>
    <w:basedOn w:val="a2"/>
    <w:qFormat/>
    <w:rsid w:val="00912179"/>
    <w:pPr>
      <w:jc w:val="both"/>
    </w:pPr>
    <w:rPr>
      <w:sz w:val="24"/>
    </w:rPr>
  </w:style>
  <w:style w:type="paragraph" w:customStyle="1" w:styleId="CharCharCharCharCharCharChar4">
    <w:name w:val="样式 正文缩进表格标题文本条款正文（首行缩进两字） Char Char Char Char Char Char Char..."/>
    <w:basedOn w:val="a3"/>
    <w:uiPriority w:val="99"/>
    <w:qFormat/>
    <w:rsid w:val="00912179"/>
    <w:pPr>
      <w:snapToGrid w:val="0"/>
      <w:spacing w:line="460" w:lineRule="exact"/>
      <w:ind w:firstLine="480"/>
      <w:jc w:val="both"/>
    </w:pPr>
    <w:rPr>
      <w:rFonts w:ascii="宋体" w:hAnsi="宋体"/>
      <w:sz w:val="24"/>
      <w:szCs w:val="20"/>
    </w:rPr>
  </w:style>
  <w:style w:type="paragraph" w:customStyle="1" w:styleId="Style110">
    <w:name w:val="_Style 11"/>
    <w:basedOn w:val="a2"/>
    <w:uiPriority w:val="99"/>
    <w:qFormat/>
    <w:rsid w:val="00912179"/>
    <w:pPr>
      <w:jc w:val="both"/>
    </w:pPr>
  </w:style>
  <w:style w:type="paragraph" w:customStyle="1" w:styleId="CharCharCharChar40">
    <w:name w:val="Char Char Char Char4"/>
    <w:basedOn w:val="a2"/>
    <w:qFormat/>
    <w:rsid w:val="00912179"/>
    <w:pPr>
      <w:snapToGrid w:val="0"/>
      <w:spacing w:line="360" w:lineRule="auto"/>
      <w:ind w:firstLineChars="200" w:firstLine="200"/>
    </w:pPr>
    <w:rPr>
      <w:rFonts w:eastAsia="仿宋_GB2312"/>
      <w:sz w:val="24"/>
    </w:rPr>
  </w:style>
  <w:style w:type="paragraph" w:customStyle="1" w:styleId="afffffffffffffffff0">
    <w:name w:val="表格字体"/>
    <w:basedOn w:val="a3"/>
    <w:uiPriority w:val="99"/>
    <w:qFormat/>
    <w:rsid w:val="00912179"/>
    <w:pPr>
      <w:spacing w:line="360" w:lineRule="auto"/>
      <w:ind w:firstLineChars="0" w:firstLine="0"/>
      <w:jc w:val="center"/>
    </w:pPr>
    <w:rPr>
      <w:sz w:val="24"/>
      <w:szCs w:val="20"/>
    </w:rPr>
  </w:style>
  <w:style w:type="paragraph" w:customStyle="1" w:styleId="-5">
    <w:name w:val="文-5"/>
    <w:basedOn w:val="a2"/>
    <w:qFormat/>
    <w:rsid w:val="00912179"/>
    <w:pPr>
      <w:tabs>
        <w:tab w:val="right" w:leader="dot" w:pos="8789"/>
      </w:tabs>
      <w:spacing w:before="120"/>
      <w:ind w:left="1276" w:firstLine="482"/>
    </w:pPr>
    <w:rPr>
      <w:sz w:val="24"/>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2"/>
    <w:uiPriority w:val="99"/>
    <w:qFormat/>
    <w:rsid w:val="00912179"/>
    <w:rPr>
      <w:rFonts w:ascii="Times New Roman"/>
    </w:rPr>
  </w:style>
  <w:style w:type="paragraph" w:customStyle="1" w:styleId="6CharChar3">
    <w:name w:val="目录 6 Char Char"/>
    <w:basedOn w:val="a2"/>
    <w:next w:val="a2"/>
    <w:qFormat/>
    <w:rsid w:val="00912179"/>
    <w:pPr>
      <w:spacing w:line="351" w:lineRule="atLeast"/>
      <w:ind w:left="1048" w:firstLine="419"/>
    </w:pPr>
    <w:rPr>
      <w:rFonts w:hAnsi="宋体"/>
    </w:rPr>
  </w:style>
  <w:style w:type="paragraph" w:customStyle="1" w:styleId="Char2CharCharCharCharCharChar2">
    <w:name w:val="Char2 Char Char Char Char Char Char2"/>
    <w:basedOn w:val="a2"/>
    <w:uiPriority w:val="99"/>
    <w:qFormat/>
    <w:rsid w:val="00912179"/>
    <w:pPr>
      <w:jc w:val="both"/>
    </w:pPr>
    <w:rPr>
      <w:rFonts w:ascii="Times New Roman"/>
    </w:rPr>
  </w:style>
  <w:style w:type="paragraph" w:customStyle="1" w:styleId="1ffff6">
    <w:name w:val="日期1"/>
    <w:basedOn w:val="a2"/>
    <w:next w:val="a2"/>
    <w:qFormat/>
    <w:rsid w:val="00912179"/>
    <w:pPr>
      <w:snapToGrid w:val="0"/>
      <w:spacing w:before="120" w:after="120" w:line="360" w:lineRule="auto"/>
      <w:ind w:firstLineChars="200" w:firstLine="200"/>
      <w:jc w:val="both"/>
      <w:textAlignment w:val="baseline"/>
    </w:pPr>
    <w:rPr>
      <w:sz w:val="24"/>
    </w:rPr>
  </w:style>
  <w:style w:type="paragraph" w:customStyle="1" w:styleId="afffffffffffffffff1">
    <w:name w:val="式样"/>
    <w:basedOn w:val="a2"/>
    <w:next w:val="a9"/>
    <w:uiPriority w:val="99"/>
    <w:qFormat/>
    <w:rsid w:val="00912179"/>
    <w:pPr>
      <w:jc w:val="both"/>
    </w:pPr>
  </w:style>
  <w:style w:type="paragraph" w:customStyle="1" w:styleId="BIGBOLD">
    <w:name w:val="BIG BOLD"/>
    <w:basedOn w:val="a2"/>
    <w:qFormat/>
    <w:rsid w:val="00912179"/>
    <w:pPr>
      <w:tabs>
        <w:tab w:val="left" w:leader="underscore" w:pos="1134"/>
      </w:tabs>
      <w:jc w:val="both"/>
    </w:pPr>
  </w:style>
  <w:style w:type="paragraph" w:customStyle="1" w:styleId="afffffffffffffffff2">
    <w:name w:val="文件名称"/>
    <w:basedOn w:val="a2"/>
    <w:uiPriority w:val="99"/>
    <w:qFormat/>
    <w:rsid w:val="00912179"/>
    <w:pPr>
      <w:pageBreakBefore/>
      <w:spacing w:line="460" w:lineRule="exact"/>
      <w:jc w:val="center"/>
    </w:pPr>
    <w:rPr>
      <w:rFonts w:ascii="宋体" w:cs="宋体"/>
      <w:b/>
      <w:bCs/>
      <w:sz w:val="32"/>
      <w:szCs w:val="32"/>
    </w:rPr>
  </w:style>
  <w:style w:type="paragraph" w:customStyle="1" w:styleId="33CharCharh3H3level3PIM3Level3HeadHeadin1">
    <w:name w:val="样式 标题 3标题 3 Char Char头h3H3level_3PIM 3Level 3 HeadHeadin...1"/>
    <w:basedOn w:val="32"/>
    <w:link w:val="33CharCharh3H3level3PIM3Level3HeadHeadin1Char"/>
    <w:qFormat/>
    <w:rsid w:val="00912179"/>
    <w:pPr>
      <w:spacing w:before="0" w:after="0" w:line="500" w:lineRule="exact"/>
      <w:jc w:val="both"/>
    </w:pPr>
    <w:rPr>
      <w:rFonts w:ascii="仿宋_GB2312" w:eastAsia="仿宋_GB2312" w:hAnsi="宋体"/>
      <w:color w:val="000000"/>
      <w:sz w:val="28"/>
    </w:rPr>
  </w:style>
  <w:style w:type="paragraph" w:customStyle="1" w:styleId="118">
    <w:name w:val="表内文字11"/>
    <w:basedOn w:val="a2"/>
    <w:qFormat/>
    <w:rsid w:val="00912179"/>
    <w:rPr>
      <w:snapToGrid w:val="0"/>
      <w:sz w:val="22"/>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2"/>
    <w:rsid w:val="00912179"/>
    <w:pPr>
      <w:spacing w:line="360" w:lineRule="auto"/>
      <w:ind w:firstLineChars="200" w:firstLine="200"/>
      <w:jc w:val="both"/>
    </w:pPr>
    <w:rPr>
      <w:rFonts w:eastAsia="黑体"/>
      <w:szCs w:val="28"/>
    </w:rPr>
  </w:style>
  <w:style w:type="paragraph" w:customStyle="1" w:styleId="Char1CharCharCharCharChar">
    <w:name w:val="Char1 Char Char Char Char Char"/>
    <w:basedOn w:val="a2"/>
    <w:next w:val="a2"/>
    <w:uiPriority w:val="99"/>
    <w:qFormat/>
    <w:rsid w:val="00912179"/>
    <w:pPr>
      <w:spacing w:line="360" w:lineRule="auto"/>
      <w:ind w:firstLineChars="200" w:firstLine="200"/>
      <w:jc w:val="center"/>
    </w:pPr>
    <w:rPr>
      <w:rFonts w:eastAsia="黑体"/>
    </w:rPr>
  </w:style>
  <w:style w:type="paragraph" w:customStyle="1" w:styleId="afffffffffffffffff3">
    <w:name w:val="三级目录"/>
    <w:basedOn w:val="32"/>
    <w:next w:val="a2"/>
    <w:uiPriority w:val="99"/>
    <w:qFormat/>
    <w:rsid w:val="00912179"/>
    <w:pPr>
      <w:spacing w:before="240" w:after="120" w:line="240" w:lineRule="auto"/>
      <w:jc w:val="both"/>
    </w:pPr>
    <w:rPr>
      <w:rFonts w:ascii="黑体" w:eastAsia="黑体" w:hAnsi="黑体"/>
      <w:b w:val="0"/>
      <w:bCs w:val="0"/>
      <w:sz w:val="28"/>
      <w:szCs w:val="20"/>
    </w:rPr>
  </w:style>
  <w:style w:type="paragraph" w:customStyle="1" w:styleId="2fff2">
    <w:name w:val="正文（首行式样2）"/>
    <w:basedOn w:val="a3"/>
    <w:qFormat/>
    <w:rsid w:val="00912179"/>
    <w:pPr>
      <w:spacing w:line="540" w:lineRule="exact"/>
      <w:ind w:leftChars="99" w:left="208" w:firstLineChars="100" w:firstLine="280"/>
      <w:jc w:val="both"/>
    </w:pPr>
    <w:rPr>
      <w:rFonts w:ascii="仿宋_GB2312" w:eastAsia="仿宋_GB2312"/>
      <w:sz w:val="28"/>
      <w:szCs w:val="28"/>
    </w:rPr>
  </w:style>
  <w:style w:type="paragraph" w:customStyle="1" w:styleId="1ffff7">
    <w:name w:val="封面标准号1"/>
    <w:qFormat/>
    <w:rsid w:val="00912179"/>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CharCharCharCharCharChar1Char2">
    <w:name w:val="Char Char Char Char Char Char1 Char2"/>
    <w:basedOn w:val="a2"/>
    <w:uiPriority w:val="99"/>
    <w:qFormat/>
    <w:rsid w:val="00912179"/>
    <w:pPr>
      <w:spacing w:line="360" w:lineRule="auto"/>
      <w:ind w:firstLineChars="200" w:firstLine="200"/>
      <w:jc w:val="both"/>
    </w:pPr>
  </w:style>
  <w:style w:type="paragraph" w:customStyle="1" w:styleId="215">
    <w:name w:val="标准文本 首行缩进:2 字符 行距1.5倍"/>
    <w:basedOn w:val="a2"/>
    <w:link w:val="215CharChar"/>
    <w:qFormat/>
    <w:rsid w:val="00912179"/>
    <w:pPr>
      <w:snapToGrid w:val="0"/>
      <w:spacing w:line="360" w:lineRule="auto"/>
      <w:ind w:firstLineChars="200" w:firstLine="200"/>
      <w:textAlignment w:val="center"/>
    </w:pPr>
    <w:rPr>
      <w:rFonts w:eastAsia="宋体" w:cs="宋体"/>
      <w:sz w:val="24"/>
      <w:szCs w:val="24"/>
    </w:rPr>
  </w:style>
  <w:style w:type="paragraph" w:customStyle="1" w:styleId="Char1CharCharCharCharCharChar1CharCharChar">
    <w:name w:val="Char1 Char Char Char Char Char Char1 Char Char Char"/>
    <w:basedOn w:val="a2"/>
    <w:next w:val="a2"/>
    <w:uiPriority w:val="99"/>
    <w:qFormat/>
    <w:rsid w:val="00912179"/>
    <w:pPr>
      <w:spacing w:line="360" w:lineRule="auto"/>
      <w:ind w:firstLineChars="200" w:firstLine="200"/>
      <w:jc w:val="center"/>
    </w:pPr>
    <w:rPr>
      <w:rFonts w:eastAsia="黑体"/>
    </w:rPr>
  </w:style>
  <w:style w:type="paragraph" w:customStyle="1" w:styleId="052">
    <w:name w:val="样式 表头 + 段前: 0.5 行2"/>
    <w:basedOn w:val="affffffffff1"/>
    <w:uiPriority w:val="99"/>
    <w:qFormat/>
    <w:rsid w:val="00912179"/>
    <w:pPr>
      <w:snapToGrid w:val="0"/>
      <w:spacing w:before="0" w:line="360" w:lineRule="auto"/>
      <w:ind w:firstLineChars="200" w:firstLine="200"/>
      <w:textAlignment w:val="baseline"/>
    </w:pPr>
    <w:rPr>
      <w:rFonts w:eastAsia="宋体" w:cs="宋体"/>
      <w:b/>
      <w:bCs/>
      <w:szCs w:val="20"/>
    </w:rPr>
  </w:style>
  <w:style w:type="paragraph" w:customStyle="1" w:styleId="Char2CharCharCharCharCharCharCharCharCharCharChar1CharCharCharCharCharCharChar">
    <w:name w:val="Char2 Char Char Char Char Char Char Char Char Char Char Char1 Char Char Char Char Char Char Char"/>
    <w:basedOn w:val="a2"/>
    <w:rsid w:val="00912179"/>
    <w:pPr>
      <w:jc w:val="both"/>
    </w:pPr>
    <w:rPr>
      <w:sz w:val="24"/>
    </w:rPr>
  </w:style>
  <w:style w:type="paragraph" w:customStyle="1" w:styleId="CharChar3CharChar2">
    <w:name w:val="Char Char3 Char Char2"/>
    <w:basedOn w:val="a2"/>
    <w:uiPriority w:val="99"/>
    <w:qFormat/>
    <w:rsid w:val="00912179"/>
    <w:pPr>
      <w:jc w:val="both"/>
    </w:pPr>
    <w:rPr>
      <w:rFonts w:ascii="Times New Roman"/>
    </w:rPr>
  </w:style>
  <w:style w:type="paragraph" w:customStyle="1" w:styleId="P90">
    <w:name w:val="P9"/>
    <w:uiPriority w:val="99"/>
    <w:qFormat/>
    <w:rsid w:val="00912179"/>
    <w:pPr>
      <w:widowControl w:val="0"/>
      <w:adjustRightInd w:val="0"/>
      <w:spacing w:line="360" w:lineRule="atLeast"/>
      <w:ind w:left="4608" w:hanging="576"/>
      <w:textAlignment w:val="baseline"/>
    </w:pPr>
    <w:rPr>
      <w:rFonts w:ascii="Times New Roman" w:eastAsia="全真中明體" w:hAnsi="Times New Roman" w:cs="Times New Roman"/>
      <w:spacing w:val="20"/>
      <w:kern w:val="0"/>
      <w:sz w:val="24"/>
      <w:szCs w:val="20"/>
      <w:lang w:eastAsia="zh-TW"/>
    </w:rPr>
  </w:style>
  <w:style w:type="paragraph" w:customStyle="1" w:styleId="Char3CharChar1Char1">
    <w:name w:val="Char3 Char Char1 Char1"/>
    <w:basedOn w:val="a2"/>
    <w:uiPriority w:val="99"/>
    <w:qFormat/>
    <w:rsid w:val="00912179"/>
    <w:pPr>
      <w:jc w:val="both"/>
    </w:pPr>
    <w:rPr>
      <w:rFonts w:ascii="Times New Roman"/>
    </w:rPr>
  </w:style>
  <w:style w:type="paragraph" w:customStyle="1" w:styleId="T0">
    <w:name w:val="T表头"/>
    <w:next w:val="a2"/>
    <w:uiPriority w:val="99"/>
    <w:qFormat/>
    <w:rsid w:val="00912179"/>
    <w:pPr>
      <w:keepNext/>
      <w:keepLines/>
      <w:spacing w:line="360" w:lineRule="auto"/>
      <w:jc w:val="center"/>
    </w:pPr>
    <w:rPr>
      <w:rFonts w:ascii="Times New Roman" w:eastAsia="黑体" w:hAnsi="Times New Roman" w:cs="Times New Roman"/>
      <w:kern w:val="0"/>
      <w:sz w:val="28"/>
      <w:szCs w:val="20"/>
    </w:rPr>
  </w:style>
  <w:style w:type="paragraph" w:customStyle="1" w:styleId="T4">
    <w:name w:val="T4"/>
    <w:basedOn w:val="41"/>
    <w:link w:val="T4CharChar"/>
    <w:qFormat/>
    <w:rsid w:val="00912179"/>
    <w:pPr>
      <w:tabs>
        <w:tab w:val="left" w:pos="2115"/>
      </w:tabs>
      <w:ind w:leftChars="0" w:left="0" w:rightChars="0" w:right="0"/>
    </w:pPr>
    <w:rPr>
      <w:rFonts w:asciiTheme="minorHAnsi" w:eastAsiaTheme="minorEastAsia"/>
      <w:b/>
      <w:sz w:val="24"/>
    </w:rPr>
  </w:style>
  <w:style w:type="paragraph" w:customStyle="1" w:styleId="3wb0505">
    <w:name w:val="样式 标题 3 wb + 段前: 0.5 行 段后: 0.5 行"/>
    <w:basedOn w:val="3wb"/>
    <w:uiPriority w:val="99"/>
    <w:qFormat/>
    <w:rsid w:val="00912179"/>
    <w:pPr>
      <w:spacing w:beforeLines="0" w:before="0" w:afterLines="0" w:after="0"/>
    </w:pPr>
    <w:rPr>
      <w:rFonts w:cs="宋体"/>
    </w:rPr>
  </w:style>
  <w:style w:type="paragraph" w:customStyle="1" w:styleId="putong">
    <w:name w:val="putong"/>
    <w:basedOn w:val="a2"/>
    <w:uiPriority w:val="99"/>
    <w:qFormat/>
    <w:rsid w:val="00912179"/>
    <w:pPr>
      <w:spacing w:before="100" w:beforeAutospacing="1" w:after="100" w:afterAutospacing="1" w:line="270" w:lineRule="atLeast"/>
    </w:pPr>
    <w:rPr>
      <w:rFonts w:ascii="Arial Unicode MS" w:eastAsia="Arial Unicode MS" w:hAnsi="Arial Unicode MS"/>
      <w:color w:val="000000"/>
      <w:sz w:val="18"/>
    </w:rPr>
  </w:style>
  <w:style w:type="paragraph" w:customStyle="1" w:styleId="Char2CharChar1Char">
    <w:name w:val="Char2 Char Char1 Char"/>
    <w:basedOn w:val="a2"/>
    <w:uiPriority w:val="99"/>
    <w:qFormat/>
    <w:rsid w:val="00912179"/>
    <w:pPr>
      <w:jc w:val="both"/>
    </w:pPr>
    <w:rPr>
      <w:sz w:val="24"/>
    </w:rPr>
  </w:style>
  <w:style w:type="paragraph" w:customStyle="1" w:styleId="350">
    <w:name w:val="正文文本 35"/>
    <w:basedOn w:val="a2"/>
    <w:uiPriority w:val="99"/>
    <w:qFormat/>
    <w:rsid w:val="00912179"/>
    <w:pPr>
      <w:spacing w:line="360" w:lineRule="auto"/>
      <w:jc w:val="center"/>
    </w:pPr>
    <w:rPr>
      <w:sz w:val="20"/>
    </w:rPr>
  </w:style>
  <w:style w:type="paragraph" w:customStyle="1" w:styleId="305050505">
    <w:name w:val="样式 样式 样式 标题 3 + 段前: 0.5 行 段后: 0.5 行 + 段前: 0.5 行 段后: 0.5 行 + 段前: ..."/>
    <w:basedOn w:val="a2"/>
    <w:qFormat/>
    <w:rsid w:val="00912179"/>
    <w:pPr>
      <w:keepNext/>
      <w:keepLines/>
      <w:numPr>
        <w:ilvl w:val="2"/>
        <w:numId w:val="10"/>
      </w:numPr>
      <w:snapToGrid w:val="0"/>
      <w:spacing w:before="156" w:after="156" w:line="300" w:lineRule="auto"/>
      <w:outlineLvl w:val="2"/>
    </w:pPr>
    <w:rPr>
      <w:rFonts w:ascii="仿宋_GB2312" w:eastAsia="仿宋_GB2312" w:cs="宋体"/>
      <w:b/>
      <w:bCs/>
    </w:rPr>
  </w:style>
  <w:style w:type="paragraph" w:customStyle="1" w:styleId="135">
    <w:name w:val="表内文字小13"/>
    <w:basedOn w:val="a2"/>
    <w:uiPriority w:val="99"/>
    <w:qFormat/>
    <w:rsid w:val="00912179"/>
    <w:pPr>
      <w:snapToGrid w:val="0"/>
      <w:jc w:val="center"/>
    </w:pPr>
    <w:rPr>
      <w:rFonts w:ascii="宋体" w:hAnsi="Times"/>
    </w:rPr>
  </w:style>
  <w:style w:type="paragraph" w:customStyle="1" w:styleId="z-11">
    <w:name w:val="z-窗体底端1"/>
    <w:basedOn w:val="a2"/>
    <w:next w:val="a2"/>
    <w:uiPriority w:val="99"/>
    <w:qFormat/>
    <w:rsid w:val="00912179"/>
    <w:pPr>
      <w:pBdr>
        <w:top w:val="single" w:sz="6" w:space="1" w:color="auto"/>
      </w:pBdr>
      <w:jc w:val="center"/>
      <w:textAlignment w:val="baseline"/>
    </w:pPr>
    <w:rPr>
      <w:rFonts w:hAnsi="Arial"/>
      <w:vanish/>
      <w:sz w:val="16"/>
    </w:rPr>
  </w:style>
  <w:style w:type="paragraph" w:customStyle="1" w:styleId="Char3CharCharCharCharCharChar">
    <w:name w:val="Char3 Char Char Char Char Char Char"/>
    <w:basedOn w:val="a2"/>
    <w:uiPriority w:val="99"/>
    <w:qFormat/>
    <w:rsid w:val="00912179"/>
    <w:pPr>
      <w:jc w:val="both"/>
    </w:pPr>
  </w:style>
  <w:style w:type="paragraph" w:customStyle="1" w:styleId="afffffffd">
    <w:name w:val="小四+首行缩进"/>
    <w:basedOn w:val="a2"/>
    <w:link w:val="Char2f1"/>
    <w:qFormat/>
    <w:rsid w:val="00912179"/>
    <w:pPr>
      <w:spacing w:line="360" w:lineRule="auto"/>
      <w:ind w:firstLine="482"/>
    </w:pPr>
    <w:rPr>
      <w:rFonts w:ascii="宋体" w:hAnsi="宋体" w:cs="宋体"/>
      <w:sz w:val="24"/>
      <w:szCs w:val="22"/>
    </w:rPr>
  </w:style>
  <w:style w:type="paragraph" w:customStyle="1" w:styleId="CharCharCharCharChar2CharCharCharChar">
    <w:name w:val="Char Char Char Char Char2 Char Char Char Char"/>
    <w:basedOn w:val="a2"/>
    <w:uiPriority w:val="99"/>
    <w:qFormat/>
    <w:rsid w:val="00912179"/>
    <w:pPr>
      <w:snapToGrid w:val="0"/>
      <w:spacing w:before="120" w:after="120" w:line="360" w:lineRule="auto"/>
      <w:ind w:firstLineChars="200" w:firstLine="200"/>
      <w:jc w:val="both"/>
    </w:pPr>
    <w:rPr>
      <w:sz w:val="24"/>
    </w:rPr>
  </w:style>
  <w:style w:type="paragraph" w:customStyle="1" w:styleId="chen20">
    <w:name w:val="样式 chen + 首行缩进:  2 字符"/>
    <w:basedOn w:val="a2"/>
    <w:uiPriority w:val="99"/>
    <w:qFormat/>
    <w:rsid w:val="00912179"/>
    <w:pPr>
      <w:spacing w:line="500" w:lineRule="exact"/>
      <w:ind w:firstLineChars="200" w:firstLine="560"/>
      <w:jc w:val="both"/>
    </w:pPr>
    <w:rPr>
      <w:rFonts w:cs="宋体"/>
      <w:color w:val="000000"/>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2"/>
    <w:qFormat/>
    <w:rsid w:val="00912179"/>
    <w:rPr>
      <w:rFonts w:ascii="Times New Roman"/>
    </w:rPr>
  </w:style>
  <w:style w:type="paragraph" w:customStyle="1" w:styleId="1TimesNewRoman5524">
    <w:name w:val="样式 标题 1 + Times New Roman 三号 段前: 5 磅 段后: 5 磅 行距: 固定值 24 磅"/>
    <w:basedOn w:val="12"/>
    <w:uiPriority w:val="99"/>
    <w:qFormat/>
    <w:rsid w:val="00912179"/>
    <w:pPr>
      <w:spacing w:before="100" w:after="100" w:line="480" w:lineRule="exact"/>
      <w:textAlignment w:val="baseline"/>
    </w:pPr>
    <w:rPr>
      <w:rFonts w:ascii="Arial Unicode MS" w:eastAsia="仿宋_GB2312" w:hAnsi="Arial Unicode MS" w:cs="宋体"/>
      <w:b/>
      <w:bCs w:val="0"/>
      <w:sz w:val="32"/>
      <w:szCs w:val="44"/>
    </w:rPr>
  </w:style>
  <w:style w:type="paragraph" w:customStyle="1" w:styleId="CharCharCharCharChar1Char1">
    <w:name w:val="Char Char Char Char Char1 Char1"/>
    <w:basedOn w:val="a2"/>
    <w:uiPriority w:val="99"/>
    <w:qFormat/>
    <w:rsid w:val="00912179"/>
    <w:pPr>
      <w:jc w:val="both"/>
    </w:pPr>
  </w:style>
  <w:style w:type="paragraph" w:customStyle="1" w:styleId="CharCharCharCharCharCharCharCharCharCharCharChar">
    <w:name w:val="Char Char Char Char Char Char Char Char Char Char Char Char"/>
    <w:basedOn w:val="a2"/>
    <w:rsid w:val="00912179"/>
    <w:pPr>
      <w:spacing w:line="480" w:lineRule="exact"/>
      <w:jc w:val="both"/>
    </w:pPr>
  </w:style>
  <w:style w:type="paragraph" w:customStyle="1" w:styleId="3ff2">
    <w:name w:val="图题3"/>
    <w:basedOn w:val="affffffffffffff"/>
    <w:next w:val="a2"/>
    <w:uiPriority w:val="99"/>
    <w:qFormat/>
    <w:rsid w:val="00912179"/>
    <w:pPr>
      <w:spacing w:line="360" w:lineRule="auto"/>
    </w:pPr>
    <w:rPr>
      <w:rFonts w:ascii="方正大标宋简体" w:eastAsia="方正大标宋简体" w:hint="default"/>
      <w:sz w:val="24"/>
    </w:rPr>
  </w:style>
  <w:style w:type="paragraph" w:customStyle="1" w:styleId="3111h3H3level3PIM3Level3HeadHeading3-ol">
    <w:name w:val="样式 标题 3条标题1.1.1h3H3level_3PIM 3Level 3 HeadHeading 3 - ol..."/>
    <w:basedOn w:val="32"/>
    <w:uiPriority w:val="99"/>
    <w:qFormat/>
    <w:rsid w:val="00912179"/>
    <w:pPr>
      <w:snapToGrid w:val="0"/>
      <w:spacing w:beforeLines="100" w:before="312" w:after="0" w:line="360" w:lineRule="auto"/>
      <w:jc w:val="both"/>
    </w:pPr>
    <w:rPr>
      <w:rFonts w:ascii="宋体" w:eastAsia="宋体" w:hAnsi="宋体"/>
      <w:b w:val="0"/>
      <w:bCs w:val="0"/>
      <w:color w:val="0000FF"/>
      <w:sz w:val="28"/>
      <w:szCs w:val="20"/>
    </w:rPr>
  </w:style>
  <w:style w:type="paragraph" w:customStyle="1" w:styleId="CharCharCharCharCharCharCharCharCharCharCharCharCharCharCharChar5">
    <w:name w:val="Char Char Char Char Char Char Char Char Char Char Char Char Char Char Char Char5"/>
    <w:basedOn w:val="a2"/>
    <w:rsid w:val="00912179"/>
    <w:pPr>
      <w:jc w:val="both"/>
    </w:pPr>
    <w:rPr>
      <w:sz w:val="24"/>
    </w:rPr>
  </w:style>
  <w:style w:type="paragraph" w:customStyle="1" w:styleId="afffffffffffffffff4">
    <w:name w:val="居中正文"/>
    <w:basedOn w:val="affffffffff5"/>
    <w:uiPriority w:val="99"/>
    <w:qFormat/>
    <w:rsid w:val="00912179"/>
    <w:pPr>
      <w:spacing w:before="240" w:after="0" w:line="240" w:lineRule="atLeast"/>
      <w:ind w:firstLineChars="0" w:firstLine="0"/>
      <w:jc w:val="center"/>
      <w:textAlignment w:val="baseline"/>
    </w:pPr>
    <w:rPr>
      <w:rFonts w:ascii="宋体" w:hAnsi="宋体" w:hint="eastAsia"/>
      <w:spacing w:val="6"/>
      <w:kern w:val="28"/>
      <w:sz w:val="24"/>
      <w:szCs w:val="20"/>
    </w:rPr>
  </w:style>
  <w:style w:type="paragraph" w:customStyle="1" w:styleId="9CharChar">
    <w:name w:val="目录 9 Char Char"/>
    <w:basedOn w:val="a2"/>
    <w:next w:val="a2"/>
    <w:qFormat/>
    <w:rsid w:val="00912179"/>
    <w:pPr>
      <w:spacing w:line="351" w:lineRule="atLeast"/>
      <w:ind w:left="1678" w:firstLine="419"/>
    </w:pPr>
    <w:rPr>
      <w:rFonts w:hAnsi="宋体"/>
    </w:rPr>
  </w:style>
  <w:style w:type="paragraph" w:customStyle="1" w:styleId="CharCharCharCharCharCharCharCharChar1CharCharCharChar2">
    <w:name w:val="Char Char Char Char Char Char Char Char Char1 Char Char Char Char2"/>
    <w:basedOn w:val="a2"/>
    <w:uiPriority w:val="99"/>
    <w:semiHidden/>
    <w:qFormat/>
    <w:rsid w:val="00912179"/>
    <w:pPr>
      <w:jc w:val="both"/>
    </w:pPr>
    <w:rPr>
      <w:rFonts w:ascii="Times New Roman"/>
    </w:rPr>
  </w:style>
  <w:style w:type="paragraph" w:customStyle="1" w:styleId="Char3CharCharChar1CharChar1Char2">
    <w:name w:val="Char3 Char Char Char1 Char Char1 Char2"/>
    <w:basedOn w:val="a2"/>
    <w:uiPriority w:val="99"/>
    <w:qFormat/>
    <w:rsid w:val="00912179"/>
    <w:pPr>
      <w:jc w:val="both"/>
    </w:pPr>
    <w:rPr>
      <w:rFonts w:ascii="Times New Roman"/>
    </w:rPr>
  </w:style>
  <w:style w:type="paragraph" w:customStyle="1" w:styleId="CharCharCharCharCharChar1Char">
    <w:name w:val="Char Char Char Char Char Char1 Char"/>
    <w:basedOn w:val="a2"/>
    <w:rsid w:val="00912179"/>
    <w:pPr>
      <w:spacing w:line="360" w:lineRule="auto"/>
      <w:ind w:firstLineChars="200" w:firstLine="200"/>
      <w:jc w:val="both"/>
    </w:pPr>
    <w:rPr>
      <w:rFonts w:ascii="宋体" w:hAnsi="宋体" w:cs="宋体"/>
      <w:sz w:val="24"/>
    </w:rPr>
  </w:style>
  <w:style w:type="paragraph" w:customStyle="1" w:styleId="52">
    <w:name w:val="5文章(治)"/>
    <w:basedOn w:val="a2"/>
    <w:link w:val="5Char0"/>
    <w:qFormat/>
    <w:rsid w:val="00912179"/>
    <w:pPr>
      <w:spacing w:line="500" w:lineRule="exact"/>
      <w:ind w:firstLineChars="200" w:firstLine="560"/>
    </w:pPr>
    <w:rPr>
      <w:rFonts w:ascii="仿宋_GB2312" w:eastAsia="仿宋_GB2312" w:hAnsi="宋体"/>
      <w:color w:val="0000FF"/>
      <w:kern w:val="28"/>
      <w:szCs w:val="22"/>
    </w:rPr>
  </w:style>
  <w:style w:type="paragraph" w:customStyle="1" w:styleId="afffffffffffffffff5">
    <w:name w:val="图表来源"/>
    <w:basedOn w:val="a2"/>
    <w:uiPriority w:val="99"/>
    <w:qFormat/>
    <w:rsid w:val="00912179"/>
    <w:pPr>
      <w:snapToGrid w:val="0"/>
      <w:jc w:val="both"/>
    </w:pPr>
    <w:rPr>
      <w:rFonts w:ascii="宋体" w:hAnsi="宋体"/>
      <w:snapToGrid w:val="0"/>
      <w:color w:val="000000"/>
      <w:lang w:val="en-GB"/>
    </w:rPr>
  </w:style>
  <w:style w:type="paragraph" w:customStyle="1" w:styleId="2fff3">
    <w:name w:val="样式 正文首行缩进 + 首行缩进:  2 字符"/>
    <w:basedOn w:val="affffffffff5"/>
    <w:qFormat/>
    <w:rsid w:val="00912179"/>
    <w:pPr>
      <w:snapToGrid w:val="0"/>
      <w:spacing w:after="0" w:line="520" w:lineRule="atLeast"/>
      <w:ind w:firstLineChars="200" w:firstLine="549"/>
      <w:jc w:val="both"/>
    </w:pPr>
    <w:rPr>
      <w:rFonts w:cs="宋体"/>
      <w:bCs/>
      <w:sz w:val="28"/>
      <w:szCs w:val="20"/>
    </w:rPr>
  </w:style>
  <w:style w:type="paragraph" w:customStyle="1" w:styleId="afffffffffffffffff6">
    <w:name w:val="数据来源"/>
    <w:basedOn w:val="a2"/>
    <w:uiPriority w:val="99"/>
    <w:qFormat/>
    <w:rsid w:val="00912179"/>
    <w:pPr>
      <w:snapToGrid w:val="0"/>
      <w:spacing w:beforeLines="50" w:before="156" w:afterLines="50" w:after="156" w:line="280" w:lineRule="exact"/>
      <w:ind w:firstLineChars="200" w:firstLine="200"/>
      <w:jc w:val="both"/>
    </w:pPr>
    <w:rPr>
      <w:rFonts w:hAnsi="宋体"/>
      <w:sz w:val="24"/>
    </w:rPr>
  </w:style>
  <w:style w:type="paragraph" w:customStyle="1" w:styleId="Date1">
    <w:name w:val="Date1"/>
    <w:basedOn w:val="a2"/>
    <w:next w:val="a2"/>
    <w:qFormat/>
    <w:rsid w:val="00912179"/>
    <w:pPr>
      <w:textAlignment w:val="baseline"/>
    </w:pPr>
  </w:style>
  <w:style w:type="paragraph" w:customStyle="1" w:styleId="10505">
    <w:name w:val="样式 标题 1 + 非加粗 段前: 0.5 行 段后: 0.5 行"/>
    <w:basedOn w:val="12"/>
    <w:uiPriority w:val="99"/>
    <w:qFormat/>
    <w:rsid w:val="00912179"/>
    <w:pPr>
      <w:keepNext w:val="0"/>
      <w:keepLines w:val="0"/>
      <w:tabs>
        <w:tab w:val="left" w:pos="3780"/>
      </w:tabs>
      <w:snapToGrid w:val="0"/>
      <w:spacing w:beforeLines="100" w:before="312" w:afterLines="100" w:after="312" w:line="440" w:lineRule="exact"/>
      <w:jc w:val="center"/>
      <w:textAlignment w:val="auto"/>
    </w:pPr>
    <w:rPr>
      <w:rFonts w:ascii="宋体" w:eastAsia="宋体" w:hAnsi="宋体" w:cs="宋体"/>
      <w:b/>
      <w:color w:val="000000"/>
      <w:sz w:val="24"/>
      <w:szCs w:val="24"/>
    </w:rPr>
  </w:style>
  <w:style w:type="paragraph" w:customStyle="1" w:styleId="Char2CharChar1Char2">
    <w:name w:val="Char2 Char Char1 Char2"/>
    <w:basedOn w:val="a2"/>
    <w:uiPriority w:val="99"/>
    <w:qFormat/>
    <w:rsid w:val="00912179"/>
    <w:pPr>
      <w:jc w:val="both"/>
    </w:pPr>
    <w:rPr>
      <w:rFonts w:ascii="Times New Roman"/>
    </w:rPr>
  </w:style>
  <w:style w:type="paragraph" w:customStyle="1" w:styleId="xl72">
    <w:name w:val="xl72"/>
    <w:basedOn w:val="a2"/>
    <w:qFormat/>
    <w:rsid w:val="00912179"/>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205TimesNewRomanGB2312">
    <w:name w:val="样式 样式 标题 2 + 段后: 0.5 行 + (西文) Times New Roman (中文) 仿宋_GB2312 段..."/>
    <w:basedOn w:val="a2"/>
    <w:uiPriority w:val="99"/>
    <w:qFormat/>
    <w:rsid w:val="00912179"/>
    <w:pPr>
      <w:keepNext/>
      <w:keepLines/>
      <w:snapToGrid w:val="0"/>
      <w:spacing w:before="240" w:afterLines="20" w:after="62" w:line="360" w:lineRule="auto"/>
      <w:jc w:val="both"/>
      <w:textAlignment w:val="baseline"/>
      <w:outlineLvl w:val="1"/>
    </w:pPr>
    <w:rPr>
      <w:rFonts w:eastAsia="仿宋_GB2312" w:cs="宋体"/>
      <w:sz w:val="24"/>
    </w:rPr>
  </w:style>
  <w:style w:type="paragraph" w:customStyle="1" w:styleId="095">
    <w:name w:val="样式 首行缩进:  0.95 厘米"/>
    <w:basedOn w:val="a2"/>
    <w:uiPriority w:val="99"/>
    <w:qFormat/>
    <w:rsid w:val="00912179"/>
    <w:pPr>
      <w:spacing w:line="360" w:lineRule="auto"/>
      <w:ind w:firstLineChars="200" w:firstLine="200"/>
      <w:jc w:val="both"/>
    </w:pPr>
    <w:rPr>
      <w:rFonts w:cs="宋体"/>
      <w:sz w:val="24"/>
    </w:rPr>
  </w:style>
  <w:style w:type="paragraph" w:customStyle="1" w:styleId="INDEX1">
    <w:name w:val="INDEX1"/>
    <w:basedOn w:val="a2"/>
    <w:uiPriority w:val="99"/>
    <w:qFormat/>
    <w:rsid w:val="00912179"/>
    <w:pPr>
      <w:spacing w:line="360" w:lineRule="atLeast"/>
      <w:ind w:left="2160" w:hanging="720"/>
      <w:textAlignment w:val="baseline"/>
    </w:pPr>
    <w:rPr>
      <w:rFonts w:ascii="全真楷書" w:eastAsia="全真楷書"/>
      <w:sz w:val="24"/>
      <w:lang w:eastAsia="zh-TW"/>
    </w:rPr>
  </w:style>
  <w:style w:type="paragraph" w:customStyle="1" w:styleId="afffffffffffffffff7">
    <w:name w:val="三级"/>
    <w:basedOn w:val="32"/>
    <w:uiPriority w:val="99"/>
    <w:qFormat/>
    <w:rsid w:val="00912179"/>
    <w:pPr>
      <w:keepLines w:val="0"/>
      <w:spacing w:before="0" w:after="0" w:line="360" w:lineRule="auto"/>
    </w:pPr>
    <w:rPr>
      <w:rFonts w:ascii="Times New Roman" w:eastAsia="宋体"/>
      <w:iCs/>
      <w:sz w:val="28"/>
      <w:szCs w:val="24"/>
    </w:rPr>
  </w:style>
  <w:style w:type="paragraph" w:customStyle="1" w:styleId="T1">
    <w:name w:val="T.."/>
    <w:basedOn w:val="Default"/>
    <w:next w:val="Default"/>
    <w:qFormat/>
    <w:rsid w:val="00912179"/>
    <w:pPr>
      <w:spacing w:beforeLines="0" w:before="0" w:afterLines="0" w:after="0" w:line="240" w:lineRule="auto"/>
      <w:ind w:firstLineChars="0" w:firstLine="0"/>
    </w:pPr>
    <w:rPr>
      <w:rFonts w:ascii=".." w:eastAsia=".." w:cs="Times New Roman"/>
      <w:color w:val="auto"/>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2"/>
    <w:uiPriority w:val="99"/>
    <w:qFormat/>
    <w:rsid w:val="00912179"/>
    <w:pPr>
      <w:spacing w:line="240" w:lineRule="exact"/>
      <w:ind w:firstLineChars="200" w:firstLine="200"/>
      <w:jc w:val="both"/>
    </w:pPr>
    <w:rPr>
      <w:szCs w:val="28"/>
    </w:rPr>
  </w:style>
  <w:style w:type="paragraph" w:customStyle="1" w:styleId="Pa15">
    <w:name w:val="Pa15"/>
    <w:basedOn w:val="Default"/>
    <w:next w:val="Default"/>
    <w:qFormat/>
    <w:rsid w:val="00912179"/>
    <w:pPr>
      <w:spacing w:line="201" w:lineRule="atLeast"/>
    </w:pPr>
    <w:rPr>
      <w:rFonts w:ascii="H Yc 1gj" w:eastAsia="H Yc 1gj" w:cs="Times New Roman"/>
      <w:color w:val="auto"/>
    </w:rPr>
  </w:style>
  <w:style w:type="paragraph" w:customStyle="1" w:styleId="CharCharChar1CharCharCharCharCharCharCharCharCharCharChar2">
    <w:name w:val="Char Char Char1 Char Char Char Char Char Char Char Char Char Char Char2"/>
    <w:basedOn w:val="a2"/>
    <w:uiPriority w:val="99"/>
    <w:qFormat/>
    <w:rsid w:val="00912179"/>
    <w:pPr>
      <w:jc w:val="both"/>
    </w:pPr>
    <w:rPr>
      <w:rFonts w:ascii="Times New Roman"/>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2"/>
    <w:uiPriority w:val="99"/>
    <w:qFormat/>
    <w:rsid w:val="00912179"/>
    <w:pPr>
      <w:jc w:val="both"/>
    </w:pPr>
    <w:rPr>
      <w:rFonts w:ascii="Times New Roman"/>
    </w:rPr>
  </w:style>
  <w:style w:type="paragraph" w:customStyle="1" w:styleId="a1">
    <w:name w:val="陈表头文字"/>
    <w:basedOn w:val="a2"/>
    <w:next w:val="a2"/>
    <w:link w:val="Charfffffb"/>
    <w:uiPriority w:val="99"/>
    <w:qFormat/>
    <w:rsid w:val="00912179"/>
    <w:pPr>
      <w:keepNext/>
      <w:numPr>
        <w:ilvl w:val="5"/>
        <w:numId w:val="5"/>
      </w:numPr>
      <w:spacing w:line="288" w:lineRule="auto"/>
      <w:jc w:val="center"/>
    </w:pPr>
    <w:rPr>
      <w:rFonts w:ascii="宋体" w:hAnsi="宋体"/>
      <w:b/>
      <w:sz w:val="24"/>
      <w:szCs w:val="24"/>
    </w:rPr>
  </w:style>
  <w:style w:type="paragraph" w:customStyle="1" w:styleId="2fff4">
    <w:name w:val="宏文本2"/>
    <w:uiPriority w:val="99"/>
    <w:qFormat/>
    <w:rsid w:val="0091217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customStyle="1" w:styleId="CharCharChar1Char5">
    <w:name w:val="Char Char Char1 Char5"/>
    <w:basedOn w:val="a2"/>
    <w:uiPriority w:val="99"/>
    <w:qFormat/>
    <w:rsid w:val="00912179"/>
    <w:pPr>
      <w:jc w:val="both"/>
      <w:textAlignment w:val="baseline"/>
    </w:pPr>
    <w:rPr>
      <w:rFonts w:ascii="仿宋_GB2312" w:eastAsia="仿宋_GB2312"/>
    </w:rPr>
  </w:style>
  <w:style w:type="paragraph" w:customStyle="1" w:styleId="1ffff8">
    <w:name w:val="字元 字元1"/>
    <w:basedOn w:val="a2"/>
    <w:uiPriority w:val="99"/>
    <w:qFormat/>
    <w:rsid w:val="00912179"/>
    <w:pPr>
      <w:jc w:val="both"/>
    </w:pPr>
    <w:rPr>
      <w:sz w:val="24"/>
    </w:rPr>
  </w:style>
  <w:style w:type="paragraph" w:customStyle="1" w:styleId="128">
    <w:name w:val="普通(网站)12"/>
    <w:basedOn w:val="a2"/>
    <w:uiPriority w:val="99"/>
    <w:qFormat/>
    <w:rsid w:val="00912179"/>
    <w:pPr>
      <w:jc w:val="both"/>
      <w:textAlignment w:val="baseline"/>
    </w:pPr>
    <w:rPr>
      <w:rFonts w:ascii="Times New Roman"/>
    </w:rPr>
  </w:style>
  <w:style w:type="paragraph" w:customStyle="1" w:styleId="CharCharChar1CharCharCharCharCharCharCharCharCharCharChar1">
    <w:name w:val="Char Char Char1 Char Char Char Char Char Char Char Char Char Char Char1"/>
    <w:basedOn w:val="a2"/>
    <w:uiPriority w:val="99"/>
    <w:qFormat/>
    <w:rsid w:val="00912179"/>
    <w:pPr>
      <w:jc w:val="both"/>
    </w:pPr>
  </w:style>
  <w:style w:type="paragraph" w:customStyle="1" w:styleId="3001">
    <w:name w:val="样式 标题 3 + 左侧:  0 厘米 首行缩进:  0 厘米"/>
    <w:basedOn w:val="32"/>
    <w:qFormat/>
    <w:rsid w:val="00912179"/>
    <w:pPr>
      <w:snapToGrid w:val="0"/>
      <w:spacing w:before="0" w:after="0" w:line="500" w:lineRule="exact"/>
      <w:textAlignment w:val="baseline"/>
    </w:pPr>
    <w:rPr>
      <w:rFonts w:ascii="Times New Roman" w:eastAsia="仿宋_GB2312" w:cs="宋体"/>
      <w:b w:val="0"/>
      <w:bCs w:val="0"/>
      <w:sz w:val="28"/>
      <w:szCs w:val="20"/>
    </w:rPr>
  </w:style>
  <w:style w:type="paragraph" w:customStyle="1" w:styleId="CharCharCharCharCharCharCharCharCharCharChar1">
    <w:name w:val="Char Char Char Char Char Char Char Char Char Char Char1"/>
    <w:basedOn w:val="a2"/>
    <w:uiPriority w:val="99"/>
    <w:qFormat/>
    <w:rsid w:val="00912179"/>
    <w:pPr>
      <w:jc w:val="both"/>
    </w:pPr>
    <w:rPr>
      <w:sz w:val="24"/>
    </w:rPr>
  </w:style>
  <w:style w:type="paragraph" w:customStyle="1" w:styleId="CM2">
    <w:name w:val="CM2"/>
    <w:basedOn w:val="Default"/>
    <w:next w:val="Default"/>
    <w:uiPriority w:val="99"/>
    <w:qFormat/>
    <w:rsid w:val="00912179"/>
    <w:pPr>
      <w:spacing w:beforeLines="0" w:before="0" w:afterLines="0" w:after="0" w:line="240" w:lineRule="auto"/>
      <w:ind w:firstLineChars="0" w:firstLine="0"/>
    </w:pPr>
    <w:rPr>
      <w:rFonts w:ascii="新宋体" w:eastAsia="新宋体" w:cs="Times New Roman"/>
      <w:color w:val="auto"/>
    </w:rPr>
  </w:style>
  <w:style w:type="paragraph" w:customStyle="1" w:styleId="GB231224241">
    <w:name w:val="样式 (中文) 楷体_GB2312 五号 居中 段前: 2.4 磅 段后: 2.4 磅 行距: 单倍行距1"/>
    <w:basedOn w:val="a2"/>
    <w:qFormat/>
    <w:rsid w:val="00912179"/>
    <w:pPr>
      <w:snapToGrid w:val="0"/>
      <w:spacing w:before="48" w:after="48"/>
      <w:ind w:leftChars="-20" w:left="-56" w:rightChars="-20" w:right="-56"/>
      <w:jc w:val="center"/>
    </w:pPr>
    <w:rPr>
      <w:rFonts w:ascii="宋体" w:cs="宋体"/>
    </w:rPr>
  </w:style>
  <w:style w:type="paragraph" w:customStyle="1" w:styleId="afffffffffffffffff8">
    <w:name w:val="列项·"/>
    <w:qFormat/>
    <w:rsid w:val="00912179"/>
    <w:pPr>
      <w:tabs>
        <w:tab w:val="left" w:pos="432"/>
        <w:tab w:val="left" w:pos="840"/>
      </w:tabs>
      <w:spacing w:beforeLines="50" w:before="50" w:afterLines="50" w:after="50" w:line="360" w:lineRule="auto"/>
      <w:ind w:leftChars="200" w:left="840" w:hangingChars="200" w:hanging="420"/>
      <w:jc w:val="both"/>
    </w:pPr>
    <w:rPr>
      <w:rFonts w:ascii="Times New Roman" w:eastAsia="宋体" w:hAnsi="Times New Roman" w:cs="Times New Roman"/>
      <w:kern w:val="0"/>
      <w:szCs w:val="20"/>
    </w:rPr>
  </w:style>
  <w:style w:type="paragraph" w:customStyle="1" w:styleId="129">
    <w:name w:val="访问过的超链接12"/>
    <w:next w:val="a2"/>
    <w:uiPriority w:val="99"/>
    <w:qFormat/>
    <w:rsid w:val="00912179"/>
    <w:rPr>
      <w:rFonts w:ascii="Times New Roman" w:eastAsia="宋体" w:hAnsi="Times New Roman" w:cs="Times New Roman"/>
      <w:szCs w:val="24"/>
    </w:rPr>
  </w:style>
  <w:style w:type="paragraph" w:customStyle="1" w:styleId="001">
    <w:name w:val="正文001"/>
    <w:basedOn w:val="a2"/>
    <w:link w:val="001Char"/>
    <w:qFormat/>
    <w:rsid w:val="00912179"/>
    <w:pPr>
      <w:spacing w:before="60" w:line="420" w:lineRule="exact"/>
      <w:ind w:firstLine="482"/>
      <w:jc w:val="both"/>
    </w:pPr>
    <w:rPr>
      <w:sz w:val="24"/>
      <w:szCs w:val="22"/>
    </w:rPr>
  </w:style>
  <w:style w:type="paragraph" w:customStyle="1" w:styleId="afffffffffffffffff9">
    <w:name w:val="注释"/>
    <w:basedOn w:val="a2"/>
    <w:uiPriority w:val="99"/>
    <w:qFormat/>
    <w:rsid w:val="00912179"/>
    <w:pPr>
      <w:spacing w:before="60" w:line="360" w:lineRule="exact"/>
      <w:ind w:firstLineChars="200" w:firstLine="200"/>
      <w:jc w:val="both"/>
    </w:pPr>
  </w:style>
  <w:style w:type="paragraph" w:customStyle="1" w:styleId="Char4CharCharCharCharCharCharCharCharCharCharCharCharCharCharCharCharChar1CharCharCharCharCharChar1CharCharCharCharCharCharCharCharCharCharCharCharCharCharCharCharCharCharChar1">
    <w:name w:val="Char4 Char Char Char Char Char Char Char Char Char Char Char Char Char Char Char Char Char1 Char Char Char Char Char Char1 Char Char Char Char Char Char Char Char Char Char Char Char Char Char Char Char Char Char Char1"/>
    <w:basedOn w:val="a2"/>
    <w:uiPriority w:val="99"/>
    <w:qFormat/>
    <w:rsid w:val="00912179"/>
    <w:pPr>
      <w:spacing w:line="240" w:lineRule="exact"/>
      <w:ind w:firstLineChars="200" w:firstLine="200"/>
      <w:jc w:val="both"/>
    </w:pPr>
    <w:rPr>
      <w:szCs w:val="28"/>
    </w:rPr>
  </w:style>
  <w:style w:type="paragraph" w:customStyle="1" w:styleId="Char2CharCharCharCharCharCharCharCharCharCharCharCharCharCharCharCharCharCharCharCharChar1">
    <w:name w:val="Char2 Char Char Char Char Char Char Char Char Char Char Char Char Char Char Char Char Char Char Char Char Char1"/>
    <w:basedOn w:val="a2"/>
    <w:uiPriority w:val="99"/>
    <w:qFormat/>
    <w:rsid w:val="00912179"/>
    <w:pPr>
      <w:spacing w:line="360" w:lineRule="auto"/>
      <w:ind w:firstLineChars="200" w:firstLine="200"/>
      <w:jc w:val="both"/>
    </w:pPr>
    <w:rPr>
      <w:rFonts w:eastAsia="黑体"/>
      <w:szCs w:val="28"/>
    </w:rPr>
  </w:style>
  <w:style w:type="paragraph" w:customStyle="1" w:styleId="font8">
    <w:name w:val="font8"/>
    <w:basedOn w:val="a2"/>
    <w:qFormat/>
    <w:rsid w:val="00912179"/>
    <w:pPr>
      <w:widowControl/>
      <w:spacing w:before="100" w:beforeAutospacing="1" w:after="100" w:afterAutospacing="1"/>
    </w:pPr>
    <w:rPr>
      <w:rFonts w:eastAsia="Arial Unicode MS"/>
      <w:color w:val="000000"/>
      <w:sz w:val="24"/>
    </w:rPr>
  </w:style>
  <w:style w:type="paragraph" w:customStyle="1" w:styleId="0150152">
    <w:name w:val="样式 段前: 0.15 行 段后: 0.15 行 首行缩进:  2 字符"/>
    <w:basedOn w:val="a2"/>
    <w:uiPriority w:val="99"/>
    <w:qFormat/>
    <w:rsid w:val="00912179"/>
    <w:pPr>
      <w:spacing w:line="360" w:lineRule="auto"/>
      <w:ind w:firstLineChars="200" w:firstLine="200"/>
      <w:jc w:val="both"/>
    </w:pPr>
    <w:rPr>
      <w:rFonts w:ascii="宋体"/>
      <w:sz w:val="24"/>
    </w:rPr>
  </w:style>
  <w:style w:type="paragraph" w:customStyle="1" w:styleId="2173">
    <w:name w:val="样式 标题 2 + (中文) 黑体 四号 两端对齐 行距: 多倍行距 1.73 字行"/>
    <w:basedOn w:val="22"/>
    <w:uiPriority w:val="99"/>
    <w:qFormat/>
    <w:rsid w:val="00912179"/>
    <w:pPr>
      <w:spacing w:line="413" w:lineRule="auto"/>
      <w:jc w:val="both"/>
      <w:textAlignment w:val="baseline"/>
    </w:pPr>
    <w:rPr>
      <w:rFonts w:ascii="Arial" w:eastAsia="黑体" w:hAnsi="Arial" w:cs="宋体"/>
      <w:sz w:val="30"/>
      <w:szCs w:val="20"/>
    </w:rPr>
  </w:style>
  <w:style w:type="paragraph" w:customStyle="1" w:styleId="xl30">
    <w:name w:val="xl30"/>
    <w:basedOn w:val="a2"/>
    <w:qFormat/>
    <w:rsid w:val="00912179"/>
    <w:pPr>
      <w:widowControl/>
      <w:snapToGrid w:val="0"/>
      <w:spacing w:before="100" w:beforeAutospacing="1" w:after="100" w:afterAutospacing="1" w:line="280" w:lineRule="atLeast"/>
      <w:jc w:val="center"/>
      <w:textAlignment w:val="center"/>
    </w:pPr>
    <w:rPr>
      <w:rFonts w:ascii="宋体" w:hAnsi="宋体"/>
      <w:sz w:val="24"/>
    </w:rPr>
  </w:style>
  <w:style w:type="paragraph" w:customStyle="1" w:styleId="Char1CharCharCharCharCharChar3">
    <w:name w:val="Char1 Char Char Char Char Char Char3"/>
    <w:basedOn w:val="a2"/>
    <w:uiPriority w:val="99"/>
    <w:qFormat/>
    <w:rsid w:val="00912179"/>
    <w:pPr>
      <w:spacing w:before="100" w:beforeAutospacing="1" w:after="100" w:afterAutospacing="1"/>
      <w:ind w:firstLineChars="200" w:firstLine="200"/>
    </w:pPr>
    <w:rPr>
      <w:rFonts w:ascii="Verdana" w:eastAsia="仿宋_GB2312" w:hAnsi="Verdana"/>
      <w:sz w:val="20"/>
      <w:lang w:eastAsia="en-US"/>
    </w:rPr>
  </w:style>
  <w:style w:type="paragraph" w:customStyle="1" w:styleId="BookmanOldStyle10615">
    <w:name w:val="样式 Bookman Old Style 小四 首行缩进:  1.06 厘米 行距: 1.5 倍行距"/>
    <w:basedOn w:val="a2"/>
    <w:uiPriority w:val="99"/>
    <w:qFormat/>
    <w:rsid w:val="00912179"/>
    <w:pPr>
      <w:spacing w:line="520" w:lineRule="exact"/>
      <w:ind w:firstLine="601"/>
      <w:jc w:val="both"/>
    </w:pPr>
    <w:rPr>
      <w:rFonts w:ascii="Bookman Old Style" w:hAnsi="Bookman Old Style"/>
      <w:sz w:val="24"/>
    </w:rPr>
  </w:style>
  <w:style w:type="paragraph" w:customStyle="1" w:styleId="2222">
    <w:name w:val="表格2222"/>
    <w:basedOn w:val="a2"/>
    <w:qFormat/>
    <w:rsid w:val="00912179"/>
    <w:rPr>
      <w:rFonts w:eastAsia="仿宋_GB2312"/>
    </w:rPr>
  </w:style>
  <w:style w:type="paragraph" w:customStyle="1" w:styleId="afffffffffffffffffa">
    <w:name w:val="表格内容（新）"/>
    <w:basedOn w:val="a2"/>
    <w:uiPriority w:val="99"/>
    <w:qFormat/>
    <w:rsid w:val="00912179"/>
    <w:pPr>
      <w:jc w:val="center"/>
    </w:pPr>
    <w:rPr>
      <w:rFonts w:cs="宋体"/>
      <w:color w:val="339966"/>
      <w:sz w:val="18"/>
      <w:szCs w:val="18"/>
    </w:rPr>
  </w:style>
  <w:style w:type="paragraph" w:customStyle="1" w:styleId="GB-">
    <w:name w:val="GB-条文"/>
    <w:rsid w:val="00912179"/>
    <w:pPr>
      <w:widowControl w:val="0"/>
      <w:adjustRightInd w:val="0"/>
      <w:snapToGrid w:val="0"/>
      <w:spacing w:line="360" w:lineRule="auto"/>
      <w:ind w:firstLineChars="200" w:firstLine="420"/>
      <w:jc w:val="both"/>
    </w:pPr>
    <w:rPr>
      <w:rFonts w:ascii="Times New Roman" w:eastAsia="宋体" w:hAnsi="Times New Roman" w:cs="Times New Roman"/>
      <w:kern w:val="0"/>
      <w:szCs w:val="20"/>
    </w:rPr>
  </w:style>
  <w:style w:type="paragraph" w:customStyle="1" w:styleId="413">
    <w:name w:val="样式 标题 4 + 行距: 多倍行距 1.3 字行"/>
    <w:basedOn w:val="41"/>
    <w:qFormat/>
    <w:rsid w:val="00912179"/>
    <w:pPr>
      <w:numPr>
        <w:ilvl w:val="3"/>
        <w:numId w:val="10"/>
      </w:numPr>
      <w:snapToGrid w:val="0"/>
      <w:spacing w:beforeLines="20" w:before="62" w:afterLines="20" w:after="62" w:line="300" w:lineRule="auto"/>
      <w:ind w:leftChars="0" w:left="0" w:rightChars="0" w:right="0"/>
    </w:pPr>
    <w:rPr>
      <w:rFonts w:ascii="仿宋_GB2312" w:eastAsia="仿宋_GB2312" w:hAnsi="Arial" w:cs="宋体"/>
    </w:rPr>
  </w:style>
  <w:style w:type="paragraph" w:customStyle="1" w:styleId="2fff5">
    <w:name w:val="项目2"/>
    <w:basedOn w:val="a2"/>
    <w:uiPriority w:val="99"/>
    <w:qFormat/>
    <w:rsid w:val="00912179"/>
    <w:pPr>
      <w:tabs>
        <w:tab w:val="left" w:pos="360"/>
      </w:tabs>
      <w:snapToGrid w:val="0"/>
      <w:spacing w:line="240" w:lineRule="atLeast"/>
      <w:ind w:left="340" w:hanging="340"/>
      <w:jc w:val="both"/>
    </w:pPr>
    <w:rPr>
      <w:szCs w:val="28"/>
    </w:rPr>
  </w:style>
  <w:style w:type="paragraph" w:customStyle="1" w:styleId="BT3">
    <w:name w:val="BT3"/>
    <w:basedOn w:val="32"/>
    <w:uiPriority w:val="99"/>
    <w:qFormat/>
    <w:rsid w:val="00912179"/>
    <w:pPr>
      <w:spacing w:before="0" w:after="0" w:line="413" w:lineRule="auto"/>
      <w:jc w:val="both"/>
    </w:pPr>
    <w:rPr>
      <w:rFonts w:ascii="Times New Roman" w:eastAsia="宋体"/>
      <w:sz w:val="28"/>
    </w:rPr>
  </w:style>
  <w:style w:type="paragraph" w:customStyle="1" w:styleId="21130">
    <w:name w:val="表题2113"/>
    <w:basedOn w:val="a2"/>
    <w:uiPriority w:val="99"/>
    <w:qFormat/>
    <w:rsid w:val="00912179"/>
    <w:pPr>
      <w:snapToGrid w:val="0"/>
      <w:jc w:val="center"/>
    </w:pPr>
    <w:rPr>
      <w:rFonts w:ascii="黑体" w:eastAsia="黑体" w:hAnsi="宋体" w:cs="宋体"/>
      <w:sz w:val="24"/>
    </w:rPr>
  </w:style>
  <w:style w:type="paragraph" w:customStyle="1" w:styleId="22Heading2HiddenHeading2CCBSheading2H2h22">
    <w:name w:val="样式 标题 2第一章 标题 2Heading 2 HiddenHeading 2 CCBSheading 2H2h2...2"/>
    <w:basedOn w:val="22"/>
    <w:qFormat/>
    <w:rsid w:val="00912179"/>
    <w:pPr>
      <w:spacing w:before="120" w:after="120" w:line="500" w:lineRule="exact"/>
      <w:jc w:val="both"/>
    </w:pPr>
    <w:rPr>
      <w:rFonts w:ascii="Times New Roman" w:eastAsia="仿宋_GB2312" w:hAnsi="Times New Roman" w:cs="Times New Roman"/>
      <w:color w:val="000000"/>
      <w:sz w:val="28"/>
    </w:rPr>
  </w:style>
  <w:style w:type="paragraph" w:customStyle="1" w:styleId="CharChar1CharCharCharCharCharCharCharCharCharChar">
    <w:name w:val="Char Char1 Char Char Char Char Char Char Char Char Char Char"/>
    <w:basedOn w:val="a2"/>
    <w:qFormat/>
    <w:rsid w:val="00912179"/>
    <w:pPr>
      <w:jc w:val="both"/>
    </w:pPr>
    <w:rPr>
      <w:sz w:val="24"/>
    </w:rPr>
  </w:style>
  <w:style w:type="paragraph" w:customStyle="1" w:styleId="CharCharCharCharCharCharCharCharChar1CharCharCharCharCharChar11">
    <w:name w:val="Char Char Char Char Char Char Char Char Char1 Char Char Char Char Char Char11"/>
    <w:basedOn w:val="a2"/>
    <w:uiPriority w:val="99"/>
    <w:qFormat/>
    <w:rsid w:val="00912179"/>
    <w:pPr>
      <w:jc w:val="both"/>
    </w:pPr>
    <w:rPr>
      <w:rFonts w:ascii="Times New Roman"/>
    </w:rPr>
  </w:style>
  <w:style w:type="paragraph" w:customStyle="1" w:styleId="280">
    <w:name w:val="样式 行距: 固定值 28 磅"/>
    <w:basedOn w:val="a2"/>
    <w:uiPriority w:val="99"/>
    <w:qFormat/>
    <w:rsid w:val="00912179"/>
    <w:pPr>
      <w:spacing w:line="500" w:lineRule="exact"/>
      <w:ind w:firstLineChars="250" w:firstLine="692"/>
      <w:jc w:val="both"/>
    </w:pPr>
    <w:rPr>
      <w:rFonts w:cs="宋体"/>
    </w:rPr>
  </w:style>
  <w:style w:type="paragraph" w:customStyle="1" w:styleId="afffffffffffffffffb">
    <w:name w:val="表内小四中"/>
    <w:basedOn w:val="a2"/>
    <w:uiPriority w:val="99"/>
    <w:qFormat/>
    <w:rsid w:val="00912179"/>
    <w:pPr>
      <w:snapToGrid w:val="0"/>
      <w:ind w:leftChars="-2" w:left="-4" w:rightChars="-10" w:right="-22"/>
      <w:jc w:val="center"/>
      <w:textAlignment w:val="baseline"/>
    </w:pPr>
    <w:rPr>
      <w:sz w:val="24"/>
    </w:rPr>
  </w:style>
  <w:style w:type="paragraph" w:customStyle="1" w:styleId="Char1CharCharCharCharCharCharCharChar4">
    <w:name w:val="Char1 Char Char Char Char Char Char Char Char4"/>
    <w:basedOn w:val="a2"/>
    <w:uiPriority w:val="99"/>
    <w:qFormat/>
    <w:rsid w:val="00912179"/>
    <w:pPr>
      <w:jc w:val="both"/>
    </w:pPr>
    <w:rPr>
      <w:sz w:val="24"/>
    </w:rPr>
  </w:style>
  <w:style w:type="paragraph" w:customStyle="1" w:styleId="afffffffffffffffffc">
    <w:name w:val="参加人员名单"/>
    <w:basedOn w:val="a2"/>
    <w:next w:val="a2"/>
    <w:uiPriority w:val="99"/>
    <w:qFormat/>
    <w:rsid w:val="00912179"/>
    <w:pPr>
      <w:spacing w:line="500" w:lineRule="atLeast"/>
      <w:jc w:val="center"/>
      <w:outlineLvl w:val="0"/>
    </w:pPr>
    <w:rPr>
      <w:sz w:val="32"/>
      <w:szCs w:val="32"/>
    </w:rPr>
  </w:style>
  <w:style w:type="paragraph" w:customStyle="1" w:styleId="351">
    <w:name w:val="标题3.5"/>
    <w:basedOn w:val="a2"/>
    <w:uiPriority w:val="99"/>
    <w:qFormat/>
    <w:rsid w:val="00912179"/>
    <w:pPr>
      <w:jc w:val="both"/>
    </w:pPr>
    <w:rPr>
      <w:rFonts w:eastAsia="仿宋_GB2312"/>
      <w:sz w:val="24"/>
    </w:rPr>
  </w:style>
  <w:style w:type="paragraph" w:customStyle="1" w:styleId="ft06">
    <w:name w:val="ft06"/>
    <w:basedOn w:val="a2"/>
    <w:uiPriority w:val="99"/>
    <w:qFormat/>
    <w:rsid w:val="00912179"/>
    <w:pPr>
      <w:spacing w:line="345" w:lineRule="atLeast"/>
    </w:pPr>
    <w:rPr>
      <w:rFonts w:ascii="Times" w:hAnsi="Times" w:cs="Times"/>
      <w:color w:val="000000"/>
      <w:sz w:val="20"/>
    </w:rPr>
  </w:style>
  <w:style w:type="paragraph" w:customStyle="1" w:styleId="Char05">
    <w:name w:val="样式 表格文字 Char + 段前: 0.5 行"/>
    <w:basedOn w:val="a2"/>
    <w:uiPriority w:val="99"/>
    <w:qFormat/>
    <w:rsid w:val="00912179"/>
    <w:pPr>
      <w:spacing w:beforeLines="50" w:before="156"/>
      <w:jc w:val="center"/>
    </w:pPr>
    <w:rPr>
      <w:rFonts w:cs="宋体"/>
      <w:sz w:val="24"/>
    </w:rPr>
  </w:style>
  <w:style w:type="paragraph" w:customStyle="1" w:styleId="CharCharCharCharCharCharCharCharChar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 Char Char Char Char Char Char Char Char Char5"/>
    <w:basedOn w:val="a2"/>
    <w:uiPriority w:val="99"/>
    <w:qFormat/>
    <w:rsid w:val="00912179"/>
    <w:pPr>
      <w:jc w:val="both"/>
    </w:pPr>
    <w:rPr>
      <w:sz w:val="24"/>
    </w:rPr>
  </w:style>
  <w:style w:type="paragraph" w:customStyle="1" w:styleId="2fff6">
    <w:name w:val="样式 纯文本 + (中文) 宋体 首行缩进:  2 字符"/>
    <w:basedOn w:val="afffff"/>
    <w:uiPriority w:val="99"/>
    <w:qFormat/>
    <w:rsid w:val="00912179"/>
    <w:pPr>
      <w:spacing w:line="520" w:lineRule="exact"/>
      <w:ind w:firstLineChars="200" w:firstLine="200"/>
      <w:jc w:val="both"/>
    </w:pPr>
    <w:rPr>
      <w:rFonts w:cs="宋体"/>
      <w:kern w:val="0"/>
      <w:sz w:val="28"/>
      <w:szCs w:val="20"/>
    </w:rPr>
  </w:style>
  <w:style w:type="paragraph" w:customStyle="1" w:styleId="2112112H2SeHeadwsa2112Char1Ch1">
    <w:name w:val="样式 标题 2节标题 1.1标题 21标题 12H2SeHead wsa2标题 1.1标题 2 Char1 Ch...1"/>
    <w:basedOn w:val="22"/>
    <w:uiPriority w:val="99"/>
    <w:qFormat/>
    <w:rsid w:val="00912179"/>
    <w:pPr>
      <w:spacing w:beforeLines="100" w:before="312" w:after="120" w:line="480" w:lineRule="exact"/>
      <w:jc w:val="both"/>
    </w:pPr>
    <w:rPr>
      <w:rFonts w:ascii="黑体" w:eastAsia="黑体" w:hAnsi="黑体" w:cs="宋体"/>
      <w:bCs w:val="0"/>
      <w:sz w:val="36"/>
      <w:szCs w:val="30"/>
    </w:rPr>
  </w:style>
  <w:style w:type="paragraph" w:customStyle="1" w:styleId="afffffffff1">
    <w:name w:val="表头小四"/>
    <w:basedOn w:val="a2"/>
    <w:link w:val="CharCharfff7"/>
    <w:qFormat/>
    <w:rsid w:val="00912179"/>
    <w:pPr>
      <w:tabs>
        <w:tab w:val="left" w:pos="8360"/>
      </w:tabs>
      <w:snapToGrid w:val="0"/>
      <w:spacing w:before="120" w:after="72" w:line="360" w:lineRule="auto"/>
      <w:jc w:val="center"/>
    </w:pPr>
    <w:rPr>
      <w:rFonts w:ascii="宋体" w:hAnsi="宋体"/>
      <w:sz w:val="24"/>
      <w:szCs w:val="24"/>
    </w:rPr>
  </w:style>
  <w:style w:type="paragraph" w:customStyle="1" w:styleId="afffffffffffffffffd">
    <w:name w:val="正文编号"/>
    <w:basedOn w:val="a2"/>
    <w:qFormat/>
    <w:rsid w:val="00912179"/>
    <w:pPr>
      <w:tabs>
        <w:tab w:val="left" w:pos="1545"/>
      </w:tabs>
      <w:spacing w:line="440" w:lineRule="exact"/>
      <w:ind w:left="1545" w:hanging="1005"/>
    </w:pPr>
    <w:rPr>
      <w:sz w:val="25"/>
    </w:rPr>
  </w:style>
  <w:style w:type="paragraph" w:customStyle="1" w:styleId="wangxy">
    <w:name w:val="wangxy"/>
    <w:basedOn w:val="a2"/>
    <w:rsid w:val="00912179"/>
    <w:pPr>
      <w:autoSpaceDE/>
      <w:autoSpaceDN/>
      <w:adjustRightInd/>
      <w:spacing w:beforeLines="50" w:before="156" w:afterLines="50" w:after="156" w:line="360" w:lineRule="auto"/>
      <w:ind w:firstLineChars="200" w:firstLine="200"/>
      <w:jc w:val="both"/>
    </w:pPr>
    <w:rPr>
      <w:spacing w:val="14"/>
    </w:rPr>
  </w:style>
  <w:style w:type="paragraph" w:customStyle="1" w:styleId="affffffffffffff2">
    <w:name w:val="样式 正文文本缩进正文文字缩进 + 行距: 单倍行距"/>
    <w:basedOn w:val="affffffffffff1"/>
    <w:qFormat/>
    <w:rsid w:val="00912179"/>
    <w:pPr>
      <w:spacing w:after="0"/>
      <w:ind w:leftChars="0" w:left="0" w:firstLineChars="200" w:firstLine="480"/>
      <w:jc w:val="both"/>
    </w:pPr>
    <w:rPr>
      <w:rFonts w:cs="宋体"/>
      <w:sz w:val="28"/>
      <w:szCs w:val="20"/>
    </w:rPr>
  </w:style>
  <w:style w:type="paragraph" w:customStyle="1" w:styleId="3ff3">
    <w:name w:val="表格内字体3"/>
    <w:basedOn w:val="a2"/>
    <w:uiPriority w:val="99"/>
    <w:qFormat/>
    <w:rsid w:val="00912179"/>
    <w:pPr>
      <w:jc w:val="center"/>
    </w:pPr>
    <w:rPr>
      <w:rFonts w:ascii="宋体" w:cs="宋体"/>
    </w:rPr>
  </w:style>
  <w:style w:type="paragraph" w:customStyle="1" w:styleId="afffffffffffffffffe">
    <w:name w:val="正文缩进二"/>
    <w:basedOn w:val="a3"/>
    <w:qFormat/>
    <w:rsid w:val="00912179"/>
    <w:pPr>
      <w:snapToGrid w:val="0"/>
      <w:spacing w:line="360" w:lineRule="auto"/>
      <w:ind w:firstLineChars="0" w:firstLine="567"/>
    </w:pPr>
    <w:rPr>
      <w:sz w:val="28"/>
      <w:szCs w:val="20"/>
    </w:rPr>
  </w:style>
  <w:style w:type="paragraph" w:customStyle="1" w:styleId="CharCharCharCharCharCharCharCharCharCharCharCharChar3">
    <w:name w:val="Char Char Char Char Char Char Char Char Char Char Char Char Char3"/>
    <w:basedOn w:val="a2"/>
    <w:uiPriority w:val="99"/>
    <w:qFormat/>
    <w:rsid w:val="00912179"/>
    <w:pPr>
      <w:jc w:val="both"/>
    </w:pPr>
  </w:style>
  <w:style w:type="paragraph" w:customStyle="1" w:styleId="2h2MVA212120">
    <w:name w:val="样式 标题 2h2MVA2 + 两端对齐 段前: 12 磅 段后: 12 磅"/>
    <w:basedOn w:val="22"/>
    <w:uiPriority w:val="99"/>
    <w:qFormat/>
    <w:rsid w:val="00912179"/>
    <w:pPr>
      <w:keepNext w:val="0"/>
      <w:keepLines w:val="0"/>
      <w:tabs>
        <w:tab w:val="left" w:pos="575"/>
      </w:tabs>
      <w:spacing w:before="240" w:after="240" w:line="240" w:lineRule="auto"/>
      <w:ind w:left="575" w:hanging="576"/>
      <w:jc w:val="both"/>
      <w:textAlignment w:val="baseline"/>
    </w:pPr>
    <w:rPr>
      <w:rFonts w:ascii="Times New Roman" w:eastAsia="黑体" w:hAnsi="Times New Roman" w:cs="宋体"/>
      <w:b w:val="0"/>
      <w:sz w:val="24"/>
      <w:szCs w:val="30"/>
    </w:rPr>
  </w:style>
  <w:style w:type="paragraph" w:customStyle="1" w:styleId="2ff1">
    <w:name w:val="样式2"/>
    <w:basedOn w:val="32"/>
    <w:link w:val="2Charf1"/>
    <w:qFormat/>
    <w:rsid w:val="00912179"/>
    <w:pPr>
      <w:tabs>
        <w:tab w:val="left" w:pos="4860"/>
        <w:tab w:val="left" w:pos="5040"/>
      </w:tabs>
      <w:spacing w:beforeLines="50" w:before="156" w:afterLines="50" w:after="156" w:line="240" w:lineRule="auto"/>
    </w:pPr>
    <w:rPr>
      <w:rFonts w:ascii="黑体" w:eastAsia="黑体"/>
      <w:b w:val="0"/>
    </w:rPr>
  </w:style>
  <w:style w:type="paragraph" w:customStyle="1" w:styleId="2CharCharCharCharCharCharCharCharCharCharCharCharCharCharCharCharCharCharCharCharCharCharCharCharCharChar">
    <w:name w:val="样式 纯文本 + 首行缩进:  2 字符 Char Char Char Char Char Char Char Char Char Char Char Char Char Char Char Char Char Char Char Char Char Char Char Char Char Char"/>
    <w:basedOn w:val="afffff"/>
    <w:qFormat/>
    <w:rsid w:val="00912179"/>
    <w:pPr>
      <w:spacing w:line="360" w:lineRule="auto"/>
      <w:jc w:val="both"/>
    </w:pPr>
    <w:rPr>
      <w:rFonts w:cs="宋体"/>
      <w:kern w:val="2"/>
      <w:sz w:val="21"/>
    </w:rPr>
  </w:style>
  <w:style w:type="paragraph" w:customStyle="1" w:styleId="afff">
    <w:name w:val="公表序"/>
    <w:basedOn w:val="a2"/>
    <w:link w:val="CharCharb"/>
    <w:qFormat/>
    <w:rsid w:val="00912179"/>
    <w:pPr>
      <w:snapToGrid w:val="0"/>
      <w:spacing w:after="60" w:line="560" w:lineRule="exact"/>
      <w:ind w:firstLineChars="100" w:firstLine="100"/>
    </w:pPr>
    <w:rPr>
      <w:rFonts w:ascii="黑体" w:eastAsia="黑体" w:hAnsi="Swis721 Lt BT"/>
      <w:sz w:val="24"/>
      <w:szCs w:val="22"/>
    </w:rPr>
  </w:style>
  <w:style w:type="paragraph" w:customStyle="1" w:styleId="119">
    <w:name w:val="样式 表题 + 段前: 1 行 段后: 1 行"/>
    <w:basedOn w:val="affffffffffffffff8"/>
    <w:rsid w:val="00912179"/>
    <w:pPr>
      <w:widowControl w:val="0"/>
      <w:tabs>
        <w:tab w:val="right" w:pos="0"/>
      </w:tabs>
      <w:adjustRightInd w:val="0"/>
      <w:snapToGrid w:val="0"/>
      <w:spacing w:beforeLines="0" w:before="0" w:afterLines="0" w:after="0"/>
      <w:ind w:firstLineChars="200" w:firstLine="200"/>
    </w:pPr>
    <w:rPr>
      <w:rFonts w:cs="宋体"/>
      <w:b/>
      <w:spacing w:val="12"/>
      <w:kern w:val="2"/>
      <w:szCs w:val="20"/>
    </w:rPr>
  </w:style>
  <w:style w:type="paragraph" w:customStyle="1" w:styleId="xl107">
    <w:name w:val="xl107"/>
    <w:basedOn w:val="a2"/>
    <w:qFormat/>
    <w:rsid w:val="00912179"/>
    <w:pPr>
      <w:pBdr>
        <w:top w:val="single" w:sz="4" w:space="0" w:color="auto"/>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2f2">
    <w:name w:val="正文  首行缩进: 2 字符"/>
    <w:basedOn w:val="a2"/>
    <w:link w:val="2Char9"/>
    <w:qFormat/>
    <w:rsid w:val="00912179"/>
    <w:pPr>
      <w:snapToGrid w:val="0"/>
      <w:spacing w:line="360" w:lineRule="auto"/>
      <w:ind w:firstLineChars="200" w:firstLine="480"/>
      <w:jc w:val="both"/>
    </w:pPr>
    <w:rPr>
      <w:rFonts w:hAnsi="Arial" w:cs="Arial"/>
      <w:sz w:val="24"/>
      <w:szCs w:val="24"/>
    </w:rPr>
  </w:style>
  <w:style w:type="paragraph" w:customStyle="1" w:styleId="affffffffffffffffff">
    <w:name w:val="段落"/>
    <w:basedOn w:val="a2"/>
    <w:qFormat/>
    <w:rsid w:val="00912179"/>
    <w:pPr>
      <w:spacing w:line="580" w:lineRule="exact"/>
      <w:ind w:firstLineChars="200" w:firstLine="200"/>
    </w:pPr>
    <w:rPr>
      <w:spacing w:val="6"/>
      <w:szCs w:val="28"/>
    </w:rPr>
  </w:style>
  <w:style w:type="paragraph" w:customStyle="1" w:styleId="affffffffffffffffff0">
    <w:name w:val="正文图五"/>
    <w:basedOn w:val="a2"/>
    <w:uiPriority w:val="99"/>
    <w:qFormat/>
    <w:rsid w:val="00912179"/>
    <w:pPr>
      <w:snapToGrid w:val="0"/>
      <w:jc w:val="center"/>
    </w:pPr>
    <w:rPr>
      <w:rFonts w:eastAsia="仿宋_GB2312"/>
      <w:snapToGrid w:val="0"/>
      <w:spacing w:val="6"/>
    </w:rPr>
  </w:style>
  <w:style w:type="paragraph" w:customStyle="1" w:styleId="1ffff9">
    <w:name w:val="样式 标题 1 + 加粗"/>
    <w:basedOn w:val="12"/>
    <w:qFormat/>
    <w:rsid w:val="00912179"/>
    <w:pPr>
      <w:spacing w:line="240" w:lineRule="auto"/>
      <w:textAlignment w:val="auto"/>
    </w:pPr>
    <w:rPr>
      <w:rFonts w:eastAsia="宋体" w:hAnsi="宋体"/>
      <w:b/>
      <w:sz w:val="30"/>
      <w:szCs w:val="30"/>
    </w:rPr>
  </w:style>
  <w:style w:type="paragraph" w:customStyle="1" w:styleId="affffffffffffffffff1">
    <w:name w:val="依据文字"/>
    <w:basedOn w:val="2ff4"/>
    <w:uiPriority w:val="99"/>
    <w:qFormat/>
    <w:rsid w:val="00912179"/>
    <w:pPr>
      <w:tabs>
        <w:tab w:val="left" w:pos="420"/>
        <w:tab w:val="left" w:pos="870"/>
        <w:tab w:val="left" w:pos="3150"/>
      </w:tabs>
      <w:spacing w:beforeLines="25" w:before="60" w:after="0" w:line="336" w:lineRule="auto"/>
      <w:ind w:leftChars="0" w:left="0" w:firstLineChars="0" w:firstLine="527"/>
      <w:jc w:val="both"/>
      <w:textAlignment w:val="baseline"/>
    </w:pPr>
    <w:rPr>
      <w:rFonts w:ascii="宋体"/>
      <w:b/>
      <w:kern w:val="0"/>
      <w:sz w:val="24"/>
      <w:szCs w:val="28"/>
    </w:rPr>
  </w:style>
  <w:style w:type="paragraph" w:customStyle="1" w:styleId="2fff7">
    <w:name w:val="样式 标题 2 + (中文) 宋体"/>
    <w:basedOn w:val="22"/>
    <w:uiPriority w:val="99"/>
    <w:qFormat/>
    <w:rsid w:val="00912179"/>
    <w:pPr>
      <w:keepNext w:val="0"/>
      <w:keepLines w:val="0"/>
      <w:tabs>
        <w:tab w:val="left" w:pos="576"/>
      </w:tabs>
      <w:snapToGrid w:val="0"/>
      <w:spacing w:beforeLines="50" w:before="156" w:afterLines="50" w:after="156" w:line="360" w:lineRule="auto"/>
      <w:ind w:left="567" w:hanging="567"/>
      <w:jc w:val="both"/>
    </w:pPr>
    <w:rPr>
      <w:rFonts w:ascii="Times New Roman" w:eastAsia="宋体" w:hAnsi="Times New Roman" w:cs="Times New Roman"/>
      <w:b w:val="0"/>
      <w:bCs w:val="0"/>
      <w:sz w:val="28"/>
      <w:szCs w:val="28"/>
    </w:rPr>
  </w:style>
  <w:style w:type="paragraph" w:customStyle="1" w:styleId="3Char3H3h33rdlevel3CharChar">
    <w:name w:val="样式 标题 3Char标题3H3h33rd level第二层条头小标题小节标题标题 3 Char Char..."/>
    <w:basedOn w:val="32"/>
    <w:uiPriority w:val="99"/>
    <w:qFormat/>
    <w:rsid w:val="00912179"/>
    <w:pPr>
      <w:spacing w:before="240" w:after="0" w:line="240" w:lineRule="auto"/>
      <w:jc w:val="both"/>
    </w:pPr>
    <w:rPr>
      <w:rFonts w:eastAsia="仿宋_GB2312" w:hAnsi="Arial" w:cs="宋体"/>
      <w:sz w:val="24"/>
      <w:szCs w:val="20"/>
    </w:rPr>
  </w:style>
  <w:style w:type="paragraph" w:customStyle="1" w:styleId="afffffffffffff4">
    <w:name w:val="沁漠图标题"/>
    <w:basedOn w:val="afffff5"/>
    <w:link w:val="Charfffffffa"/>
    <w:qFormat/>
    <w:rsid w:val="00912179"/>
    <w:pPr>
      <w:spacing w:beforeLines="0" w:before="0" w:afterLines="50" w:after="120"/>
    </w:pPr>
  </w:style>
  <w:style w:type="paragraph" w:customStyle="1" w:styleId="233">
    <w:name w:val="正文文本 23"/>
    <w:basedOn w:val="a2"/>
    <w:next w:val="affffffffffff1"/>
    <w:uiPriority w:val="99"/>
    <w:qFormat/>
    <w:rsid w:val="00912179"/>
    <w:pPr>
      <w:spacing w:after="120" w:line="500" w:lineRule="exact"/>
      <w:ind w:leftChars="200" w:left="420"/>
      <w:jc w:val="both"/>
    </w:pPr>
    <w:rPr>
      <w:rFonts w:ascii="仿宋_GB2312" w:eastAsia="仿宋_GB2312"/>
      <w:szCs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sid w:val="00912179"/>
    <w:pPr>
      <w:jc w:val="both"/>
    </w:pPr>
    <w:rPr>
      <w:sz w:val="24"/>
    </w:rPr>
  </w:style>
  <w:style w:type="paragraph" w:customStyle="1" w:styleId="affffffffffffffffff2">
    <w:name w:val="列表标题"/>
    <w:basedOn w:val="a2"/>
    <w:next w:val="a2"/>
    <w:qFormat/>
    <w:rsid w:val="00912179"/>
    <w:pPr>
      <w:jc w:val="center"/>
    </w:pPr>
    <w:rPr>
      <w:sz w:val="24"/>
    </w:rPr>
  </w:style>
  <w:style w:type="paragraph" w:customStyle="1" w:styleId="CharCharCharCharCharCharCharCharCharCharCharCharCharCharCharCharCharCharChar">
    <w:name w:val="Char Char Char Char Char Char Char Char Char Char Char Char Char Char Char Char Char Char Char"/>
    <w:basedOn w:val="a2"/>
    <w:rsid w:val="00912179"/>
    <w:pPr>
      <w:jc w:val="both"/>
    </w:pPr>
    <w:rPr>
      <w:sz w:val="24"/>
    </w:rPr>
  </w:style>
  <w:style w:type="paragraph" w:customStyle="1" w:styleId="0502">
    <w:name w:val="样式 表头 + 段前: 0.5 行 段后: 0.2 行"/>
    <w:basedOn w:val="affffffffff1"/>
    <w:qFormat/>
    <w:rsid w:val="00912179"/>
    <w:pPr>
      <w:snapToGrid w:val="0"/>
      <w:spacing w:beforeLines="50" w:before="156" w:afterLines="20" w:after="62" w:line="300" w:lineRule="auto"/>
    </w:pPr>
    <w:rPr>
      <w:rFonts w:eastAsia="仿宋_GB2312" w:cs="宋体"/>
      <w:b/>
      <w:bCs/>
      <w:sz w:val="28"/>
      <w:szCs w:val="28"/>
    </w:rPr>
  </w:style>
  <w:style w:type="paragraph" w:customStyle="1" w:styleId="CharCharChar1CharCharChar3">
    <w:name w:val="Char Char Char1 Char Char Char3"/>
    <w:basedOn w:val="a2"/>
    <w:uiPriority w:val="99"/>
    <w:qFormat/>
    <w:rsid w:val="00912179"/>
    <w:pPr>
      <w:tabs>
        <w:tab w:val="left" w:pos="0"/>
      </w:tabs>
    </w:pPr>
  </w:style>
  <w:style w:type="paragraph" w:customStyle="1" w:styleId="affffffffffffffffff3">
    <w:name w:val="小标题样式"/>
    <w:basedOn w:val="a2"/>
    <w:uiPriority w:val="99"/>
    <w:qFormat/>
    <w:rsid w:val="00912179"/>
    <w:pPr>
      <w:snapToGrid w:val="0"/>
      <w:spacing w:beforeLines="50" w:before="156" w:afterLines="50" w:after="156" w:line="400" w:lineRule="exact"/>
      <w:ind w:firstLineChars="200" w:firstLine="200"/>
      <w:jc w:val="both"/>
    </w:pPr>
    <w:rPr>
      <w:rFonts w:ascii="宋体" w:hAnsi="宋体"/>
      <w:b/>
      <w:bCs/>
      <w:sz w:val="24"/>
    </w:rPr>
  </w:style>
  <w:style w:type="paragraph" w:customStyle="1" w:styleId="affffffffffffffffff4">
    <w:name w:val="图解"/>
    <w:basedOn w:val="a2"/>
    <w:next w:val="a3"/>
    <w:rsid w:val="00912179"/>
    <w:pPr>
      <w:widowControl/>
      <w:autoSpaceDE/>
      <w:autoSpaceDN/>
      <w:adjustRightInd/>
      <w:spacing w:line="360" w:lineRule="auto"/>
      <w:jc w:val="center"/>
    </w:pPr>
    <w:rPr>
      <w:rFonts w:ascii="仿宋_GB2312" w:eastAsia="仿宋_GB2312" w:cs="新宋体-18030"/>
    </w:rPr>
  </w:style>
  <w:style w:type="paragraph" w:customStyle="1" w:styleId="1Char2">
    <w:name w:val="正文样式1 Char"/>
    <w:basedOn w:val="a2"/>
    <w:link w:val="1CharChar1"/>
    <w:qFormat/>
    <w:rsid w:val="00912179"/>
    <w:pPr>
      <w:spacing w:beforeLines="10" w:afterLines="10" w:line="312" w:lineRule="auto"/>
      <w:ind w:firstLineChars="200" w:firstLine="200"/>
      <w:jc w:val="both"/>
      <w:textAlignment w:val="baseline"/>
    </w:pPr>
    <w:rPr>
      <w:position w:val="-12"/>
      <w:sz w:val="24"/>
      <w:szCs w:val="24"/>
    </w:rPr>
  </w:style>
  <w:style w:type="paragraph" w:customStyle="1" w:styleId="137">
    <w:name w:val="13"/>
    <w:basedOn w:val="a2"/>
    <w:next w:val="affffffffffff1"/>
    <w:qFormat/>
    <w:rsid w:val="00912179"/>
    <w:pPr>
      <w:spacing w:line="500" w:lineRule="exact"/>
      <w:ind w:firstLineChars="200" w:firstLine="560"/>
      <w:jc w:val="both"/>
    </w:pPr>
    <w:rPr>
      <w:rFonts w:ascii="仿宋_GB2312" w:eastAsia="仿宋_GB2312"/>
      <w:color w:val="FF0000"/>
    </w:rPr>
  </w:style>
  <w:style w:type="paragraph" w:customStyle="1" w:styleId="3TimesNewRoman1313173">
    <w:name w:val="样式 标题 3 + Times New Roman 黑色 段前: 13 磅 段后: 13 磅 行距: 多倍行距 1.73..."/>
    <w:basedOn w:val="32"/>
    <w:uiPriority w:val="99"/>
    <w:qFormat/>
    <w:rsid w:val="00912179"/>
    <w:pPr>
      <w:spacing w:before="0" w:after="0" w:line="360" w:lineRule="auto"/>
      <w:jc w:val="both"/>
    </w:pPr>
    <w:rPr>
      <w:rFonts w:ascii="Times New Roman" w:eastAsia="黑体"/>
      <w:b w:val="0"/>
      <w:bCs w:val="0"/>
      <w:color w:val="000000"/>
      <w:sz w:val="24"/>
      <w:szCs w:val="20"/>
    </w:rPr>
  </w:style>
  <w:style w:type="paragraph" w:customStyle="1" w:styleId="xl148">
    <w:name w:val="xl148"/>
    <w:basedOn w:val="a2"/>
    <w:qFormat/>
    <w:rsid w:val="00912179"/>
    <w:pPr>
      <w:pBdr>
        <w:bottom w:val="single" w:sz="8" w:space="0" w:color="auto"/>
      </w:pBdr>
      <w:spacing w:before="100" w:beforeAutospacing="1" w:after="100" w:afterAutospacing="1"/>
    </w:pPr>
    <w:rPr>
      <w:rFonts w:ascii="Arial Unicode MS" w:hAnsi="Arial Unicode MS"/>
    </w:rPr>
  </w:style>
  <w:style w:type="paragraph" w:customStyle="1" w:styleId="2266">
    <w:name w:val="样式 标题 2标题2节（节） + 左 段前: 6 磅 段后: 6 磅 行距: 单倍行距"/>
    <w:basedOn w:val="22"/>
    <w:uiPriority w:val="99"/>
    <w:qFormat/>
    <w:rsid w:val="00912179"/>
    <w:pPr>
      <w:keepNext w:val="0"/>
      <w:keepLines w:val="0"/>
      <w:spacing w:before="120" w:after="120" w:line="240" w:lineRule="auto"/>
      <w:textAlignment w:val="baseline"/>
    </w:pPr>
    <w:rPr>
      <w:rFonts w:ascii="宋体" w:eastAsia="仿宋_GB2312" w:hAnsi="Times New Roman" w:cs="宋体"/>
      <w:b w:val="0"/>
      <w:sz w:val="24"/>
      <w:szCs w:val="30"/>
    </w:rPr>
  </w:style>
  <w:style w:type="paragraph" w:customStyle="1" w:styleId="CharCharChar1CharCharChar2">
    <w:name w:val="Char Char Char1 Char Char Char2"/>
    <w:basedOn w:val="a2"/>
    <w:uiPriority w:val="99"/>
    <w:qFormat/>
    <w:rsid w:val="00912179"/>
    <w:pPr>
      <w:tabs>
        <w:tab w:val="left" w:pos="0"/>
      </w:tabs>
    </w:pPr>
    <w:rPr>
      <w:rFonts w:ascii="Times New Roman"/>
    </w:rPr>
  </w:style>
  <w:style w:type="paragraph" w:customStyle="1" w:styleId="ParaCharCharCharCharCharCharCharCharCharCharCharCharChar">
    <w:name w:val="默认段落字体 Para Char Char Char Char Char Char Char Char Char Char Char Char Char"/>
    <w:basedOn w:val="a2"/>
    <w:qFormat/>
    <w:rsid w:val="00912179"/>
    <w:rPr>
      <w:rFonts w:hAnsi="宋体"/>
      <w:sz w:val="24"/>
    </w:rPr>
  </w:style>
  <w:style w:type="paragraph" w:customStyle="1" w:styleId="-11">
    <w:name w:val="彩色列表 - 强调文字颜色 11"/>
    <w:basedOn w:val="a2"/>
    <w:qFormat/>
    <w:rsid w:val="00912179"/>
    <w:pPr>
      <w:snapToGrid w:val="0"/>
      <w:spacing w:line="300" w:lineRule="auto"/>
      <w:ind w:firstLineChars="200" w:firstLine="420"/>
    </w:pPr>
    <w:rPr>
      <w:rFonts w:ascii="宋体" w:hAnsi="宋体"/>
      <w:sz w:val="24"/>
    </w:rPr>
  </w:style>
  <w:style w:type="paragraph" w:customStyle="1" w:styleId="reader-word-layerreader-word-s1-7">
    <w:name w:val="reader-word-layer reader-word-s1-7"/>
    <w:basedOn w:val="a2"/>
    <w:uiPriority w:val="99"/>
    <w:qFormat/>
    <w:rsid w:val="00912179"/>
    <w:pPr>
      <w:spacing w:before="100" w:beforeAutospacing="1" w:after="100" w:afterAutospacing="1"/>
    </w:pPr>
    <w:rPr>
      <w:rFonts w:ascii="宋体" w:hAnsi="宋体" w:cs="宋体"/>
      <w:sz w:val="24"/>
    </w:rPr>
  </w:style>
  <w:style w:type="paragraph" w:customStyle="1" w:styleId="21a">
    <w:name w:val="纯文本21"/>
    <w:basedOn w:val="a2"/>
    <w:uiPriority w:val="99"/>
    <w:qFormat/>
    <w:rsid w:val="00912179"/>
    <w:pPr>
      <w:jc w:val="both"/>
      <w:textAlignment w:val="baseline"/>
    </w:pPr>
    <w:rPr>
      <w:rFonts w:hAnsi="Courier New"/>
    </w:rPr>
  </w:style>
  <w:style w:type="paragraph" w:customStyle="1" w:styleId="11a">
    <w:name w:val="标题 1（安评1）章标题"/>
    <w:basedOn w:val="12"/>
    <w:uiPriority w:val="99"/>
    <w:qFormat/>
    <w:rsid w:val="00912179"/>
    <w:pPr>
      <w:tabs>
        <w:tab w:val="left" w:pos="360"/>
        <w:tab w:val="left" w:pos="432"/>
      </w:tabs>
      <w:ind w:left="432" w:hanging="432"/>
      <w:jc w:val="both"/>
      <w:textAlignment w:val="auto"/>
    </w:pPr>
    <w:rPr>
      <w:rFonts w:eastAsia="宋体" w:cs="宋体"/>
      <w:b/>
      <w:bCs w:val="0"/>
      <w:sz w:val="44"/>
      <w:szCs w:val="44"/>
    </w:rPr>
  </w:style>
  <w:style w:type="paragraph" w:customStyle="1" w:styleId="CharCharCharCharCharCharCharChar20">
    <w:name w:val="Char Char Char Char Char Char Char Char2"/>
    <w:basedOn w:val="a2"/>
    <w:uiPriority w:val="99"/>
    <w:qFormat/>
    <w:rsid w:val="00912179"/>
    <w:pPr>
      <w:jc w:val="both"/>
    </w:pPr>
    <w:rPr>
      <w:rFonts w:ascii="Times New Roman"/>
    </w:rPr>
  </w:style>
  <w:style w:type="paragraph" w:customStyle="1" w:styleId="affffffffffffffffff5">
    <w:name w:val="图表脚注"/>
    <w:next w:val="a2"/>
    <w:qFormat/>
    <w:rsid w:val="00912179"/>
    <w:pPr>
      <w:spacing w:beforeLines="50" w:before="50" w:afterLines="50" w:after="50" w:line="360" w:lineRule="auto"/>
      <w:ind w:leftChars="200" w:left="300" w:hangingChars="100" w:hanging="100"/>
      <w:jc w:val="both"/>
    </w:pPr>
    <w:rPr>
      <w:rFonts w:ascii="Times New Roman" w:eastAsia="宋体" w:hAnsi="Times New Roman" w:cs="Times New Roman"/>
      <w:kern w:val="0"/>
      <w:sz w:val="18"/>
      <w:szCs w:val="20"/>
    </w:rPr>
  </w:style>
  <w:style w:type="paragraph" w:customStyle="1" w:styleId="font10">
    <w:name w:val="font10"/>
    <w:basedOn w:val="a2"/>
    <w:qFormat/>
    <w:rsid w:val="00912179"/>
    <w:pPr>
      <w:widowControl/>
      <w:spacing w:before="100" w:beforeAutospacing="1" w:after="100" w:afterAutospacing="1"/>
    </w:pPr>
    <w:rPr>
      <w:rFonts w:eastAsia="Arial Unicode MS"/>
      <w:sz w:val="24"/>
    </w:rPr>
  </w:style>
  <w:style w:type="paragraph" w:customStyle="1" w:styleId="074GB2312">
    <w:name w:val="样式 样式 首行缩进:  0.74 厘米 + 仿宋_GB2312"/>
    <w:basedOn w:val="074"/>
    <w:link w:val="074GB2312CharChar"/>
    <w:qFormat/>
    <w:rsid w:val="00912179"/>
    <w:pPr>
      <w:spacing w:before="0"/>
      <w:ind w:firstLine="0"/>
      <w:jc w:val="center"/>
    </w:pPr>
  </w:style>
  <w:style w:type="paragraph" w:customStyle="1" w:styleId="320">
    <w:name w:val="表格 32"/>
    <w:basedOn w:val="a2"/>
    <w:link w:val="32Char"/>
    <w:qFormat/>
    <w:rsid w:val="00912179"/>
    <w:pPr>
      <w:jc w:val="center"/>
      <w:textAlignment w:val="baseline"/>
    </w:pPr>
    <w:rPr>
      <w:sz w:val="24"/>
      <w:szCs w:val="22"/>
    </w:rPr>
  </w:style>
  <w:style w:type="paragraph" w:customStyle="1" w:styleId="077206">
    <w:name w:val="样式 首行缩进:  0.77 厘米 行距: 固定值 20 磅6"/>
    <w:basedOn w:val="a2"/>
    <w:uiPriority w:val="99"/>
    <w:qFormat/>
    <w:rsid w:val="00912179"/>
    <w:pPr>
      <w:spacing w:line="360" w:lineRule="auto"/>
      <w:ind w:firstLine="435"/>
      <w:jc w:val="both"/>
    </w:pPr>
    <w:rPr>
      <w:rFonts w:cs="宋体"/>
      <w:sz w:val="24"/>
    </w:rPr>
  </w:style>
  <w:style w:type="paragraph" w:customStyle="1" w:styleId="PP">
    <w:name w:val="PP 行"/>
    <w:basedOn w:val="affe"/>
    <w:uiPriority w:val="99"/>
    <w:qFormat/>
    <w:rsid w:val="00912179"/>
    <w:pPr>
      <w:spacing w:before="0"/>
      <w:ind w:leftChars="2100" w:left="100" w:firstLine="0"/>
      <w:jc w:val="both"/>
    </w:pPr>
    <w:rPr>
      <w:rFonts w:ascii="Times New Roman" w:hAnsi="Times New Roman"/>
      <w:kern w:val="0"/>
      <w:sz w:val="28"/>
      <w:szCs w:val="24"/>
    </w:rPr>
  </w:style>
  <w:style w:type="paragraph" w:customStyle="1" w:styleId="Char1CharCharCharCharCharCharCharCharCharCharCharChar">
    <w:name w:val="Char1 Char Char Char Char Char Char Char Char Char Char Char Char"/>
    <w:basedOn w:val="a2"/>
    <w:qFormat/>
    <w:rsid w:val="00912179"/>
    <w:pPr>
      <w:jc w:val="both"/>
    </w:pPr>
  </w:style>
  <w:style w:type="paragraph" w:customStyle="1" w:styleId="Char1">
    <w:name w:val="Char1"/>
    <w:basedOn w:val="a2"/>
    <w:rsid w:val="00912179"/>
    <w:pPr>
      <w:numPr>
        <w:numId w:val="11"/>
      </w:numPr>
      <w:tabs>
        <w:tab w:val="left" w:pos="2040"/>
      </w:tabs>
      <w:snapToGrid w:val="0"/>
      <w:jc w:val="both"/>
    </w:pPr>
    <w:rPr>
      <w:rFonts w:eastAsia="仿宋_GB2312" w:cs="宋体"/>
      <w:sz w:val="24"/>
    </w:rPr>
  </w:style>
  <w:style w:type="paragraph" w:customStyle="1" w:styleId="GB231209922">
    <w:name w:val="样式 (中文) 楷体_GB2312 四号 黑色 首行缩进:  0.99 厘米 行距: 固定值 22 磅"/>
    <w:basedOn w:val="a2"/>
    <w:qFormat/>
    <w:rsid w:val="00912179"/>
    <w:pPr>
      <w:spacing w:line="480" w:lineRule="exact"/>
      <w:ind w:firstLine="561"/>
    </w:pPr>
    <w:rPr>
      <w:color w:val="000000"/>
    </w:rPr>
  </w:style>
  <w:style w:type="paragraph" w:customStyle="1" w:styleId="xl754">
    <w:name w:val="xl754"/>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hint="eastAsia"/>
      <w:sz w:val="24"/>
    </w:rPr>
  </w:style>
  <w:style w:type="paragraph" w:customStyle="1" w:styleId="4651152">
    <w:name w:val="样式 样式 段前: 4.65 磅 行距: 多倍行距 1.15 字行 + 首行缩进:  2 字符"/>
    <w:basedOn w:val="a2"/>
    <w:uiPriority w:val="99"/>
    <w:qFormat/>
    <w:rsid w:val="00912179"/>
    <w:pPr>
      <w:spacing w:before="93" w:line="312" w:lineRule="auto"/>
      <w:ind w:firstLineChars="200" w:firstLine="200"/>
      <w:jc w:val="both"/>
    </w:pPr>
    <w:rPr>
      <w:rFonts w:cs="宋体"/>
      <w:sz w:val="24"/>
    </w:rPr>
  </w:style>
  <w:style w:type="paragraph" w:customStyle="1" w:styleId="OK">
    <w:name w:val="正文OK"/>
    <w:basedOn w:val="a2"/>
    <w:qFormat/>
    <w:rsid w:val="00912179"/>
    <w:pPr>
      <w:spacing w:line="360" w:lineRule="auto"/>
      <w:ind w:rightChars="-136" w:right="-286" w:firstLineChars="200" w:firstLine="480"/>
      <w:jc w:val="both"/>
    </w:pPr>
    <w:rPr>
      <w:rFonts w:ascii="宋体" w:hAnsi="宋体"/>
      <w:sz w:val="24"/>
    </w:rPr>
  </w:style>
  <w:style w:type="paragraph" w:customStyle="1" w:styleId="10">
    <w:name w:val="样式 标题 1 + 黑体 小三 非加粗"/>
    <w:basedOn w:val="12"/>
    <w:link w:val="1Charf8"/>
    <w:uiPriority w:val="99"/>
    <w:qFormat/>
    <w:rsid w:val="00912179"/>
    <w:pPr>
      <w:numPr>
        <w:numId w:val="9"/>
      </w:numPr>
      <w:tabs>
        <w:tab w:val="left" w:pos="425"/>
      </w:tabs>
      <w:spacing w:before="340" w:after="330" w:line="578" w:lineRule="auto"/>
      <w:jc w:val="both"/>
      <w:textAlignment w:val="auto"/>
    </w:pPr>
    <w:rPr>
      <w:rFonts w:ascii="黑体" w:hAnsi="黑体"/>
      <w:bCs w:val="0"/>
      <w:sz w:val="30"/>
      <w:szCs w:val="44"/>
    </w:rPr>
  </w:style>
  <w:style w:type="paragraph" w:customStyle="1" w:styleId="dandan6-13CharCharCharCharChar">
    <w:name w:val="dandan6-13正文 Char Char Char Char Char"/>
    <w:basedOn w:val="a2"/>
    <w:next w:val="a2"/>
    <w:uiPriority w:val="99"/>
    <w:qFormat/>
    <w:rsid w:val="00912179"/>
    <w:pPr>
      <w:keepNext/>
      <w:keepLines/>
      <w:spacing w:before="40" w:after="40" w:line="360" w:lineRule="auto"/>
      <w:ind w:firstLineChars="200" w:firstLine="200"/>
      <w:jc w:val="both"/>
      <w:textAlignment w:val="baseline"/>
    </w:pPr>
    <w:rPr>
      <w:rFonts w:cs="宋体"/>
      <w:sz w:val="24"/>
      <w:szCs w:val="28"/>
    </w:rPr>
  </w:style>
  <w:style w:type="paragraph" w:customStyle="1" w:styleId="affffffffffffffffff6">
    <w:name w:val="正文改动"/>
    <w:basedOn w:val="a2"/>
    <w:uiPriority w:val="99"/>
    <w:qFormat/>
    <w:rsid w:val="00912179"/>
    <w:pPr>
      <w:jc w:val="both"/>
    </w:pPr>
    <w:rPr>
      <w:color w:val="0000FF"/>
    </w:rPr>
  </w:style>
  <w:style w:type="paragraph" w:customStyle="1" w:styleId="CharChar1CharCharCharCharCharChar">
    <w:name w:val="Char Char1 Char Char Char Char Char Char"/>
    <w:basedOn w:val="a2"/>
    <w:rsid w:val="00912179"/>
    <w:pPr>
      <w:widowControl/>
      <w:autoSpaceDE/>
      <w:autoSpaceDN/>
      <w:adjustRightInd/>
      <w:spacing w:after="160" w:line="240" w:lineRule="exact"/>
    </w:pPr>
    <w:rPr>
      <w:rFonts w:ascii="Tahoma" w:eastAsia="ˎ̥" w:hAnsi="Tahoma" w:cs="Verdana"/>
      <w:lang w:eastAsia="en-US"/>
    </w:rPr>
  </w:style>
  <w:style w:type="paragraph" w:customStyle="1" w:styleId="CharCharChar14">
    <w:name w:val="Char Char Char1"/>
    <w:basedOn w:val="a2"/>
    <w:qFormat/>
    <w:rsid w:val="00912179"/>
    <w:rPr>
      <w:sz w:val="24"/>
    </w:rPr>
  </w:style>
  <w:style w:type="paragraph" w:customStyle="1" w:styleId="31110505">
    <w:name w:val="样式 标题 3条标题1.1.1 + 段前: 0.5 行 段后: 0.5 行"/>
    <w:basedOn w:val="32"/>
    <w:uiPriority w:val="99"/>
    <w:qFormat/>
    <w:rsid w:val="00912179"/>
    <w:pPr>
      <w:tabs>
        <w:tab w:val="left" w:pos="720"/>
      </w:tabs>
      <w:spacing w:before="156" w:after="156" w:line="500" w:lineRule="exact"/>
    </w:pPr>
    <w:rPr>
      <w:rFonts w:ascii="仿宋_GB2312" w:eastAsia="仿宋_GB2312"/>
      <w:sz w:val="28"/>
      <w:szCs w:val="28"/>
    </w:rPr>
  </w:style>
  <w:style w:type="paragraph" w:customStyle="1" w:styleId="CharCharfffffc">
    <w:name w:val="页脚 Char Char"/>
    <w:basedOn w:val="a2"/>
    <w:qFormat/>
    <w:rsid w:val="00912179"/>
    <w:pPr>
      <w:tabs>
        <w:tab w:val="left" w:pos="4149"/>
        <w:tab w:val="left" w:pos="8016"/>
      </w:tabs>
      <w:spacing w:line="351" w:lineRule="atLeast"/>
      <w:ind w:firstLine="419"/>
    </w:pPr>
    <w:rPr>
      <w:rFonts w:hAnsi="宋体"/>
      <w:sz w:val="18"/>
    </w:rPr>
  </w:style>
  <w:style w:type="paragraph" w:customStyle="1" w:styleId="Char80">
    <w:name w:val="Char8"/>
    <w:basedOn w:val="a2"/>
    <w:link w:val="CharChar13"/>
    <w:qFormat/>
    <w:rsid w:val="00912179"/>
    <w:rPr>
      <w:rFonts w:eastAsia="宋体"/>
      <w:sz w:val="18"/>
      <w:szCs w:val="22"/>
    </w:rPr>
  </w:style>
  <w:style w:type="paragraph" w:customStyle="1" w:styleId="103">
    <w:name w:val="文字段落10"/>
    <w:basedOn w:val="a2"/>
    <w:uiPriority w:val="99"/>
    <w:qFormat/>
    <w:rsid w:val="00912179"/>
    <w:pPr>
      <w:overflowPunct w:val="0"/>
      <w:snapToGrid w:val="0"/>
      <w:spacing w:beforeLines="50" w:before="156" w:afterLines="50" w:after="156" w:line="360" w:lineRule="auto"/>
      <w:ind w:firstLineChars="200" w:firstLine="200"/>
      <w:jc w:val="both"/>
      <w:textAlignment w:val="baseline"/>
    </w:pPr>
    <w:rPr>
      <w:rFonts w:cs="宋体"/>
    </w:rPr>
  </w:style>
  <w:style w:type="paragraph" w:customStyle="1" w:styleId="affffffffffffffffff7">
    <w:name w:val="注："/>
    <w:next w:val="a2"/>
    <w:qFormat/>
    <w:rsid w:val="00912179"/>
    <w:pPr>
      <w:widowControl w:val="0"/>
      <w:autoSpaceDE w:val="0"/>
      <w:autoSpaceDN w:val="0"/>
      <w:spacing w:beforeLines="50" w:before="50" w:afterLines="50" w:after="50" w:line="360" w:lineRule="auto"/>
      <w:ind w:left="840" w:firstLineChars="40" w:hanging="420"/>
      <w:jc w:val="both"/>
    </w:pPr>
    <w:rPr>
      <w:rFonts w:ascii="Times New Roman" w:eastAsia="宋体" w:hAnsi="Times New Roman" w:cs="Times New Roman"/>
      <w:kern w:val="0"/>
      <w:sz w:val="18"/>
      <w:szCs w:val="20"/>
    </w:rPr>
  </w:style>
  <w:style w:type="paragraph" w:customStyle="1" w:styleId="affffffffffffffffff8">
    <w:name w:val="表格名称"/>
    <w:basedOn w:val="a2"/>
    <w:uiPriority w:val="99"/>
    <w:qFormat/>
    <w:rsid w:val="00912179"/>
    <w:pPr>
      <w:keepNext/>
      <w:spacing w:beforeLines="25" w:before="78" w:afterLines="25" w:after="78" w:line="440" w:lineRule="exact"/>
      <w:jc w:val="both"/>
    </w:pPr>
    <w:rPr>
      <w:rFonts w:ascii="宋体"/>
      <w:sz w:val="24"/>
    </w:rPr>
  </w:style>
  <w:style w:type="paragraph" w:customStyle="1" w:styleId="Char08505">
    <w:name w:val="样式 样式 正文缩进 Char + 首行缩进:  0.85 厘米 + 段前: 0.5 行"/>
    <w:basedOn w:val="a2"/>
    <w:uiPriority w:val="99"/>
    <w:qFormat/>
    <w:rsid w:val="00912179"/>
    <w:pPr>
      <w:tabs>
        <w:tab w:val="left" w:pos="280"/>
      </w:tabs>
      <w:spacing w:beforeLines="50" w:before="156" w:line="360" w:lineRule="auto"/>
      <w:ind w:firstLineChars="200" w:firstLine="482"/>
      <w:jc w:val="both"/>
    </w:pPr>
    <w:rPr>
      <w:rFonts w:eastAsia="仿宋_GB2312" w:hAnsi="Arial" w:cs="宋体"/>
      <w:sz w:val="24"/>
    </w:rPr>
  </w:style>
  <w:style w:type="paragraph" w:customStyle="1" w:styleId="030">
    <w:name w:val="标题03"/>
    <w:basedOn w:val="a2"/>
    <w:next w:val="a2"/>
    <w:uiPriority w:val="99"/>
    <w:qFormat/>
    <w:rsid w:val="00912179"/>
    <w:pPr>
      <w:spacing w:line="480" w:lineRule="atLeast"/>
      <w:ind w:firstLine="480"/>
      <w:jc w:val="both"/>
    </w:pPr>
    <w:rPr>
      <w:b/>
      <w:sz w:val="24"/>
    </w:rPr>
  </w:style>
  <w:style w:type="paragraph" w:customStyle="1" w:styleId="affffffffffffffffff9">
    <w:name w:val="南郊正文"/>
    <w:basedOn w:val="a2"/>
    <w:next w:val="a2"/>
    <w:uiPriority w:val="99"/>
    <w:qFormat/>
    <w:rsid w:val="00912179"/>
    <w:pPr>
      <w:spacing w:line="360" w:lineRule="auto"/>
      <w:ind w:firstLineChars="200" w:firstLine="482"/>
      <w:jc w:val="both"/>
    </w:pPr>
    <w:rPr>
      <w:rFonts w:ascii="宋体" w:hAnsi="宋体"/>
      <w:b/>
      <w:bCs/>
      <w:sz w:val="24"/>
    </w:rPr>
  </w:style>
  <w:style w:type="paragraph" w:customStyle="1" w:styleId="1ffffa">
    <w:name w:val="样式 居中1"/>
    <w:basedOn w:val="a2"/>
    <w:uiPriority w:val="99"/>
    <w:qFormat/>
    <w:rsid w:val="00912179"/>
    <w:pPr>
      <w:jc w:val="center"/>
    </w:pPr>
    <w:rPr>
      <w:sz w:val="18"/>
      <w:szCs w:val="18"/>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2"/>
    <w:uiPriority w:val="99"/>
    <w:qFormat/>
    <w:rsid w:val="00912179"/>
    <w:pPr>
      <w:spacing w:line="240" w:lineRule="exact"/>
      <w:ind w:firstLineChars="200" w:firstLine="200"/>
      <w:jc w:val="both"/>
    </w:pPr>
    <w:rPr>
      <w:szCs w:val="28"/>
    </w:rPr>
  </w:style>
  <w:style w:type="paragraph" w:customStyle="1" w:styleId="CharCharChar1Char3">
    <w:name w:val="Char Char Char1 Char3"/>
    <w:basedOn w:val="a2"/>
    <w:uiPriority w:val="99"/>
    <w:semiHidden/>
    <w:qFormat/>
    <w:rsid w:val="00912179"/>
    <w:pPr>
      <w:jc w:val="both"/>
    </w:pPr>
  </w:style>
  <w:style w:type="paragraph" w:customStyle="1" w:styleId="xl744">
    <w:name w:val="xl744"/>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ParaCharCharCharCharCharCharCharCharCharChar">
    <w:name w:val="默认段落字体 Para Char Char Char Char Char Char Char Char Char Char"/>
    <w:basedOn w:val="a2"/>
    <w:uiPriority w:val="99"/>
    <w:qFormat/>
    <w:rsid w:val="00912179"/>
    <w:pPr>
      <w:jc w:val="both"/>
    </w:pPr>
  </w:style>
  <w:style w:type="paragraph" w:customStyle="1" w:styleId="CharCharCharCharCharCharCharCharCharCharCharCharChar0">
    <w:name w:val="Char Char Char Char Char Char Char Char Char Char Char Char Char"/>
    <w:basedOn w:val="a2"/>
    <w:qFormat/>
    <w:rsid w:val="00912179"/>
    <w:pPr>
      <w:jc w:val="both"/>
    </w:pPr>
  </w:style>
  <w:style w:type="paragraph" w:customStyle="1" w:styleId="NormalChar">
    <w:name w:val="Normal Char"/>
    <w:link w:val="NormalCharChar"/>
    <w:qFormat/>
    <w:rsid w:val="00912179"/>
    <w:pPr>
      <w:widowControl w:val="0"/>
      <w:adjustRightInd w:val="0"/>
      <w:spacing w:line="360" w:lineRule="atLeast"/>
      <w:jc w:val="center"/>
      <w:textAlignment w:val="baseline"/>
    </w:pPr>
    <w:rPr>
      <w:sz w:val="34"/>
      <w:szCs w:val="24"/>
    </w:rPr>
  </w:style>
  <w:style w:type="paragraph" w:customStyle="1" w:styleId="affffffffffffffffffa">
    <w:name w:val="样式 报告书表格 + (符号) 宋体"/>
    <w:basedOn w:val="affff2"/>
    <w:uiPriority w:val="99"/>
    <w:qFormat/>
    <w:rsid w:val="00912179"/>
    <w:pPr>
      <w:tabs>
        <w:tab w:val="center" w:pos="4540"/>
        <w:tab w:val="right" w:pos="8505"/>
      </w:tabs>
      <w:snapToGrid w:val="0"/>
      <w:spacing w:line="240" w:lineRule="auto"/>
      <w:ind w:firstLineChars="200" w:firstLine="420"/>
    </w:pPr>
    <w:rPr>
      <w:rFonts w:eastAsia="宋体" w:hAnsi="宋体" w:cs="宋体"/>
      <w:sz w:val="21"/>
    </w:rPr>
  </w:style>
  <w:style w:type="paragraph" w:customStyle="1" w:styleId="affffffffffffffffffb">
    <w:name w:val="黄桥正文"/>
    <w:basedOn w:val="a2"/>
    <w:qFormat/>
    <w:rsid w:val="00912179"/>
    <w:pPr>
      <w:widowControl/>
      <w:spacing w:line="360" w:lineRule="auto"/>
      <w:ind w:firstLineChars="200" w:firstLine="200"/>
    </w:pPr>
    <w:rPr>
      <w:rFonts w:cs="宋体"/>
      <w:sz w:val="24"/>
    </w:rPr>
  </w:style>
  <w:style w:type="paragraph" w:customStyle="1" w:styleId="affffffffffff8">
    <w:name w:val="样式 正文文字 + (中文) 宋体"/>
    <w:basedOn w:val="affffffffffffffff5"/>
    <w:link w:val="CharCharfffff2"/>
    <w:qFormat/>
    <w:rsid w:val="00912179"/>
    <w:pPr>
      <w:snapToGrid w:val="0"/>
      <w:ind w:firstLineChars="200" w:firstLine="200"/>
    </w:pPr>
    <w:rPr>
      <w:rFonts w:eastAsiaTheme="minorEastAsia"/>
    </w:rPr>
  </w:style>
  <w:style w:type="paragraph" w:customStyle="1" w:styleId="CM110">
    <w:name w:val="CM110"/>
    <w:basedOn w:val="Default"/>
    <w:next w:val="Default"/>
    <w:uiPriority w:val="99"/>
    <w:qFormat/>
    <w:rsid w:val="00912179"/>
    <w:pPr>
      <w:spacing w:beforeLines="0" w:before="0" w:afterLines="0" w:after="115" w:line="240" w:lineRule="auto"/>
      <w:ind w:firstLineChars="0" w:firstLine="0"/>
    </w:pPr>
    <w:rPr>
      <w:rFonts w:ascii="黑体" w:eastAsia="黑体" w:cs="Times New Roman"/>
      <w:color w:val="auto"/>
      <w:szCs w:val="20"/>
    </w:rPr>
  </w:style>
  <w:style w:type="paragraph" w:customStyle="1" w:styleId="xl71">
    <w:name w:val="xl71"/>
    <w:basedOn w:val="a2"/>
    <w:qFormat/>
    <w:rsid w:val="00912179"/>
    <w:pPr>
      <w:pBdr>
        <w:top w:val="single" w:sz="4" w:space="0" w:color="auto"/>
      </w:pBdr>
      <w:spacing w:before="100" w:beforeAutospacing="1" w:after="100" w:afterAutospacing="1"/>
      <w:jc w:val="center"/>
      <w:textAlignment w:val="center"/>
    </w:pPr>
    <w:rPr>
      <w:rFonts w:ascii="宋体" w:hAnsi="宋体" w:cs="宋体"/>
      <w:sz w:val="24"/>
    </w:rPr>
  </w:style>
  <w:style w:type="paragraph" w:customStyle="1" w:styleId="Normal23">
    <w:name w:val="Normal_23"/>
    <w:qFormat/>
    <w:rsid w:val="00912179"/>
    <w:pPr>
      <w:spacing w:before="120" w:after="240"/>
      <w:jc w:val="both"/>
    </w:pPr>
    <w:rPr>
      <w:rFonts w:ascii="Times New Roman" w:eastAsia="Calibri" w:hAnsi="Times New Roman" w:cs="Times New Roman"/>
      <w:kern w:val="0"/>
      <w:sz w:val="22"/>
      <w:lang w:val="ru-RU" w:eastAsia="en-US"/>
    </w:rPr>
  </w:style>
  <w:style w:type="paragraph" w:customStyle="1" w:styleId="B1">
    <w:name w:val="样式 B + 宋体"/>
    <w:basedOn w:val="affffffffff1"/>
    <w:link w:val="BCharChar2"/>
    <w:qFormat/>
    <w:rsid w:val="00912179"/>
    <w:pPr>
      <w:snapToGrid w:val="0"/>
      <w:spacing w:before="0"/>
      <w:textAlignment w:val="baseline"/>
    </w:pPr>
    <w:rPr>
      <w:rFonts w:ascii="宋体" w:hAnsi="宋体"/>
      <w:b/>
      <w:bCs/>
      <w:spacing w:val="-10"/>
      <w:sz w:val="21"/>
      <w:szCs w:val="22"/>
    </w:rPr>
  </w:style>
  <w:style w:type="paragraph" w:customStyle="1" w:styleId="CharCharCharCharCharCharCharCharCharChar1">
    <w:name w:val="Char Char Char Char Char Char Char Char Char Char1"/>
    <w:basedOn w:val="a2"/>
    <w:qFormat/>
    <w:rsid w:val="00912179"/>
    <w:pPr>
      <w:jc w:val="both"/>
    </w:pPr>
    <w:rPr>
      <w:sz w:val="24"/>
    </w:rPr>
  </w:style>
  <w:style w:type="paragraph" w:customStyle="1" w:styleId="1ffffb">
    <w:name w:val="表1"/>
    <w:basedOn w:val="a2"/>
    <w:qFormat/>
    <w:rsid w:val="00912179"/>
    <w:pPr>
      <w:jc w:val="center"/>
    </w:pPr>
    <w:rPr>
      <w:rFonts w:ascii="宋体" w:hAnsi="宋体"/>
      <w:color w:val="000000"/>
    </w:rPr>
  </w:style>
  <w:style w:type="paragraph" w:customStyle="1" w:styleId="CharCharChar2CharCharCharCharCharCharCharCharCharChar">
    <w:name w:val="Char Char Char2 Char Char Char Char Char Char Char Char Char Char"/>
    <w:basedOn w:val="a2"/>
    <w:rsid w:val="00912179"/>
    <w:pPr>
      <w:jc w:val="both"/>
    </w:pPr>
  </w:style>
  <w:style w:type="paragraph" w:customStyle="1" w:styleId="Char2CharChar1CharCharCharChar2">
    <w:name w:val="Char2 Char Char1 Char Char Char Char2"/>
    <w:basedOn w:val="a2"/>
    <w:uiPriority w:val="99"/>
    <w:semiHidden/>
    <w:qFormat/>
    <w:rsid w:val="00912179"/>
    <w:pPr>
      <w:jc w:val="both"/>
    </w:pPr>
    <w:rPr>
      <w:rFonts w:ascii="Times New Roman"/>
    </w:rPr>
  </w:style>
  <w:style w:type="paragraph" w:customStyle="1" w:styleId="afffffffffffff">
    <w:name w:val="款名"/>
    <w:basedOn w:val="a2"/>
    <w:link w:val="CharCharfffff7"/>
    <w:qFormat/>
    <w:rsid w:val="00912179"/>
    <w:pPr>
      <w:spacing w:beforeLines="50" w:before="156" w:afterLines="50" w:after="156" w:line="360" w:lineRule="auto"/>
      <w:textAlignment w:val="baseline"/>
    </w:pPr>
    <w:rPr>
      <w:rFonts w:hAnsi="宋体"/>
      <w:b/>
      <w:sz w:val="24"/>
      <w:szCs w:val="24"/>
    </w:rPr>
  </w:style>
  <w:style w:type="paragraph" w:customStyle="1" w:styleId="414310">
    <w:name w:val="样式 标题 4标题 14 + 加粗 无下划线 自动设置 段前: 3 磅 段后: 10 磅"/>
    <w:basedOn w:val="41"/>
    <w:uiPriority w:val="99"/>
    <w:qFormat/>
    <w:rsid w:val="00912179"/>
    <w:pPr>
      <w:keepLines w:val="0"/>
      <w:snapToGrid w:val="0"/>
      <w:spacing w:beforeLines="0" w:before="60" w:after="200" w:line="240" w:lineRule="auto"/>
      <w:ind w:leftChars="0" w:left="0" w:rightChars="0" w:right="0"/>
      <w:jc w:val="both"/>
    </w:pPr>
    <w:rPr>
      <w:rFonts w:ascii="Times New Roman" w:eastAsia="宋体"/>
      <w:color w:val="000000"/>
      <w:sz w:val="24"/>
      <w:szCs w:val="20"/>
    </w:rPr>
  </w:style>
  <w:style w:type="paragraph" w:customStyle="1" w:styleId="-1-">
    <w:name w:val="样式-1-"/>
    <w:basedOn w:val="a9"/>
    <w:qFormat/>
    <w:rsid w:val="00912179"/>
    <w:pPr>
      <w:framePr w:wrap="around" w:vAnchor="text" w:hAnchor="margin" w:xAlign="center" w:y="1"/>
      <w:autoSpaceDE w:val="0"/>
      <w:autoSpaceDN w:val="0"/>
      <w:adjustRightInd w:val="0"/>
    </w:pPr>
    <w:rPr>
      <w:rFonts w:ascii="仿宋_GB2312" w:eastAsia="宋体" w:hAnsi="Courier New" w:cs="Times New Roman"/>
      <w:sz w:val="24"/>
      <w:szCs w:val="20"/>
    </w:rPr>
  </w:style>
  <w:style w:type="paragraph" w:customStyle="1" w:styleId="afffa">
    <w:name w:val="图题"/>
    <w:next w:val="a2"/>
    <w:link w:val="Chare"/>
    <w:qFormat/>
    <w:rsid w:val="00912179"/>
    <w:pPr>
      <w:spacing w:beforeLines="50" w:before="156" w:afterLines="150" w:after="468"/>
    </w:pPr>
    <w:rPr>
      <w:rFonts w:eastAsia="新宋体"/>
    </w:rPr>
  </w:style>
  <w:style w:type="paragraph" w:customStyle="1" w:styleId="4075">
    <w:name w:val="样式 样式4 + 首行缩进:  0.75 字符"/>
    <w:basedOn w:val="44"/>
    <w:uiPriority w:val="99"/>
    <w:qFormat/>
    <w:rsid w:val="00912179"/>
    <w:pPr>
      <w:autoSpaceDE/>
      <w:autoSpaceDN/>
      <w:snapToGrid w:val="0"/>
      <w:spacing w:line="480" w:lineRule="exact"/>
      <w:ind w:firstLineChars="200" w:firstLine="480"/>
      <w:jc w:val="both"/>
    </w:pPr>
    <w:rPr>
      <w:rFonts w:ascii="Times New Roman" w:eastAsia="新宋体"/>
      <w:sz w:val="24"/>
      <w:szCs w:val="24"/>
    </w:rPr>
  </w:style>
  <w:style w:type="paragraph" w:customStyle="1" w:styleId="44">
    <w:name w:val="样式4"/>
    <w:basedOn w:val="a2"/>
    <w:link w:val="4CharChar"/>
    <w:qFormat/>
    <w:rsid w:val="00912179"/>
    <w:rPr>
      <w:rFonts w:ascii="黑体" w:eastAsia="黑体" w:cs="宋体"/>
      <w:szCs w:val="28"/>
    </w:rPr>
  </w:style>
  <w:style w:type="paragraph" w:customStyle="1" w:styleId="CharCharChar1CharCharCharCharCharCharCharCharCharCharCharCharCharCharChar">
    <w:name w:val="Char Char Char1 Char Char Char Char Char Char Char Char Char Char Char Char Char Char Char"/>
    <w:basedOn w:val="a2"/>
    <w:uiPriority w:val="99"/>
    <w:qFormat/>
    <w:rsid w:val="00912179"/>
    <w:pPr>
      <w:spacing w:line="240" w:lineRule="exact"/>
      <w:ind w:firstLineChars="200" w:firstLine="200"/>
      <w:jc w:val="both"/>
    </w:pPr>
    <w:rPr>
      <w:szCs w:val="28"/>
    </w:rPr>
  </w:style>
  <w:style w:type="paragraph" w:customStyle="1" w:styleId="-02-021">
    <w:name w:val="样式 表 + 左侧:  -0.2 字符 右侧:  -0.2 字符1"/>
    <w:basedOn w:val="9"/>
    <w:link w:val="-02-021CharChar"/>
    <w:qFormat/>
    <w:rsid w:val="00912179"/>
    <w:pPr>
      <w:keepNext w:val="0"/>
      <w:keepLines w:val="0"/>
      <w:tabs>
        <w:tab w:val="clear" w:pos="165"/>
      </w:tabs>
      <w:spacing w:before="0" w:after="0" w:line="240" w:lineRule="auto"/>
      <w:ind w:leftChars="-20" w:left="-20" w:rightChars="-20" w:right="-20" w:firstLine="19"/>
      <w:jc w:val="center"/>
      <w:textAlignment w:val="baseline"/>
      <w:outlineLvl w:val="9"/>
    </w:pPr>
    <w:rPr>
      <w:rFonts w:eastAsia="仿宋_GB2312" w:cs="宋体"/>
    </w:rPr>
  </w:style>
  <w:style w:type="paragraph" w:customStyle="1" w:styleId="reader-word-layerreader-word-s1-19">
    <w:name w:val="reader-word-layer reader-word-s1-19"/>
    <w:basedOn w:val="a2"/>
    <w:uiPriority w:val="99"/>
    <w:qFormat/>
    <w:rsid w:val="00912179"/>
    <w:pPr>
      <w:spacing w:before="100" w:beforeAutospacing="1" w:after="100" w:afterAutospacing="1"/>
    </w:pPr>
    <w:rPr>
      <w:rFonts w:ascii="宋体" w:hAnsi="宋体" w:cs="宋体"/>
      <w:sz w:val="24"/>
    </w:rPr>
  </w:style>
  <w:style w:type="paragraph" w:customStyle="1" w:styleId="CharCharChar1CharCharChar0">
    <w:name w:val="Char Char Char1 Char Char Char"/>
    <w:basedOn w:val="a2"/>
    <w:uiPriority w:val="99"/>
    <w:qFormat/>
    <w:rsid w:val="00912179"/>
    <w:pPr>
      <w:tabs>
        <w:tab w:val="left" w:pos="0"/>
      </w:tabs>
    </w:pPr>
    <w:rPr>
      <w:sz w:val="24"/>
    </w:rPr>
  </w:style>
  <w:style w:type="paragraph" w:customStyle="1" w:styleId="1CharCharChar1">
    <w:name w:val="正文1 Char Char Char"/>
    <w:basedOn w:val="a2"/>
    <w:uiPriority w:val="99"/>
    <w:qFormat/>
    <w:rsid w:val="00912179"/>
    <w:pPr>
      <w:snapToGrid w:val="0"/>
      <w:spacing w:line="560" w:lineRule="exact"/>
      <w:ind w:firstLineChars="200" w:firstLine="560"/>
      <w:jc w:val="both"/>
    </w:pPr>
    <w:rPr>
      <w:rFonts w:eastAsia="仿宋_GB2312"/>
    </w:rPr>
  </w:style>
  <w:style w:type="paragraph" w:customStyle="1" w:styleId="00">
    <w:name w:val="0表格格式"/>
    <w:basedOn w:val="affc"/>
    <w:uiPriority w:val="99"/>
    <w:qFormat/>
    <w:rsid w:val="00912179"/>
    <w:pPr>
      <w:tabs>
        <w:tab w:val="left" w:pos="0"/>
      </w:tabs>
      <w:snapToGrid w:val="0"/>
      <w:spacing w:line="240" w:lineRule="auto"/>
    </w:pPr>
    <w:rPr>
      <w:rFonts w:ascii="Times New Roman" w:eastAsia="宋体"/>
      <w:sz w:val="21"/>
    </w:rPr>
  </w:style>
  <w:style w:type="paragraph" w:customStyle="1" w:styleId="08515">
    <w:name w:val="样式 宋体 小四 左侧:  0.85 厘米 行距: 1.5 倍行距"/>
    <w:basedOn w:val="a2"/>
    <w:rsid w:val="00912179"/>
    <w:pPr>
      <w:autoSpaceDE/>
      <w:autoSpaceDN/>
      <w:adjustRightInd/>
      <w:spacing w:line="360" w:lineRule="auto"/>
      <w:ind w:left="480" w:firstLineChars="200" w:firstLine="200"/>
      <w:jc w:val="both"/>
    </w:pPr>
    <w:rPr>
      <w:rFonts w:ascii="宋体" w:hAnsi="宋体" w:hint="eastAsia"/>
      <w:i/>
    </w:rPr>
  </w:style>
  <w:style w:type="paragraph" w:customStyle="1" w:styleId="xl92">
    <w:name w:val="xl92"/>
    <w:basedOn w:val="a2"/>
    <w:qFormat/>
    <w:rsid w:val="00912179"/>
    <w:pPr>
      <w:pBdr>
        <w:left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2"/>
    <w:uiPriority w:val="99"/>
    <w:qFormat/>
    <w:rsid w:val="00912179"/>
    <w:pPr>
      <w:spacing w:line="240" w:lineRule="exact"/>
      <w:ind w:firstLineChars="200" w:firstLine="200"/>
      <w:jc w:val="both"/>
    </w:pPr>
    <w:rPr>
      <w:szCs w:val="28"/>
    </w:rPr>
  </w:style>
  <w:style w:type="paragraph" w:customStyle="1" w:styleId="BT1">
    <w:name w:val="BT1"/>
    <w:basedOn w:val="12"/>
    <w:uiPriority w:val="99"/>
    <w:qFormat/>
    <w:rsid w:val="00912179"/>
    <w:pPr>
      <w:spacing w:line="576" w:lineRule="auto"/>
      <w:jc w:val="center"/>
      <w:textAlignment w:val="auto"/>
    </w:pPr>
    <w:rPr>
      <w:rFonts w:eastAsia="宋体"/>
      <w:b/>
      <w:bCs w:val="0"/>
      <w:sz w:val="44"/>
      <w:szCs w:val="44"/>
    </w:rPr>
  </w:style>
  <w:style w:type="paragraph" w:customStyle="1" w:styleId="3">
    <w:name w:val="正文首行缩进3"/>
    <w:basedOn w:val="a3"/>
    <w:uiPriority w:val="99"/>
    <w:qFormat/>
    <w:rsid w:val="00912179"/>
    <w:pPr>
      <w:numPr>
        <w:numId w:val="12"/>
      </w:numPr>
      <w:tabs>
        <w:tab w:val="clear" w:pos="1287"/>
        <w:tab w:val="left" w:pos="1134"/>
      </w:tabs>
      <w:snapToGrid w:val="0"/>
      <w:spacing w:line="360" w:lineRule="auto"/>
      <w:ind w:firstLineChars="0" w:firstLine="0"/>
      <w:jc w:val="both"/>
    </w:pPr>
    <w:rPr>
      <w:rFonts w:ascii="Garamond" w:hAnsi="Garamond"/>
      <w:kern w:val="0"/>
      <w:sz w:val="28"/>
      <w:szCs w:val="20"/>
    </w:rPr>
  </w:style>
  <w:style w:type="paragraph" w:customStyle="1" w:styleId="1f9">
    <w:name w:val="表题1"/>
    <w:basedOn w:val="64"/>
    <w:link w:val="1CharChar7"/>
    <w:qFormat/>
    <w:rsid w:val="00912179"/>
    <w:pPr>
      <w:jc w:val="center"/>
    </w:pPr>
    <w:rPr>
      <w:rFonts w:ascii="黑体" w:eastAsia="黑体" w:hAnsi="宋体"/>
    </w:rPr>
  </w:style>
  <w:style w:type="paragraph" w:customStyle="1" w:styleId="affffffffffffffffffc">
    <w:name w:val="首行缩进"/>
    <w:basedOn w:val="a2"/>
    <w:qFormat/>
    <w:rsid w:val="00912179"/>
    <w:pPr>
      <w:spacing w:line="360" w:lineRule="auto"/>
      <w:ind w:firstLineChars="200" w:firstLine="480"/>
    </w:pPr>
    <w:rPr>
      <w:sz w:val="24"/>
    </w:rPr>
  </w:style>
  <w:style w:type="paragraph" w:customStyle="1" w:styleId="CharCharCharCharCharCharChar5">
    <w:name w:val="Char Char Char Char Char Char Char5"/>
    <w:basedOn w:val="a2"/>
    <w:uiPriority w:val="99"/>
    <w:qFormat/>
    <w:rsid w:val="00912179"/>
    <w:pPr>
      <w:jc w:val="both"/>
    </w:pPr>
    <w:rPr>
      <w:rFonts w:ascii="Times New Roman"/>
    </w:rPr>
  </w:style>
  <w:style w:type="paragraph" w:customStyle="1" w:styleId="Char2CharCharCharCharCharCharCharCharCharCharChar1CharCharCharCharCharCharChar1">
    <w:name w:val="Char2 Char Char Char Char Char Char Char Char Char Char Char1 Char Char Char Char Char Char Char1"/>
    <w:basedOn w:val="a2"/>
    <w:uiPriority w:val="99"/>
    <w:qFormat/>
    <w:rsid w:val="00912179"/>
    <w:pPr>
      <w:jc w:val="both"/>
    </w:pPr>
    <w:rPr>
      <w:sz w:val="24"/>
    </w:rPr>
  </w:style>
  <w:style w:type="paragraph" w:customStyle="1" w:styleId="05020502">
    <w:name w:val="样式 样式 表头 + 段前: 0.5 行 段后: 0.2 行 + 段前: 0.5 行 段后: 0.2 行"/>
    <w:basedOn w:val="0502"/>
    <w:qFormat/>
    <w:rsid w:val="00912179"/>
    <w:rPr>
      <w:szCs w:val="20"/>
    </w:rPr>
  </w:style>
  <w:style w:type="paragraph" w:customStyle="1" w:styleId="affffffffffffffffffd">
    <w:name w:val="封面标题"/>
    <w:basedOn w:val="12"/>
    <w:rsid w:val="00912179"/>
    <w:pPr>
      <w:suppressAutoHyphens/>
      <w:autoSpaceDN/>
      <w:adjustRightInd/>
      <w:spacing w:before="240" w:after="240" w:line="240" w:lineRule="auto"/>
      <w:ind w:firstLineChars="200" w:firstLine="640"/>
      <w:jc w:val="center"/>
      <w:textAlignment w:val="auto"/>
    </w:pPr>
    <w:rPr>
      <w:rFonts w:ascii="黑体"/>
      <w:b/>
      <w:bCs w:val="0"/>
      <w:sz w:val="52"/>
      <w:szCs w:val="20"/>
    </w:rPr>
  </w:style>
  <w:style w:type="paragraph" w:customStyle="1" w:styleId="afffffff2">
    <w:name w:val="表格格式"/>
    <w:basedOn w:val="a2"/>
    <w:link w:val="Charfffc"/>
    <w:qFormat/>
    <w:rsid w:val="00912179"/>
    <w:pPr>
      <w:snapToGrid w:val="0"/>
      <w:ind w:left="200" w:hangingChars="200" w:hanging="200"/>
      <w:jc w:val="center"/>
      <w:textAlignment w:val="baseline"/>
    </w:pPr>
    <w:rPr>
      <w:rFonts w:ascii="宋体" w:eastAsia="宋体" w:hAnsi="宋体"/>
      <w:kern w:val="44"/>
    </w:rPr>
  </w:style>
  <w:style w:type="paragraph" w:customStyle="1" w:styleId="Char2CharChar1CharCharCharCharCharCharCharCharCharChar2">
    <w:name w:val="Char2 Char Char1 Char Char Char Char Char Char Char Char Char Char2"/>
    <w:basedOn w:val="a2"/>
    <w:uiPriority w:val="99"/>
    <w:qFormat/>
    <w:rsid w:val="00912179"/>
    <w:pPr>
      <w:jc w:val="both"/>
    </w:pPr>
    <w:rPr>
      <w:rFonts w:ascii="Times New Roman"/>
    </w:rPr>
  </w:style>
  <w:style w:type="paragraph" w:customStyle="1" w:styleId="Style3">
    <w:name w:val="_Style 3"/>
    <w:uiPriority w:val="1"/>
    <w:qFormat/>
    <w:rsid w:val="00912179"/>
    <w:pPr>
      <w:widowControl w:val="0"/>
      <w:jc w:val="center"/>
    </w:pPr>
    <w:rPr>
      <w:rFonts w:ascii="Times New Roman" w:eastAsia="宋体" w:hAnsi="Times New Roman" w:cs="Times New Roman"/>
      <w:szCs w:val="24"/>
    </w:rPr>
  </w:style>
  <w:style w:type="paragraph" w:customStyle="1" w:styleId="84">
    <w:name w:val="8说明(治)"/>
    <w:basedOn w:val="a2"/>
    <w:next w:val="52"/>
    <w:qFormat/>
    <w:rsid w:val="00912179"/>
    <w:pPr>
      <w:ind w:firstLineChars="200" w:firstLine="480"/>
    </w:pPr>
    <w:rPr>
      <w:rFonts w:ascii="宋体" w:hAnsi="宋体"/>
      <w:color w:val="3366FF"/>
      <w:sz w:val="24"/>
    </w:rPr>
  </w:style>
  <w:style w:type="paragraph" w:customStyle="1" w:styleId="104">
    <w:name w:val="样式10"/>
    <w:basedOn w:val="32"/>
    <w:qFormat/>
    <w:rsid w:val="00912179"/>
    <w:pPr>
      <w:snapToGrid w:val="0"/>
      <w:spacing w:before="0" w:after="0" w:line="360" w:lineRule="auto"/>
      <w:jc w:val="both"/>
    </w:pPr>
    <w:rPr>
      <w:rFonts w:ascii="Times New Roman" w:eastAsia="宋体"/>
      <w:b w:val="0"/>
      <w:sz w:val="30"/>
      <w:szCs w:val="30"/>
    </w:rPr>
  </w:style>
  <w:style w:type="paragraph" w:customStyle="1" w:styleId="CharCharCharCharCharChar8">
    <w:name w:val="Char Char Char Char Char Char"/>
    <w:basedOn w:val="a2"/>
    <w:rsid w:val="00912179"/>
    <w:rPr>
      <w:sz w:val="24"/>
    </w:rPr>
  </w:style>
  <w:style w:type="paragraph" w:customStyle="1" w:styleId="Formatvorlage3">
    <w:name w:val="Formatvorlage3"/>
    <w:basedOn w:val="41"/>
    <w:next w:val="a2"/>
    <w:uiPriority w:val="99"/>
    <w:qFormat/>
    <w:rsid w:val="00912179"/>
    <w:pPr>
      <w:keepLines w:val="0"/>
      <w:tabs>
        <w:tab w:val="left" w:pos="2356"/>
      </w:tabs>
      <w:spacing w:beforeLines="0" w:before="240" w:after="60"/>
      <w:ind w:leftChars="0" w:left="1984" w:rightChars="0" w:right="0" w:hanging="708"/>
      <w:jc w:val="both"/>
      <w:textAlignment w:val="baseline"/>
      <w:outlineLvl w:val="9"/>
    </w:pPr>
    <w:rPr>
      <w:rFonts w:ascii="CorpoSLig" w:eastAsia="宋体" w:hAnsi="CorpoSLig"/>
      <w:b/>
      <w:bCs w:val="0"/>
      <w:sz w:val="24"/>
      <w:szCs w:val="20"/>
      <w:lang w:val="en-GB"/>
    </w:rPr>
  </w:style>
  <w:style w:type="paragraph" w:customStyle="1" w:styleId="affffffffffffffffffe">
    <w:name w:val="自由格式"/>
    <w:basedOn w:val="a2"/>
    <w:uiPriority w:val="99"/>
    <w:qFormat/>
    <w:rsid w:val="00912179"/>
    <w:pPr>
      <w:ind w:firstLineChars="200" w:firstLine="600"/>
      <w:jc w:val="both"/>
    </w:pPr>
    <w:rPr>
      <w:rFonts w:ascii="仿宋_GB2312" w:eastAsia="仿宋_GB2312"/>
      <w:sz w:val="30"/>
    </w:rPr>
  </w:style>
  <w:style w:type="paragraph" w:customStyle="1" w:styleId="33CharCharTimesNewRomanGB2312">
    <w:name w:val="样式 标题 3标题 3 Char Char + (西文) Times New Roman (中文) 仿宋_GB2312 加..."/>
    <w:basedOn w:val="32"/>
    <w:uiPriority w:val="99"/>
    <w:qFormat/>
    <w:rsid w:val="00912179"/>
    <w:pPr>
      <w:spacing w:before="120" w:after="120" w:line="498" w:lineRule="exact"/>
      <w:jc w:val="center"/>
    </w:pPr>
    <w:rPr>
      <w:rFonts w:ascii="Times New Roman" w:eastAsia="宋体" w:cs="宋体"/>
      <w:b w:val="0"/>
      <w:sz w:val="30"/>
      <w:szCs w:val="21"/>
    </w:rPr>
  </w:style>
  <w:style w:type="paragraph" w:customStyle="1" w:styleId="CharTimesNewRoman15">
    <w:name w:val="样式 表格内容 Char + Times New Roman 黑色 居中 行距: 1.5 倍行距"/>
    <w:basedOn w:val="a2"/>
    <w:uiPriority w:val="99"/>
    <w:qFormat/>
    <w:rsid w:val="00912179"/>
    <w:pPr>
      <w:tabs>
        <w:tab w:val="left" w:pos="-65"/>
      </w:tabs>
      <w:snapToGrid w:val="0"/>
      <w:spacing w:line="360" w:lineRule="auto"/>
      <w:ind w:firstLineChars="200" w:firstLine="420"/>
      <w:jc w:val="center"/>
    </w:pPr>
    <w:rPr>
      <w:rFonts w:cs="宋体"/>
      <w:color w:val="000000"/>
    </w:rPr>
  </w:style>
  <w:style w:type="paragraph" w:customStyle="1" w:styleId="CharCharChar1CharCharCharCharChar">
    <w:name w:val="Char Char Char1 Char Char Char Char Char"/>
    <w:basedOn w:val="a2"/>
    <w:rsid w:val="00912179"/>
    <w:pPr>
      <w:widowControl/>
      <w:autoSpaceDE/>
      <w:autoSpaceDN/>
      <w:adjustRightInd/>
    </w:pPr>
    <w:rPr>
      <w:rFonts w:ascii="宋体" w:hAnsi="宋体" w:cs="宋体"/>
    </w:rPr>
  </w:style>
  <w:style w:type="paragraph" w:customStyle="1" w:styleId="Normal24">
    <w:name w:val="Normal_24"/>
    <w:qFormat/>
    <w:rsid w:val="00912179"/>
    <w:pPr>
      <w:spacing w:before="120" w:after="240"/>
      <w:jc w:val="both"/>
    </w:pPr>
    <w:rPr>
      <w:rFonts w:ascii="Times New Roman" w:eastAsia="Calibri" w:hAnsi="Times New Roman" w:cs="Times New Roman"/>
      <w:kern w:val="0"/>
      <w:sz w:val="22"/>
      <w:lang w:val="ru-RU" w:eastAsia="en-US"/>
    </w:rPr>
  </w:style>
  <w:style w:type="paragraph" w:customStyle="1" w:styleId="reader-word-layerreader-word-s1-4">
    <w:name w:val="reader-word-layer reader-word-s1-4"/>
    <w:basedOn w:val="a2"/>
    <w:uiPriority w:val="99"/>
    <w:qFormat/>
    <w:rsid w:val="00912179"/>
    <w:pPr>
      <w:spacing w:before="100" w:beforeAutospacing="1" w:after="100" w:afterAutospacing="1"/>
    </w:pPr>
    <w:rPr>
      <w:rFonts w:ascii="宋体" w:hAnsi="宋体" w:cs="宋体"/>
      <w:sz w:val="24"/>
    </w:rPr>
  </w:style>
  <w:style w:type="paragraph" w:customStyle="1" w:styleId="33H3h33rdlevel3Char3Char1">
    <w:name w:val="样式 标题 3头标题3H3h33rd level第二层条标题 3 Char小标题小节标题标题 3 Char ...1"/>
    <w:basedOn w:val="32"/>
    <w:uiPriority w:val="99"/>
    <w:qFormat/>
    <w:rsid w:val="00912179"/>
    <w:pPr>
      <w:keepLines w:val="0"/>
      <w:tabs>
        <w:tab w:val="left" w:pos="1740"/>
      </w:tabs>
      <w:spacing w:before="120" w:after="120" w:line="264" w:lineRule="auto"/>
      <w:ind w:left="1740" w:hanging="420"/>
      <w:textAlignment w:val="baseline"/>
    </w:pPr>
    <w:rPr>
      <w:rFonts w:ascii="Times New Roman" w:eastAsia="仿宋_GB2312"/>
      <w:b w:val="0"/>
      <w:sz w:val="24"/>
      <w:szCs w:val="20"/>
    </w:rPr>
  </w:style>
  <w:style w:type="paragraph" w:customStyle="1" w:styleId="headi">
    <w:name w:val="headi"/>
    <w:basedOn w:val="a2"/>
    <w:next w:val="a2"/>
    <w:uiPriority w:val="99"/>
    <w:qFormat/>
    <w:rsid w:val="00912179"/>
    <w:pPr>
      <w:keepNext/>
      <w:keepLines/>
      <w:spacing w:line="360" w:lineRule="auto"/>
      <w:jc w:val="both"/>
      <w:textAlignment w:val="baseline"/>
    </w:pPr>
    <w:rPr>
      <w:rFonts w:ascii="宋体" w:hAnsi="Arial Black"/>
      <w:sz w:val="24"/>
    </w:rPr>
  </w:style>
  <w:style w:type="paragraph" w:customStyle="1" w:styleId="afffffffffffffffffff">
    <w:name w:val="文本框文字"/>
    <w:basedOn w:val="afffff"/>
    <w:uiPriority w:val="99"/>
    <w:qFormat/>
    <w:rsid w:val="00912179"/>
    <w:pPr>
      <w:jc w:val="center"/>
    </w:pPr>
    <w:rPr>
      <w:rFonts w:ascii="Times New Roman" w:hAnsi="Times New Roman"/>
      <w:spacing w:val="10"/>
      <w:kern w:val="2"/>
      <w:sz w:val="21"/>
    </w:rPr>
  </w:style>
  <w:style w:type="paragraph" w:customStyle="1" w:styleId="afff4">
    <w:name w:val="条款"/>
    <w:basedOn w:val="a2"/>
    <w:link w:val="CharChare"/>
    <w:qFormat/>
    <w:rsid w:val="00912179"/>
    <w:rPr>
      <w:szCs w:val="22"/>
    </w:rPr>
  </w:style>
  <w:style w:type="paragraph" w:customStyle="1" w:styleId="152">
    <w:name w:val="15"/>
    <w:basedOn w:val="a2"/>
    <w:next w:val="3f5"/>
    <w:qFormat/>
    <w:rsid w:val="00912179"/>
    <w:pPr>
      <w:spacing w:line="500" w:lineRule="exact"/>
      <w:ind w:firstLineChars="200" w:firstLine="560"/>
      <w:jc w:val="both"/>
    </w:pPr>
    <w:rPr>
      <w:rFonts w:ascii="仿宋_GB2312" w:eastAsia="仿宋_GB2312"/>
    </w:rPr>
  </w:style>
  <w:style w:type="paragraph" w:customStyle="1" w:styleId="reader-word-layerreader-word-s1-18">
    <w:name w:val="reader-word-layer reader-word-s1-18"/>
    <w:basedOn w:val="a2"/>
    <w:uiPriority w:val="99"/>
    <w:qFormat/>
    <w:rsid w:val="00912179"/>
    <w:pPr>
      <w:spacing w:before="100" w:beforeAutospacing="1" w:after="100" w:afterAutospacing="1"/>
    </w:pPr>
    <w:rPr>
      <w:rFonts w:ascii="宋体" w:hAnsi="宋体" w:cs="宋体"/>
      <w:sz w:val="24"/>
    </w:rPr>
  </w:style>
  <w:style w:type="paragraph" w:customStyle="1" w:styleId="afffffffb">
    <w:name w:val="正文格式"/>
    <w:basedOn w:val="a2"/>
    <w:link w:val="Charffff0"/>
    <w:qFormat/>
    <w:rsid w:val="00912179"/>
    <w:pPr>
      <w:spacing w:line="360" w:lineRule="auto"/>
      <w:ind w:firstLine="482"/>
      <w:jc w:val="both"/>
    </w:pPr>
    <w:rPr>
      <w:rFonts w:ascii="宋体" w:cs="宋体"/>
      <w:sz w:val="24"/>
      <w:szCs w:val="24"/>
    </w:rPr>
  </w:style>
  <w:style w:type="paragraph" w:customStyle="1" w:styleId="1f0">
    <w:name w:val="1正文"/>
    <w:basedOn w:val="a2"/>
    <w:link w:val="1Char9"/>
    <w:qFormat/>
    <w:rsid w:val="00912179"/>
    <w:pPr>
      <w:spacing w:line="360" w:lineRule="auto"/>
      <w:ind w:firstLineChars="200" w:firstLine="480"/>
      <w:jc w:val="both"/>
    </w:pPr>
    <w:rPr>
      <w:sz w:val="24"/>
      <w:szCs w:val="24"/>
    </w:rPr>
  </w:style>
  <w:style w:type="paragraph" w:customStyle="1" w:styleId="a12">
    <w:name w:val="a1"/>
    <w:basedOn w:val="a2"/>
    <w:uiPriority w:val="99"/>
    <w:qFormat/>
    <w:rsid w:val="00912179"/>
    <w:pPr>
      <w:spacing w:before="100" w:beforeAutospacing="1" w:after="100" w:afterAutospacing="1"/>
    </w:pPr>
    <w:rPr>
      <w:rFonts w:ascii="Arial Unicode MS" w:eastAsia="Arial Unicode MS" w:hAnsi="Arial Unicode MS" w:cs="Arial Unicode MS"/>
      <w:color w:val="000000"/>
      <w:sz w:val="24"/>
    </w:rPr>
  </w:style>
  <w:style w:type="paragraph" w:customStyle="1" w:styleId="ParaCharCharCharCharCharCharCharCharCharCharCharCharChar1">
    <w:name w:val="默认段落字体 Para Char Char Char Char Char Char Char Char Char Char Char Char Char1"/>
    <w:basedOn w:val="a2"/>
    <w:qFormat/>
    <w:rsid w:val="00912179"/>
    <w:rPr>
      <w:sz w:val="24"/>
    </w:rPr>
  </w:style>
  <w:style w:type="paragraph" w:customStyle="1" w:styleId="05">
    <w:name w:val="标题0"/>
    <w:basedOn w:val="a2"/>
    <w:next w:val="a2"/>
    <w:uiPriority w:val="99"/>
    <w:qFormat/>
    <w:rsid w:val="00912179"/>
    <w:pPr>
      <w:spacing w:beforeLines="200" w:before="624" w:afterLines="200" w:after="624" w:line="240" w:lineRule="atLeast"/>
      <w:jc w:val="center"/>
    </w:pPr>
    <w:rPr>
      <w:rFonts w:eastAsia="黑体"/>
      <w:sz w:val="36"/>
    </w:rPr>
  </w:style>
  <w:style w:type="paragraph" w:customStyle="1" w:styleId="CharChar110">
    <w:name w:val="Char Char110"/>
    <w:basedOn w:val="a2"/>
    <w:uiPriority w:val="99"/>
    <w:qFormat/>
    <w:rsid w:val="00912179"/>
    <w:pPr>
      <w:jc w:val="both"/>
    </w:pPr>
    <w:rPr>
      <w:sz w:val="24"/>
    </w:rPr>
  </w:style>
  <w:style w:type="paragraph" w:customStyle="1" w:styleId="aff4">
    <w:name w:val="燕山正文"/>
    <w:basedOn w:val="a2"/>
    <w:link w:val="CharCharCharCharCharChar"/>
    <w:qFormat/>
    <w:rsid w:val="00912179"/>
    <w:pPr>
      <w:tabs>
        <w:tab w:val="left" w:pos="4680"/>
      </w:tabs>
      <w:snapToGrid w:val="0"/>
      <w:spacing w:line="360" w:lineRule="auto"/>
      <w:ind w:firstLineChars="200" w:firstLine="560"/>
    </w:pPr>
    <w:rPr>
      <w:rFonts w:ascii="宋体" w:hAnsi="宋体"/>
      <w:color w:val="000000"/>
      <w:sz w:val="24"/>
      <w:szCs w:val="28"/>
    </w:rPr>
  </w:style>
  <w:style w:type="paragraph" w:customStyle="1" w:styleId="077203">
    <w:name w:val="样式 首行缩进:  0.77 厘米 行距: 固定值 20 磅3"/>
    <w:basedOn w:val="a2"/>
    <w:uiPriority w:val="99"/>
    <w:qFormat/>
    <w:rsid w:val="00912179"/>
    <w:pPr>
      <w:spacing w:line="360" w:lineRule="auto"/>
      <w:ind w:firstLine="435"/>
      <w:jc w:val="both"/>
    </w:pPr>
    <w:rPr>
      <w:rFonts w:cs="宋体"/>
      <w:sz w:val="24"/>
    </w:rPr>
  </w:style>
  <w:style w:type="paragraph" w:customStyle="1" w:styleId="CharCharChar1CharCharCharCharCharCharChar2">
    <w:name w:val="Char Char Char1 Char Char Char Char Char Char Char2"/>
    <w:basedOn w:val="a2"/>
    <w:uiPriority w:val="99"/>
    <w:qFormat/>
    <w:rsid w:val="00912179"/>
    <w:rPr>
      <w:rFonts w:ascii="Times New Roman"/>
    </w:rPr>
  </w:style>
  <w:style w:type="paragraph" w:customStyle="1" w:styleId="zhang0">
    <w:name w:val="样式 zhang正文 + (中文) 宋体"/>
    <w:basedOn w:val="a2"/>
    <w:rsid w:val="00912179"/>
    <w:pPr>
      <w:snapToGrid w:val="0"/>
      <w:spacing w:line="360" w:lineRule="auto"/>
      <w:ind w:firstLine="539"/>
      <w:jc w:val="both"/>
      <w:textAlignment w:val="baseline"/>
    </w:pPr>
    <w:rPr>
      <w:rFonts w:ascii="Times New Roman"/>
      <w:color w:val="00000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2"/>
    <w:rsid w:val="00912179"/>
    <w:pPr>
      <w:jc w:val="both"/>
    </w:pPr>
    <w:rPr>
      <w:sz w:val="24"/>
    </w:rPr>
  </w:style>
  <w:style w:type="paragraph" w:customStyle="1" w:styleId="1ffffc">
    <w:name w:val="列表1"/>
    <w:basedOn w:val="a2"/>
    <w:uiPriority w:val="99"/>
    <w:qFormat/>
    <w:rsid w:val="00912179"/>
    <w:pPr>
      <w:spacing w:line="360" w:lineRule="exact"/>
      <w:jc w:val="center"/>
    </w:pPr>
    <w:rPr>
      <w:rFonts w:eastAsia="仿宋_GB2312" w:hint="eastAsia"/>
      <w:sz w:val="24"/>
    </w:rPr>
  </w:style>
  <w:style w:type="paragraph" w:customStyle="1" w:styleId="240">
    <w:name w:val="样式 正文文本 + 首行缩进:  2 字符4"/>
    <w:basedOn w:val="afffffffff3"/>
    <w:uiPriority w:val="99"/>
    <w:qFormat/>
    <w:rsid w:val="00912179"/>
    <w:pPr>
      <w:spacing w:after="0"/>
      <w:jc w:val="both"/>
      <w:textAlignment w:val="baseline"/>
    </w:pPr>
    <w:rPr>
      <w:rFonts w:eastAsia="仿宋_GB2312" w:cs="宋体"/>
      <w:color w:val="000000"/>
      <w:kern w:val="0"/>
      <w:szCs w:val="21"/>
    </w:rPr>
  </w:style>
  <w:style w:type="paragraph" w:customStyle="1" w:styleId="150">
    <w:name w:val="标准文本 居中 行距1.5倍"/>
    <w:basedOn w:val="a2"/>
    <w:link w:val="15CharChar"/>
    <w:qFormat/>
    <w:rsid w:val="00912179"/>
    <w:pPr>
      <w:spacing w:line="360" w:lineRule="auto"/>
      <w:jc w:val="center"/>
      <w:textAlignment w:val="center"/>
    </w:pPr>
    <w:rPr>
      <w:rFonts w:eastAsia="宋体" w:cs="宋体"/>
      <w:sz w:val="24"/>
      <w:szCs w:val="24"/>
    </w:rPr>
  </w:style>
  <w:style w:type="paragraph" w:customStyle="1" w:styleId="3ff4">
    <w:name w:val="页眉3"/>
    <w:basedOn w:val="a2"/>
    <w:uiPriority w:val="99"/>
    <w:qFormat/>
    <w:rsid w:val="00912179"/>
    <w:pPr>
      <w:spacing w:before="100" w:beforeAutospacing="1" w:after="100" w:afterAutospacing="1"/>
    </w:pPr>
    <w:rPr>
      <w:rFonts w:ascii="宋体" w:hAnsi="宋体"/>
      <w:b/>
      <w:bCs/>
      <w:color w:val="CC3300"/>
      <w:sz w:val="24"/>
    </w:rPr>
  </w:style>
  <w:style w:type="paragraph" w:customStyle="1" w:styleId="label">
    <w:name w:val="label"/>
    <w:basedOn w:val="a2"/>
    <w:rsid w:val="00912179"/>
    <w:pPr>
      <w:spacing w:before="100" w:beforeAutospacing="1" w:after="100" w:afterAutospacing="1"/>
    </w:pPr>
  </w:style>
  <w:style w:type="paragraph" w:customStyle="1" w:styleId="CharChar2CharCharCharChar1">
    <w:name w:val="Char Char2 Char Char Char Char1"/>
    <w:basedOn w:val="a2"/>
    <w:uiPriority w:val="99"/>
    <w:qFormat/>
    <w:rsid w:val="00912179"/>
    <w:pPr>
      <w:keepNext/>
      <w:tabs>
        <w:tab w:val="left" w:pos="425"/>
      </w:tabs>
      <w:spacing w:before="80" w:after="80"/>
      <w:ind w:hanging="425"/>
      <w:jc w:val="both"/>
    </w:pPr>
    <w:rPr>
      <w:rFonts w:hAnsi="Arial" w:cs="Arial"/>
      <w:sz w:val="20"/>
    </w:rPr>
  </w:style>
  <w:style w:type="paragraph" w:customStyle="1" w:styleId="Style40">
    <w:name w:val="Style4"/>
    <w:basedOn w:val="a2"/>
    <w:uiPriority w:val="99"/>
    <w:qFormat/>
    <w:rsid w:val="00912179"/>
    <w:pPr>
      <w:snapToGrid w:val="0"/>
      <w:spacing w:before="120" w:after="120" w:line="360" w:lineRule="auto"/>
      <w:ind w:left="360" w:firstLineChars="200" w:hanging="360"/>
    </w:pPr>
    <w:rPr>
      <w:sz w:val="24"/>
      <w:lang w:val="en-GB" w:eastAsia="en-US"/>
    </w:rPr>
  </w:style>
  <w:style w:type="paragraph" w:customStyle="1" w:styleId="f14">
    <w:name w:val="f14"/>
    <w:basedOn w:val="a2"/>
    <w:uiPriority w:val="99"/>
    <w:qFormat/>
    <w:rsid w:val="00912179"/>
    <w:pPr>
      <w:spacing w:before="100" w:beforeAutospacing="1" w:after="100" w:afterAutospacing="1"/>
      <w:ind w:left="225" w:right="225"/>
    </w:pPr>
    <w:rPr>
      <w:rFonts w:eastAsia="仿宋_GB2312"/>
    </w:rPr>
  </w:style>
  <w:style w:type="paragraph" w:customStyle="1" w:styleId="xl745">
    <w:name w:val="xl745"/>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b/>
      <w:bCs/>
      <w:sz w:val="24"/>
    </w:rPr>
  </w:style>
  <w:style w:type="paragraph" w:customStyle="1" w:styleId="Char3CharChar1Char12">
    <w:name w:val="Char3 Char Char1 Char12"/>
    <w:basedOn w:val="a2"/>
    <w:rsid w:val="00912179"/>
    <w:pPr>
      <w:jc w:val="both"/>
    </w:pPr>
  </w:style>
  <w:style w:type="paragraph" w:customStyle="1" w:styleId="325">
    <w:name w:val="样式 标题 3 + 行距: 最小值 25 磅"/>
    <w:basedOn w:val="32"/>
    <w:uiPriority w:val="99"/>
    <w:qFormat/>
    <w:rsid w:val="00912179"/>
    <w:pPr>
      <w:keepLines w:val="0"/>
      <w:snapToGrid w:val="0"/>
      <w:spacing w:before="0" w:after="0" w:line="490" w:lineRule="atLeast"/>
    </w:pPr>
    <w:rPr>
      <w:rFonts w:ascii="Times New Roman" w:eastAsia="宋体"/>
      <w:b w:val="0"/>
      <w:bCs w:val="0"/>
      <w:sz w:val="28"/>
      <w:szCs w:val="28"/>
    </w:rPr>
  </w:style>
  <w:style w:type="paragraph" w:customStyle="1" w:styleId="xl82">
    <w:name w:val="xl82"/>
    <w:basedOn w:val="a2"/>
    <w:qFormat/>
    <w:rsid w:val="00912179"/>
    <w:pPr>
      <w:pBdr>
        <w:left w:val="single" w:sz="4" w:space="0" w:color="auto"/>
        <w:bottom w:val="single" w:sz="4" w:space="0" w:color="auto"/>
      </w:pBdr>
      <w:spacing w:before="100" w:beforeAutospacing="1" w:after="100" w:afterAutospacing="1"/>
      <w:jc w:val="center"/>
      <w:textAlignment w:val="center"/>
    </w:pPr>
    <w:rPr>
      <w:rFonts w:ascii="宋体" w:hAnsi="宋体" w:cs="宋体"/>
      <w:sz w:val="24"/>
    </w:rPr>
  </w:style>
  <w:style w:type="paragraph" w:customStyle="1" w:styleId="CharCharChar1CharCharCharCharCharCharChar1">
    <w:name w:val="Char Char Char1 Char Char Char Char Char Char Char1"/>
    <w:basedOn w:val="a2"/>
    <w:qFormat/>
    <w:rsid w:val="00912179"/>
    <w:pPr>
      <w:jc w:val="both"/>
    </w:pPr>
    <w:rPr>
      <w:rFonts w:ascii="Tahoma" w:hAnsi="Tahoma"/>
      <w:sz w:val="24"/>
    </w:rPr>
  </w:style>
  <w:style w:type="paragraph" w:customStyle="1" w:styleId="affffffffff0">
    <w:name w:val="①"/>
    <w:basedOn w:val="a2"/>
    <w:link w:val="Charfffff6"/>
    <w:qFormat/>
    <w:rsid w:val="00912179"/>
    <w:pPr>
      <w:spacing w:line="460" w:lineRule="exact"/>
      <w:ind w:leftChars="800" w:left="2160" w:hangingChars="200" w:hanging="480"/>
    </w:pPr>
    <w:rPr>
      <w:rFonts w:ascii="宋体"/>
      <w:sz w:val="24"/>
      <w:szCs w:val="24"/>
      <w:lang w:val="zh-CN"/>
    </w:rPr>
  </w:style>
  <w:style w:type="paragraph" w:customStyle="1" w:styleId="CharCharfffffd">
    <w:name w:val="批注框文本 Char Char"/>
    <w:basedOn w:val="a2"/>
    <w:qFormat/>
    <w:rsid w:val="00912179"/>
    <w:rPr>
      <w:rFonts w:hAnsi="宋体"/>
      <w:sz w:val="18"/>
    </w:rPr>
  </w:style>
  <w:style w:type="paragraph" w:customStyle="1" w:styleId="hhcwt5">
    <w:name w:val="hhcwt表头"/>
    <w:basedOn w:val="a2"/>
    <w:link w:val="hhcwtCharChar2"/>
    <w:qFormat/>
    <w:rsid w:val="00912179"/>
    <w:pPr>
      <w:spacing w:after="120" w:line="500" w:lineRule="exact"/>
      <w:jc w:val="center"/>
    </w:pPr>
    <w:rPr>
      <w:rFonts w:ascii="楷体_GB2312" w:cs="宋体"/>
      <w:b/>
      <w:bCs/>
      <w:sz w:val="24"/>
      <w:szCs w:val="22"/>
    </w:rPr>
  </w:style>
  <w:style w:type="paragraph" w:customStyle="1" w:styleId="3ff5">
    <w:name w:val="标题  3"/>
    <w:basedOn w:val="32"/>
    <w:uiPriority w:val="99"/>
    <w:qFormat/>
    <w:rsid w:val="00912179"/>
    <w:pPr>
      <w:spacing w:before="480" w:after="480" w:line="500" w:lineRule="exact"/>
      <w:ind w:firstLineChars="200" w:firstLine="721"/>
      <w:jc w:val="center"/>
    </w:pPr>
    <w:rPr>
      <w:rFonts w:ascii="华文仿宋" w:eastAsia="华文仿宋" w:hAnsi="华文仿宋" w:cs="宋体"/>
      <w:sz w:val="36"/>
      <w:szCs w:val="20"/>
    </w:rPr>
  </w:style>
  <w:style w:type="paragraph" w:customStyle="1" w:styleId="xl66">
    <w:name w:val="xl66"/>
    <w:basedOn w:val="a2"/>
    <w:qFormat/>
    <w:rsid w:val="00912179"/>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afffffffffffffffffff0">
    <w:name w:val="简单回函地址"/>
    <w:basedOn w:val="a2"/>
    <w:qFormat/>
    <w:rsid w:val="00912179"/>
  </w:style>
  <w:style w:type="paragraph" w:customStyle="1" w:styleId="Char1CharChar4">
    <w:name w:val="Char1 Char Char4"/>
    <w:basedOn w:val="a2"/>
    <w:uiPriority w:val="99"/>
    <w:qFormat/>
    <w:rsid w:val="00912179"/>
    <w:pPr>
      <w:jc w:val="both"/>
    </w:pPr>
  </w:style>
  <w:style w:type="paragraph" w:customStyle="1" w:styleId="1ff6">
    <w:name w:val="注释标题1"/>
    <w:basedOn w:val="a2"/>
    <w:next w:val="a2"/>
    <w:link w:val="CharCharfffff0"/>
    <w:qFormat/>
    <w:rsid w:val="00912179"/>
    <w:pPr>
      <w:jc w:val="center"/>
    </w:pPr>
    <w:rPr>
      <w:szCs w:val="22"/>
    </w:rPr>
  </w:style>
  <w:style w:type="paragraph" w:customStyle="1" w:styleId="11b">
    <w:name w:val="字元11"/>
    <w:basedOn w:val="a2"/>
    <w:uiPriority w:val="99"/>
    <w:qFormat/>
    <w:rsid w:val="00912179"/>
    <w:pPr>
      <w:jc w:val="both"/>
    </w:pPr>
  </w:style>
  <w:style w:type="paragraph" w:customStyle="1" w:styleId="3CharChara">
    <w:name w:val="样式 标题 3 + 宋体 Char Char"/>
    <w:basedOn w:val="32"/>
    <w:qFormat/>
    <w:rsid w:val="00912179"/>
    <w:pPr>
      <w:spacing w:line="360" w:lineRule="auto"/>
      <w:jc w:val="both"/>
    </w:pPr>
    <w:rPr>
      <w:rFonts w:ascii="宋体" w:eastAsia="宋体" w:hAnsi="宋体"/>
      <w:sz w:val="30"/>
      <w:szCs w:val="30"/>
    </w:rPr>
  </w:style>
  <w:style w:type="paragraph" w:customStyle="1" w:styleId="afffffffffffffffffff1">
    <w:name w:val="表名图名"/>
    <w:basedOn w:val="a2"/>
    <w:uiPriority w:val="99"/>
    <w:qFormat/>
    <w:rsid w:val="00912179"/>
    <w:pPr>
      <w:spacing w:beforeLines="50" w:afterLines="20"/>
      <w:jc w:val="center"/>
    </w:pPr>
    <w:rPr>
      <w:b/>
      <w:bCs/>
      <w:sz w:val="24"/>
    </w:rPr>
  </w:style>
  <w:style w:type="paragraph" w:customStyle="1" w:styleId="33CharCharh3H3level3PIM3Level3HeadHeadin10">
    <w:name w:val="样式 样式 标题 3标题 3 Char Char头h3H3level_3PIM 3Level 3 HeadHeadin...1 ..."/>
    <w:basedOn w:val="33CharCharh3H3level3PIM3Level3HeadHeadin1"/>
    <w:uiPriority w:val="99"/>
    <w:qFormat/>
    <w:rsid w:val="00912179"/>
    <w:rPr>
      <w:color w:val="auto"/>
    </w:rPr>
  </w:style>
  <w:style w:type="paragraph" w:customStyle="1" w:styleId="2220">
    <w:name w:val="样式 样式 首行缩进:  2 字符 + 首行缩进:  2 字符2"/>
    <w:basedOn w:val="a2"/>
    <w:uiPriority w:val="99"/>
    <w:qFormat/>
    <w:rsid w:val="00912179"/>
    <w:pPr>
      <w:spacing w:line="440" w:lineRule="exact"/>
      <w:ind w:firstLineChars="200" w:firstLine="584"/>
      <w:jc w:val="both"/>
    </w:pPr>
    <w:rPr>
      <w:spacing w:val="6"/>
    </w:rPr>
  </w:style>
  <w:style w:type="paragraph" w:customStyle="1" w:styleId="1ffffd">
    <w:name w:val="字元1"/>
    <w:basedOn w:val="a2"/>
    <w:rsid w:val="00912179"/>
    <w:pPr>
      <w:jc w:val="both"/>
    </w:pPr>
  </w:style>
  <w:style w:type="paragraph" w:customStyle="1" w:styleId="font13">
    <w:name w:val="font13"/>
    <w:basedOn w:val="a2"/>
    <w:qFormat/>
    <w:rsid w:val="00912179"/>
    <w:pPr>
      <w:spacing w:before="100" w:beforeAutospacing="1" w:after="100" w:afterAutospacing="1"/>
    </w:pPr>
    <w:rPr>
      <w:color w:val="0000FF"/>
      <w:sz w:val="24"/>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2"/>
    <w:uiPriority w:val="99"/>
    <w:qFormat/>
    <w:rsid w:val="00912179"/>
    <w:pPr>
      <w:jc w:val="both"/>
    </w:pPr>
    <w:rPr>
      <w:sz w:val="24"/>
    </w:rPr>
  </w:style>
  <w:style w:type="paragraph" w:customStyle="1" w:styleId="afffffffffffffffffff2">
    <w:name w:val="主要条文"/>
    <w:basedOn w:val="a2"/>
    <w:uiPriority w:val="99"/>
    <w:qFormat/>
    <w:rsid w:val="00912179"/>
    <w:pPr>
      <w:tabs>
        <w:tab w:val="left" w:pos="1260"/>
      </w:tabs>
      <w:ind w:left="360" w:hanging="360"/>
      <w:jc w:val="both"/>
    </w:pPr>
    <w:rPr>
      <w:sz w:val="24"/>
    </w:rPr>
  </w:style>
  <w:style w:type="paragraph" w:customStyle="1" w:styleId="1ffffe">
    <w:name w:val="公式样式1"/>
    <w:basedOn w:val="a2"/>
    <w:qFormat/>
    <w:rsid w:val="00912179"/>
    <w:pPr>
      <w:snapToGrid w:val="0"/>
      <w:jc w:val="center"/>
    </w:pPr>
    <w:rPr>
      <w:rFonts w:ascii="仿宋_GB2312" w:eastAsia="仿宋_GB2312"/>
    </w:rPr>
  </w:style>
  <w:style w:type="paragraph" w:customStyle="1" w:styleId="a32">
    <w:name w:val="a3"/>
    <w:basedOn w:val="a2"/>
    <w:qFormat/>
    <w:rsid w:val="00912179"/>
    <w:pPr>
      <w:spacing w:before="100" w:beforeAutospacing="1" w:after="100" w:afterAutospacing="1"/>
    </w:pPr>
    <w:rPr>
      <w:rFonts w:ascii="宋体" w:hAnsi="宋体"/>
      <w:color w:val="000000"/>
      <w:sz w:val="24"/>
    </w:rPr>
  </w:style>
  <w:style w:type="paragraph" w:customStyle="1" w:styleId="TableHead">
    <w:name w:val="Table Head"/>
    <w:basedOn w:val="a2"/>
    <w:uiPriority w:val="99"/>
    <w:qFormat/>
    <w:rsid w:val="00912179"/>
    <w:pPr>
      <w:spacing w:before="80" w:after="80"/>
      <w:jc w:val="center"/>
    </w:pPr>
    <w:rPr>
      <w:rFonts w:eastAsia="Times New Roman"/>
      <w:b/>
      <w:sz w:val="22"/>
      <w:lang w:eastAsia="en-US"/>
    </w:rPr>
  </w:style>
  <w:style w:type="paragraph" w:customStyle="1" w:styleId="xl738">
    <w:name w:val="xl738"/>
    <w:basedOn w:val="a2"/>
    <w:uiPriority w:val="99"/>
    <w:qFormat/>
    <w:rsid w:val="00912179"/>
    <w:pPr>
      <w:spacing w:before="100" w:beforeAutospacing="1" w:after="100" w:afterAutospacing="1"/>
      <w:textAlignment w:val="center"/>
    </w:pPr>
    <w:rPr>
      <w:rFonts w:ascii="Courier New" w:eastAsia="Arial Unicode MS" w:hAnsi="Courier New"/>
      <w:sz w:val="24"/>
    </w:rPr>
  </w:style>
  <w:style w:type="paragraph" w:customStyle="1" w:styleId="138">
    <w:name w:val="样式13"/>
    <w:basedOn w:val="a2"/>
    <w:uiPriority w:val="99"/>
    <w:qFormat/>
    <w:rsid w:val="00912179"/>
    <w:pPr>
      <w:spacing w:line="320" w:lineRule="exact"/>
      <w:jc w:val="center"/>
    </w:pPr>
    <w:rPr>
      <w:rFonts w:ascii="宋体" w:hAnsi="宋体"/>
      <w:sz w:val="24"/>
    </w:rPr>
  </w:style>
  <w:style w:type="paragraph" w:customStyle="1" w:styleId="CharCharChar2CharCharCharCharCharCharCharCharCharChar3">
    <w:name w:val="Char Char Char2 Char Char Char Char Char Char Char Char Char Char3"/>
    <w:basedOn w:val="a2"/>
    <w:uiPriority w:val="99"/>
    <w:qFormat/>
    <w:rsid w:val="00912179"/>
    <w:pPr>
      <w:jc w:val="both"/>
    </w:pPr>
  </w:style>
  <w:style w:type="paragraph" w:customStyle="1" w:styleId="4f1">
    <w:name w:val="4级标题"/>
    <w:basedOn w:val="afffffffffffff3"/>
    <w:uiPriority w:val="99"/>
    <w:qFormat/>
    <w:rsid w:val="00912179"/>
    <w:pPr>
      <w:spacing w:before="60" w:line="440" w:lineRule="exact"/>
      <w:ind w:firstLine="425"/>
      <w:jc w:val="left"/>
      <w:outlineLvl w:val="3"/>
    </w:pPr>
    <w:rPr>
      <w:rFonts w:ascii="Times New Roman" w:hAnsi="Times New Roman"/>
      <w:sz w:val="24"/>
      <w:szCs w:val="24"/>
    </w:rPr>
  </w:style>
  <w:style w:type="paragraph" w:customStyle="1" w:styleId="1fffff">
    <w:name w:val="列出段落1"/>
    <w:basedOn w:val="a2"/>
    <w:uiPriority w:val="99"/>
    <w:qFormat/>
    <w:rsid w:val="00912179"/>
    <w:pPr>
      <w:ind w:firstLineChars="200" w:firstLine="420"/>
      <w:jc w:val="both"/>
    </w:pPr>
    <w:rPr>
      <w:rFonts w:ascii="Calibri" w:hAnsi="Calibri"/>
      <w:szCs w:val="22"/>
    </w:rPr>
  </w:style>
  <w:style w:type="paragraph" w:customStyle="1" w:styleId="1fffff0">
    <w:name w:val="表中文字1"/>
    <w:qFormat/>
    <w:rsid w:val="00912179"/>
    <w:pPr>
      <w:widowControl w:val="0"/>
      <w:adjustRightInd w:val="0"/>
      <w:snapToGrid w:val="0"/>
      <w:spacing w:beforeLines="50" w:before="50" w:afterLines="50" w:after="50" w:line="360" w:lineRule="auto"/>
      <w:ind w:firstLineChars="40" w:firstLine="40"/>
      <w:jc w:val="center"/>
    </w:pPr>
    <w:rPr>
      <w:rFonts w:ascii="仿宋_GB2312" w:eastAsia="仿宋_GB2312" w:hAnsi="Times New Roman" w:cs="Times New Roman"/>
      <w:sz w:val="24"/>
      <w:szCs w:val="24"/>
    </w:rPr>
  </w:style>
  <w:style w:type="paragraph" w:customStyle="1" w:styleId="afffffffffffffffffff3">
    <w:name w:val="正"/>
    <w:basedOn w:val="22"/>
    <w:qFormat/>
    <w:rsid w:val="00912179"/>
    <w:pPr>
      <w:snapToGrid w:val="0"/>
      <w:spacing w:before="120" w:after="0" w:line="500" w:lineRule="exact"/>
    </w:pPr>
    <w:rPr>
      <w:rFonts w:ascii="Times New Roman" w:eastAsia="楷体" w:hAnsi="Times New Roman" w:cs="Times New Roman"/>
    </w:rPr>
  </w:style>
  <w:style w:type="paragraph" w:customStyle="1" w:styleId="68">
    <w:name w:val="6"/>
    <w:basedOn w:val="a2"/>
    <w:next w:val="2ff"/>
    <w:qFormat/>
    <w:rsid w:val="00912179"/>
    <w:pPr>
      <w:spacing w:line="500" w:lineRule="exact"/>
      <w:ind w:firstLineChars="200" w:firstLine="560"/>
    </w:pPr>
    <w:rPr>
      <w:rFonts w:ascii="仿宋_GB2312" w:eastAsia="仿宋_GB2312"/>
      <w:color w:val="000000"/>
    </w:rPr>
  </w:style>
  <w:style w:type="paragraph" w:customStyle="1" w:styleId="CharCharfffffe">
    <w:name w:val="页眉 Char Char"/>
    <w:basedOn w:val="a2"/>
    <w:qFormat/>
    <w:rsid w:val="00912179"/>
    <w:pPr>
      <w:tabs>
        <w:tab w:val="left" w:pos="4149"/>
        <w:tab w:val="left" w:pos="8016"/>
      </w:tabs>
      <w:spacing w:line="351" w:lineRule="atLeast"/>
      <w:ind w:firstLine="419"/>
      <w:jc w:val="center"/>
    </w:pPr>
    <w:rPr>
      <w:rFonts w:hAnsi="宋体"/>
      <w:sz w:val="18"/>
    </w:rPr>
  </w:style>
  <w:style w:type="paragraph" w:customStyle="1" w:styleId="Char1CharCharCharCharCharCharCharCharChar1CharCharCharCharCharChar">
    <w:name w:val="Char1 Char Char Char Char Char Char Char Char Char1 Char Char Char Char Char Char"/>
    <w:basedOn w:val="a2"/>
    <w:uiPriority w:val="99"/>
    <w:qFormat/>
    <w:rsid w:val="00912179"/>
    <w:pPr>
      <w:spacing w:before="100" w:beforeAutospacing="1" w:after="100" w:afterAutospacing="1"/>
      <w:ind w:firstLineChars="200" w:firstLine="200"/>
    </w:pPr>
    <w:rPr>
      <w:rFonts w:ascii="Verdana" w:eastAsia="仿宋_GB2312" w:hAnsi="Verdana"/>
      <w:sz w:val="20"/>
      <w:lang w:eastAsia="en-US"/>
    </w:rPr>
  </w:style>
  <w:style w:type="paragraph" w:customStyle="1" w:styleId="08515Char">
    <w:name w:val="样式 宋体 小四 首行缩进:  0.85 厘米 行距: 1.5 倍行距 Char"/>
    <w:basedOn w:val="a2"/>
    <w:link w:val="08515CharCharChar"/>
    <w:qFormat/>
    <w:rsid w:val="00912179"/>
    <w:pPr>
      <w:snapToGrid w:val="0"/>
      <w:spacing w:beforeLines="50" w:before="156" w:afterLines="50" w:after="156" w:line="360" w:lineRule="auto"/>
      <w:ind w:firstLineChars="200" w:firstLine="482"/>
      <w:jc w:val="both"/>
    </w:pPr>
    <w:rPr>
      <w:rFonts w:ascii="宋体"/>
      <w:sz w:val="24"/>
      <w:szCs w:val="22"/>
    </w:rPr>
  </w:style>
  <w:style w:type="paragraph" w:customStyle="1" w:styleId="afffffffffffffffffff4">
    <w:name w:val="正文 + 宋体 小四"/>
    <w:basedOn w:val="a2"/>
    <w:uiPriority w:val="99"/>
    <w:qFormat/>
    <w:rsid w:val="00912179"/>
    <w:pPr>
      <w:snapToGrid w:val="0"/>
      <w:spacing w:line="360" w:lineRule="auto"/>
      <w:jc w:val="both"/>
      <w:textAlignment w:val="baseline"/>
    </w:pPr>
    <w:rPr>
      <w:rFonts w:ascii="宋体" w:hAnsi="宋体" w:cs="华文行楷"/>
      <w:snapToGrid w:val="0"/>
      <w:sz w:val="24"/>
    </w:rPr>
  </w:style>
  <w:style w:type="paragraph" w:customStyle="1" w:styleId="xl88">
    <w:name w:val="xl88"/>
    <w:basedOn w:val="a2"/>
    <w:qFormat/>
    <w:rsid w:val="00912179"/>
    <w:pPr>
      <w:pBdr>
        <w:top w:val="single" w:sz="12" w:space="0" w:color="auto"/>
      </w:pBdr>
      <w:spacing w:before="100" w:beforeAutospacing="1" w:after="100" w:afterAutospacing="1"/>
      <w:jc w:val="center"/>
    </w:pPr>
    <w:rPr>
      <w:rFonts w:ascii="宋体" w:hAnsi="宋体" w:cs="宋体"/>
      <w:sz w:val="24"/>
    </w:rPr>
  </w:style>
  <w:style w:type="paragraph" w:customStyle="1" w:styleId="1fffff1">
    <w:name w:val="标题正1"/>
    <w:basedOn w:val="a2"/>
    <w:qFormat/>
    <w:rsid w:val="00912179"/>
    <w:pPr>
      <w:spacing w:before="60" w:after="60" w:line="500" w:lineRule="exact"/>
    </w:pPr>
    <w:rPr>
      <w:rFonts w:ascii="黑体" w:eastAsia="黑体"/>
      <w:sz w:val="32"/>
      <w:szCs w:val="28"/>
    </w:rPr>
  </w:style>
  <w:style w:type="paragraph" w:customStyle="1" w:styleId="Style42">
    <w:name w:val="_Style 4"/>
    <w:uiPriority w:val="1"/>
    <w:qFormat/>
    <w:rsid w:val="00912179"/>
    <w:pPr>
      <w:widowControl w:val="0"/>
      <w:jc w:val="center"/>
    </w:pPr>
    <w:rPr>
      <w:rFonts w:ascii="Times New Roman" w:eastAsia="宋体" w:hAnsi="Times New Roman" w:cs="Times New Roman"/>
      <w:szCs w:val="24"/>
    </w:rPr>
  </w:style>
  <w:style w:type="paragraph" w:customStyle="1" w:styleId="affff6">
    <w:name w:val="表格表格"/>
    <w:basedOn w:val="a2"/>
    <w:link w:val="CharCharf7"/>
    <w:qFormat/>
    <w:rsid w:val="00912179"/>
    <w:rPr>
      <w:rFonts w:cs="宋体"/>
      <w:color w:val="000000"/>
    </w:rPr>
  </w:style>
  <w:style w:type="paragraph" w:customStyle="1" w:styleId="afffffffffffffffffff5">
    <w:name w:val="环表"/>
    <w:basedOn w:val="a2"/>
    <w:qFormat/>
    <w:rsid w:val="00912179"/>
    <w:pPr>
      <w:tabs>
        <w:tab w:val="left" w:pos="5094"/>
      </w:tabs>
      <w:spacing w:before="120" w:after="120" w:line="312" w:lineRule="atLeast"/>
      <w:ind w:right="29"/>
      <w:jc w:val="center"/>
      <w:textAlignment w:val="baseline"/>
    </w:pPr>
    <w:rPr>
      <w:rFonts w:ascii="仿宋_GB2312" w:eastAsia="仿宋_GB2312" w:hAnsi="Courier New"/>
    </w:rPr>
  </w:style>
  <w:style w:type="paragraph" w:customStyle="1" w:styleId="xl755">
    <w:name w:val="xl755"/>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hint="eastAsia"/>
      <w:sz w:val="24"/>
    </w:rPr>
  </w:style>
  <w:style w:type="paragraph" w:customStyle="1" w:styleId="afffffffffffffffffff6">
    <w:name w:val="表格下方正文"/>
    <w:basedOn w:val="50"/>
    <w:uiPriority w:val="99"/>
    <w:qFormat/>
    <w:rsid w:val="00912179"/>
    <w:pPr>
      <w:keepNext w:val="0"/>
      <w:keepLines w:val="0"/>
      <w:tabs>
        <w:tab w:val="clear" w:pos="1008"/>
      </w:tabs>
      <w:spacing w:before="400" w:after="0" w:line="460" w:lineRule="exact"/>
      <w:ind w:left="0" w:firstLineChars="200" w:firstLine="200"/>
      <w:jc w:val="both"/>
      <w:outlineLvl w:val="9"/>
    </w:pPr>
    <w:rPr>
      <w:b w:val="0"/>
      <w:bCs w:val="0"/>
      <w:sz w:val="24"/>
      <w:szCs w:val="24"/>
    </w:rPr>
  </w:style>
  <w:style w:type="paragraph" w:customStyle="1" w:styleId="CharCharCharCharCharCharCharCharCharCharCharCharCharCharChar0">
    <w:name w:val="Char Char Char Char Char Char Char Char Char Char Char Char Char Char Char"/>
    <w:basedOn w:val="a2"/>
    <w:qFormat/>
    <w:rsid w:val="00912179"/>
    <w:pPr>
      <w:spacing w:line="240" w:lineRule="exact"/>
      <w:ind w:firstLineChars="200" w:firstLine="200"/>
      <w:jc w:val="both"/>
    </w:pPr>
    <w:rPr>
      <w:szCs w:val="28"/>
    </w:rPr>
  </w:style>
  <w:style w:type="paragraph" w:customStyle="1" w:styleId="3f1">
    <w:name w:val="题3"/>
    <w:basedOn w:val="32"/>
    <w:link w:val="3Char9"/>
    <w:qFormat/>
    <w:rsid w:val="00912179"/>
    <w:pPr>
      <w:snapToGrid w:val="0"/>
      <w:spacing w:before="120" w:after="0" w:line="360" w:lineRule="auto"/>
      <w:jc w:val="both"/>
    </w:pPr>
    <w:rPr>
      <w:rFonts w:eastAsia="仿宋_GB2312"/>
      <w:b w:val="0"/>
      <w:sz w:val="28"/>
      <w:szCs w:val="28"/>
    </w:rPr>
  </w:style>
  <w:style w:type="paragraph" w:customStyle="1" w:styleId="2fff8">
    <w:name w:val="正文文字 2"/>
    <w:basedOn w:val="a2"/>
    <w:qFormat/>
    <w:rsid w:val="00912179"/>
    <w:rPr>
      <w:szCs w:val="28"/>
    </w:rPr>
  </w:style>
  <w:style w:type="paragraph" w:customStyle="1" w:styleId="my1">
    <w:name w:val="my1"/>
    <w:basedOn w:val="TOC1"/>
    <w:uiPriority w:val="99"/>
    <w:qFormat/>
    <w:rsid w:val="00912179"/>
    <w:pPr>
      <w:tabs>
        <w:tab w:val="left" w:pos="720"/>
        <w:tab w:val="right" w:leader="dot" w:pos="8296"/>
        <w:tab w:val="right" w:leader="dot" w:pos="8453"/>
      </w:tabs>
      <w:snapToGrid w:val="0"/>
      <w:spacing w:line="300" w:lineRule="auto"/>
      <w:ind w:left="720" w:hanging="720"/>
    </w:pPr>
    <w:rPr>
      <w:rFonts w:eastAsia="黑体"/>
      <w:b w:val="0"/>
      <w:caps w:val="0"/>
    </w:rPr>
  </w:style>
  <w:style w:type="paragraph" w:customStyle="1" w:styleId="TableTitle">
    <w:name w:val="Table Title"/>
    <w:basedOn w:val="a2"/>
    <w:qFormat/>
    <w:rsid w:val="00912179"/>
    <w:pPr>
      <w:widowControl/>
      <w:snapToGrid w:val="0"/>
      <w:spacing w:beforeLines="50" w:before="156" w:afterLines="50" w:after="156" w:line="400" w:lineRule="exact"/>
      <w:jc w:val="center"/>
    </w:pPr>
    <w:rPr>
      <w:sz w:val="24"/>
    </w:rPr>
  </w:style>
  <w:style w:type="paragraph" w:customStyle="1" w:styleId="tu">
    <w:name w:val="tu"/>
    <w:basedOn w:val="affffffffffffff"/>
    <w:link w:val="tuCharChar"/>
    <w:qFormat/>
    <w:rsid w:val="00912179"/>
    <w:pPr>
      <w:spacing w:line="360" w:lineRule="auto"/>
    </w:pPr>
    <w:rPr>
      <w:rFonts w:asciiTheme="minorHAnsi" w:eastAsiaTheme="minorEastAsia" w:hint="default"/>
      <w:b/>
      <w:szCs w:val="24"/>
    </w:rPr>
  </w:style>
  <w:style w:type="paragraph" w:customStyle="1" w:styleId="afffffffffffffffffff7">
    <w:name w:val="图头"/>
    <w:basedOn w:val="affffffffff1"/>
    <w:qFormat/>
    <w:rsid w:val="00912179"/>
    <w:pPr>
      <w:snapToGrid w:val="0"/>
      <w:spacing w:beforeLines="50" w:before="156" w:afterLines="30" w:after="93" w:line="300" w:lineRule="auto"/>
      <w:ind w:left="562" w:hangingChars="200" w:hanging="562"/>
    </w:pPr>
    <w:rPr>
      <w:rFonts w:eastAsia="仿宋_GB2312"/>
      <w:b/>
      <w:sz w:val="28"/>
    </w:rPr>
  </w:style>
  <w:style w:type="paragraph" w:customStyle="1" w:styleId="1fffff2">
    <w:name w:val="正文文本缩进1"/>
    <w:basedOn w:val="a2"/>
    <w:uiPriority w:val="99"/>
    <w:qFormat/>
    <w:rsid w:val="00912179"/>
    <w:pPr>
      <w:spacing w:after="120"/>
      <w:ind w:leftChars="200" w:left="420"/>
      <w:jc w:val="both"/>
    </w:pPr>
    <w:rPr>
      <w:rFonts w:ascii="Calibri" w:hAnsi="Calibri"/>
    </w:rPr>
  </w:style>
  <w:style w:type="paragraph" w:customStyle="1" w:styleId="21202">
    <w:name w:val="样式 样式 首行缩进:  2 字符1 + 首行缩进:  2 字符 段前: 0.2 行"/>
    <w:basedOn w:val="a2"/>
    <w:uiPriority w:val="99"/>
    <w:qFormat/>
    <w:rsid w:val="00912179"/>
    <w:pPr>
      <w:spacing w:line="440" w:lineRule="exact"/>
      <w:ind w:firstLineChars="200" w:firstLine="200"/>
      <w:jc w:val="both"/>
    </w:pPr>
    <w:rPr>
      <w:sz w:val="24"/>
    </w:rPr>
  </w:style>
  <w:style w:type="paragraph" w:customStyle="1" w:styleId="y">
    <w:name w:val="y表格"/>
    <w:basedOn w:val="afffffffff3"/>
    <w:qFormat/>
    <w:rsid w:val="00912179"/>
    <w:pPr>
      <w:widowControl/>
      <w:snapToGrid w:val="0"/>
      <w:spacing w:after="0"/>
      <w:jc w:val="center"/>
    </w:pPr>
    <w:rPr>
      <w:rFonts w:ascii="宋体" w:hAnsi="宋体"/>
      <w:kern w:val="0"/>
      <w:sz w:val="24"/>
    </w:rPr>
  </w:style>
  <w:style w:type="paragraph" w:customStyle="1" w:styleId="xl32">
    <w:name w:val="xl32"/>
    <w:basedOn w:val="a2"/>
    <w:qFormat/>
    <w:rsid w:val="00912179"/>
    <w:pPr>
      <w:widowControl/>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eastAsia="Arial Unicode MS"/>
      <w:sz w:val="24"/>
    </w:rPr>
  </w:style>
  <w:style w:type="paragraph" w:customStyle="1" w:styleId="xl33">
    <w:name w:val="xl33"/>
    <w:basedOn w:val="a2"/>
    <w:qFormat/>
    <w:rsid w:val="00912179"/>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758">
    <w:name w:val="xl758"/>
    <w:basedOn w:val="a2"/>
    <w:uiPriority w:val="99"/>
    <w:qFormat/>
    <w:rsid w:val="00912179"/>
    <w:pPr>
      <w:spacing w:before="100" w:beforeAutospacing="1" w:after="100" w:afterAutospacing="1"/>
      <w:textAlignment w:val="center"/>
    </w:pPr>
    <w:rPr>
      <w:rFonts w:ascii="Arial Unicode MS" w:eastAsia="Arial Unicode MS" w:hAnsi="Arial Unicode MS"/>
      <w:sz w:val="24"/>
    </w:rPr>
  </w:style>
  <w:style w:type="paragraph" w:customStyle="1" w:styleId="1111">
    <w:name w:val="1111"/>
    <w:basedOn w:val="12"/>
    <w:uiPriority w:val="99"/>
    <w:qFormat/>
    <w:rsid w:val="00912179"/>
    <w:pPr>
      <w:keepNext w:val="0"/>
      <w:keepLines w:val="0"/>
      <w:tabs>
        <w:tab w:val="left" w:pos="432"/>
      </w:tabs>
      <w:spacing w:beforeLines="100" w:before="360" w:afterLines="100" w:after="312"/>
      <w:ind w:left="431" w:hanging="431"/>
      <w:textAlignment w:val="auto"/>
    </w:pPr>
    <w:rPr>
      <w:b/>
      <w:sz w:val="36"/>
      <w:szCs w:val="44"/>
    </w:rPr>
  </w:style>
  <w:style w:type="paragraph" w:customStyle="1" w:styleId="BodyTextIndent21">
    <w:name w:val="Body Text Indent 21"/>
    <w:basedOn w:val="a2"/>
    <w:qFormat/>
    <w:rsid w:val="00912179"/>
    <w:pPr>
      <w:spacing w:line="360" w:lineRule="auto"/>
      <w:ind w:firstLine="600"/>
      <w:textAlignment w:val="baseline"/>
    </w:pPr>
    <w:rPr>
      <w:rFonts w:eastAsia="仿宋_GB2312"/>
    </w:rPr>
  </w:style>
  <w:style w:type="paragraph" w:customStyle="1" w:styleId="-1">
    <w:name w:val="正文-1"/>
    <w:basedOn w:val="a2"/>
    <w:link w:val="-1Char"/>
    <w:qFormat/>
    <w:rsid w:val="00912179"/>
    <w:pPr>
      <w:spacing w:line="440" w:lineRule="exact"/>
      <w:ind w:firstLineChars="200" w:firstLine="200"/>
    </w:pPr>
    <w:rPr>
      <w:sz w:val="24"/>
      <w:szCs w:val="22"/>
    </w:rPr>
  </w:style>
  <w:style w:type="paragraph" w:customStyle="1" w:styleId="afffff5">
    <w:name w:val="沁漠表头"/>
    <w:basedOn w:val="a2"/>
    <w:link w:val="Charff1"/>
    <w:qFormat/>
    <w:rsid w:val="00912179"/>
    <w:pPr>
      <w:snapToGrid w:val="0"/>
      <w:spacing w:beforeLines="50" w:before="120" w:line="240" w:lineRule="atLeast"/>
      <w:jc w:val="center"/>
    </w:pPr>
    <w:rPr>
      <w:rFonts w:hAnsi="宋体"/>
      <w:b/>
      <w:bCs/>
      <w:sz w:val="24"/>
      <w:szCs w:val="24"/>
    </w:rPr>
  </w:style>
  <w:style w:type="paragraph" w:customStyle="1" w:styleId="Char4CharCharCharCharCharCharCharCharCharCharChar">
    <w:name w:val="Char4 Char Char Char Char Char Char Char Char Char Char Char"/>
    <w:basedOn w:val="a2"/>
    <w:uiPriority w:val="99"/>
    <w:qFormat/>
    <w:rsid w:val="00912179"/>
    <w:pPr>
      <w:tabs>
        <w:tab w:val="left" w:pos="980"/>
      </w:tabs>
      <w:jc w:val="both"/>
    </w:pPr>
    <w:rPr>
      <w:sz w:val="24"/>
    </w:rPr>
  </w:style>
  <w:style w:type="paragraph" w:customStyle="1" w:styleId="c">
    <w:name w:val="c_"/>
    <w:uiPriority w:val="99"/>
    <w:qFormat/>
    <w:rsid w:val="00912179"/>
    <w:pPr>
      <w:widowControl w:val="0"/>
      <w:autoSpaceDE w:val="0"/>
      <w:autoSpaceDN w:val="0"/>
      <w:adjustRightInd w:val="0"/>
      <w:jc w:val="both"/>
    </w:pPr>
    <w:rPr>
      <w:rFonts w:ascii="五" w:eastAsia="五" w:hAnsi="Times New Roman" w:cs="Times New Roman"/>
      <w:kern w:val="0"/>
      <w:sz w:val="24"/>
      <w:szCs w:val="20"/>
    </w:rPr>
  </w:style>
  <w:style w:type="paragraph" w:customStyle="1" w:styleId="2fff9">
    <w:name w:val="无间隔2"/>
    <w:next w:val="a2"/>
    <w:uiPriority w:val="99"/>
    <w:qFormat/>
    <w:rsid w:val="00912179"/>
    <w:pPr>
      <w:widowControl w:val="0"/>
      <w:jc w:val="both"/>
    </w:pPr>
    <w:rPr>
      <w:rFonts w:ascii="Times New Roman" w:eastAsia="宋体" w:hAnsi="Times New Roman" w:cs="Times New Roman"/>
    </w:rPr>
  </w:style>
  <w:style w:type="paragraph" w:customStyle="1" w:styleId="CharGB2312">
    <w:name w:val="样式 样式 正文文本缩进特点标题正文文本缩进 Char + 黑色 + (西文) 楷体_GB2312"/>
    <w:basedOn w:val="a2"/>
    <w:link w:val="CharGB2312CharChar"/>
    <w:qFormat/>
    <w:rsid w:val="00912179"/>
    <w:pPr>
      <w:spacing w:line="360" w:lineRule="exact"/>
      <w:jc w:val="center"/>
    </w:pPr>
    <w:rPr>
      <w:rFonts w:ascii="楷体_GB2312" w:hAnsi="楷体_GB2312"/>
      <w:b/>
      <w:color w:val="000000"/>
    </w:rPr>
  </w:style>
  <w:style w:type="paragraph" w:customStyle="1" w:styleId="afffffffffffffffffff8">
    <w:name w:val="图题注"/>
    <w:basedOn w:val="af7"/>
    <w:uiPriority w:val="99"/>
    <w:qFormat/>
    <w:rsid w:val="00912179"/>
    <w:pPr>
      <w:jc w:val="center"/>
    </w:pPr>
    <w:rPr>
      <w:rFonts w:ascii="黑体" w:hAnsi="Arial" w:cs="宋体"/>
      <w:b/>
      <w:bCs/>
      <w:sz w:val="24"/>
      <w:szCs w:val="24"/>
    </w:rPr>
  </w:style>
  <w:style w:type="paragraph" w:customStyle="1" w:styleId="afffffffff9">
    <w:name w:val="表头（仿宋 小四）"/>
    <w:basedOn w:val="a2"/>
    <w:link w:val="CharCharfff8"/>
    <w:qFormat/>
    <w:rsid w:val="00912179"/>
    <w:pPr>
      <w:spacing w:line="520" w:lineRule="exact"/>
      <w:jc w:val="center"/>
    </w:pPr>
    <w:rPr>
      <w:rFonts w:ascii="仿宋_GB2312" w:eastAsia="仿宋_GB2312" w:hAnsi="宋体" w:cs="宋体"/>
      <w:color w:val="000000"/>
      <w:sz w:val="24"/>
      <w:szCs w:val="22"/>
    </w:rPr>
  </w:style>
  <w:style w:type="paragraph" w:customStyle="1" w:styleId="afffffffffffffffffff9">
    <w:name w:val="表格一"/>
    <w:basedOn w:val="a2"/>
    <w:qFormat/>
    <w:rsid w:val="00912179"/>
    <w:pPr>
      <w:keepNext/>
      <w:keepLines/>
      <w:jc w:val="center"/>
      <w:textAlignment w:val="baseline"/>
    </w:pPr>
    <w:rPr>
      <w:sz w:val="24"/>
    </w:rPr>
  </w:style>
  <w:style w:type="paragraph" w:customStyle="1" w:styleId="afffffffffffffffffffa">
    <w:name w:val="佛表"/>
    <w:basedOn w:val="affc"/>
    <w:uiPriority w:val="99"/>
    <w:qFormat/>
    <w:rsid w:val="00912179"/>
    <w:pPr>
      <w:spacing w:line="0" w:lineRule="atLeast"/>
      <w:jc w:val="both"/>
    </w:pPr>
    <w:rPr>
      <w:rFonts w:ascii="宋体" w:eastAsia="宋体" w:hAnsi="宋体"/>
      <w:sz w:val="21"/>
      <w:szCs w:val="24"/>
    </w:rPr>
  </w:style>
  <w:style w:type="paragraph" w:customStyle="1" w:styleId="3ff6">
    <w:name w:val="(文字) (文字)3"/>
    <w:basedOn w:val="a2"/>
    <w:uiPriority w:val="99"/>
    <w:qFormat/>
    <w:rsid w:val="00912179"/>
    <w:pPr>
      <w:jc w:val="both"/>
    </w:pPr>
  </w:style>
  <w:style w:type="paragraph" w:customStyle="1" w:styleId="Char1CharCharCharCharCharChar1">
    <w:name w:val="Char1 Char Char Char Char Char Char1"/>
    <w:basedOn w:val="a2"/>
    <w:next w:val="a2"/>
    <w:rsid w:val="00912179"/>
    <w:pPr>
      <w:spacing w:line="360" w:lineRule="auto"/>
      <w:ind w:firstLineChars="200" w:firstLine="200"/>
      <w:jc w:val="center"/>
    </w:pPr>
    <w:rPr>
      <w:rFonts w:eastAsia="黑体"/>
    </w:rPr>
  </w:style>
  <w:style w:type="paragraph" w:customStyle="1" w:styleId="GB231200">
    <w:name w:val="样式 (中文) 仿宋_GB2312 四号 首行缩进:  0 厘米"/>
    <w:basedOn w:val="a2"/>
    <w:uiPriority w:val="99"/>
    <w:qFormat/>
    <w:rsid w:val="00912179"/>
    <w:pPr>
      <w:ind w:firstLine="2"/>
      <w:jc w:val="both"/>
    </w:pPr>
    <w:rPr>
      <w:rFonts w:ascii="仿宋_GB2312" w:eastAsia="仿宋_GB2312" w:hAnsi="仿宋_GB2312" w:cs="仿宋_GB2312"/>
      <w:szCs w:val="28"/>
    </w:rPr>
  </w:style>
  <w:style w:type="paragraph" w:customStyle="1" w:styleId="Char2CharChar1CharCharChar">
    <w:name w:val="Char2 Char Char1 Char Char Char"/>
    <w:basedOn w:val="a2"/>
    <w:uiPriority w:val="99"/>
    <w:qFormat/>
    <w:rsid w:val="00912179"/>
    <w:pPr>
      <w:jc w:val="both"/>
    </w:pPr>
    <w:rPr>
      <w:sz w:val="24"/>
    </w:rPr>
  </w:style>
  <w:style w:type="paragraph" w:customStyle="1" w:styleId="Formatvorlage5">
    <w:name w:val="Formatvorlage5"/>
    <w:basedOn w:val="afffffffffffff3"/>
    <w:uiPriority w:val="99"/>
    <w:qFormat/>
    <w:rsid w:val="00912179"/>
    <w:pPr>
      <w:spacing w:line="360" w:lineRule="auto"/>
      <w:ind w:firstLine="709"/>
      <w:textAlignment w:val="baseline"/>
      <w:outlineLvl w:val="9"/>
    </w:pPr>
    <w:rPr>
      <w:rFonts w:ascii="CorpoSLig" w:hAnsi="CorpoSLig"/>
      <w:bCs w:val="0"/>
      <w:kern w:val="28"/>
      <w:sz w:val="36"/>
      <w:szCs w:val="20"/>
      <w:lang w:val="en-GB"/>
    </w:rPr>
  </w:style>
  <w:style w:type="paragraph" w:customStyle="1" w:styleId="2111">
    <w:name w:val="正文文本缩进 211"/>
    <w:basedOn w:val="a2"/>
    <w:uiPriority w:val="99"/>
    <w:qFormat/>
    <w:rsid w:val="00912179"/>
    <w:pPr>
      <w:spacing w:after="120" w:line="480" w:lineRule="auto"/>
      <w:ind w:left="420"/>
      <w:jc w:val="both"/>
    </w:pPr>
    <w:rPr>
      <w:rFonts w:ascii="宋体" w:hAnsi="宋体"/>
      <w:sz w:val="24"/>
    </w:rPr>
  </w:style>
  <w:style w:type="paragraph" w:customStyle="1" w:styleId="GB23124">
    <w:name w:val="样式 楷体_GB2312 居中"/>
    <w:basedOn w:val="a2"/>
    <w:uiPriority w:val="99"/>
    <w:qFormat/>
    <w:rsid w:val="00912179"/>
    <w:pPr>
      <w:spacing w:line="360" w:lineRule="auto"/>
      <w:jc w:val="center"/>
    </w:pPr>
    <w:rPr>
      <w:rFonts w:ascii="楷体_GB2312"/>
    </w:rPr>
  </w:style>
  <w:style w:type="paragraph" w:customStyle="1" w:styleId="CharCharCharCharCharCharChar20">
    <w:name w:val="样式 正文缩进文本条款表格标题正文（首行缩进两字） Char Char Char Char Char Char Char...2"/>
    <w:basedOn w:val="a3"/>
    <w:uiPriority w:val="99"/>
    <w:qFormat/>
    <w:rsid w:val="00912179"/>
    <w:pPr>
      <w:tabs>
        <w:tab w:val="left" w:pos="283"/>
      </w:tabs>
      <w:snapToGrid w:val="0"/>
      <w:spacing w:line="500" w:lineRule="atLeast"/>
      <w:ind w:firstLine="200"/>
      <w:jc w:val="both"/>
    </w:pPr>
    <w:rPr>
      <w:rFonts w:cs="宋体"/>
      <w:sz w:val="28"/>
    </w:rPr>
  </w:style>
  <w:style w:type="paragraph" w:customStyle="1" w:styleId="0772032">
    <w:name w:val="样式 首行缩进:  0.77 厘米 行距: 固定值 20 磅32"/>
    <w:basedOn w:val="a2"/>
    <w:uiPriority w:val="99"/>
    <w:qFormat/>
    <w:rsid w:val="00912179"/>
    <w:pPr>
      <w:spacing w:line="360" w:lineRule="auto"/>
      <w:ind w:firstLine="435"/>
      <w:jc w:val="both"/>
    </w:pPr>
    <w:rPr>
      <w:rFonts w:cs="宋体"/>
      <w:sz w:val="24"/>
    </w:rPr>
  </w:style>
  <w:style w:type="paragraph" w:customStyle="1" w:styleId="HTML110">
    <w:name w:val="HTML 预设格式11"/>
    <w:basedOn w:val="a2"/>
    <w:uiPriority w:val="99"/>
    <w:qFormat/>
    <w:rsid w:val="00912179"/>
    <w:pPr>
      <w:jc w:val="both"/>
    </w:pPr>
    <w:rPr>
      <w:rFonts w:ascii="Courier New" w:hAnsi="Courier New"/>
      <w:szCs w:val="22"/>
    </w:rPr>
  </w:style>
  <w:style w:type="paragraph" w:customStyle="1" w:styleId="xl57">
    <w:name w:val="xl57"/>
    <w:basedOn w:val="a2"/>
    <w:qFormat/>
    <w:rsid w:val="00912179"/>
    <w:pPr>
      <w:widowControl/>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12a">
    <w:name w:val="日期12"/>
    <w:basedOn w:val="a2"/>
    <w:next w:val="a2"/>
    <w:uiPriority w:val="99"/>
    <w:qFormat/>
    <w:rsid w:val="00912179"/>
    <w:pPr>
      <w:snapToGrid w:val="0"/>
      <w:spacing w:before="120" w:after="120" w:line="360" w:lineRule="auto"/>
      <w:ind w:firstLineChars="200" w:firstLine="200"/>
      <w:jc w:val="both"/>
    </w:pPr>
    <w:rPr>
      <w:sz w:val="24"/>
    </w:rPr>
  </w:style>
  <w:style w:type="paragraph" w:customStyle="1" w:styleId="3ff7">
    <w:name w:val="表格文字3"/>
    <w:basedOn w:val="a2"/>
    <w:uiPriority w:val="99"/>
    <w:qFormat/>
    <w:rsid w:val="00912179"/>
    <w:pPr>
      <w:jc w:val="center"/>
    </w:pPr>
    <w:rPr>
      <w:rFonts w:ascii="宋体" w:hAnsi="宋体"/>
      <w:snapToGrid w:val="0"/>
    </w:rPr>
  </w:style>
  <w:style w:type="paragraph" w:customStyle="1" w:styleId="CharCharChar1CharCharCharCharCharCharChar">
    <w:name w:val="Char Char Char1 Char Char Char Char Char Char Char"/>
    <w:basedOn w:val="a2"/>
    <w:qFormat/>
    <w:rsid w:val="00912179"/>
  </w:style>
  <w:style w:type="paragraph" w:customStyle="1" w:styleId="2f8">
    <w:name w:val="表格文字2"/>
    <w:basedOn w:val="a2"/>
    <w:link w:val="2CharChar9"/>
    <w:qFormat/>
    <w:rsid w:val="00912179"/>
    <w:pPr>
      <w:tabs>
        <w:tab w:val="left" w:pos="277"/>
        <w:tab w:val="left" w:pos="600"/>
        <w:tab w:val="left" w:pos="780"/>
        <w:tab w:val="left" w:pos="2517"/>
      </w:tabs>
      <w:spacing w:before="60"/>
      <w:jc w:val="center"/>
      <w:textAlignment w:val="baseline"/>
    </w:pPr>
  </w:style>
  <w:style w:type="paragraph" w:customStyle="1" w:styleId="CM5">
    <w:name w:val="CM5"/>
    <w:basedOn w:val="Default"/>
    <w:next w:val="Default"/>
    <w:uiPriority w:val="99"/>
    <w:qFormat/>
    <w:rsid w:val="00912179"/>
    <w:pPr>
      <w:spacing w:beforeLines="0" w:before="0" w:afterLines="0" w:after="0" w:line="240" w:lineRule="auto"/>
      <w:ind w:firstLineChars="0" w:firstLine="0"/>
    </w:pPr>
    <w:rPr>
      <w:rFonts w:ascii="新宋体" w:eastAsia="新宋体" w:cs="Times New Roman"/>
      <w:color w:val="auto"/>
    </w:rPr>
  </w:style>
  <w:style w:type="paragraph" w:customStyle="1" w:styleId="CharCharCharCharCharCharCharCharChar1CharCharChar">
    <w:name w:val="Char Char Char Char Char Char Char Char Char1 Char Char Char"/>
    <w:basedOn w:val="a2"/>
    <w:uiPriority w:val="99"/>
    <w:qFormat/>
    <w:rsid w:val="00912179"/>
    <w:pPr>
      <w:jc w:val="both"/>
    </w:pPr>
    <w:rPr>
      <w:sz w:val="24"/>
    </w:rPr>
  </w:style>
  <w:style w:type="paragraph" w:customStyle="1" w:styleId="120">
    <w:name w:val="样式 正文1 + 首行缩进:  2 字符"/>
    <w:basedOn w:val="a2"/>
    <w:link w:val="12Char3"/>
    <w:rsid w:val="00912179"/>
    <w:pPr>
      <w:autoSpaceDE/>
      <w:autoSpaceDN/>
      <w:adjustRightInd/>
      <w:spacing w:line="360" w:lineRule="auto"/>
      <w:ind w:firstLineChars="200" w:firstLine="200"/>
      <w:jc w:val="both"/>
    </w:pPr>
    <w:rPr>
      <w:rFonts w:ascii="宋体" w:cs="宋体"/>
      <w:sz w:val="24"/>
      <w:szCs w:val="24"/>
    </w:rPr>
  </w:style>
  <w:style w:type="paragraph" w:customStyle="1" w:styleId="1h1H1PIM1111SectionHeadHeader11stlevell11">
    <w:name w:val="样式 标题 1h1H1PIM 1标书11.标题 1Section HeadHeader11st levell1...1"/>
    <w:basedOn w:val="12"/>
    <w:qFormat/>
    <w:rsid w:val="00912179"/>
    <w:pPr>
      <w:tabs>
        <w:tab w:val="left" w:pos="1155"/>
      </w:tabs>
      <w:spacing w:before="360" w:after="360" w:line="500" w:lineRule="exact"/>
      <w:textAlignment w:val="auto"/>
    </w:pPr>
    <w:rPr>
      <w:rFonts w:ascii="宋体" w:eastAsia="宋体" w:hAnsi="宋体"/>
      <w:b/>
      <w:color w:val="000000"/>
      <w:sz w:val="28"/>
      <w:szCs w:val="44"/>
    </w:rPr>
  </w:style>
  <w:style w:type="paragraph" w:customStyle="1" w:styleId="5e">
    <w:name w:val="表内5"/>
    <w:basedOn w:val="50"/>
    <w:uiPriority w:val="99"/>
    <w:qFormat/>
    <w:rsid w:val="00912179"/>
    <w:pPr>
      <w:keepNext w:val="0"/>
      <w:keepLines w:val="0"/>
      <w:tabs>
        <w:tab w:val="clear" w:pos="1008"/>
        <w:tab w:val="left" w:pos="4305"/>
      </w:tabs>
      <w:snapToGrid w:val="0"/>
      <w:spacing w:before="0" w:after="0" w:line="240" w:lineRule="auto"/>
      <w:ind w:leftChars="-51" w:left="0" w:rightChars="-51" w:right="-107" w:hangingChars="51" w:hanging="107"/>
      <w:jc w:val="center"/>
      <w:outlineLvl w:val="9"/>
    </w:pPr>
    <w:rPr>
      <w:b w:val="0"/>
      <w:bCs w:val="0"/>
      <w:szCs w:val="21"/>
    </w:rPr>
  </w:style>
  <w:style w:type="paragraph" w:customStyle="1" w:styleId="1112">
    <w:name w:val="正文111"/>
    <w:basedOn w:val="a2"/>
    <w:uiPriority w:val="99"/>
    <w:qFormat/>
    <w:rsid w:val="00912179"/>
    <w:pPr>
      <w:spacing w:line="360" w:lineRule="auto"/>
      <w:jc w:val="both"/>
      <w:textAlignment w:val="baseline"/>
    </w:pPr>
    <w:rPr>
      <w:rFonts w:eastAsia="仿宋_GB2312"/>
      <w:b/>
      <w:spacing w:val="10"/>
      <w:szCs w:val="28"/>
    </w:rPr>
  </w:style>
  <w:style w:type="paragraph" w:customStyle="1" w:styleId="afffffffffffffffffffb">
    <w:name w:val="样式 表名"/>
    <w:basedOn w:val="a2"/>
    <w:uiPriority w:val="99"/>
    <w:qFormat/>
    <w:rsid w:val="00912179"/>
    <w:pPr>
      <w:spacing w:after="60" w:line="560" w:lineRule="exact"/>
      <w:ind w:firstLineChars="100" w:firstLine="100"/>
    </w:pPr>
    <w:rPr>
      <w:rFonts w:eastAsia="黑体" w:hAnsi="Arial" w:cs="宋体"/>
      <w:snapToGrid w:val="0"/>
      <w:sz w:val="24"/>
    </w:rPr>
  </w:style>
  <w:style w:type="paragraph" w:customStyle="1" w:styleId="charcharcharrgb00160charchar1">
    <w:name w:val="charcharcharrgb00160charchar1"/>
    <w:basedOn w:val="a2"/>
    <w:qFormat/>
    <w:rsid w:val="00912179"/>
    <w:pPr>
      <w:widowControl/>
      <w:spacing w:before="100" w:beforeAutospacing="1" w:after="100" w:afterAutospacing="1"/>
    </w:pPr>
    <w:rPr>
      <w:rFonts w:ascii="宋体" w:hAnsi="宋体" w:cs="宋体"/>
      <w:sz w:val="24"/>
    </w:rPr>
  </w:style>
  <w:style w:type="paragraph" w:customStyle="1" w:styleId="2fffa">
    <w:name w:val="样式 首行缩进 + 四号 首行缩进:  2 字符 行距: 单倍行距"/>
    <w:basedOn w:val="affffffffffffffffffc"/>
    <w:uiPriority w:val="99"/>
    <w:qFormat/>
    <w:rsid w:val="00912179"/>
    <w:pPr>
      <w:snapToGrid w:val="0"/>
      <w:ind w:firstLine="560"/>
      <w:jc w:val="both"/>
    </w:pPr>
    <w:rPr>
      <w:sz w:val="28"/>
      <w:szCs w:val="28"/>
    </w:rPr>
  </w:style>
  <w:style w:type="paragraph" w:customStyle="1" w:styleId="xl99">
    <w:name w:val="xl99"/>
    <w:basedOn w:val="a2"/>
    <w:qFormat/>
    <w:rsid w:val="00912179"/>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4H4H412">
    <w:name w:val="样式 标题 4四H4H41 + 首行缩进:  2 字符"/>
    <w:basedOn w:val="41"/>
    <w:uiPriority w:val="99"/>
    <w:qFormat/>
    <w:rsid w:val="00912179"/>
    <w:pPr>
      <w:spacing w:afterLines="50" w:after="156"/>
      <w:ind w:leftChars="0" w:left="0" w:rightChars="0" w:right="0"/>
      <w:jc w:val="both"/>
    </w:pPr>
    <w:rPr>
      <w:rFonts w:ascii="Arial" w:eastAsia="宋体" w:hAnsi="Arial" w:cs="宋体"/>
      <w:b/>
      <w:snapToGrid w:val="0"/>
      <w:sz w:val="24"/>
      <w:szCs w:val="20"/>
    </w:rPr>
  </w:style>
  <w:style w:type="paragraph" w:customStyle="1" w:styleId="Char1CharCharChar1CharCharChar">
    <w:name w:val="Char1 Char Char Char1 Char Char Char"/>
    <w:basedOn w:val="a2"/>
    <w:uiPriority w:val="99"/>
    <w:qFormat/>
    <w:rsid w:val="00912179"/>
    <w:pPr>
      <w:spacing w:line="360" w:lineRule="auto"/>
      <w:ind w:firstLineChars="200" w:firstLine="200"/>
      <w:jc w:val="both"/>
    </w:pPr>
  </w:style>
  <w:style w:type="paragraph" w:customStyle="1" w:styleId="CharChar35">
    <w:name w:val="Char Char35"/>
    <w:basedOn w:val="a2"/>
    <w:uiPriority w:val="99"/>
    <w:qFormat/>
    <w:rsid w:val="00912179"/>
    <w:pPr>
      <w:ind w:firstLineChars="200" w:firstLine="200"/>
      <w:jc w:val="both"/>
    </w:pPr>
    <w:rPr>
      <w:rFonts w:ascii="Times New Roman"/>
    </w:rPr>
  </w:style>
  <w:style w:type="paragraph" w:customStyle="1" w:styleId="1fffff3">
    <w:name w:val="表标题1"/>
    <w:basedOn w:val="a2"/>
    <w:next w:val="a2"/>
    <w:uiPriority w:val="99"/>
    <w:qFormat/>
    <w:rsid w:val="00912179"/>
    <w:pPr>
      <w:spacing w:beforeLines="50" w:before="156" w:after="120" w:line="300" w:lineRule="auto"/>
      <w:jc w:val="center"/>
    </w:pPr>
    <w:rPr>
      <w:sz w:val="24"/>
    </w:rPr>
  </w:style>
  <w:style w:type="paragraph" w:customStyle="1" w:styleId="xl49">
    <w:name w:val="xl49"/>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color w:val="000000"/>
      <w:sz w:val="24"/>
    </w:rPr>
  </w:style>
  <w:style w:type="paragraph" w:customStyle="1" w:styleId="xl54">
    <w:name w:val="xl54"/>
    <w:basedOn w:val="a2"/>
    <w:qFormat/>
    <w:rsid w:val="00912179"/>
    <w:pPr>
      <w:widowControl/>
      <w:pBdr>
        <w:left w:val="single" w:sz="8" w:space="0" w:color="auto"/>
        <w:bottom w:val="single" w:sz="4" w:space="0" w:color="auto"/>
      </w:pBdr>
      <w:spacing w:before="100" w:beforeAutospacing="1" w:after="100" w:afterAutospacing="1"/>
    </w:pPr>
    <w:rPr>
      <w:rFonts w:ascii="Arial Unicode MS" w:eastAsia="Arial Unicode MS" w:hAnsi="Arial Unicode MS" w:cs="Arial Unicode MS"/>
      <w:b/>
      <w:bCs/>
      <w:sz w:val="24"/>
    </w:rPr>
  </w:style>
  <w:style w:type="paragraph" w:customStyle="1" w:styleId="Char4CharCharChar">
    <w:name w:val="Char4 Char Char Char"/>
    <w:basedOn w:val="a2"/>
    <w:uiPriority w:val="99"/>
    <w:qFormat/>
    <w:rsid w:val="00912179"/>
    <w:pPr>
      <w:jc w:val="both"/>
    </w:pPr>
    <w:rPr>
      <w:sz w:val="24"/>
    </w:rPr>
  </w:style>
  <w:style w:type="paragraph" w:customStyle="1" w:styleId="3ff8">
    <w:name w:val="报告标3"/>
    <w:basedOn w:val="a2"/>
    <w:uiPriority w:val="99"/>
    <w:qFormat/>
    <w:rsid w:val="00912179"/>
    <w:pPr>
      <w:snapToGrid w:val="0"/>
      <w:spacing w:line="300" w:lineRule="auto"/>
      <w:ind w:firstLineChars="200" w:firstLine="200"/>
      <w:jc w:val="both"/>
    </w:pPr>
    <w:rPr>
      <w:rFonts w:ascii="宋体"/>
      <w:snapToGrid w:val="0"/>
    </w:rPr>
  </w:style>
  <w:style w:type="paragraph" w:customStyle="1" w:styleId="170">
    <w:name w:val="17"/>
    <w:basedOn w:val="a2"/>
    <w:next w:val="3f5"/>
    <w:qFormat/>
    <w:rsid w:val="00912179"/>
    <w:pPr>
      <w:spacing w:line="500" w:lineRule="exact"/>
      <w:ind w:firstLineChars="200" w:firstLine="560"/>
      <w:jc w:val="both"/>
    </w:pPr>
    <w:rPr>
      <w:rFonts w:ascii="仿宋_GB2312" w:eastAsia="仿宋_GB2312"/>
    </w:rPr>
  </w:style>
  <w:style w:type="paragraph" w:customStyle="1" w:styleId="3ff9">
    <w:name w:val="标3"/>
    <w:basedOn w:val="32"/>
    <w:next w:val="a2"/>
    <w:rsid w:val="00912179"/>
    <w:pPr>
      <w:spacing w:beforeLines="50" w:after="0" w:line="360" w:lineRule="auto"/>
      <w:ind w:firstLineChars="200" w:firstLine="560"/>
      <w:jc w:val="both"/>
      <w:textAlignment w:val="baseline"/>
      <w:outlineLvl w:val="9"/>
    </w:pPr>
    <w:rPr>
      <w:rFonts w:ascii="Times New Roman" w:eastAsia="黑体"/>
      <w:b w:val="0"/>
      <w:bCs w:val="0"/>
      <w:sz w:val="28"/>
      <w:szCs w:val="20"/>
    </w:rPr>
  </w:style>
  <w:style w:type="paragraph" w:customStyle="1" w:styleId="2242">
    <w:name w:val="样式 样式 样式 样式 样式 样式 样式 正文文字缩进 2 + 行距: 固定值 24 磅 + 首行缩进:  2 字符 + 首行缩..."/>
    <w:basedOn w:val="a2"/>
    <w:uiPriority w:val="99"/>
    <w:qFormat/>
    <w:rsid w:val="00912179"/>
    <w:pPr>
      <w:spacing w:line="360" w:lineRule="auto"/>
      <w:ind w:firstLineChars="200" w:firstLine="720"/>
      <w:jc w:val="both"/>
    </w:pPr>
    <w:rPr>
      <w:sz w:val="44"/>
    </w:rPr>
  </w:style>
  <w:style w:type="paragraph" w:customStyle="1" w:styleId="2fffb">
    <w:name w:val="正文(首行缩进2字)"/>
    <w:basedOn w:val="a2"/>
    <w:uiPriority w:val="99"/>
    <w:qFormat/>
    <w:rsid w:val="00912179"/>
    <w:pPr>
      <w:overflowPunct w:val="0"/>
      <w:snapToGrid w:val="0"/>
      <w:spacing w:before="60" w:after="60" w:line="300" w:lineRule="auto"/>
      <w:ind w:firstLineChars="200" w:firstLine="200"/>
      <w:jc w:val="both"/>
      <w:textAlignment w:val="baseline"/>
    </w:pPr>
    <w:rPr>
      <w:sz w:val="24"/>
    </w:rPr>
  </w:style>
  <w:style w:type="paragraph" w:customStyle="1" w:styleId="3ffa">
    <w:name w:val="范式3"/>
    <w:basedOn w:val="32"/>
    <w:uiPriority w:val="99"/>
    <w:qFormat/>
    <w:rsid w:val="00912179"/>
    <w:pPr>
      <w:spacing w:before="120" w:after="120" w:line="500" w:lineRule="exact"/>
      <w:textAlignment w:val="baseline"/>
    </w:pPr>
    <w:rPr>
      <w:rFonts w:ascii="Times New Roman" w:eastAsia="黑体"/>
      <w:b w:val="0"/>
      <w:bCs w:val="0"/>
      <w:spacing w:val="20"/>
      <w:sz w:val="30"/>
      <w:szCs w:val="20"/>
    </w:rPr>
  </w:style>
  <w:style w:type="paragraph" w:customStyle="1" w:styleId="afffffffffffffffffffc">
    <w:name w:val="样式表格内字体"/>
    <w:basedOn w:val="a2"/>
    <w:qFormat/>
    <w:rsid w:val="00912179"/>
    <w:pPr>
      <w:spacing w:line="400" w:lineRule="exact"/>
      <w:jc w:val="center"/>
    </w:pPr>
    <w:rPr>
      <w:rFonts w:eastAsia="仿宋_GB2312" w:cs="宋体"/>
      <w:sz w:val="24"/>
    </w:rPr>
  </w:style>
  <w:style w:type="paragraph" w:customStyle="1" w:styleId="11">
    <w:name w:val="陈标题1"/>
    <w:basedOn w:val="a2"/>
    <w:next w:val="a2"/>
    <w:uiPriority w:val="99"/>
    <w:qFormat/>
    <w:rsid w:val="00912179"/>
    <w:pPr>
      <w:numPr>
        <w:numId w:val="5"/>
      </w:numPr>
      <w:spacing w:line="360" w:lineRule="auto"/>
      <w:ind w:rightChars="45" w:right="94"/>
      <w:jc w:val="both"/>
      <w:outlineLvl w:val="0"/>
    </w:pPr>
    <w:rPr>
      <w:b/>
      <w:sz w:val="44"/>
      <w:szCs w:val="48"/>
    </w:rPr>
  </w:style>
  <w:style w:type="paragraph" w:customStyle="1" w:styleId="CM66">
    <w:name w:val="CM66"/>
    <w:basedOn w:val="Default"/>
    <w:next w:val="Default"/>
    <w:rsid w:val="00912179"/>
    <w:pPr>
      <w:spacing w:beforeLines="0" w:before="0" w:afterLines="0" w:after="0" w:line="500" w:lineRule="atLeast"/>
      <w:ind w:firstLineChars="0" w:firstLine="0"/>
      <w:jc w:val="both"/>
    </w:pPr>
    <w:rPr>
      <w:rFonts w:ascii="黑体" w:eastAsia="黑体" w:cs="Times New Roman"/>
      <w:color w:val="auto"/>
    </w:rPr>
  </w:style>
  <w:style w:type="paragraph" w:customStyle="1" w:styleId="1111CharCharCharChar111Char">
    <w:name w:val="样式 标题 11.标题 1一、标题 1 Char Char Char Char1 南陵标题 1标题 1 Char标题..."/>
    <w:basedOn w:val="12"/>
    <w:uiPriority w:val="99"/>
    <w:qFormat/>
    <w:rsid w:val="00912179"/>
    <w:pPr>
      <w:tabs>
        <w:tab w:val="left" w:pos="0"/>
      </w:tabs>
      <w:snapToGrid w:val="0"/>
      <w:spacing w:beforeLines="100" w:before="312" w:line="240" w:lineRule="auto"/>
      <w:textAlignment w:val="bottom"/>
    </w:pPr>
    <w:rPr>
      <w:rFonts w:ascii="Arial" w:eastAsia="宋体" w:cs="Arial"/>
      <w:b/>
      <w:bCs w:val="0"/>
      <w:color w:val="000000"/>
      <w:sz w:val="28"/>
      <w:szCs w:val="44"/>
    </w:rPr>
  </w:style>
  <w:style w:type="paragraph" w:customStyle="1" w:styleId="afffffffffffffffffffd">
    <w:name w:val="多行表格样式(居中)"/>
    <w:uiPriority w:val="99"/>
    <w:qFormat/>
    <w:rsid w:val="00912179"/>
    <w:pPr>
      <w:spacing w:line="240" w:lineRule="exact"/>
      <w:jc w:val="center"/>
    </w:pPr>
    <w:rPr>
      <w:rFonts w:ascii="Times New Roman" w:eastAsia="宋体" w:hAnsi="Times New Roman" w:cs="Times New Roman"/>
      <w:szCs w:val="28"/>
    </w:rPr>
  </w:style>
  <w:style w:type="paragraph" w:customStyle="1" w:styleId="2121213">
    <w:name w:val="样式 标题 2 + 两端对齐 段前: 12 磅 段后: 12 磅 行距: 多倍行距 1.3 字行"/>
    <w:basedOn w:val="22"/>
    <w:uiPriority w:val="99"/>
    <w:qFormat/>
    <w:rsid w:val="00912179"/>
    <w:pPr>
      <w:keepNext w:val="0"/>
      <w:keepLines w:val="0"/>
      <w:tabs>
        <w:tab w:val="left" w:pos="432"/>
      </w:tabs>
      <w:spacing w:before="120" w:after="120" w:line="312" w:lineRule="auto"/>
      <w:ind w:left="432" w:hanging="432"/>
      <w:textAlignment w:val="baseline"/>
    </w:pPr>
    <w:rPr>
      <w:rFonts w:ascii="Times New Roman" w:eastAsia="仿宋_GB2312" w:hAnsi="Times New Roman" w:cs="Times New Roman"/>
      <w:b w:val="0"/>
      <w:bCs w:val="0"/>
      <w:color w:val="000000"/>
      <w:sz w:val="28"/>
      <w:szCs w:val="30"/>
    </w:rPr>
  </w:style>
  <w:style w:type="paragraph" w:customStyle="1" w:styleId="aff5">
    <w:name w:val="带括号的正文"/>
    <w:basedOn w:val="a2"/>
    <w:next w:val="a2"/>
    <w:link w:val="CharChar5"/>
    <w:qFormat/>
    <w:rsid w:val="00912179"/>
    <w:pPr>
      <w:snapToGrid w:val="0"/>
      <w:spacing w:line="360" w:lineRule="auto"/>
      <w:ind w:firstLineChars="200" w:firstLine="200"/>
      <w:jc w:val="both"/>
    </w:pPr>
    <w:rPr>
      <w:sz w:val="24"/>
      <w:szCs w:val="28"/>
    </w:rPr>
  </w:style>
  <w:style w:type="paragraph" w:customStyle="1" w:styleId="Char440">
    <w:name w:val="Char44"/>
    <w:basedOn w:val="a2"/>
    <w:uiPriority w:val="99"/>
    <w:qFormat/>
    <w:rsid w:val="00912179"/>
    <w:pPr>
      <w:jc w:val="both"/>
    </w:pPr>
    <w:rPr>
      <w:color w:val="000000"/>
    </w:rPr>
  </w:style>
  <w:style w:type="paragraph" w:customStyle="1" w:styleId="afffffffffffffffffffe">
    <w:name w:val="自动表头"/>
    <w:basedOn w:val="a2"/>
    <w:uiPriority w:val="99"/>
    <w:qFormat/>
    <w:rsid w:val="00912179"/>
    <w:pPr>
      <w:spacing w:line="360" w:lineRule="auto"/>
      <w:jc w:val="both"/>
    </w:pPr>
    <w:rPr>
      <w:rFonts w:ascii="黑体" w:eastAsia="黑体" w:hAnsi="宋体"/>
      <w:color w:val="000000"/>
    </w:rPr>
  </w:style>
  <w:style w:type="paragraph" w:customStyle="1" w:styleId="CChar0">
    <w:name w:val="C Char"/>
    <w:basedOn w:val="BChar1"/>
    <w:next w:val="aaCharCharChar"/>
    <w:uiPriority w:val="99"/>
    <w:qFormat/>
    <w:rsid w:val="00912179"/>
    <w:pPr>
      <w:spacing w:beforeLines="0" w:before="0"/>
      <w:outlineLvl w:val="2"/>
    </w:pPr>
  </w:style>
  <w:style w:type="paragraph" w:customStyle="1" w:styleId="HTML11">
    <w:name w:val="HTML 预设格式1"/>
    <w:basedOn w:val="a2"/>
    <w:link w:val="HTMLCharChar"/>
    <w:qFormat/>
    <w:rsid w:val="00912179"/>
    <w:pPr>
      <w:jc w:val="both"/>
    </w:pPr>
    <w:rPr>
      <w:rFonts w:ascii="Courier New" w:hAnsi="Courier New"/>
      <w:szCs w:val="22"/>
    </w:rPr>
  </w:style>
  <w:style w:type="paragraph" w:customStyle="1" w:styleId="WPSPlain">
    <w:name w:val="WPS Plain"/>
    <w:qFormat/>
    <w:rsid w:val="00912179"/>
    <w:pPr>
      <w:spacing w:beforeLines="50" w:before="50" w:afterLines="50" w:after="50" w:line="360" w:lineRule="auto"/>
      <w:ind w:firstLineChars="40" w:firstLine="40"/>
    </w:pPr>
    <w:rPr>
      <w:rFonts w:ascii="Times New Roman" w:eastAsia="宋体" w:hAnsi="Times New Roman" w:cs="Times New Roman"/>
      <w:kern w:val="0"/>
      <w:sz w:val="20"/>
      <w:szCs w:val="20"/>
    </w:rPr>
  </w:style>
  <w:style w:type="paragraph" w:customStyle="1" w:styleId="CharChar1CharCharCharCharCharCharCharCharCharCharCharCharChar">
    <w:name w:val="Char Char1 Char Char Char Char Char Char Char Char Char Char Char Char Char"/>
    <w:basedOn w:val="a2"/>
    <w:rsid w:val="00912179"/>
    <w:pPr>
      <w:spacing w:line="360" w:lineRule="auto"/>
      <w:ind w:firstLineChars="200" w:firstLine="200"/>
      <w:jc w:val="both"/>
    </w:pPr>
    <w:rPr>
      <w:rFonts w:ascii="宋体" w:hAnsi="宋体" w:cs="宋体"/>
      <w:sz w:val="24"/>
    </w:rPr>
  </w:style>
  <w:style w:type="paragraph" w:customStyle="1" w:styleId="3ffb">
    <w:name w:val="列出段落3"/>
    <w:basedOn w:val="a2"/>
    <w:uiPriority w:val="99"/>
    <w:qFormat/>
    <w:rsid w:val="00912179"/>
    <w:pPr>
      <w:ind w:firstLineChars="200" w:firstLine="420"/>
      <w:jc w:val="both"/>
    </w:pPr>
    <w:rPr>
      <w:rFonts w:ascii="Calibri" w:hAnsi="Calibri"/>
      <w:szCs w:val="22"/>
    </w:rPr>
  </w:style>
  <w:style w:type="paragraph" w:customStyle="1" w:styleId="CharCharCharCharCharChar1CharCharCharCharCharCharChar">
    <w:name w:val="Char Char Char Char Char Char1 Char Char Char Char Char Char Char"/>
    <w:basedOn w:val="a2"/>
    <w:rsid w:val="00912179"/>
    <w:pPr>
      <w:jc w:val="both"/>
    </w:pPr>
    <w:rPr>
      <w:rFonts w:ascii="Times New Roman"/>
    </w:rPr>
  </w:style>
  <w:style w:type="paragraph" w:customStyle="1" w:styleId="CharCharCharCharCharChar1Char4">
    <w:name w:val="Char Char Char Char Char Char1 Char4"/>
    <w:basedOn w:val="a2"/>
    <w:qFormat/>
    <w:rsid w:val="00912179"/>
    <w:pPr>
      <w:spacing w:line="360" w:lineRule="auto"/>
      <w:ind w:firstLineChars="200" w:firstLine="200"/>
      <w:jc w:val="both"/>
    </w:pPr>
    <w:rPr>
      <w:rFonts w:ascii="宋体" w:hAnsi="宋体" w:cs="宋体"/>
      <w:sz w:val="24"/>
    </w:rPr>
  </w:style>
  <w:style w:type="paragraph" w:customStyle="1" w:styleId="CM81">
    <w:name w:val="CM81"/>
    <w:basedOn w:val="a2"/>
    <w:next w:val="a2"/>
    <w:qFormat/>
    <w:rsid w:val="00912179"/>
    <w:pPr>
      <w:spacing w:after="298"/>
    </w:pPr>
    <w:rPr>
      <w:rFonts w:ascii="Arial Unicode MS" w:eastAsia="Arial Unicode MS"/>
      <w:sz w:val="20"/>
    </w:rPr>
  </w:style>
  <w:style w:type="paragraph" w:customStyle="1" w:styleId="CharCharCharCharCharCharCharCharChar1CharCharCharCharCharCharCharCharChar1CharCharCharCharCharCharCharCharCharChar2">
    <w:name w:val="Char Char Char Char Char Char Char Char Char1 Char Char Char Char Char Char Char Char Char1 Char Char Char Char Char Char Char Char Char Char2"/>
    <w:basedOn w:val="a2"/>
    <w:uiPriority w:val="99"/>
    <w:qFormat/>
    <w:rsid w:val="00912179"/>
    <w:pPr>
      <w:jc w:val="both"/>
    </w:pPr>
    <w:rPr>
      <w:rFonts w:ascii="Times New Roman"/>
    </w:rPr>
  </w:style>
  <w:style w:type="paragraph" w:customStyle="1" w:styleId="GB231204">
    <w:name w:val="样式 (西文) 宋体 (中文) 仿宋_GB2312 五号 黑色 居中 首行缩进:  0 厘米 行距: 单倍行距4"/>
    <w:basedOn w:val="a2"/>
    <w:uiPriority w:val="99"/>
    <w:qFormat/>
    <w:rsid w:val="00912179"/>
    <w:pPr>
      <w:jc w:val="center"/>
    </w:pPr>
    <w:rPr>
      <w:rFonts w:ascii="宋体" w:hAnsi="宋体"/>
      <w:color w:val="000000"/>
    </w:rPr>
  </w:style>
  <w:style w:type="paragraph" w:customStyle="1" w:styleId="Tabletext16">
    <w:name w:val="Table text16"/>
    <w:basedOn w:val="a2"/>
    <w:uiPriority w:val="99"/>
    <w:qFormat/>
    <w:rsid w:val="00912179"/>
    <w:pPr>
      <w:spacing w:before="80" w:after="80"/>
    </w:pPr>
    <w:rPr>
      <w:sz w:val="22"/>
      <w:lang w:eastAsia="en-US"/>
    </w:rPr>
  </w:style>
  <w:style w:type="paragraph" w:customStyle="1" w:styleId="1f6">
    <w:name w:val="标题样式1"/>
    <w:basedOn w:val="12"/>
    <w:link w:val="1CharChar4"/>
    <w:qFormat/>
    <w:rsid w:val="00912179"/>
    <w:pPr>
      <w:textAlignment w:val="auto"/>
    </w:pPr>
    <w:rPr>
      <w:rFonts w:ascii="黑体"/>
      <w:b/>
      <w:sz w:val="28"/>
      <w:szCs w:val="28"/>
    </w:rPr>
  </w:style>
  <w:style w:type="paragraph" w:customStyle="1" w:styleId="12b">
    <w:name w:val="表格内字体12"/>
    <w:basedOn w:val="afffffffb"/>
    <w:uiPriority w:val="99"/>
    <w:qFormat/>
    <w:rsid w:val="00912179"/>
    <w:pPr>
      <w:spacing w:line="240" w:lineRule="auto"/>
      <w:ind w:firstLine="0"/>
      <w:jc w:val="center"/>
    </w:pPr>
    <w:rPr>
      <w:sz w:val="21"/>
      <w:szCs w:val="20"/>
    </w:rPr>
  </w:style>
  <w:style w:type="paragraph" w:customStyle="1" w:styleId="chen0">
    <w:name w:val="谏壁chen表格内文字"/>
    <w:basedOn w:val="a2"/>
    <w:link w:val="chenCharChar0"/>
    <w:qFormat/>
    <w:rsid w:val="00912179"/>
    <w:pPr>
      <w:spacing w:line="0" w:lineRule="atLeast"/>
      <w:jc w:val="center"/>
    </w:pPr>
    <w:rPr>
      <w:rFonts w:eastAsia="宋体"/>
    </w:rPr>
  </w:style>
  <w:style w:type="paragraph" w:customStyle="1" w:styleId="affffffffffffffffffff">
    <w:name w:val="图形标题"/>
    <w:basedOn w:val="a2"/>
    <w:next w:val="a2"/>
    <w:uiPriority w:val="99"/>
    <w:qFormat/>
    <w:rsid w:val="00912179"/>
    <w:pPr>
      <w:spacing w:line="288" w:lineRule="auto"/>
      <w:jc w:val="center"/>
    </w:pPr>
    <w:rPr>
      <w:rFonts w:ascii="仿宋_GB2312" w:eastAsia="仿宋_GB2312" w:hAnsi="宋体"/>
      <w:sz w:val="24"/>
    </w:rPr>
  </w:style>
  <w:style w:type="paragraph" w:customStyle="1" w:styleId="affffffffffffd">
    <w:name w:val="宁联正文"/>
    <w:basedOn w:val="a2"/>
    <w:link w:val="CharCharfffff5"/>
    <w:qFormat/>
    <w:rsid w:val="00912179"/>
    <w:pPr>
      <w:snapToGrid w:val="0"/>
      <w:spacing w:line="360" w:lineRule="auto"/>
      <w:ind w:firstLineChars="200" w:firstLine="200"/>
    </w:pPr>
    <w:rPr>
      <w:rFonts w:eastAsia="仿宋_GB2312"/>
      <w:szCs w:val="28"/>
    </w:rPr>
  </w:style>
  <w:style w:type="paragraph" w:customStyle="1" w:styleId="Char2CharCharCharCharCharChar3">
    <w:name w:val="Char2 Char Char Char Char Char Char3"/>
    <w:basedOn w:val="a2"/>
    <w:uiPriority w:val="99"/>
    <w:qFormat/>
    <w:rsid w:val="00912179"/>
    <w:pPr>
      <w:jc w:val="both"/>
    </w:pPr>
  </w:style>
  <w:style w:type="paragraph" w:customStyle="1" w:styleId="affffffffffffffffffff0">
    <w:name w:val="正方"/>
    <w:basedOn w:val="a2"/>
    <w:uiPriority w:val="99"/>
    <w:qFormat/>
    <w:rsid w:val="00912179"/>
    <w:pPr>
      <w:tabs>
        <w:tab w:val="left" w:pos="240"/>
      </w:tabs>
      <w:spacing w:line="360" w:lineRule="auto"/>
      <w:jc w:val="both"/>
    </w:pPr>
    <w:rPr>
      <w:rFonts w:ascii="Bookman Old Style" w:hAnsi="Bookman Old Style" w:cs="Arial"/>
      <w:sz w:val="24"/>
    </w:rPr>
  </w:style>
  <w:style w:type="paragraph" w:customStyle="1" w:styleId="xl67">
    <w:name w:val="xl67"/>
    <w:basedOn w:val="a2"/>
    <w:qFormat/>
    <w:rsid w:val="00912179"/>
    <w:pPr>
      <w:widowControl/>
      <w:pBdr>
        <w:left w:val="single" w:sz="4" w:space="0" w:color="auto"/>
      </w:pBdr>
      <w:spacing w:before="100" w:beforeAutospacing="1" w:after="100" w:afterAutospacing="1"/>
      <w:jc w:val="center"/>
    </w:pPr>
    <w:rPr>
      <w:rFonts w:ascii="宋体" w:hAnsi="宋体"/>
      <w:sz w:val="24"/>
    </w:rPr>
  </w:style>
  <w:style w:type="paragraph" w:customStyle="1" w:styleId="CharCharffffff">
    <w:name w:val="批注文字 Char Char"/>
    <w:basedOn w:val="a2"/>
    <w:qFormat/>
    <w:rsid w:val="00912179"/>
    <w:pPr>
      <w:spacing w:line="351" w:lineRule="atLeast"/>
      <w:ind w:firstLine="419"/>
    </w:pPr>
    <w:rPr>
      <w:rFonts w:hAnsi="宋体"/>
    </w:rPr>
  </w:style>
  <w:style w:type="paragraph" w:customStyle="1" w:styleId="4143104">
    <w:name w:val="样式 标题 4标题 14 + 加粗 无下划线 自动设置 段前: 3 磅 段后: 10 磅4"/>
    <w:basedOn w:val="41"/>
    <w:uiPriority w:val="99"/>
    <w:qFormat/>
    <w:rsid w:val="00912179"/>
    <w:pPr>
      <w:keepLines w:val="0"/>
      <w:tabs>
        <w:tab w:val="left" w:pos="2400"/>
      </w:tabs>
      <w:snapToGrid w:val="0"/>
      <w:spacing w:beforeLines="0" w:before="60" w:after="200" w:line="240" w:lineRule="auto"/>
      <w:ind w:leftChars="0" w:left="2400" w:rightChars="0" w:right="0" w:hanging="420"/>
      <w:jc w:val="both"/>
    </w:pPr>
    <w:rPr>
      <w:rFonts w:ascii="Times New Roman" w:eastAsia="宋体"/>
      <w:color w:val="000000"/>
      <w:sz w:val="24"/>
      <w:szCs w:val="20"/>
    </w:rPr>
  </w:style>
  <w:style w:type="paragraph" w:customStyle="1" w:styleId="1b">
    <w:name w:val="表格文本1"/>
    <w:basedOn w:val="a2"/>
    <w:link w:val="1Char4"/>
    <w:qFormat/>
    <w:rsid w:val="00912179"/>
    <w:pPr>
      <w:widowControl/>
      <w:autoSpaceDE/>
      <w:autoSpaceDN/>
      <w:adjustRightInd/>
      <w:spacing w:line="240" w:lineRule="exact"/>
      <w:jc w:val="center"/>
    </w:pPr>
    <w:rPr>
      <w:rFonts w:hAnsi="Arial"/>
      <w:color w:val="FF0000"/>
      <w:spacing w:val="-5"/>
      <w:szCs w:val="18"/>
      <w:lang w:bidi="en-US"/>
    </w:rPr>
  </w:style>
  <w:style w:type="paragraph" w:customStyle="1" w:styleId="CharCharChar5">
    <w:name w:val="表头文字 Char Char Char"/>
    <w:basedOn w:val="a2"/>
    <w:link w:val="CharCharCharCharChar3"/>
    <w:qFormat/>
    <w:rsid w:val="00912179"/>
    <w:pPr>
      <w:spacing w:line="360" w:lineRule="auto"/>
      <w:jc w:val="center"/>
    </w:pPr>
    <w:rPr>
      <w:rFonts w:eastAsia="华文中宋"/>
      <w:b/>
      <w:sz w:val="24"/>
      <w:szCs w:val="24"/>
    </w:rPr>
  </w:style>
  <w:style w:type="paragraph" w:customStyle="1" w:styleId="affffffb">
    <w:name w:val="表中文字"/>
    <w:basedOn w:val="a2"/>
    <w:link w:val="Char1f4"/>
    <w:qFormat/>
    <w:rsid w:val="00912179"/>
    <w:pPr>
      <w:snapToGrid w:val="0"/>
      <w:spacing w:line="340" w:lineRule="exact"/>
      <w:jc w:val="center"/>
    </w:pPr>
    <w:rPr>
      <w:rFonts w:hAnsi="Arial"/>
      <w:szCs w:val="22"/>
      <w:lang w:eastAsia="zh-TW"/>
    </w:rPr>
  </w:style>
  <w:style w:type="paragraph" w:customStyle="1" w:styleId="Char2CharCharCharCharCharCharCharCharCharCharChar1CharCharCharCharCharCharChar3">
    <w:name w:val="Char2 Char Char Char Char Char Char Char Char Char Char Char1 Char Char Char Char Char Char Char3"/>
    <w:basedOn w:val="a2"/>
    <w:uiPriority w:val="99"/>
    <w:qFormat/>
    <w:rsid w:val="00912179"/>
    <w:pPr>
      <w:jc w:val="both"/>
    </w:pPr>
  </w:style>
  <w:style w:type="paragraph" w:customStyle="1" w:styleId="chen2">
    <w:name w:val="谏壁正文chen"/>
    <w:basedOn w:val="a2"/>
    <w:link w:val="chenCharChar1"/>
    <w:qFormat/>
    <w:rsid w:val="00912179"/>
    <w:pPr>
      <w:spacing w:line="360" w:lineRule="auto"/>
      <w:ind w:firstLineChars="200" w:firstLine="200"/>
    </w:pPr>
    <w:rPr>
      <w:rFonts w:eastAsia="宋体"/>
      <w:sz w:val="24"/>
      <w:szCs w:val="24"/>
    </w:rPr>
  </w:style>
  <w:style w:type="paragraph" w:customStyle="1" w:styleId="ParaCharCharChar1CharCharCharCharCharCharCharCharCharCharCharChar1">
    <w:name w:val="默认段落字体 Para Char Char Char1 Char Char Char Char Char Char Char Char Char Char Char Char1"/>
    <w:basedOn w:val="a2"/>
    <w:uiPriority w:val="99"/>
    <w:qFormat/>
    <w:rsid w:val="00912179"/>
    <w:pPr>
      <w:jc w:val="both"/>
    </w:pPr>
    <w:rPr>
      <w:sz w:val="24"/>
    </w:rPr>
  </w:style>
  <w:style w:type="paragraph" w:customStyle="1" w:styleId="2f1">
    <w:name w:val="报告 两端对齐 首行缩进:  2 字符"/>
    <w:link w:val="2CharChar5"/>
    <w:qFormat/>
    <w:rsid w:val="00912179"/>
    <w:pPr>
      <w:spacing w:line="360" w:lineRule="auto"/>
      <w:ind w:firstLineChars="200" w:firstLine="200"/>
      <w:jc w:val="both"/>
    </w:pPr>
    <w:rPr>
      <w:rFonts w:cs="宋体"/>
      <w:sz w:val="24"/>
      <w:szCs w:val="24"/>
    </w:rPr>
  </w:style>
  <w:style w:type="paragraph" w:customStyle="1" w:styleId="Style48">
    <w:name w:val="_Style 48"/>
    <w:basedOn w:val="a2"/>
    <w:next w:val="afffffffffffffe"/>
    <w:uiPriority w:val="99"/>
    <w:qFormat/>
    <w:rsid w:val="00912179"/>
    <w:pPr>
      <w:spacing w:before="100" w:beforeAutospacing="1" w:after="100" w:afterAutospacing="1"/>
    </w:pPr>
    <w:rPr>
      <w:rFonts w:ascii="宋体" w:hint="eastAsia"/>
      <w:color w:val="000000"/>
      <w:sz w:val="24"/>
    </w:rPr>
  </w:style>
  <w:style w:type="paragraph" w:customStyle="1" w:styleId="43">
    <w:name w:val="4标题(治)"/>
    <w:basedOn w:val="a2"/>
    <w:next w:val="a2"/>
    <w:link w:val="4Char"/>
    <w:qFormat/>
    <w:rsid w:val="00912179"/>
    <w:pPr>
      <w:snapToGrid w:val="0"/>
      <w:spacing w:line="360" w:lineRule="auto"/>
      <w:jc w:val="both"/>
      <w:textAlignment w:val="baseline"/>
      <w:outlineLvl w:val="3"/>
    </w:pPr>
    <w:rPr>
      <w:rFonts w:eastAsia="黑体"/>
      <w:szCs w:val="22"/>
    </w:rPr>
  </w:style>
  <w:style w:type="paragraph" w:customStyle="1" w:styleId="Char2CharChar1CharCharCharChar">
    <w:name w:val="Char2 Char Char1 Char Char Char Char"/>
    <w:basedOn w:val="a2"/>
    <w:semiHidden/>
    <w:rsid w:val="00912179"/>
    <w:pPr>
      <w:jc w:val="both"/>
    </w:pPr>
    <w:rPr>
      <w:sz w:val="24"/>
    </w:rPr>
  </w:style>
  <w:style w:type="paragraph" w:customStyle="1" w:styleId="2190">
    <w:name w:val="样式 列表 2 + 宋体 小四 行距: 固定值 19 磅"/>
    <w:basedOn w:val="2ff9"/>
    <w:qFormat/>
    <w:rsid w:val="00912179"/>
    <w:pPr>
      <w:spacing w:line="400" w:lineRule="exact"/>
      <w:ind w:leftChars="0" w:left="0" w:firstLineChars="0" w:firstLine="0"/>
      <w:jc w:val="center"/>
    </w:pPr>
    <w:rPr>
      <w:rFonts w:ascii="宋体" w:hAnsi="宋体" w:cs="宋体"/>
      <w:sz w:val="24"/>
    </w:rPr>
  </w:style>
  <w:style w:type="paragraph" w:customStyle="1" w:styleId="21b">
    <w:name w:val="批注主题21"/>
    <w:basedOn w:val="af0"/>
    <w:next w:val="af0"/>
    <w:uiPriority w:val="99"/>
    <w:qFormat/>
    <w:rsid w:val="00912179"/>
    <w:rPr>
      <w:rFonts w:ascii="Courier New" w:eastAsia="宋体" w:hAnsi="Courier New" w:hint="eastAsia"/>
      <w:b/>
      <w:sz w:val="20"/>
    </w:rPr>
  </w:style>
  <w:style w:type="paragraph" w:customStyle="1" w:styleId="1fd">
    <w:name w:val="表格标题1"/>
    <w:basedOn w:val="affc"/>
    <w:link w:val="affffffff6"/>
    <w:qFormat/>
    <w:rsid w:val="00912179"/>
    <w:pPr>
      <w:spacing w:beforeLines="50" w:before="50" w:line="400" w:lineRule="exact"/>
    </w:pPr>
    <w:rPr>
      <w:rFonts w:ascii="黑体" w:eastAsia="黑体"/>
      <w:szCs w:val="24"/>
    </w:rPr>
  </w:style>
  <w:style w:type="paragraph" w:customStyle="1" w:styleId="06">
    <w:name w:val="0正文"/>
    <w:basedOn w:val="a2"/>
    <w:qFormat/>
    <w:rsid w:val="00912179"/>
    <w:pPr>
      <w:snapToGrid w:val="0"/>
      <w:spacing w:line="360" w:lineRule="auto"/>
      <w:ind w:firstLineChars="200" w:firstLine="480"/>
      <w:jc w:val="both"/>
    </w:pPr>
    <w:rPr>
      <w:sz w:val="24"/>
      <w:szCs w:val="22"/>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2"/>
    <w:uiPriority w:val="99"/>
    <w:qFormat/>
    <w:rsid w:val="00912179"/>
    <w:pPr>
      <w:jc w:val="both"/>
    </w:pPr>
    <w:rPr>
      <w:sz w:val="24"/>
    </w:rPr>
  </w:style>
  <w:style w:type="paragraph" w:customStyle="1" w:styleId="affffffffffffffffffff1">
    <w:name w:val="封面标准文稿编辑信息"/>
    <w:qFormat/>
    <w:rsid w:val="00912179"/>
    <w:pPr>
      <w:spacing w:before="180" w:line="180" w:lineRule="exact"/>
      <w:jc w:val="center"/>
    </w:pPr>
    <w:rPr>
      <w:rFonts w:ascii="Times New Roman" w:eastAsia="宋体" w:hAnsi="Times New Roman" w:cs="Times New Roman"/>
      <w:kern w:val="0"/>
      <w:szCs w:val="20"/>
    </w:rPr>
  </w:style>
  <w:style w:type="paragraph" w:customStyle="1" w:styleId="affffffffff9">
    <w:name w:val="正文*"/>
    <w:basedOn w:val="a2"/>
    <w:link w:val="CharCharffff0"/>
    <w:qFormat/>
    <w:rsid w:val="00912179"/>
    <w:pPr>
      <w:snapToGrid w:val="0"/>
      <w:spacing w:beforeLines="30" w:before="93" w:after="120" w:line="420" w:lineRule="exact"/>
      <w:ind w:firstLineChars="200" w:firstLine="200"/>
      <w:jc w:val="both"/>
    </w:pPr>
    <w:rPr>
      <w:rFonts w:hAnsi="宋体"/>
      <w:sz w:val="24"/>
      <w:szCs w:val="24"/>
    </w:rPr>
  </w:style>
  <w:style w:type="paragraph" w:customStyle="1" w:styleId="book11">
    <w:name w:val="book1_1"/>
    <w:basedOn w:val="22"/>
    <w:qFormat/>
    <w:rsid w:val="00912179"/>
    <w:pPr>
      <w:keepNext w:val="0"/>
      <w:numPr>
        <w:ilvl w:val="1"/>
        <w:numId w:val="13"/>
      </w:numPr>
      <w:tabs>
        <w:tab w:val="clear" w:pos="1275"/>
        <w:tab w:val="left" w:pos="622"/>
      </w:tabs>
      <w:spacing w:before="156" w:after="156" w:line="240" w:lineRule="auto"/>
      <w:ind w:left="0" w:firstLine="0"/>
    </w:pPr>
    <w:rPr>
      <w:rFonts w:ascii="Arial" w:eastAsia="黑体" w:hAnsi="Arial" w:cs="Times New Roman"/>
      <w:b w:val="0"/>
      <w:sz w:val="24"/>
      <w:shd w:val="pct10" w:color="auto" w:fill="FFFFFF"/>
    </w:rPr>
  </w:style>
  <w:style w:type="paragraph" w:customStyle="1" w:styleId="1fffff4">
    <w:name w:val="标1"/>
    <w:basedOn w:val="12"/>
    <w:next w:val="a2"/>
    <w:rsid w:val="00912179"/>
    <w:pPr>
      <w:spacing w:before="340" w:after="330" w:line="480" w:lineRule="auto"/>
      <w:ind w:right="11"/>
      <w:jc w:val="center"/>
      <w:textAlignment w:val="baseline"/>
      <w:outlineLvl w:val="9"/>
    </w:pPr>
    <w:rPr>
      <w:rFonts w:ascii="Verdana" w:eastAsia="Arial" w:hAnsi="Verdana" w:cs="Verdana"/>
      <w:bCs w:val="0"/>
      <w:sz w:val="36"/>
      <w:szCs w:val="20"/>
    </w:rPr>
  </w:style>
  <w:style w:type="paragraph" w:customStyle="1" w:styleId="222">
    <w:name w:val="样式 公正文 + 首行缩进:  2 字符2"/>
    <w:basedOn w:val="affffff6"/>
    <w:link w:val="22CharChar"/>
    <w:qFormat/>
    <w:rsid w:val="00912179"/>
    <w:pPr>
      <w:spacing w:line="353" w:lineRule="auto"/>
      <w:ind w:firstLine="560"/>
    </w:pPr>
    <w:rPr>
      <w:rFonts w:ascii="宋体"/>
    </w:rPr>
  </w:style>
  <w:style w:type="paragraph" w:customStyle="1" w:styleId="11c">
    <w:name w:val="样式11"/>
    <w:basedOn w:val="a2"/>
    <w:qFormat/>
    <w:rsid w:val="00912179"/>
    <w:pPr>
      <w:tabs>
        <w:tab w:val="left" w:pos="720"/>
      </w:tabs>
      <w:snapToGrid w:val="0"/>
      <w:spacing w:line="312" w:lineRule="auto"/>
      <w:ind w:left="720" w:hanging="720"/>
      <w:jc w:val="both"/>
    </w:pPr>
    <w:rPr>
      <w:rFonts w:ascii="仿宋_GB2312" w:eastAsia="仿宋_GB2312"/>
    </w:rPr>
  </w:style>
  <w:style w:type="paragraph" w:customStyle="1" w:styleId="5f">
    <w:name w:val="5"/>
    <w:basedOn w:val="a2"/>
    <w:next w:val="affffffffffff1"/>
    <w:qFormat/>
    <w:rsid w:val="00912179"/>
    <w:pPr>
      <w:spacing w:line="500" w:lineRule="exact"/>
      <w:ind w:firstLineChars="200" w:firstLine="560"/>
      <w:jc w:val="both"/>
    </w:pPr>
    <w:rPr>
      <w:rFonts w:ascii="仿宋_GB2312" w:eastAsia="仿宋_GB2312"/>
      <w:color w:val="FF0000"/>
    </w:rPr>
  </w:style>
  <w:style w:type="paragraph" w:customStyle="1" w:styleId="MyList-4">
    <w:name w:val="MyList-4"/>
    <w:basedOn w:val="MyList-3"/>
    <w:uiPriority w:val="99"/>
    <w:qFormat/>
    <w:rsid w:val="00912179"/>
    <w:pPr>
      <w:numPr>
        <w:ilvl w:val="3"/>
      </w:numPr>
      <w:tabs>
        <w:tab w:val="clear" w:pos="1021"/>
        <w:tab w:val="left" w:pos="1191"/>
      </w:tabs>
    </w:pPr>
  </w:style>
  <w:style w:type="paragraph" w:customStyle="1" w:styleId="reader-word-layerreader-word-s1-2">
    <w:name w:val="reader-word-layer reader-word-s1-2"/>
    <w:basedOn w:val="a2"/>
    <w:rsid w:val="00912179"/>
    <w:pPr>
      <w:widowControl/>
      <w:autoSpaceDE/>
      <w:autoSpaceDN/>
      <w:adjustRightInd/>
      <w:spacing w:before="100" w:beforeAutospacing="1" w:after="100" w:afterAutospacing="1"/>
    </w:pPr>
    <w:rPr>
      <w:rFonts w:ascii="宋体" w:hAnsi="宋体" w:cs="宋体"/>
    </w:rPr>
  </w:style>
  <w:style w:type="paragraph" w:customStyle="1" w:styleId="affffffffffffffffffff2">
    <w:name w:val="！报告正文"/>
    <w:basedOn w:val="a2"/>
    <w:uiPriority w:val="99"/>
    <w:qFormat/>
    <w:rsid w:val="00912179"/>
    <w:pPr>
      <w:spacing w:after="200" w:line="360" w:lineRule="auto"/>
      <w:ind w:firstLineChars="200" w:firstLine="420"/>
    </w:pPr>
    <w:rPr>
      <w:rFonts w:ascii="Calibri" w:hAnsi="Calibri"/>
      <w:sz w:val="22"/>
      <w:szCs w:val="22"/>
      <w:lang w:eastAsia="en-US" w:bidi="en-US"/>
    </w:rPr>
  </w:style>
  <w:style w:type="paragraph" w:customStyle="1" w:styleId="CharCharCharChar30">
    <w:name w:val="Char Char Char Char3"/>
    <w:basedOn w:val="a2"/>
    <w:qFormat/>
    <w:rsid w:val="00912179"/>
    <w:pPr>
      <w:widowControl/>
      <w:shd w:val="clear" w:color="auto" w:fill="000080"/>
      <w:snapToGrid w:val="0"/>
      <w:spacing w:line="360" w:lineRule="auto"/>
    </w:pPr>
    <w:rPr>
      <w:rFonts w:ascii="Tahoma" w:hAnsi="Tahoma" w:cs="宋体"/>
      <w:shd w:val="clear" w:color="auto" w:fill="000080"/>
    </w:rPr>
  </w:style>
  <w:style w:type="paragraph" w:customStyle="1" w:styleId="Char2CharCharChar">
    <w:name w:val="Char2 Char Char Char"/>
    <w:basedOn w:val="a2"/>
    <w:semiHidden/>
    <w:rsid w:val="00912179"/>
    <w:pPr>
      <w:jc w:val="both"/>
    </w:pPr>
    <w:rPr>
      <w:sz w:val="24"/>
    </w:rPr>
  </w:style>
  <w:style w:type="paragraph" w:customStyle="1" w:styleId="3TimesNewRoman">
    <w:name w:val="样式 标题3 + Times New Roman"/>
    <w:basedOn w:val="32"/>
    <w:qFormat/>
    <w:rsid w:val="00912179"/>
    <w:pPr>
      <w:keepNext w:val="0"/>
      <w:keepLines w:val="0"/>
      <w:spacing w:before="0" w:after="0" w:line="500" w:lineRule="exact"/>
      <w:jc w:val="both"/>
      <w:textAlignment w:val="baseline"/>
      <w:outlineLvl w:val="9"/>
    </w:pPr>
    <w:rPr>
      <w:rFonts w:ascii="Times New Roman" w:eastAsia="宋体"/>
      <w:sz w:val="28"/>
      <w:szCs w:val="20"/>
    </w:rPr>
  </w:style>
  <w:style w:type="paragraph" w:customStyle="1" w:styleId="223">
    <w:name w:val="纯文本22"/>
    <w:basedOn w:val="a2"/>
    <w:uiPriority w:val="99"/>
    <w:qFormat/>
    <w:rsid w:val="00912179"/>
    <w:pPr>
      <w:jc w:val="both"/>
      <w:textAlignment w:val="baseline"/>
    </w:pPr>
    <w:rPr>
      <w:rFonts w:hAnsi="Courier New"/>
    </w:rPr>
  </w:style>
  <w:style w:type="paragraph" w:customStyle="1" w:styleId="2825">
    <w:name w:val="样式 样式 行距: 固定值 28 磅 + 首行缩进:  2.5 字符"/>
    <w:basedOn w:val="280"/>
    <w:uiPriority w:val="99"/>
    <w:qFormat/>
    <w:rsid w:val="00912179"/>
    <w:pPr>
      <w:spacing w:line="312" w:lineRule="auto"/>
    </w:pPr>
  </w:style>
  <w:style w:type="paragraph" w:customStyle="1" w:styleId="07715">
    <w:name w:val="样式 首行缩进:  0.77 厘米 行距: 1.5 倍行距"/>
    <w:basedOn w:val="a2"/>
    <w:uiPriority w:val="99"/>
    <w:qFormat/>
    <w:rsid w:val="00912179"/>
    <w:pPr>
      <w:spacing w:line="360" w:lineRule="auto"/>
      <w:ind w:firstLine="435"/>
      <w:jc w:val="both"/>
    </w:pPr>
    <w:rPr>
      <w:rFonts w:ascii="宋体" w:hAnsi="宋体" w:cs="宋体"/>
      <w:snapToGrid w:val="0"/>
      <w:sz w:val="24"/>
    </w:rPr>
  </w:style>
  <w:style w:type="paragraph" w:customStyle="1" w:styleId="GB231209813">
    <w:name w:val="样式 仿宋_GB2312 四号 黑色 首行缩进:  0.98 厘米 行距: 多倍行距 1.3 字行"/>
    <w:basedOn w:val="a2"/>
    <w:link w:val="GB231209813Char"/>
    <w:qFormat/>
    <w:rsid w:val="00912179"/>
    <w:pPr>
      <w:spacing w:line="520" w:lineRule="exact"/>
      <w:ind w:firstLine="556"/>
      <w:jc w:val="center"/>
    </w:pPr>
    <w:rPr>
      <w:rFonts w:ascii="仿宋_GB2312" w:eastAsia="仿宋_GB2312" w:hAnsi="宋体"/>
      <w:color w:val="000000"/>
      <w:szCs w:val="22"/>
    </w:rPr>
  </w:style>
  <w:style w:type="paragraph" w:customStyle="1" w:styleId="Char1CharCharCharCharCharChar1CharCharChar4">
    <w:name w:val="Char1 Char Char Char Char Char Char1 Char Char Char4"/>
    <w:basedOn w:val="a2"/>
    <w:next w:val="a2"/>
    <w:rsid w:val="00912179"/>
    <w:pPr>
      <w:spacing w:line="360" w:lineRule="auto"/>
      <w:ind w:firstLineChars="200" w:firstLine="200"/>
      <w:jc w:val="center"/>
    </w:pPr>
    <w:rPr>
      <w:rFonts w:eastAsia="黑体"/>
    </w:rPr>
  </w:style>
  <w:style w:type="paragraph" w:customStyle="1" w:styleId="iceant">
    <w:name w:val="iceant内"/>
    <w:basedOn w:val="a2"/>
    <w:qFormat/>
    <w:rsid w:val="00912179"/>
    <w:pPr>
      <w:jc w:val="center"/>
    </w:pPr>
  </w:style>
  <w:style w:type="paragraph" w:customStyle="1" w:styleId="affffffffffffffffffff3">
    <w:name w:val="表体"/>
    <w:basedOn w:val="a2"/>
    <w:qFormat/>
    <w:rsid w:val="00912179"/>
    <w:pPr>
      <w:spacing w:before="40" w:after="40"/>
      <w:jc w:val="center"/>
    </w:pPr>
  </w:style>
  <w:style w:type="paragraph" w:customStyle="1" w:styleId="1fffff5">
    <w:name w:val="批注主题1"/>
    <w:basedOn w:val="af0"/>
    <w:next w:val="af0"/>
    <w:uiPriority w:val="99"/>
    <w:qFormat/>
    <w:rsid w:val="00912179"/>
    <w:pPr>
      <w:textAlignment w:val="baseline"/>
    </w:pPr>
    <w:rPr>
      <w:rFonts w:ascii="宋体" w:eastAsia="宋体" w:hAnsi="宋体" w:hint="eastAsia"/>
      <w:b/>
      <w:sz w:val="24"/>
    </w:rPr>
  </w:style>
  <w:style w:type="paragraph" w:customStyle="1" w:styleId="4f2">
    <w:name w:val="论文标题4"/>
    <w:basedOn w:val="3ffc"/>
    <w:uiPriority w:val="99"/>
    <w:qFormat/>
    <w:rsid w:val="00912179"/>
    <w:pPr>
      <w:spacing w:afterLines="20" w:after="62"/>
    </w:pPr>
    <w:rPr>
      <w:rFonts w:ascii="Times New Roman" w:hAnsi="Times New Roman"/>
      <w:sz w:val="25"/>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1"/>
    <w:basedOn w:val="a2"/>
    <w:uiPriority w:val="99"/>
    <w:qFormat/>
    <w:rsid w:val="00912179"/>
    <w:pPr>
      <w:jc w:val="both"/>
    </w:pPr>
    <w:rPr>
      <w:rFonts w:ascii="Times New Roman"/>
    </w:rPr>
  </w:style>
  <w:style w:type="paragraph" w:customStyle="1" w:styleId="003">
    <w:name w:val="标题003"/>
    <w:basedOn w:val="a2"/>
    <w:uiPriority w:val="99"/>
    <w:qFormat/>
    <w:rsid w:val="00912179"/>
    <w:pPr>
      <w:spacing w:before="120" w:line="440" w:lineRule="exact"/>
      <w:jc w:val="both"/>
      <w:outlineLvl w:val="2"/>
    </w:pPr>
    <w:rPr>
      <w:b/>
      <w:sz w:val="27"/>
    </w:rPr>
  </w:style>
  <w:style w:type="paragraph" w:customStyle="1" w:styleId="3ffc">
    <w:name w:val="论文标题3"/>
    <w:basedOn w:val="a2"/>
    <w:uiPriority w:val="99"/>
    <w:qFormat/>
    <w:rsid w:val="00912179"/>
    <w:pPr>
      <w:snapToGrid w:val="0"/>
      <w:spacing w:before="120" w:after="120" w:line="360" w:lineRule="auto"/>
      <w:ind w:firstLineChars="200" w:firstLine="200"/>
      <w:jc w:val="both"/>
    </w:pPr>
    <w:rPr>
      <w:rFonts w:eastAsia="黑体" w:hAnsi="Arial"/>
    </w:rPr>
  </w:style>
  <w:style w:type="paragraph" w:customStyle="1" w:styleId="affffffffffffffffffff4">
    <w:name w:val="小五"/>
    <w:basedOn w:val="a2"/>
    <w:uiPriority w:val="99"/>
    <w:qFormat/>
    <w:rsid w:val="00912179"/>
    <w:pPr>
      <w:snapToGrid w:val="0"/>
    </w:pPr>
    <w:rPr>
      <w:rFonts w:ascii="仿宋_GB2312" w:eastAsia="仿宋_GB2312"/>
      <w:bCs/>
      <w:snapToGrid w:val="0"/>
      <w:sz w:val="18"/>
    </w:rPr>
  </w:style>
  <w:style w:type="paragraph" w:customStyle="1" w:styleId="35">
    <w:name w:val="公标题3"/>
    <w:basedOn w:val="a2"/>
    <w:link w:val="3CharChar0"/>
    <w:qFormat/>
    <w:rsid w:val="00912179"/>
    <w:pPr>
      <w:snapToGrid w:val="0"/>
      <w:spacing w:beforeLines="30" w:before="93" w:afterLines="30" w:after="93" w:line="353" w:lineRule="auto"/>
      <w:outlineLvl w:val="2"/>
    </w:pPr>
    <w:rPr>
      <w:rFonts w:ascii="Swis721 BT" w:eastAsia="黑体" w:hAnsi="Swis721 BT"/>
      <w:sz w:val="24"/>
      <w:szCs w:val="22"/>
    </w:rPr>
  </w:style>
  <w:style w:type="paragraph" w:customStyle="1" w:styleId="affffffffffa">
    <w:name w:val="沁漠正文"/>
    <w:basedOn w:val="a2"/>
    <w:link w:val="Charffffff0"/>
    <w:qFormat/>
    <w:rsid w:val="00912179"/>
    <w:pPr>
      <w:spacing w:line="360" w:lineRule="auto"/>
      <w:ind w:firstLineChars="192" w:firstLine="461"/>
      <w:jc w:val="both"/>
    </w:pPr>
    <w:rPr>
      <w:sz w:val="24"/>
      <w:szCs w:val="24"/>
    </w:rPr>
  </w:style>
  <w:style w:type="paragraph" w:customStyle="1" w:styleId="2CharCharf0">
    <w:name w:val="目录 2 Char Char"/>
    <w:basedOn w:val="a2"/>
    <w:next w:val="a2"/>
    <w:qFormat/>
    <w:rsid w:val="00912179"/>
    <w:pPr>
      <w:spacing w:line="351" w:lineRule="atLeast"/>
      <w:ind w:left="209" w:firstLine="419"/>
    </w:pPr>
    <w:rPr>
      <w:rFonts w:hAnsi="宋体"/>
    </w:rPr>
  </w:style>
  <w:style w:type="paragraph" w:customStyle="1" w:styleId="GB231210125">
    <w:name w:val="样式 普通(网站) + 仿宋_GB2312 四号 两端对齐 首行缩进:  1.01 厘米 行距: 固定值 25 磅"/>
    <w:basedOn w:val="afffffffffffffe"/>
    <w:link w:val="GB231210125CharChar"/>
    <w:qFormat/>
    <w:rsid w:val="00912179"/>
    <w:pPr>
      <w:spacing w:line="500" w:lineRule="exact"/>
      <w:ind w:firstLine="570"/>
      <w:jc w:val="both"/>
    </w:pPr>
    <w:rPr>
      <w:rFonts w:ascii="仿宋_GB2312" w:hAnsi="宋体" w:cs="宋体"/>
      <w:sz w:val="28"/>
      <w:szCs w:val="22"/>
    </w:rPr>
  </w:style>
  <w:style w:type="paragraph" w:customStyle="1" w:styleId="11d">
    <w:name w:val="批注框文本11"/>
    <w:basedOn w:val="a2"/>
    <w:uiPriority w:val="99"/>
    <w:qFormat/>
    <w:rsid w:val="00912179"/>
    <w:pPr>
      <w:spacing w:after="120" w:line="440" w:lineRule="exact"/>
      <w:jc w:val="both"/>
    </w:pPr>
    <w:rPr>
      <w:rFonts w:hAnsi="Arial" w:hint="eastAsia"/>
      <w:sz w:val="18"/>
    </w:rPr>
  </w:style>
  <w:style w:type="paragraph" w:customStyle="1" w:styleId="1fffff6">
    <w:name w:val="小四居中行1"/>
    <w:basedOn w:val="a2"/>
    <w:uiPriority w:val="99"/>
    <w:qFormat/>
    <w:rsid w:val="00912179"/>
    <w:pPr>
      <w:ind w:left="140"/>
      <w:jc w:val="center"/>
    </w:pPr>
    <w:rPr>
      <w:rFonts w:ascii="宋体" w:eastAsia="仿宋_GB2312"/>
      <w:sz w:val="24"/>
    </w:rPr>
  </w:style>
  <w:style w:type="paragraph" w:customStyle="1" w:styleId="331">
    <w:name w:val="字元 字元3 字元3"/>
    <w:basedOn w:val="a2"/>
    <w:next w:val="a2"/>
    <w:rsid w:val="00912179"/>
    <w:pPr>
      <w:spacing w:line="360" w:lineRule="auto"/>
      <w:ind w:firstLineChars="200" w:firstLine="200"/>
      <w:jc w:val="both"/>
    </w:pPr>
  </w:style>
  <w:style w:type="paragraph" w:customStyle="1" w:styleId="221121TimesNewRoman81">
    <w:name w:val="样式 标题 2标题 21标题 121 + Times New Roman 小三 非加粗 黑色 段前: 8 磅 段...1"/>
    <w:basedOn w:val="22"/>
    <w:uiPriority w:val="99"/>
    <w:qFormat/>
    <w:rsid w:val="00912179"/>
    <w:pPr>
      <w:spacing w:before="160" w:after="160" w:line="240" w:lineRule="auto"/>
      <w:ind w:left="2507" w:hanging="1247"/>
      <w:jc w:val="both"/>
    </w:pPr>
    <w:rPr>
      <w:rFonts w:ascii="Times New Roman" w:eastAsia="黑体" w:hAnsi="Times New Roman" w:cs="Times New Roman"/>
      <w:bCs w:val="0"/>
      <w:color w:val="000000"/>
      <w:sz w:val="30"/>
      <w:szCs w:val="30"/>
    </w:rPr>
  </w:style>
  <w:style w:type="paragraph" w:customStyle="1" w:styleId="Char1CharCharCharCharCharChar14">
    <w:name w:val="Char1 Char Char Char Char Char Char14"/>
    <w:basedOn w:val="a2"/>
    <w:qFormat/>
    <w:rsid w:val="00912179"/>
    <w:rPr>
      <w:sz w:val="24"/>
    </w:rPr>
  </w:style>
  <w:style w:type="paragraph" w:customStyle="1" w:styleId="affffffffffffffffffff5">
    <w:name w:val="正文图标题"/>
    <w:next w:val="a2"/>
    <w:qFormat/>
    <w:rsid w:val="00912179"/>
    <w:pPr>
      <w:spacing w:beforeLines="50" w:before="50" w:afterLines="50" w:after="50" w:line="360" w:lineRule="auto"/>
      <w:ind w:firstLineChars="40" w:firstLine="40"/>
      <w:jc w:val="center"/>
    </w:pPr>
    <w:rPr>
      <w:rFonts w:ascii="黑体" w:eastAsia="黑体" w:hAnsi="Times New Roman" w:cs="Times New Roman"/>
      <w:kern w:val="0"/>
      <w:szCs w:val="20"/>
    </w:rPr>
  </w:style>
  <w:style w:type="paragraph" w:customStyle="1" w:styleId="26060">
    <w:name w:val="样式 标题 2 + 段前: 60 磅 段后: 60 磅"/>
    <w:basedOn w:val="22"/>
    <w:uiPriority w:val="99"/>
    <w:qFormat/>
    <w:rsid w:val="00912179"/>
    <w:pPr>
      <w:keepNext w:val="0"/>
      <w:keepLines w:val="0"/>
      <w:snapToGrid w:val="0"/>
      <w:spacing w:before="100" w:after="100" w:line="360" w:lineRule="auto"/>
      <w:jc w:val="both"/>
    </w:pPr>
    <w:rPr>
      <w:rFonts w:ascii="Times New Roman" w:eastAsia="黑体" w:hAnsi="Times New Roman" w:cs="宋体"/>
      <w:b w:val="0"/>
    </w:rPr>
  </w:style>
  <w:style w:type="paragraph" w:customStyle="1" w:styleId="CharCharCharCharCharCharChar40">
    <w:name w:val="样式 正文缩进正文（首行缩进两字） Char Char Char Char Char Char Char表格标题标题4文..."/>
    <w:basedOn w:val="a3"/>
    <w:qFormat/>
    <w:rsid w:val="00912179"/>
    <w:pPr>
      <w:overflowPunct w:val="0"/>
      <w:snapToGrid w:val="0"/>
      <w:spacing w:line="500" w:lineRule="exact"/>
      <w:ind w:firstLine="200"/>
      <w:jc w:val="both"/>
      <w:textAlignment w:val="baseline"/>
    </w:pPr>
    <w:rPr>
      <w:rFonts w:eastAsia="仿宋_GB2312" w:cs="宋体"/>
      <w:kern w:val="0"/>
      <w:sz w:val="28"/>
      <w:szCs w:val="20"/>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2"/>
    <w:rsid w:val="00912179"/>
    <w:pPr>
      <w:jc w:val="both"/>
    </w:pPr>
    <w:rPr>
      <w:sz w:val="24"/>
    </w:rPr>
  </w:style>
  <w:style w:type="paragraph" w:customStyle="1" w:styleId="CharCharCharCharCharCharCharCharChar1CharCharCharCharCharChar1">
    <w:name w:val="Char Char Char Char Char Char Char Char Char1 Char Char Char Char Char Char1"/>
    <w:basedOn w:val="a2"/>
    <w:qFormat/>
    <w:rsid w:val="00912179"/>
    <w:rPr>
      <w:sz w:val="24"/>
    </w:rPr>
  </w:style>
  <w:style w:type="paragraph" w:customStyle="1" w:styleId="1fffff7">
    <w:name w:val="文本框1"/>
    <w:basedOn w:val="xl28"/>
    <w:uiPriority w:val="99"/>
    <w:qFormat/>
    <w:rsid w:val="00912179"/>
    <w:pPr>
      <w:widowControl w:val="0"/>
      <w:pBdr>
        <w:top w:val="none" w:sz="0" w:space="0" w:color="auto"/>
        <w:left w:val="none" w:sz="0" w:space="0" w:color="auto"/>
        <w:bottom w:val="none" w:sz="0" w:space="0" w:color="auto"/>
        <w:right w:val="none" w:sz="0" w:space="0" w:color="auto"/>
      </w:pBdr>
      <w:spacing w:before="0" w:beforeAutospacing="0" w:afterLines="50" w:after="156" w:afterAutospacing="0" w:line="260" w:lineRule="exact"/>
    </w:pPr>
    <w:rPr>
      <w:rFonts w:ascii="宋体" w:eastAsia="宋体" w:hAnsi="Times New Roman" w:cs="Times New Roman"/>
      <w:color w:val="auto"/>
      <w:sz w:val="21"/>
    </w:rPr>
  </w:style>
  <w:style w:type="paragraph" w:customStyle="1" w:styleId="105050">
    <w:name w:val="样式 题1 + 段前: 0.5 行 段后: 0.5 行"/>
    <w:basedOn w:val="1e"/>
    <w:qFormat/>
    <w:rsid w:val="00912179"/>
    <w:pPr>
      <w:tabs>
        <w:tab w:val="clear" w:pos="1155"/>
      </w:tabs>
      <w:jc w:val="both"/>
    </w:pPr>
    <w:rPr>
      <w:rFonts w:ascii="宋体" w:eastAsia="宋体" w:hAnsi="宋体" w:cs="宋体"/>
      <w:b w:val="0"/>
      <w:bCs w:val="0"/>
      <w:szCs w:val="20"/>
    </w:rPr>
  </w:style>
  <w:style w:type="paragraph" w:customStyle="1" w:styleId="xl28">
    <w:name w:val="xl28"/>
    <w:basedOn w:val="a2"/>
    <w:qFormat/>
    <w:rsid w:val="00912179"/>
    <w:pPr>
      <w:widowControl/>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Unicode MS" w:eastAsia="Arial Unicode MS" w:hAnsi="Arial Unicode MS" w:cs="Arial Unicode MS"/>
      <w:color w:val="000000"/>
      <w:sz w:val="24"/>
    </w:rPr>
  </w:style>
  <w:style w:type="paragraph" w:customStyle="1" w:styleId="affffffffffffffffffff6">
    <w:name w:val="管标标题"/>
    <w:basedOn w:val="a2"/>
    <w:uiPriority w:val="99"/>
    <w:qFormat/>
    <w:rsid w:val="00912179"/>
    <w:pPr>
      <w:spacing w:line="500" w:lineRule="atLeast"/>
      <w:jc w:val="both"/>
    </w:pPr>
    <w:rPr>
      <w:rFonts w:ascii="宋体" w:hAnsi="宋体"/>
      <w:b/>
    </w:rPr>
  </w:style>
  <w:style w:type="paragraph" w:customStyle="1" w:styleId="CharCharCharCharCharChar11">
    <w:name w:val="Char Char Char Char Char Char11"/>
    <w:basedOn w:val="a2"/>
    <w:uiPriority w:val="99"/>
    <w:qFormat/>
    <w:rsid w:val="00912179"/>
    <w:pPr>
      <w:jc w:val="both"/>
    </w:pPr>
    <w:rPr>
      <w:sz w:val="24"/>
    </w:rPr>
  </w:style>
  <w:style w:type="paragraph" w:customStyle="1" w:styleId="Char1CharCharCharCharCharCharCharCharCharCharCharCharCharCharChar1">
    <w:name w:val="Char1 Char Char Char Char Char Char Char Char Char Char Char Char Char Char Char1"/>
    <w:basedOn w:val="a2"/>
    <w:uiPriority w:val="99"/>
    <w:qFormat/>
    <w:rsid w:val="00912179"/>
    <w:pPr>
      <w:spacing w:line="360" w:lineRule="auto"/>
      <w:jc w:val="both"/>
    </w:pPr>
    <w:rPr>
      <w:sz w:val="24"/>
      <w:szCs w:val="22"/>
    </w:rPr>
  </w:style>
  <w:style w:type="paragraph" w:customStyle="1" w:styleId="166">
    <w:name w:val="样式 标题 1 + 段前: 6 磅 段后: 6 磅"/>
    <w:basedOn w:val="12"/>
    <w:uiPriority w:val="99"/>
    <w:qFormat/>
    <w:rsid w:val="00912179"/>
    <w:pPr>
      <w:spacing w:before="120" w:after="120" w:line="560" w:lineRule="exact"/>
      <w:jc w:val="center"/>
      <w:textAlignment w:val="auto"/>
    </w:pPr>
    <w:rPr>
      <w:rFonts w:eastAsia="宋体" w:cs="宋体"/>
      <w:b/>
      <w:sz w:val="44"/>
      <w:szCs w:val="20"/>
    </w:rPr>
  </w:style>
  <w:style w:type="paragraph" w:customStyle="1" w:styleId="099152">
    <w:name w:val="样式 首行缩进:  0.99 厘米 行距: 1.5 倍行距2"/>
    <w:basedOn w:val="a2"/>
    <w:uiPriority w:val="99"/>
    <w:qFormat/>
    <w:rsid w:val="00912179"/>
    <w:pPr>
      <w:spacing w:line="360" w:lineRule="auto"/>
      <w:ind w:firstLineChars="200" w:firstLine="560"/>
      <w:jc w:val="both"/>
    </w:pPr>
    <w:rPr>
      <w:rFonts w:ascii="仿宋_GB2312" w:eastAsia="仿宋_GB2312" w:hAnsi="宋体"/>
    </w:rPr>
  </w:style>
  <w:style w:type="paragraph" w:customStyle="1" w:styleId="10115">
    <w:name w:val="样式 小四 首行缩进:  1.01 厘米 行距: 1.5 倍行距"/>
    <w:basedOn w:val="a2"/>
    <w:uiPriority w:val="99"/>
    <w:qFormat/>
    <w:rsid w:val="00912179"/>
    <w:pPr>
      <w:spacing w:line="360" w:lineRule="auto"/>
      <w:ind w:firstLineChars="200" w:firstLine="570"/>
      <w:jc w:val="both"/>
    </w:pPr>
    <w:rPr>
      <w:rFonts w:cs="宋体"/>
      <w:snapToGrid w:val="0"/>
      <w:sz w:val="24"/>
    </w:rPr>
  </w:style>
  <w:style w:type="paragraph" w:customStyle="1" w:styleId="affffffffffffffffffff7">
    <w:name w:val="样式（大表格）"/>
    <w:basedOn w:val="afffff7"/>
    <w:qFormat/>
    <w:rsid w:val="00912179"/>
    <w:pPr>
      <w:widowControl w:val="0"/>
      <w:spacing w:line="240" w:lineRule="auto"/>
      <w:jc w:val="both"/>
      <w:textAlignment w:val="auto"/>
    </w:pPr>
    <w:rPr>
      <w:rFonts w:ascii="Times New Roman" w:hAnsi="Times New Roman"/>
      <w:color w:val="FF0000"/>
      <w:sz w:val="24"/>
    </w:rPr>
  </w:style>
  <w:style w:type="paragraph" w:customStyle="1" w:styleId="afffffffffff6">
    <w:name w:val="正文(首行缩进)宋旭峰"/>
    <w:basedOn w:val="a3"/>
    <w:link w:val="CharCharffff5"/>
    <w:qFormat/>
    <w:rsid w:val="00912179"/>
    <w:pPr>
      <w:spacing w:line="500" w:lineRule="exact"/>
      <w:ind w:firstLine="482"/>
      <w:jc w:val="center"/>
    </w:pPr>
    <w:rPr>
      <w:rFonts w:ascii="楷体_GB2312" w:eastAsia="楷体_GB2312" w:hAnsi="宋体" w:cs="Arial"/>
      <w:b/>
      <w:sz w:val="24"/>
    </w:rPr>
  </w:style>
  <w:style w:type="paragraph" w:customStyle="1" w:styleId="21c">
    <w:name w:val="正文21"/>
    <w:basedOn w:val="a2"/>
    <w:next w:val="a3"/>
    <w:uiPriority w:val="99"/>
    <w:qFormat/>
    <w:rsid w:val="00912179"/>
    <w:pPr>
      <w:snapToGrid w:val="0"/>
      <w:spacing w:line="360" w:lineRule="atLeast"/>
      <w:jc w:val="both"/>
      <w:textAlignment w:val="baseline"/>
    </w:pPr>
    <w:rPr>
      <w:rFonts w:ascii="宋体" w:eastAsia="黑体" w:hAnsi="宋体" w:hint="eastAsia"/>
      <w:spacing w:val="5"/>
      <w:sz w:val="32"/>
    </w:rPr>
  </w:style>
  <w:style w:type="paragraph" w:customStyle="1" w:styleId="T2">
    <w:name w:val="T表格"/>
    <w:qFormat/>
    <w:rsid w:val="00912179"/>
    <w:pPr>
      <w:jc w:val="center"/>
    </w:pPr>
    <w:rPr>
      <w:rFonts w:ascii="Times New Roman" w:eastAsia="宋体" w:hAnsi="Times New Roman" w:cs="Times New Roman"/>
      <w:kern w:val="0"/>
      <w:szCs w:val="20"/>
    </w:rPr>
  </w:style>
  <w:style w:type="paragraph" w:customStyle="1" w:styleId="2TimesNewRoman10630">
    <w:name w:val="样式 正文文本缩进 2 + Times New Roman 首行缩进:  1.06 厘米 行距: 固定值 30 磅"/>
    <w:basedOn w:val="2ff"/>
    <w:uiPriority w:val="99"/>
    <w:qFormat/>
    <w:rsid w:val="00912179"/>
    <w:pPr>
      <w:spacing w:after="0" w:line="540" w:lineRule="exact"/>
      <w:ind w:leftChars="0" w:left="0" w:firstLine="601"/>
      <w:jc w:val="both"/>
    </w:pPr>
    <w:rPr>
      <w:sz w:val="28"/>
      <w:szCs w:val="28"/>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2"/>
    <w:qFormat/>
    <w:rsid w:val="00912179"/>
    <w:pPr>
      <w:spacing w:line="360" w:lineRule="auto"/>
      <w:ind w:firstLineChars="200" w:firstLine="200"/>
      <w:jc w:val="both"/>
    </w:pPr>
  </w:style>
  <w:style w:type="paragraph" w:customStyle="1" w:styleId="36">
    <w:name w:val="标题样式3"/>
    <w:basedOn w:val="32"/>
    <w:link w:val="3CharChar2"/>
    <w:qFormat/>
    <w:rsid w:val="00912179"/>
    <w:pPr>
      <w:keepNext w:val="0"/>
      <w:tabs>
        <w:tab w:val="left" w:pos="5040"/>
      </w:tabs>
      <w:spacing w:before="0" w:after="0" w:line="360" w:lineRule="auto"/>
      <w:jc w:val="both"/>
    </w:pPr>
    <w:rPr>
      <w:rFonts w:ascii="黑体" w:eastAsia="黑体" w:cs="黑体"/>
      <w:b w:val="0"/>
      <w:color w:val="000000"/>
      <w:sz w:val="24"/>
      <w:szCs w:val="24"/>
      <w:lang w:val="zh-CN"/>
    </w:rPr>
  </w:style>
  <w:style w:type="paragraph" w:customStyle="1" w:styleId="222GB2312">
    <w:name w:val="样式 样式 样式 样式 样式 样式 首行缩进:  2 字符 + 首行缩进:  2 字符2 + 仿宋_GB2312 + 首行缩进:..."/>
    <w:basedOn w:val="a2"/>
    <w:uiPriority w:val="99"/>
    <w:qFormat/>
    <w:rsid w:val="00912179"/>
    <w:pPr>
      <w:spacing w:line="560" w:lineRule="exact"/>
      <w:ind w:firstLineChars="200" w:firstLine="624"/>
      <w:jc w:val="both"/>
    </w:pPr>
    <w:rPr>
      <w:spacing w:val="12"/>
    </w:rPr>
  </w:style>
  <w:style w:type="paragraph" w:customStyle="1" w:styleId="2fffc">
    <w:name w:val="表2"/>
    <w:basedOn w:val="a2"/>
    <w:qFormat/>
    <w:rsid w:val="00912179"/>
    <w:pPr>
      <w:snapToGrid w:val="0"/>
      <w:jc w:val="both"/>
    </w:pPr>
    <w:rPr>
      <w:rFonts w:ascii="宋体" w:hAnsi="宋体"/>
      <w:sz w:val="24"/>
    </w:rPr>
  </w:style>
  <w:style w:type="paragraph" w:customStyle="1" w:styleId="k">
    <w:name w:val="k正文"/>
    <w:basedOn w:val="a2"/>
    <w:qFormat/>
    <w:rsid w:val="00912179"/>
    <w:pPr>
      <w:snapToGrid w:val="0"/>
      <w:spacing w:line="360" w:lineRule="auto"/>
      <w:ind w:firstLine="539"/>
    </w:pPr>
    <w:rPr>
      <w:rFonts w:eastAsia="仿宋_GB2312"/>
    </w:rPr>
  </w:style>
  <w:style w:type="paragraph" w:customStyle="1" w:styleId="-10">
    <w:name w:val="框图-1"/>
    <w:basedOn w:val="a2"/>
    <w:qFormat/>
    <w:rsid w:val="00912179"/>
    <w:pPr>
      <w:jc w:val="center"/>
    </w:pPr>
    <w:rPr>
      <w:rFonts w:eastAsia="仿宋_GB2312" w:cs="宋体"/>
      <w:snapToGrid w:val="0"/>
    </w:rPr>
  </w:style>
  <w:style w:type="paragraph" w:customStyle="1" w:styleId="afffffa">
    <w:name w:val="表的标题"/>
    <w:basedOn w:val="a2"/>
    <w:link w:val="Charff6"/>
    <w:rsid w:val="00912179"/>
    <w:pPr>
      <w:autoSpaceDE/>
      <w:autoSpaceDN/>
      <w:adjustRightInd/>
      <w:spacing w:beforeLines="50" w:line="360" w:lineRule="auto"/>
      <w:ind w:firstLineChars="147" w:firstLine="354"/>
      <w:jc w:val="center"/>
    </w:pPr>
    <w:rPr>
      <w:b/>
      <w:sz w:val="24"/>
      <w:szCs w:val="24"/>
    </w:rPr>
  </w:style>
  <w:style w:type="paragraph" w:customStyle="1" w:styleId="Charc">
    <w:name w:val="正文样式 Char"/>
    <w:basedOn w:val="a2"/>
    <w:link w:val="CharCharCharCharCharCharCharCharChar"/>
    <w:qFormat/>
    <w:rsid w:val="00912179"/>
    <w:pPr>
      <w:spacing w:line="360" w:lineRule="auto"/>
      <w:ind w:firstLineChars="200" w:firstLine="480"/>
    </w:pPr>
    <w:rPr>
      <w:rFonts w:ascii="宋体" w:eastAsia="宋体" w:hAnsi="宋体"/>
      <w:color w:val="000000"/>
      <w:sz w:val="24"/>
      <w:szCs w:val="24"/>
    </w:rPr>
  </w:style>
  <w:style w:type="paragraph" w:customStyle="1" w:styleId="91">
    <w:name w:val="样式91"/>
    <w:basedOn w:val="a2"/>
    <w:link w:val="91CharChar"/>
    <w:qFormat/>
    <w:rsid w:val="00912179"/>
    <w:pPr>
      <w:spacing w:before="60" w:line="500" w:lineRule="exact"/>
      <w:jc w:val="center"/>
      <w:textAlignment w:val="baseline"/>
    </w:pPr>
    <w:rPr>
      <w:rFonts w:eastAsia="黑体"/>
      <w:bCs/>
      <w:color w:val="000000"/>
    </w:rPr>
  </w:style>
  <w:style w:type="paragraph" w:customStyle="1" w:styleId="affffffffffffffffffff8">
    <w:name w:val="预评价正文"/>
    <w:basedOn w:val="a2"/>
    <w:uiPriority w:val="99"/>
    <w:qFormat/>
    <w:rsid w:val="00912179"/>
    <w:pPr>
      <w:spacing w:line="360" w:lineRule="auto"/>
      <w:ind w:firstLineChars="200" w:firstLine="200"/>
      <w:jc w:val="both"/>
    </w:pPr>
    <w:rPr>
      <w:rFonts w:hAnsi="Arial" w:cs="Arial"/>
      <w:sz w:val="24"/>
    </w:rPr>
  </w:style>
  <w:style w:type="paragraph" w:customStyle="1" w:styleId="411">
    <w:name w:val="样式 标题 4 + 四号 段前: 1 行"/>
    <w:basedOn w:val="41"/>
    <w:qFormat/>
    <w:rsid w:val="00912179"/>
    <w:pPr>
      <w:tabs>
        <w:tab w:val="left" w:pos="2240"/>
      </w:tabs>
      <w:spacing w:beforeLines="100" w:before="312" w:line="420" w:lineRule="exact"/>
      <w:ind w:leftChars="0" w:left="560" w:rightChars="0" w:right="0"/>
      <w:jc w:val="both"/>
    </w:pPr>
    <w:rPr>
      <w:rFonts w:ascii="Arial" w:hAnsi="Arial"/>
      <w:bCs w:val="0"/>
      <w:szCs w:val="20"/>
    </w:rPr>
  </w:style>
  <w:style w:type="paragraph" w:customStyle="1" w:styleId="00000000000000">
    <w:name w:val="00000000000000"/>
    <w:basedOn w:val="22"/>
    <w:link w:val="00000000000000Char"/>
    <w:qFormat/>
    <w:rsid w:val="00912179"/>
    <w:pPr>
      <w:keepNext w:val="0"/>
      <w:keepLines w:val="0"/>
      <w:numPr>
        <w:ilvl w:val="1"/>
      </w:numPr>
      <w:tabs>
        <w:tab w:val="left" w:pos="576"/>
      </w:tabs>
      <w:snapToGrid w:val="0"/>
      <w:spacing w:before="0" w:after="0" w:line="360" w:lineRule="auto"/>
      <w:ind w:firstLineChars="200" w:firstLine="480"/>
      <w:jc w:val="both"/>
      <w:outlineLvl w:val="9"/>
    </w:pPr>
    <w:rPr>
      <w:rFonts w:ascii="宋体" w:eastAsiaTheme="minorEastAsia" w:hAnsi="宋体" w:cstheme="minorBidi"/>
      <w:b w:val="0"/>
      <w:kern w:val="18"/>
      <w:sz w:val="24"/>
      <w:szCs w:val="21"/>
    </w:rPr>
  </w:style>
  <w:style w:type="paragraph" w:customStyle="1" w:styleId="affffffffffffffffffff9">
    <w:name w:val="表序号"/>
    <w:basedOn w:val="50"/>
    <w:qFormat/>
    <w:rsid w:val="00912179"/>
    <w:pPr>
      <w:tabs>
        <w:tab w:val="clear" w:pos="1008"/>
        <w:tab w:val="left" w:pos="2535"/>
      </w:tabs>
      <w:spacing w:before="0" w:after="0" w:line="360" w:lineRule="auto"/>
      <w:ind w:left="0" w:firstLine="0"/>
      <w:jc w:val="center"/>
    </w:pPr>
    <w:rPr>
      <w:rFonts w:ascii="仿宋_GB2312" w:eastAsia="仿宋_GB2312" w:hAnsi="Arial"/>
      <w:bCs w:val="0"/>
      <w:kern w:val="44"/>
      <w:szCs w:val="20"/>
    </w:rPr>
  </w:style>
  <w:style w:type="paragraph" w:customStyle="1" w:styleId="139">
    <w:name w:val="正文小四首缩1.3行距"/>
    <w:basedOn w:val="a2"/>
    <w:qFormat/>
    <w:rsid w:val="00912179"/>
    <w:pPr>
      <w:ind w:firstLine="480"/>
    </w:pPr>
    <w:rPr>
      <w:bCs/>
    </w:rPr>
  </w:style>
  <w:style w:type="paragraph" w:customStyle="1" w:styleId="CharCharCharCharCharCharCharCharCharCharCharCharCharCharCharCharCharCharCharCharCharChar4">
    <w:name w:val="Char Char Char Char Char Char Char Char Char Char Char Char Char Char Char Char Char Char Char Char Char Char4"/>
    <w:basedOn w:val="a2"/>
    <w:uiPriority w:val="99"/>
    <w:qFormat/>
    <w:rsid w:val="00912179"/>
    <w:pPr>
      <w:jc w:val="both"/>
    </w:pPr>
    <w:rPr>
      <w:sz w:val="24"/>
    </w:rPr>
  </w:style>
  <w:style w:type="paragraph" w:customStyle="1" w:styleId="Char1CharCharCharCharCharCharCharCharCharCharCharChar4">
    <w:name w:val="Char1 Char Char Char Char Char Char Char Char Char Char Char Char4"/>
    <w:basedOn w:val="a2"/>
    <w:rsid w:val="00912179"/>
    <w:pPr>
      <w:jc w:val="both"/>
    </w:pPr>
  </w:style>
  <w:style w:type="paragraph" w:customStyle="1" w:styleId="12c">
    <w:name w:val="文档结构图12"/>
    <w:basedOn w:val="a2"/>
    <w:uiPriority w:val="99"/>
    <w:qFormat/>
    <w:rsid w:val="00912179"/>
    <w:pPr>
      <w:spacing w:line="360" w:lineRule="auto"/>
      <w:jc w:val="both"/>
    </w:pPr>
    <w:rPr>
      <w:rFonts w:hAnsi="Calibri"/>
      <w:sz w:val="18"/>
      <w:szCs w:val="18"/>
    </w:rPr>
  </w:style>
  <w:style w:type="paragraph" w:customStyle="1" w:styleId="07">
    <w:name w:val="样式 首行缩进:  0 字符"/>
    <w:basedOn w:val="a2"/>
    <w:qFormat/>
    <w:rsid w:val="00912179"/>
    <w:pPr>
      <w:spacing w:line="360" w:lineRule="auto"/>
      <w:ind w:firstLineChars="200" w:firstLine="200"/>
    </w:pPr>
    <w:rPr>
      <w:sz w:val="24"/>
    </w:rPr>
  </w:style>
  <w:style w:type="paragraph" w:customStyle="1" w:styleId="Text0">
    <w:name w:val="Text"/>
    <w:uiPriority w:val="99"/>
    <w:qFormat/>
    <w:rsid w:val="00912179"/>
    <w:pPr>
      <w:spacing w:before="120"/>
      <w:ind w:left="851" w:right="567"/>
      <w:jc w:val="both"/>
    </w:pPr>
    <w:rPr>
      <w:rFonts w:ascii="Times New Roman" w:eastAsia="宋体" w:hAnsi="Times New Roman" w:cs="Times New Roman"/>
      <w:kern w:val="0"/>
      <w:sz w:val="20"/>
      <w:szCs w:val="20"/>
      <w:lang w:eastAsia="en-US"/>
    </w:rPr>
  </w:style>
  <w:style w:type="paragraph" w:customStyle="1" w:styleId="affffffffffffffffffffa">
    <w:name w:val="表格（居中）"/>
    <w:basedOn w:val="a2"/>
    <w:next w:val="a2"/>
    <w:uiPriority w:val="99"/>
    <w:qFormat/>
    <w:rsid w:val="00912179"/>
    <w:pPr>
      <w:snapToGrid w:val="0"/>
      <w:spacing w:before="24" w:after="24" w:line="360" w:lineRule="auto"/>
      <w:ind w:left="15" w:hanging="99"/>
      <w:jc w:val="center"/>
    </w:pPr>
  </w:style>
  <w:style w:type="paragraph" w:customStyle="1" w:styleId="Char3CharCharChar1CharChar1Char3">
    <w:name w:val="Char3 Char Char Char1 Char Char1 Char3"/>
    <w:basedOn w:val="a2"/>
    <w:uiPriority w:val="99"/>
    <w:qFormat/>
    <w:rsid w:val="00912179"/>
    <w:pPr>
      <w:jc w:val="both"/>
    </w:pPr>
  </w:style>
  <w:style w:type="paragraph" w:customStyle="1" w:styleId="CharCharChara">
    <w:name w:val="Char Char Char"/>
    <w:basedOn w:val="a2"/>
    <w:qFormat/>
    <w:rsid w:val="00912179"/>
    <w:rPr>
      <w:sz w:val="24"/>
    </w:rPr>
  </w:style>
  <w:style w:type="paragraph" w:customStyle="1" w:styleId="46">
    <w:name w:val="题4"/>
    <w:basedOn w:val="2ff"/>
    <w:link w:val="4CharChar1"/>
    <w:qFormat/>
    <w:rsid w:val="00912179"/>
    <w:pPr>
      <w:snapToGrid w:val="0"/>
      <w:spacing w:beforeLines="50" w:before="156" w:afterLines="50" w:after="156" w:line="300" w:lineRule="auto"/>
      <w:ind w:leftChars="0" w:left="0"/>
    </w:pPr>
    <w:rPr>
      <w:rFonts w:eastAsia="仿宋_GB2312"/>
      <w:b/>
      <w:sz w:val="28"/>
      <w:szCs w:val="28"/>
    </w:rPr>
  </w:style>
  <w:style w:type="paragraph" w:customStyle="1" w:styleId="affffffffffffffffffffb">
    <w:name w:val="政府正文"/>
    <w:basedOn w:val="a2"/>
    <w:uiPriority w:val="99"/>
    <w:qFormat/>
    <w:rsid w:val="00912179"/>
    <w:pPr>
      <w:snapToGrid w:val="0"/>
      <w:spacing w:line="312" w:lineRule="auto"/>
      <w:ind w:firstLineChars="200" w:firstLine="560"/>
      <w:jc w:val="both"/>
    </w:pPr>
    <w:rPr>
      <w:rFonts w:ascii="仿宋_GB2312" w:eastAsia="仿宋_GB2312" w:hAnsi="宋体"/>
      <w:color w:val="000000"/>
      <w:szCs w:val="28"/>
    </w:rPr>
  </w:style>
  <w:style w:type="paragraph" w:customStyle="1" w:styleId="3ffd">
    <w:name w:val="样式 标题 3 + 四号"/>
    <w:basedOn w:val="32"/>
    <w:rsid w:val="00912179"/>
    <w:pPr>
      <w:numPr>
        <w:ilvl w:val="2"/>
      </w:numPr>
      <w:autoSpaceDE/>
      <w:autoSpaceDN/>
      <w:spacing w:before="120" w:after="120" w:line="415" w:lineRule="auto"/>
      <w:ind w:leftChars="50" w:left="105"/>
      <w:jc w:val="both"/>
      <w:textAlignment w:val="baseline"/>
    </w:pPr>
    <w:rPr>
      <w:rFonts w:ascii="Verdana" w:eastAsia="宋体" w:hAnsi="Verdana" w:cs="Verdana"/>
      <w:kern w:val="44"/>
      <w:sz w:val="24"/>
      <w:szCs w:val="20"/>
    </w:rPr>
  </w:style>
  <w:style w:type="paragraph" w:customStyle="1" w:styleId="5f0">
    <w:name w:val="多行表格样式(5号)"/>
    <w:uiPriority w:val="99"/>
    <w:qFormat/>
    <w:rsid w:val="00912179"/>
    <w:pPr>
      <w:spacing w:line="240" w:lineRule="exact"/>
    </w:pPr>
    <w:rPr>
      <w:rFonts w:ascii="Times New Roman" w:eastAsia="宋体" w:hAnsi="Times New Roman" w:cs="Times New Roman"/>
      <w:szCs w:val="24"/>
    </w:rPr>
  </w:style>
  <w:style w:type="paragraph" w:customStyle="1" w:styleId="1527878">
    <w:name w:val="样式 样式 宋体 小四 行距: 1.5 倍行距 + 首行缩进:  2 字符 段前: 7.8 磅 段后: 7.8 磅"/>
    <w:basedOn w:val="a2"/>
    <w:uiPriority w:val="99"/>
    <w:qFormat/>
    <w:rsid w:val="00912179"/>
    <w:pPr>
      <w:snapToGrid w:val="0"/>
      <w:spacing w:beforeLines="50" w:afterLines="50" w:line="360" w:lineRule="auto"/>
      <w:ind w:firstLineChars="200" w:firstLine="200"/>
    </w:pPr>
    <w:rPr>
      <w:rFonts w:ascii="宋体" w:hAnsi="宋体"/>
      <w:sz w:val="24"/>
    </w:rPr>
  </w:style>
  <w:style w:type="paragraph" w:customStyle="1" w:styleId="Char1CharCharCharCharChar1Char1">
    <w:name w:val="Char1 Char Char Char Char Char1 Char1"/>
    <w:basedOn w:val="a2"/>
    <w:uiPriority w:val="99"/>
    <w:semiHidden/>
    <w:qFormat/>
    <w:rsid w:val="00912179"/>
    <w:pPr>
      <w:jc w:val="both"/>
    </w:pPr>
    <w:rPr>
      <w:rFonts w:ascii="Times New Roman"/>
    </w:rPr>
  </w:style>
  <w:style w:type="paragraph" w:customStyle="1" w:styleId="CharCharChar1CharCharCharCharCharChar1">
    <w:name w:val="Char Char Char1 Char Char Char Char Char Char1"/>
    <w:basedOn w:val="a2"/>
    <w:qFormat/>
    <w:rsid w:val="00912179"/>
    <w:rPr>
      <w:sz w:val="24"/>
    </w:rPr>
  </w:style>
  <w:style w:type="paragraph" w:customStyle="1" w:styleId="affffffffffffffffffffc">
    <w:name w:val="目录"/>
    <w:qFormat/>
    <w:rsid w:val="00912179"/>
    <w:pPr>
      <w:spacing w:beforeLines="150" w:before="468" w:afterLines="150" w:after="468" w:line="360" w:lineRule="auto"/>
      <w:ind w:firstLineChars="40" w:firstLine="40"/>
      <w:jc w:val="center"/>
    </w:pPr>
    <w:rPr>
      <w:rFonts w:ascii="Times New Roman" w:eastAsia="黑体" w:hAnsi="Times New Roman" w:cs="宋体"/>
      <w:b/>
      <w:bCs/>
      <w:spacing w:val="8"/>
      <w:kern w:val="0"/>
      <w:sz w:val="48"/>
      <w:szCs w:val="48"/>
    </w:rPr>
  </w:style>
  <w:style w:type="paragraph" w:customStyle="1" w:styleId="Style7">
    <w:name w:val="_Style 7"/>
    <w:basedOn w:val="a2"/>
    <w:rsid w:val="00912179"/>
    <w:pPr>
      <w:tabs>
        <w:tab w:val="left" w:pos="1980"/>
        <w:tab w:val="left" w:pos="2040"/>
      </w:tabs>
      <w:autoSpaceDE/>
      <w:autoSpaceDN/>
      <w:adjustRightInd/>
      <w:spacing w:line="360" w:lineRule="auto"/>
      <w:ind w:left="2040" w:firstLineChars="200" w:hanging="360"/>
      <w:jc w:val="both"/>
    </w:pPr>
    <w:rPr>
      <w:rFonts w:ascii="Calibri" w:hAnsi="Calibri"/>
      <w:szCs w:val="22"/>
    </w:rPr>
  </w:style>
  <w:style w:type="paragraph" w:customStyle="1" w:styleId="5f1">
    <w:name w:val="表格内字体5"/>
    <w:basedOn w:val="afffffffb"/>
    <w:uiPriority w:val="99"/>
    <w:qFormat/>
    <w:rsid w:val="00912179"/>
    <w:pPr>
      <w:spacing w:line="240" w:lineRule="auto"/>
      <w:ind w:firstLine="0"/>
      <w:jc w:val="center"/>
    </w:pPr>
    <w:rPr>
      <w:sz w:val="21"/>
      <w:szCs w:val="20"/>
    </w:rPr>
  </w:style>
  <w:style w:type="paragraph" w:customStyle="1" w:styleId="1CharCharCharCharCharCharCharCharCharCharCharChar">
    <w:name w:val="1 Char Char Char Char Char Char Char Char Char Char Char Char"/>
    <w:basedOn w:val="a2"/>
    <w:qFormat/>
    <w:rsid w:val="00912179"/>
  </w:style>
  <w:style w:type="paragraph" w:customStyle="1" w:styleId="Charfffffffe">
    <w:name w:val="公式段落 Char"/>
    <w:basedOn w:val="a2"/>
    <w:qFormat/>
    <w:rsid w:val="00912179"/>
    <w:pPr>
      <w:snapToGrid w:val="0"/>
      <w:spacing w:beforeLines="50" w:before="156" w:line="360" w:lineRule="auto"/>
      <w:ind w:firstLineChars="200" w:firstLine="480"/>
    </w:pPr>
    <w:rPr>
      <w:color w:val="000000"/>
      <w:sz w:val="24"/>
    </w:rPr>
  </w:style>
  <w:style w:type="paragraph" w:customStyle="1" w:styleId="2ff5">
    <w:name w:val="公式 首行缩进:  2 字符"/>
    <w:basedOn w:val="a2"/>
    <w:link w:val="2CharCharf"/>
    <w:qFormat/>
    <w:rsid w:val="00912179"/>
    <w:pPr>
      <w:ind w:firstLineChars="200" w:firstLine="200"/>
      <w:textAlignment w:val="center"/>
    </w:pPr>
    <w:rPr>
      <w:rFonts w:eastAsia="宋体" w:cs="宋体"/>
      <w:sz w:val="24"/>
      <w:szCs w:val="24"/>
    </w:rPr>
  </w:style>
  <w:style w:type="paragraph" w:customStyle="1" w:styleId="affffffffffffffffffffd">
    <w:name w:val="封面单位"/>
    <w:basedOn w:val="a2"/>
    <w:uiPriority w:val="99"/>
    <w:qFormat/>
    <w:rsid w:val="00912179"/>
    <w:pPr>
      <w:tabs>
        <w:tab w:val="center" w:pos="8222"/>
      </w:tabs>
      <w:spacing w:line="360" w:lineRule="auto"/>
      <w:jc w:val="center"/>
    </w:pPr>
    <w:rPr>
      <w:rFonts w:ascii="楷体_GB2312" w:cs="楷体_GB2312"/>
      <w:b/>
      <w:bCs/>
      <w:sz w:val="36"/>
      <w:szCs w:val="36"/>
    </w:rPr>
  </w:style>
  <w:style w:type="paragraph" w:customStyle="1" w:styleId="12d">
    <w:name w:val="12"/>
    <w:basedOn w:val="a2"/>
    <w:next w:val="affffffffffff1"/>
    <w:qFormat/>
    <w:rsid w:val="00912179"/>
    <w:pPr>
      <w:spacing w:line="500" w:lineRule="exact"/>
      <w:ind w:firstLineChars="200" w:firstLine="560"/>
      <w:jc w:val="both"/>
    </w:pPr>
    <w:rPr>
      <w:rFonts w:ascii="仿宋_GB2312" w:eastAsia="仿宋_GB2312"/>
      <w:color w:val="FF0000"/>
    </w:rPr>
  </w:style>
  <w:style w:type="paragraph" w:customStyle="1" w:styleId="affffffffffffffffffffe">
    <w:name w:val="五号字表格"/>
    <w:basedOn w:val="1ff4"/>
    <w:qFormat/>
    <w:rsid w:val="00912179"/>
    <w:pPr>
      <w:spacing w:line="240" w:lineRule="auto"/>
    </w:pPr>
    <w:rPr>
      <w:rFonts w:ascii="宋体" w:hAnsi="Times New Roman"/>
    </w:rPr>
  </w:style>
  <w:style w:type="paragraph" w:customStyle="1" w:styleId="Char2CharCharCharCharCharCharCharCharCharCharCharCharCharCharCharCharCharCharCharCharChar2">
    <w:name w:val="Char2 Char Char Char Char Char Char Char Char Char Char Char Char Char Char Char Char Char Char Char Char Char2"/>
    <w:basedOn w:val="a2"/>
    <w:uiPriority w:val="99"/>
    <w:qFormat/>
    <w:rsid w:val="00912179"/>
    <w:pPr>
      <w:spacing w:line="360" w:lineRule="auto"/>
      <w:ind w:firstLineChars="200" w:firstLine="200"/>
      <w:jc w:val="both"/>
    </w:pPr>
    <w:rPr>
      <w:rFonts w:ascii="Times New Roman" w:eastAsia="黑体"/>
      <w:szCs w:val="28"/>
    </w:rPr>
  </w:style>
  <w:style w:type="paragraph" w:customStyle="1" w:styleId="QIXIN">
    <w:name w:val="QIXIN"/>
    <w:basedOn w:val="a2"/>
    <w:uiPriority w:val="99"/>
    <w:qFormat/>
    <w:rsid w:val="00912179"/>
    <w:pPr>
      <w:spacing w:line="360" w:lineRule="auto"/>
      <w:ind w:firstLineChars="200" w:firstLine="600"/>
      <w:jc w:val="both"/>
    </w:pPr>
    <w:rPr>
      <w:sz w:val="30"/>
      <w:szCs w:val="30"/>
    </w:rPr>
  </w:style>
  <w:style w:type="paragraph" w:customStyle="1" w:styleId="afffffffffffffffffffff">
    <w:name w:val="表名"/>
    <w:basedOn w:val="a2"/>
    <w:qFormat/>
    <w:rsid w:val="00912179"/>
    <w:pPr>
      <w:spacing w:line="360" w:lineRule="auto"/>
      <w:jc w:val="center"/>
    </w:pPr>
    <w:rPr>
      <w:b/>
      <w:bCs/>
      <w:color w:val="000000"/>
    </w:rPr>
  </w:style>
  <w:style w:type="paragraph" w:customStyle="1" w:styleId="CharCharffffff0">
    <w:name w:val="海南化工城正文 Char Char"/>
    <w:basedOn w:val="a2"/>
    <w:uiPriority w:val="99"/>
    <w:qFormat/>
    <w:rsid w:val="00912179"/>
    <w:pPr>
      <w:spacing w:line="324" w:lineRule="auto"/>
      <w:ind w:firstLineChars="200" w:firstLine="480"/>
      <w:jc w:val="both"/>
    </w:pPr>
    <w:rPr>
      <w:rFonts w:ascii="宋体" w:hAnsi="宋体" w:cs="宋体"/>
      <w:sz w:val="24"/>
    </w:rPr>
  </w:style>
  <w:style w:type="paragraph" w:customStyle="1" w:styleId="222H2h22Char11Char2Cha2">
    <w:name w:val="样式 标题 2标题2二级 标题 2H2h2第一层条标题 2 Char节标题节11 Char标题 2 Cha...2"/>
    <w:basedOn w:val="22"/>
    <w:uiPriority w:val="99"/>
    <w:qFormat/>
    <w:rsid w:val="00912179"/>
    <w:pPr>
      <w:keepNext w:val="0"/>
      <w:keepLines w:val="0"/>
      <w:tabs>
        <w:tab w:val="left" w:pos="567"/>
        <w:tab w:val="left" w:pos="680"/>
      </w:tabs>
      <w:spacing w:before="60" w:after="60" w:line="240" w:lineRule="auto"/>
      <w:ind w:left="578" w:hanging="578"/>
      <w:textAlignment w:val="baseline"/>
    </w:pPr>
    <w:rPr>
      <w:rFonts w:ascii="Times New Roman" w:eastAsia="仿宋_GB2312" w:hAnsi="Times New Roman" w:cs="宋体"/>
      <w:b w:val="0"/>
      <w:bCs w:val="0"/>
      <w:sz w:val="24"/>
      <w:szCs w:val="30"/>
    </w:rPr>
  </w:style>
  <w:style w:type="paragraph" w:customStyle="1" w:styleId="reader-word-layerreader-word-s1-8">
    <w:name w:val="reader-word-layer reader-word-s1-8"/>
    <w:basedOn w:val="a2"/>
    <w:uiPriority w:val="99"/>
    <w:qFormat/>
    <w:rsid w:val="00912179"/>
    <w:pPr>
      <w:spacing w:before="100" w:beforeAutospacing="1" w:after="100" w:afterAutospacing="1"/>
    </w:pPr>
    <w:rPr>
      <w:rFonts w:ascii="宋体" w:hAnsi="宋体" w:cs="宋体"/>
      <w:sz w:val="24"/>
    </w:rPr>
  </w:style>
  <w:style w:type="paragraph" w:customStyle="1" w:styleId="font1">
    <w:name w:val="font1"/>
    <w:basedOn w:val="a2"/>
    <w:qFormat/>
    <w:rsid w:val="00912179"/>
    <w:pPr>
      <w:widowControl/>
      <w:spacing w:before="100" w:beforeAutospacing="1" w:after="100" w:afterAutospacing="1"/>
    </w:pPr>
    <w:rPr>
      <w:rFonts w:ascii="宋体" w:hAnsi="宋体" w:cs="Arial Unicode MS" w:hint="eastAsia"/>
      <w:sz w:val="24"/>
    </w:rPr>
  </w:style>
  <w:style w:type="paragraph" w:customStyle="1" w:styleId="-31">
    <w:name w:val="浅色网格 - 强调文字颜色 31"/>
    <w:basedOn w:val="a2"/>
    <w:qFormat/>
    <w:rsid w:val="00912179"/>
    <w:pPr>
      <w:ind w:firstLineChars="200" w:firstLine="420"/>
    </w:pPr>
    <w:rPr>
      <w:rFonts w:ascii="Calibri" w:hAnsi="Calibri"/>
      <w:szCs w:val="22"/>
    </w:rPr>
  </w:style>
  <w:style w:type="paragraph" w:customStyle="1" w:styleId="msonormalat7">
    <w:name w:val="msonormal at_7"/>
    <w:basedOn w:val="a2"/>
    <w:uiPriority w:val="99"/>
    <w:qFormat/>
    <w:rsid w:val="00912179"/>
    <w:pPr>
      <w:spacing w:before="100" w:beforeAutospacing="1" w:after="100" w:afterAutospacing="1"/>
    </w:pPr>
    <w:rPr>
      <w:rFonts w:ascii="宋体" w:hAnsi="宋体" w:cs="宋体"/>
      <w:sz w:val="24"/>
    </w:rPr>
  </w:style>
  <w:style w:type="paragraph" w:customStyle="1" w:styleId="1fffff8">
    <w:name w:val="列表段落1"/>
    <w:basedOn w:val="a2"/>
    <w:uiPriority w:val="99"/>
    <w:qFormat/>
    <w:rsid w:val="00912179"/>
    <w:pPr>
      <w:ind w:firstLineChars="200" w:firstLine="420"/>
      <w:jc w:val="both"/>
    </w:pPr>
    <w:rPr>
      <w:rFonts w:ascii="Calibri" w:hAnsi="Calibri"/>
      <w:szCs w:val="22"/>
    </w:rPr>
  </w:style>
  <w:style w:type="paragraph" w:customStyle="1" w:styleId="afffffffffffffffffffff0">
    <w:name w:val="公式"/>
    <w:qFormat/>
    <w:rsid w:val="00912179"/>
    <w:pPr>
      <w:spacing w:beforeLines="50" w:before="50" w:afterLines="50" w:after="50" w:line="360" w:lineRule="auto"/>
      <w:ind w:firstLineChars="40" w:firstLine="40"/>
      <w:jc w:val="right"/>
    </w:pPr>
    <w:rPr>
      <w:rFonts w:ascii="Times New Roman" w:eastAsia="宋体" w:hAnsi="Times New Roman" w:cs="Times New Roman"/>
      <w:spacing w:val="8"/>
      <w:kern w:val="0"/>
      <w:sz w:val="28"/>
      <w:szCs w:val="20"/>
    </w:rPr>
  </w:style>
  <w:style w:type="paragraph" w:customStyle="1" w:styleId="2fffd">
    <w:name w:val="样式 环评正文 + 首行缩进:  2 字符"/>
    <w:basedOn w:val="afffff6"/>
    <w:uiPriority w:val="99"/>
    <w:qFormat/>
    <w:rsid w:val="00912179"/>
    <w:pPr>
      <w:widowControl/>
      <w:spacing w:line="440" w:lineRule="exact"/>
      <w:ind w:firstLine="200"/>
    </w:pPr>
    <w:rPr>
      <w:rFonts w:ascii="Calibri" w:eastAsia="宋体" w:hAnsi="Calibri" w:cs="宋体"/>
      <w:color w:val="000000"/>
      <w:kern w:val="21"/>
      <w:sz w:val="24"/>
      <w:szCs w:val="24"/>
    </w:rPr>
  </w:style>
  <w:style w:type="paragraph" w:customStyle="1" w:styleId="Char1CharChar">
    <w:name w:val="Char1 Char Char"/>
    <w:basedOn w:val="a2"/>
    <w:uiPriority w:val="99"/>
    <w:qFormat/>
    <w:rsid w:val="00912179"/>
    <w:pPr>
      <w:jc w:val="both"/>
    </w:pPr>
  </w:style>
  <w:style w:type="paragraph" w:customStyle="1" w:styleId="Char3CharCharChar2">
    <w:name w:val="Char3 Char Char Char2"/>
    <w:basedOn w:val="a2"/>
    <w:uiPriority w:val="99"/>
    <w:qFormat/>
    <w:rsid w:val="00912179"/>
    <w:pPr>
      <w:jc w:val="both"/>
    </w:pPr>
  </w:style>
  <w:style w:type="paragraph" w:customStyle="1" w:styleId="CharCharCharCharCharCharCharCharChar1">
    <w:name w:val="Char Char Char Char Char Char Char Char Char1"/>
    <w:basedOn w:val="a2"/>
    <w:qFormat/>
    <w:rsid w:val="00912179"/>
    <w:pPr>
      <w:jc w:val="both"/>
    </w:pPr>
  </w:style>
  <w:style w:type="paragraph" w:customStyle="1" w:styleId="ParaCharCharChar1CharChar">
    <w:name w:val="默认段落字体 Para Char Char Char1 Char Char"/>
    <w:basedOn w:val="a2"/>
    <w:qFormat/>
    <w:rsid w:val="00912179"/>
    <w:rPr>
      <w:sz w:val="24"/>
    </w:rPr>
  </w:style>
  <w:style w:type="paragraph" w:customStyle="1" w:styleId="afffffffffffffffffffff1">
    <w:name w:val="项目编号文字"/>
    <w:basedOn w:val="a2"/>
    <w:next w:val="a3"/>
    <w:qFormat/>
    <w:rsid w:val="00912179"/>
    <w:pPr>
      <w:spacing w:before="120" w:after="120" w:line="360" w:lineRule="auto"/>
      <w:ind w:left="1077"/>
    </w:pPr>
    <w:rPr>
      <w:sz w:val="24"/>
    </w:rPr>
  </w:style>
  <w:style w:type="paragraph" w:customStyle="1" w:styleId="2fffe">
    <w:name w:val="正文缩进2"/>
    <w:basedOn w:val="a2"/>
    <w:qFormat/>
    <w:rsid w:val="00912179"/>
    <w:pPr>
      <w:spacing w:line="500" w:lineRule="exact"/>
      <w:ind w:firstLineChars="200" w:firstLine="560"/>
      <w:jc w:val="both"/>
    </w:pPr>
    <w:rPr>
      <w:rFonts w:ascii="宋体" w:hAnsi="宋体"/>
    </w:rPr>
  </w:style>
  <w:style w:type="paragraph" w:customStyle="1" w:styleId="afffffffffff5">
    <w:name w:val="报告表格"/>
    <w:basedOn w:val="a2"/>
    <w:link w:val="Charffffff4"/>
    <w:qFormat/>
    <w:rsid w:val="00912179"/>
    <w:pPr>
      <w:spacing w:line="400" w:lineRule="exact"/>
      <w:jc w:val="center"/>
      <w:textAlignment w:val="bottom"/>
    </w:pPr>
    <w:rPr>
      <w:rFonts w:eastAsia="仿宋_GB2312"/>
    </w:rPr>
  </w:style>
  <w:style w:type="paragraph" w:customStyle="1" w:styleId="4f3">
    <w:name w:val="正文4"/>
    <w:basedOn w:val="a2"/>
    <w:uiPriority w:val="99"/>
    <w:qFormat/>
    <w:rsid w:val="00912179"/>
    <w:pPr>
      <w:spacing w:line="480" w:lineRule="exact"/>
      <w:jc w:val="both"/>
      <w:textAlignment w:val="baseline"/>
    </w:pPr>
    <w:rPr>
      <w:spacing w:val="-2"/>
    </w:rPr>
  </w:style>
  <w:style w:type="paragraph" w:customStyle="1" w:styleId="1035">
    <w:name w:val="样式 图号1 + 段前: 0.35 行"/>
    <w:basedOn w:val="a2"/>
    <w:qFormat/>
    <w:rsid w:val="00912179"/>
    <w:pPr>
      <w:snapToGrid w:val="0"/>
      <w:spacing w:line="520" w:lineRule="atLeast"/>
      <w:jc w:val="center"/>
    </w:pPr>
    <w:rPr>
      <w:rFonts w:cs="宋体"/>
      <w:b/>
      <w:bCs/>
    </w:rPr>
  </w:style>
  <w:style w:type="paragraph" w:customStyle="1" w:styleId="CharCharCharCharCharCharCharCharCharCharChar3">
    <w:name w:val="Char Char Char Char Char Char Char Char Char Char Char3"/>
    <w:basedOn w:val="a2"/>
    <w:uiPriority w:val="99"/>
    <w:qFormat/>
    <w:rsid w:val="00912179"/>
    <w:pPr>
      <w:jc w:val="both"/>
    </w:pPr>
  </w:style>
  <w:style w:type="paragraph" w:customStyle="1" w:styleId="Char2CharChar1CharCharCharChar4">
    <w:name w:val="Char2 Char Char1 Char Char Char Char4"/>
    <w:basedOn w:val="a2"/>
    <w:uiPriority w:val="99"/>
    <w:qFormat/>
    <w:rsid w:val="00912179"/>
    <w:pPr>
      <w:jc w:val="both"/>
    </w:pPr>
    <w:rPr>
      <w:sz w:val="24"/>
    </w:rPr>
  </w:style>
  <w:style w:type="paragraph" w:customStyle="1" w:styleId="CharCharCharCharCharCharCharCharChar1Char3">
    <w:name w:val="Char Char Char Char Char Char Char Char Char1 Char3"/>
    <w:basedOn w:val="a2"/>
    <w:uiPriority w:val="99"/>
    <w:qFormat/>
    <w:rsid w:val="00912179"/>
    <w:pPr>
      <w:jc w:val="both"/>
    </w:pPr>
  </w:style>
  <w:style w:type="paragraph" w:customStyle="1" w:styleId="GB231205">
    <w:name w:val="样式 (西文) 宋体 (中文) 仿宋_GB2312 五号 黑色 居中 首行缩进:  0 厘米 行距: 单倍行距5"/>
    <w:basedOn w:val="a2"/>
    <w:uiPriority w:val="99"/>
    <w:qFormat/>
    <w:rsid w:val="00912179"/>
    <w:pPr>
      <w:jc w:val="center"/>
    </w:pPr>
    <w:rPr>
      <w:rFonts w:ascii="宋体" w:eastAsia="仿宋_GB2312" w:hAnsi="宋体"/>
      <w:color w:val="000000"/>
    </w:rPr>
  </w:style>
  <w:style w:type="paragraph" w:customStyle="1" w:styleId="afffffffffffffffffffff2">
    <w:name w:val="表格内部"/>
    <w:basedOn w:val="a2"/>
    <w:uiPriority w:val="99"/>
    <w:qFormat/>
    <w:rsid w:val="00912179"/>
    <w:pPr>
      <w:snapToGrid w:val="0"/>
      <w:spacing w:line="240" w:lineRule="atLeast"/>
      <w:jc w:val="center"/>
      <w:textAlignment w:val="baseline"/>
    </w:pPr>
    <w:rPr>
      <w:rFonts w:hAnsi="Arial" w:cs="Arial"/>
    </w:rPr>
  </w:style>
  <w:style w:type="paragraph" w:customStyle="1" w:styleId="xl80">
    <w:name w:val="xl80"/>
    <w:basedOn w:val="a2"/>
    <w:qFormat/>
    <w:rsid w:val="00912179"/>
    <w:pPr>
      <w:pBdr>
        <w:top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CM11">
    <w:name w:val="CM11"/>
    <w:basedOn w:val="Default"/>
    <w:next w:val="Default"/>
    <w:uiPriority w:val="99"/>
    <w:qFormat/>
    <w:rsid w:val="00912179"/>
    <w:pPr>
      <w:spacing w:beforeLines="0" w:before="0" w:afterLines="0" w:after="198" w:line="240" w:lineRule="auto"/>
      <w:ind w:firstLineChars="0" w:firstLine="0"/>
    </w:pPr>
    <w:rPr>
      <w:rFonts w:ascii="新宋体" w:eastAsia="新宋体" w:cs="Times New Roman"/>
      <w:color w:val="auto"/>
    </w:rPr>
  </w:style>
  <w:style w:type="paragraph" w:customStyle="1" w:styleId="12e">
    <w:name w:val="样式 左 行距: 固定值 12 磅"/>
    <w:basedOn w:val="a2"/>
    <w:uiPriority w:val="99"/>
    <w:qFormat/>
    <w:rsid w:val="00912179"/>
    <w:pPr>
      <w:spacing w:line="240" w:lineRule="exact"/>
    </w:pPr>
    <w:rPr>
      <w:rFonts w:cs="宋体"/>
      <w:sz w:val="24"/>
    </w:rPr>
  </w:style>
  <w:style w:type="paragraph" w:customStyle="1" w:styleId="T20">
    <w:name w:val="T2"/>
    <w:basedOn w:val="22"/>
    <w:qFormat/>
    <w:rsid w:val="00912179"/>
    <w:pPr>
      <w:keepLines w:val="0"/>
      <w:spacing w:before="0" w:after="0" w:line="600" w:lineRule="auto"/>
    </w:pPr>
    <w:rPr>
      <w:rFonts w:ascii="Times New Roman" w:eastAsia="宋体" w:hAnsi="Times New Roman" w:cs="Times New Roman"/>
      <w:bCs w:val="0"/>
      <w:sz w:val="28"/>
      <w:szCs w:val="30"/>
    </w:rPr>
  </w:style>
  <w:style w:type="paragraph" w:customStyle="1" w:styleId="1H1NMPHeading1SectionHeadHeader1h11stleve0">
    <w:name w:val="样式 样式 标题 1章标题章节H1NMP Heading 1Section HeadHeader1h11st leve... +..."/>
    <w:basedOn w:val="1H1NMPHeading1SectionHeadHeader1h11stleve"/>
    <w:qFormat/>
    <w:rsid w:val="00912179"/>
    <w:pPr>
      <w:jc w:val="both"/>
    </w:pPr>
    <w:rPr>
      <w:rFonts w:eastAsia="方正黑体_GBK"/>
      <w:sz w:val="36"/>
    </w:rPr>
  </w:style>
  <w:style w:type="paragraph" w:customStyle="1" w:styleId="33H3h33rdlevel3CharChar33">
    <w:name w:val="样式 标题 3标题3H3h33rd level第二层条头标题 3 Char Char小标题小节标题标题 3 ...3"/>
    <w:basedOn w:val="32"/>
    <w:uiPriority w:val="99"/>
    <w:qFormat/>
    <w:rsid w:val="00912179"/>
    <w:pPr>
      <w:keepLines w:val="0"/>
      <w:tabs>
        <w:tab w:val="left" w:pos="709"/>
      </w:tabs>
      <w:spacing w:before="156" w:after="120" w:line="264" w:lineRule="auto"/>
      <w:ind w:left="709" w:hanging="709"/>
      <w:textAlignment w:val="baseline"/>
    </w:pPr>
    <w:rPr>
      <w:rFonts w:ascii="Times New Roman" w:eastAsia="仿宋_GB2312" w:cs="宋体"/>
      <w:b w:val="0"/>
      <w:bCs w:val="0"/>
      <w:sz w:val="24"/>
      <w:szCs w:val="20"/>
    </w:rPr>
  </w:style>
  <w:style w:type="paragraph" w:customStyle="1" w:styleId="xl121">
    <w:name w:val="xl121"/>
    <w:basedOn w:val="a2"/>
    <w:qFormat/>
    <w:rsid w:val="00912179"/>
    <w:pPr>
      <w:spacing w:before="100" w:beforeAutospacing="1" w:after="100" w:afterAutospacing="1"/>
    </w:pPr>
    <w:rPr>
      <w:rFonts w:ascii="Arial Unicode MS" w:hAnsi="Arial Unicode MS"/>
      <w:sz w:val="16"/>
    </w:rPr>
  </w:style>
  <w:style w:type="paragraph" w:customStyle="1" w:styleId="afffffffffffffffffffff3">
    <w:name w:val="谏壁表头"/>
    <w:basedOn w:val="chen2"/>
    <w:qFormat/>
    <w:rsid w:val="00912179"/>
    <w:pPr>
      <w:ind w:firstLine="482"/>
      <w:jc w:val="center"/>
    </w:pPr>
    <w:rPr>
      <w:b/>
    </w:rPr>
  </w:style>
  <w:style w:type="paragraph" w:customStyle="1" w:styleId="T3">
    <w:name w:val="T表格小字"/>
    <w:basedOn w:val="afffffffff3"/>
    <w:uiPriority w:val="99"/>
    <w:qFormat/>
    <w:rsid w:val="00912179"/>
    <w:pPr>
      <w:tabs>
        <w:tab w:val="left" w:pos="900"/>
      </w:tabs>
      <w:spacing w:after="0" w:line="200" w:lineRule="exact"/>
      <w:jc w:val="both"/>
    </w:pPr>
    <w:rPr>
      <w:rFonts w:eastAsia="仿宋_GB2312"/>
      <w:kern w:val="0"/>
      <w:sz w:val="15"/>
      <w:szCs w:val="24"/>
      <w:lang w:val="zh-CN"/>
    </w:rPr>
  </w:style>
  <w:style w:type="paragraph" w:customStyle="1" w:styleId="CharCharCharChar1CharCharCharCharCharCharChar2">
    <w:name w:val="Char Char Char Char1 Char Char Char Char Char Char Char2"/>
    <w:basedOn w:val="a2"/>
    <w:uiPriority w:val="99"/>
    <w:qFormat/>
    <w:rsid w:val="00912179"/>
    <w:pPr>
      <w:tabs>
        <w:tab w:val="left" w:pos="360"/>
      </w:tabs>
      <w:snapToGrid w:val="0"/>
      <w:spacing w:line="360" w:lineRule="auto"/>
      <w:jc w:val="both"/>
    </w:pPr>
    <w:rPr>
      <w:rFonts w:ascii="Times New Roman" w:eastAsia="仿宋_GB2312"/>
    </w:rPr>
  </w:style>
  <w:style w:type="paragraph" w:customStyle="1" w:styleId="CharChar161">
    <w:name w:val="Char Char161"/>
    <w:basedOn w:val="a2"/>
    <w:uiPriority w:val="99"/>
    <w:qFormat/>
    <w:rsid w:val="00912179"/>
    <w:pPr>
      <w:jc w:val="both"/>
    </w:pPr>
    <w:rPr>
      <w:sz w:val="24"/>
    </w:rPr>
  </w:style>
  <w:style w:type="paragraph" w:customStyle="1" w:styleId="Char1CharCharCharCharCharChar13">
    <w:name w:val="Char1 Char Char Char Char Char Char13"/>
    <w:basedOn w:val="a2"/>
    <w:uiPriority w:val="99"/>
    <w:qFormat/>
    <w:rsid w:val="00912179"/>
  </w:style>
  <w:style w:type="paragraph" w:customStyle="1" w:styleId="afffffffffffffffffffff4">
    <w:name w:val="表格的格式"/>
    <w:basedOn w:val="a2"/>
    <w:qFormat/>
    <w:rsid w:val="00912179"/>
    <w:pPr>
      <w:jc w:val="center"/>
    </w:pPr>
    <w:rPr>
      <w:rFonts w:ascii="Times New Roman"/>
    </w:rPr>
  </w:style>
  <w:style w:type="paragraph" w:customStyle="1" w:styleId="text-1">
    <w:name w:val="text-1"/>
    <w:basedOn w:val="a2"/>
    <w:uiPriority w:val="99"/>
    <w:qFormat/>
    <w:rsid w:val="00912179"/>
    <w:pPr>
      <w:ind w:firstLine="680"/>
      <w:jc w:val="both"/>
    </w:pPr>
  </w:style>
  <w:style w:type="paragraph" w:customStyle="1" w:styleId="CM45">
    <w:name w:val="CM45"/>
    <w:basedOn w:val="Default"/>
    <w:next w:val="Default"/>
    <w:rsid w:val="00912179"/>
    <w:pPr>
      <w:spacing w:beforeLines="0" w:before="0" w:afterLines="0" w:after="0" w:line="240" w:lineRule="auto"/>
      <w:ind w:firstLineChars="0" w:firstLine="0"/>
      <w:jc w:val="both"/>
    </w:pPr>
    <w:rPr>
      <w:rFonts w:ascii="黑体" w:eastAsia="黑体" w:cs="Times New Roman"/>
      <w:color w:val="auto"/>
    </w:rPr>
  </w:style>
  <w:style w:type="paragraph" w:customStyle="1" w:styleId="1CharCharCharCharCharCharChar">
    <w:name w:val="1 Char Char Char Char Char Char Char"/>
    <w:basedOn w:val="a2"/>
    <w:uiPriority w:val="99"/>
    <w:qFormat/>
    <w:rsid w:val="00912179"/>
    <w:pPr>
      <w:jc w:val="both"/>
    </w:pPr>
  </w:style>
  <w:style w:type="paragraph" w:customStyle="1" w:styleId="afffffffffffffffffffff5">
    <w:name w:val="바탕글"/>
    <w:uiPriority w:val="99"/>
    <w:qFormat/>
    <w:rsid w:val="0091217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eastAsia="Batang" w:hAnsi="Times New Roman" w:cs="Times New Roman"/>
      <w:color w:val="000000"/>
      <w:kern w:val="0"/>
      <w:sz w:val="20"/>
      <w:szCs w:val="20"/>
      <w:lang w:eastAsia="ko-KR"/>
    </w:rPr>
  </w:style>
  <w:style w:type="paragraph" w:customStyle="1" w:styleId="xl753">
    <w:name w:val="xl753"/>
    <w:basedOn w:val="a2"/>
    <w:uiPriority w:val="99"/>
    <w:qFormat/>
    <w:rsid w:val="00912179"/>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Arial Unicode MS" w:hint="eastAsia"/>
      <w:sz w:val="24"/>
    </w:rPr>
  </w:style>
  <w:style w:type="paragraph" w:customStyle="1" w:styleId="11Char11-h11stlevelSectionHeadl1b1">
    <w:name w:val="样式 标题 1标题 1 Char文号1章标题 1-*+h11st levelSection Headl1b1..."/>
    <w:basedOn w:val="12"/>
    <w:next w:val="a2"/>
    <w:uiPriority w:val="99"/>
    <w:qFormat/>
    <w:rsid w:val="00912179"/>
    <w:pPr>
      <w:pageBreakBefore/>
      <w:tabs>
        <w:tab w:val="left" w:pos="425"/>
      </w:tabs>
      <w:snapToGrid w:val="0"/>
      <w:spacing w:before="240" w:after="240" w:line="578" w:lineRule="auto"/>
      <w:ind w:left="425" w:hanging="425"/>
      <w:jc w:val="both"/>
      <w:textAlignment w:val="auto"/>
    </w:pPr>
    <w:rPr>
      <w:b/>
      <w:bCs w:val="0"/>
      <w:sz w:val="36"/>
      <w:szCs w:val="32"/>
    </w:rPr>
  </w:style>
  <w:style w:type="paragraph" w:customStyle="1" w:styleId="1fffff9">
    <w:name w:val="质表正文1"/>
    <w:basedOn w:val="a2"/>
    <w:uiPriority w:val="99"/>
    <w:qFormat/>
    <w:rsid w:val="00912179"/>
    <w:pPr>
      <w:snapToGrid w:val="0"/>
      <w:spacing w:line="360" w:lineRule="auto"/>
      <w:jc w:val="center"/>
    </w:pPr>
    <w:rPr>
      <w:rFonts w:ascii="宋体" w:hAnsi="宋体"/>
    </w:rPr>
  </w:style>
  <w:style w:type="paragraph" w:customStyle="1" w:styleId="316">
    <w:name w:val="标题 31"/>
    <w:basedOn w:val="a2"/>
    <w:next w:val="a2"/>
    <w:uiPriority w:val="99"/>
    <w:qFormat/>
    <w:rsid w:val="00912179"/>
    <w:pPr>
      <w:keepNext/>
      <w:keepLines/>
      <w:spacing w:before="120" w:after="120" w:line="500" w:lineRule="exact"/>
      <w:jc w:val="both"/>
      <w:textAlignment w:val="baseline"/>
    </w:pPr>
    <w:rPr>
      <w:rFonts w:ascii="宋体" w:eastAsia="黑体" w:hAnsi="宋体" w:hint="eastAsia"/>
      <w:sz w:val="30"/>
    </w:rPr>
  </w:style>
  <w:style w:type="paragraph" w:customStyle="1" w:styleId="1130">
    <w:name w:val="样式 首行缩进:  1.13 厘米"/>
    <w:basedOn w:val="a2"/>
    <w:uiPriority w:val="99"/>
    <w:qFormat/>
    <w:rsid w:val="00912179"/>
    <w:pPr>
      <w:spacing w:line="500" w:lineRule="exact"/>
    </w:pPr>
    <w:rPr>
      <w:rFonts w:ascii="华文中宋" w:eastAsia="仿宋_GB2312" w:hAnsi="华文中宋"/>
      <w:sz w:val="32"/>
    </w:rPr>
  </w:style>
  <w:style w:type="paragraph" w:customStyle="1" w:styleId="1h1H1PIM1111SectionHeadHeader11stlevell1">
    <w:name w:val="样式 标题 1h1H1PIM 1标书11.标题 1Section HeadHeader11st levell1..."/>
    <w:basedOn w:val="12"/>
    <w:qFormat/>
    <w:rsid w:val="00912179"/>
    <w:pPr>
      <w:tabs>
        <w:tab w:val="left" w:pos="1155"/>
      </w:tabs>
      <w:spacing w:before="240" w:after="240" w:line="500" w:lineRule="exact"/>
      <w:textAlignment w:val="auto"/>
    </w:pPr>
    <w:rPr>
      <w:rFonts w:ascii="宋体" w:eastAsia="宋体" w:hAnsi="宋体"/>
      <w:b/>
      <w:color w:val="000000"/>
      <w:sz w:val="28"/>
      <w:szCs w:val="28"/>
    </w:rPr>
  </w:style>
  <w:style w:type="paragraph" w:customStyle="1" w:styleId="CM83">
    <w:name w:val="CM83"/>
    <w:basedOn w:val="Default"/>
    <w:next w:val="Default"/>
    <w:qFormat/>
    <w:rsid w:val="00912179"/>
    <w:pPr>
      <w:spacing w:afterLines="0" w:after="138"/>
    </w:pPr>
    <w:rPr>
      <w:rFonts w:cs="Times New Roman"/>
      <w:color w:val="auto"/>
      <w:sz w:val="20"/>
    </w:rPr>
  </w:style>
  <w:style w:type="paragraph" w:customStyle="1" w:styleId="Char2CharChar1CharCharCharCharCharCharCharCharCharChar3">
    <w:name w:val="Char2 Char Char1 Char Char Char Char Char Char Char Char Char Char3"/>
    <w:basedOn w:val="a2"/>
    <w:uiPriority w:val="99"/>
    <w:qFormat/>
    <w:rsid w:val="00912179"/>
    <w:pPr>
      <w:jc w:val="both"/>
    </w:pPr>
  </w:style>
  <w:style w:type="paragraph" w:customStyle="1" w:styleId="z-20">
    <w:name w:val="z-窗体顶端2"/>
    <w:basedOn w:val="a2"/>
    <w:next w:val="a2"/>
    <w:uiPriority w:val="99"/>
    <w:qFormat/>
    <w:rsid w:val="00912179"/>
    <w:pPr>
      <w:pBdr>
        <w:bottom w:val="single" w:sz="6" w:space="1" w:color="auto"/>
      </w:pBdr>
      <w:jc w:val="center"/>
      <w:textAlignment w:val="baseline"/>
    </w:pPr>
    <w:rPr>
      <w:rFonts w:hAnsi="Arial"/>
      <w:vanish/>
      <w:sz w:val="16"/>
    </w:rPr>
  </w:style>
  <w:style w:type="paragraph" w:customStyle="1" w:styleId="ParaCharCharChar1Char">
    <w:name w:val="默认段落字体 Para Char Char Char1 Char"/>
    <w:basedOn w:val="a2"/>
    <w:qFormat/>
    <w:rsid w:val="00912179"/>
    <w:pPr>
      <w:spacing w:line="240" w:lineRule="atLeast"/>
      <w:ind w:left="420" w:firstLine="420"/>
      <w:jc w:val="both"/>
    </w:pPr>
  </w:style>
  <w:style w:type="paragraph" w:customStyle="1" w:styleId="CharCharChar1CharCharCharCharCharCharCharCharCharCharCharCharChar">
    <w:name w:val="Char Char Char1 Char Char Char Char Char Char Char Char Char Char Char Char Char"/>
    <w:basedOn w:val="a2"/>
    <w:rsid w:val="00912179"/>
    <w:pPr>
      <w:jc w:val="both"/>
    </w:pPr>
    <w:rPr>
      <w:sz w:val="24"/>
    </w:rPr>
  </w:style>
  <w:style w:type="paragraph" w:customStyle="1" w:styleId="Char310">
    <w:name w:val="Char31"/>
    <w:basedOn w:val="a2"/>
    <w:qFormat/>
    <w:rsid w:val="00912179"/>
    <w:rPr>
      <w:sz w:val="30"/>
    </w:rPr>
  </w:style>
  <w:style w:type="paragraph" w:customStyle="1" w:styleId="1fffffa">
    <w:name w:val="表体1"/>
    <w:basedOn w:val="a2"/>
    <w:rsid w:val="00912179"/>
    <w:pPr>
      <w:autoSpaceDE/>
      <w:autoSpaceDN/>
      <w:snapToGrid w:val="0"/>
      <w:spacing w:line="360" w:lineRule="atLeast"/>
      <w:ind w:left="-96" w:right="-85"/>
      <w:jc w:val="center"/>
      <w:textAlignment w:val="baseline"/>
    </w:pPr>
    <w:rPr>
      <w:rFonts w:ascii="仿宋_GB2312" w:eastAsia="仿宋_GB2312" w:hAnsi="Courier New"/>
    </w:rPr>
  </w:style>
  <w:style w:type="paragraph" w:customStyle="1" w:styleId="xl78">
    <w:name w:val="xl78"/>
    <w:basedOn w:val="a2"/>
    <w:qFormat/>
    <w:rsid w:val="00912179"/>
    <w:pPr>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11e">
    <w:name w:val="11"/>
    <w:basedOn w:val="a2"/>
    <w:next w:val="a3"/>
    <w:qFormat/>
    <w:rsid w:val="00912179"/>
    <w:pPr>
      <w:ind w:firstLineChars="200" w:firstLine="420"/>
      <w:jc w:val="both"/>
    </w:pPr>
  </w:style>
  <w:style w:type="paragraph" w:customStyle="1" w:styleId="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4"/>
    <w:basedOn w:val="a2"/>
    <w:uiPriority w:val="99"/>
    <w:qFormat/>
    <w:rsid w:val="00912179"/>
    <w:pPr>
      <w:jc w:val="both"/>
    </w:p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2"/>
    <w:qFormat/>
    <w:rsid w:val="00912179"/>
    <w:pPr>
      <w:spacing w:line="360" w:lineRule="auto"/>
      <w:ind w:firstLineChars="200" w:firstLine="200"/>
    </w:pPr>
    <w:rPr>
      <w:rFonts w:ascii="宋体" w:hAnsi="宋体" w:cs="宋体"/>
      <w:sz w:val="24"/>
    </w:rPr>
  </w:style>
  <w:style w:type="paragraph" w:customStyle="1" w:styleId="Char1CharCharCharCharChar1Char3">
    <w:name w:val="Char1 Char Char Char Char Char1 Char3"/>
    <w:basedOn w:val="a2"/>
    <w:semiHidden/>
    <w:qFormat/>
    <w:rsid w:val="00912179"/>
    <w:pPr>
      <w:jc w:val="both"/>
    </w:pPr>
    <w:rPr>
      <w:rFonts w:ascii="Times New Roman"/>
    </w:rPr>
  </w:style>
  <w:style w:type="paragraph" w:customStyle="1" w:styleId="afffffffffffffffffffff6">
    <w:name w:val="表粗"/>
    <w:basedOn w:val="afffffffffffe"/>
    <w:uiPriority w:val="99"/>
    <w:qFormat/>
    <w:rsid w:val="00912179"/>
    <w:pPr>
      <w:spacing w:line="360" w:lineRule="exact"/>
    </w:pPr>
    <w:rPr>
      <w:rFonts w:ascii="Arial" w:eastAsia="仿宋_GB2312" w:hAnsi="Arial"/>
      <w:b/>
      <w:color w:val="000000"/>
      <w:sz w:val="21"/>
      <w:szCs w:val="21"/>
    </w:rPr>
  </w:style>
  <w:style w:type="paragraph" w:customStyle="1" w:styleId="afffffffffffffffffffff7">
    <w:name w:val="深圳"/>
    <w:basedOn w:val="CM6"/>
    <w:uiPriority w:val="99"/>
    <w:qFormat/>
    <w:rsid w:val="00912179"/>
    <w:pPr>
      <w:snapToGrid w:val="0"/>
      <w:spacing w:beforeLines="50" w:before="156" w:afterLines="50" w:after="156" w:line="360" w:lineRule="auto"/>
      <w:ind w:firstLineChars="200" w:firstLine="425"/>
      <w:jc w:val="both"/>
    </w:pPr>
    <w:rPr>
      <w:rFonts w:ascii="Times New Roman" w:eastAsia="宋体" w:cs="..ì."/>
      <w:color w:val="000000"/>
      <w:sz w:val="21"/>
      <w:szCs w:val="21"/>
    </w:rPr>
  </w:style>
  <w:style w:type="paragraph" w:customStyle="1" w:styleId="1fffffb">
    <w:name w:val="段落1"/>
    <w:basedOn w:val="a2"/>
    <w:rsid w:val="00912179"/>
    <w:pPr>
      <w:autoSpaceDE/>
      <w:autoSpaceDN/>
      <w:spacing w:line="360" w:lineRule="auto"/>
      <w:ind w:firstLineChars="200" w:firstLine="504"/>
      <w:jc w:val="both"/>
      <w:textAlignment w:val="baseline"/>
    </w:pPr>
    <w:rPr>
      <w:rFonts w:ascii="宋体" w:hAnsi="宋体"/>
      <w:spacing w:val="6"/>
    </w:rPr>
  </w:style>
  <w:style w:type="paragraph" w:customStyle="1" w:styleId="CM6">
    <w:name w:val="CM6"/>
    <w:basedOn w:val="Default"/>
    <w:next w:val="Default"/>
    <w:uiPriority w:val="99"/>
    <w:qFormat/>
    <w:rsid w:val="00912179"/>
    <w:pPr>
      <w:spacing w:beforeLines="0" w:before="0" w:afterLines="0" w:after="0" w:line="240" w:lineRule="auto"/>
      <w:ind w:firstLineChars="0" w:firstLine="0"/>
    </w:pPr>
    <w:rPr>
      <w:rFonts w:ascii="新宋体" w:eastAsia="新宋体" w:cs="Times New Roman"/>
      <w:color w:val="auto"/>
    </w:rPr>
  </w:style>
  <w:style w:type="paragraph" w:customStyle="1" w:styleId="2ffff">
    <w:name w:val="正文首行缩进  2字符"/>
    <w:basedOn w:val="a2"/>
    <w:uiPriority w:val="99"/>
    <w:qFormat/>
    <w:rsid w:val="00912179"/>
    <w:pPr>
      <w:spacing w:line="360" w:lineRule="auto"/>
      <w:ind w:firstLineChars="200" w:firstLine="480"/>
      <w:jc w:val="both"/>
    </w:pPr>
    <w:rPr>
      <w:sz w:val="24"/>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2"/>
    <w:uiPriority w:val="99"/>
    <w:qFormat/>
    <w:rsid w:val="00912179"/>
    <w:pPr>
      <w:jc w:val="both"/>
    </w:pPr>
  </w:style>
  <w:style w:type="paragraph" w:customStyle="1" w:styleId="1113">
    <w:name w:val="正文1.1.1"/>
    <w:basedOn w:val="a2"/>
    <w:uiPriority w:val="99"/>
    <w:qFormat/>
    <w:rsid w:val="00912179"/>
    <w:pPr>
      <w:jc w:val="both"/>
    </w:pPr>
    <w:rPr>
      <w:rFonts w:ascii="仿宋_GB2312" w:eastAsia="仿宋_GB2312"/>
      <w:color w:val="000000"/>
      <w:spacing w:val="-8"/>
      <w:w w:val="90"/>
    </w:rPr>
  </w:style>
  <w:style w:type="paragraph" w:customStyle="1" w:styleId="2ffff0">
    <w:name w:val="列出段落2"/>
    <w:basedOn w:val="a2"/>
    <w:qFormat/>
    <w:rsid w:val="00912179"/>
    <w:pPr>
      <w:spacing w:line="460" w:lineRule="atLeast"/>
      <w:ind w:firstLineChars="200" w:firstLine="420"/>
      <w:jc w:val="both"/>
    </w:pPr>
    <w:rPr>
      <w:rFonts w:ascii="宋体"/>
      <w:bCs/>
      <w:kern w:val="44"/>
      <w:szCs w:val="44"/>
    </w:rPr>
  </w:style>
  <w:style w:type="paragraph" w:customStyle="1" w:styleId="afffffffffff8">
    <w:name w:val="样式 题注"/>
    <w:basedOn w:val="af7"/>
    <w:link w:val="CharCharffff7"/>
    <w:qFormat/>
    <w:rsid w:val="00912179"/>
    <w:pPr>
      <w:spacing w:line="240" w:lineRule="atLeast"/>
      <w:jc w:val="center"/>
    </w:pPr>
    <w:rPr>
      <w:rFonts w:ascii="仿宋_GB2312" w:eastAsia="仿宋_GB2312" w:hAnsi="仿宋_GB2312" w:cs="Arial"/>
      <w:color w:val="000000"/>
      <w:sz w:val="24"/>
      <w:szCs w:val="24"/>
    </w:rPr>
  </w:style>
  <w:style w:type="paragraph" w:customStyle="1" w:styleId="17113">
    <w:name w:val="样式 首行缩进:  1.71 字符13"/>
    <w:basedOn w:val="affffffffff5"/>
    <w:uiPriority w:val="99"/>
    <w:qFormat/>
    <w:rsid w:val="00912179"/>
    <w:pPr>
      <w:spacing w:line="360" w:lineRule="auto"/>
      <w:ind w:firstLineChars="171" w:firstLine="359"/>
      <w:jc w:val="both"/>
    </w:pPr>
    <w:rPr>
      <w:rFonts w:cs="宋体"/>
      <w:sz w:val="24"/>
      <w:szCs w:val="20"/>
    </w:rPr>
  </w:style>
  <w:style w:type="paragraph" w:customStyle="1" w:styleId="CharCharCharCharCharCharCharCharCharChar2">
    <w:name w:val="图名称 Char Char Char Char Char Char Char Char Char Char"/>
    <w:basedOn w:val="a2"/>
    <w:uiPriority w:val="99"/>
    <w:qFormat/>
    <w:rsid w:val="00912179"/>
    <w:pPr>
      <w:tabs>
        <w:tab w:val="left" w:pos="-120"/>
      </w:tabs>
      <w:spacing w:before="60" w:line="310" w:lineRule="atLeast"/>
      <w:jc w:val="center"/>
    </w:pPr>
    <w:rPr>
      <w:rFonts w:ascii="黑体" w:eastAsia="黑体"/>
      <w:b/>
      <w:bCs/>
      <w:szCs w:val="28"/>
    </w:rPr>
  </w:style>
  <w:style w:type="paragraph" w:customStyle="1" w:styleId="382">
    <w:name w:val="样式 样式 样式38 + 黑色 + 首行缩进:  2 字符"/>
    <w:basedOn w:val="a2"/>
    <w:qFormat/>
    <w:rsid w:val="00912179"/>
    <w:pPr>
      <w:snapToGrid w:val="0"/>
      <w:spacing w:line="355" w:lineRule="auto"/>
      <w:ind w:firstLineChars="200" w:firstLine="200"/>
      <w:jc w:val="both"/>
    </w:pPr>
    <w:rPr>
      <w:rFonts w:ascii="宋体" w:eastAsia="仿宋_GB2312" w:hAnsi="宋体" w:cs="宋体"/>
      <w:color w:val="000000"/>
    </w:rPr>
  </w:style>
  <w:style w:type="paragraph" w:customStyle="1" w:styleId="CharCharChar1Char">
    <w:name w:val="Char Char Char1 Char"/>
    <w:basedOn w:val="a2"/>
    <w:rsid w:val="00912179"/>
    <w:pPr>
      <w:jc w:val="both"/>
    </w:pPr>
  </w:style>
  <w:style w:type="paragraph" w:customStyle="1" w:styleId="CharChar3Char">
    <w:name w:val="Char Char3 Char"/>
    <w:basedOn w:val="a2"/>
    <w:next w:val="a2"/>
    <w:uiPriority w:val="99"/>
    <w:qFormat/>
    <w:rsid w:val="00912179"/>
    <w:pPr>
      <w:spacing w:line="360" w:lineRule="auto"/>
      <w:ind w:firstLineChars="200" w:firstLine="200"/>
      <w:jc w:val="center"/>
    </w:pPr>
    <w:rPr>
      <w:rFonts w:eastAsia="黑体"/>
    </w:rPr>
  </w:style>
  <w:style w:type="paragraph" w:customStyle="1" w:styleId="cjh">
    <w:name w:val="cjh"/>
    <w:basedOn w:val="a2"/>
    <w:next w:val="a2"/>
    <w:qFormat/>
    <w:rsid w:val="00912179"/>
    <w:pPr>
      <w:keepLines/>
      <w:suppressLineNumbers/>
      <w:suppressAutoHyphens/>
      <w:jc w:val="center"/>
      <w:outlineLvl w:val="0"/>
    </w:pPr>
    <w:rPr>
      <w:rFonts w:ascii="宋体" w:hint="eastAsia"/>
      <w:kern w:val="24"/>
    </w:rPr>
  </w:style>
  <w:style w:type="paragraph" w:customStyle="1" w:styleId="afffffffffffffffffffff8">
    <w:name w:val="可研正文"/>
    <w:basedOn w:val="a3"/>
    <w:uiPriority w:val="99"/>
    <w:qFormat/>
    <w:rsid w:val="00912179"/>
    <w:pPr>
      <w:tabs>
        <w:tab w:val="center" w:pos="567"/>
        <w:tab w:val="left" w:pos="1134"/>
        <w:tab w:val="right" w:leader="middleDot" w:pos="7938"/>
      </w:tabs>
      <w:spacing w:line="360" w:lineRule="auto"/>
      <w:ind w:firstLine="504"/>
      <w:jc w:val="both"/>
    </w:pPr>
    <w:rPr>
      <w:rFonts w:ascii="仿宋_GB2312" w:eastAsia="仿宋_GB2312"/>
      <w:snapToGrid w:val="0"/>
      <w:spacing w:val="-14"/>
      <w:kern w:val="0"/>
      <w:sz w:val="28"/>
      <w:szCs w:val="28"/>
    </w:rPr>
  </w:style>
  <w:style w:type="paragraph" w:customStyle="1" w:styleId="GB-11">
    <w:name w:val="GB-1.1"/>
    <w:rsid w:val="00912179"/>
    <w:pPr>
      <w:keepNext/>
      <w:numPr>
        <w:ilvl w:val="1"/>
        <w:numId w:val="14"/>
      </w:numPr>
      <w:spacing w:beforeLines="50" w:before="158" w:afterLines="50" w:after="158"/>
      <w:outlineLvl w:val="1"/>
    </w:pPr>
    <w:rPr>
      <w:rFonts w:ascii="黑体" w:eastAsia="黑体" w:hAnsi="Times New Roman" w:cs="Times New Roman"/>
      <w:kern w:val="0"/>
      <w:szCs w:val="20"/>
    </w:rPr>
  </w:style>
  <w:style w:type="paragraph" w:customStyle="1" w:styleId="afffffffffffffffffffff9">
    <w:name w:val="注×："/>
    <w:qFormat/>
    <w:rsid w:val="00912179"/>
    <w:pPr>
      <w:widowControl w:val="0"/>
      <w:tabs>
        <w:tab w:val="left" w:pos="630"/>
      </w:tabs>
      <w:autoSpaceDE w:val="0"/>
      <w:autoSpaceDN w:val="0"/>
      <w:spacing w:beforeLines="50" w:before="50" w:afterLines="50" w:after="50" w:line="360" w:lineRule="auto"/>
      <w:ind w:left="900" w:firstLineChars="40" w:hanging="500"/>
      <w:jc w:val="both"/>
    </w:pPr>
    <w:rPr>
      <w:rFonts w:ascii="Times New Roman" w:eastAsia="宋体" w:hAnsi="Times New Roman" w:cs="Times New Roman"/>
      <w:kern w:val="0"/>
      <w:sz w:val="18"/>
      <w:szCs w:val="20"/>
    </w:rPr>
  </w:style>
  <w:style w:type="paragraph" w:customStyle="1" w:styleId="font12">
    <w:name w:val="font12"/>
    <w:basedOn w:val="a2"/>
    <w:qFormat/>
    <w:rsid w:val="00912179"/>
    <w:pPr>
      <w:spacing w:before="100" w:beforeAutospacing="1" w:after="100" w:afterAutospacing="1"/>
    </w:pPr>
    <w:rPr>
      <w:rFonts w:ascii="宋体" w:hAnsi="宋体" w:cs="Arial Unicode MS" w:hint="eastAsia"/>
      <w:color w:val="FF0000"/>
      <w:sz w:val="20"/>
    </w:rPr>
  </w:style>
  <w:style w:type="paragraph" w:customStyle="1" w:styleId="E">
    <w:name w:val="E"/>
    <w:basedOn w:val="D"/>
    <w:uiPriority w:val="99"/>
    <w:qFormat/>
    <w:rsid w:val="00912179"/>
    <w:pPr>
      <w:numPr>
        <w:ilvl w:val="4"/>
        <w:numId w:val="15"/>
      </w:numPr>
      <w:tabs>
        <w:tab w:val="clear" w:pos="360"/>
        <w:tab w:val="left" w:pos="2040"/>
      </w:tabs>
      <w:ind w:left="2040" w:hanging="360"/>
      <w:outlineLvl w:val="4"/>
    </w:pPr>
  </w:style>
  <w:style w:type="paragraph" w:customStyle="1" w:styleId="2212">
    <w:name w:val="样式 小四 行距: 固定值 22 磅1"/>
    <w:basedOn w:val="a2"/>
    <w:uiPriority w:val="99"/>
    <w:qFormat/>
    <w:rsid w:val="00912179"/>
    <w:pPr>
      <w:spacing w:beforeLines="100" w:before="312" w:line="560" w:lineRule="exact"/>
      <w:ind w:firstLineChars="200" w:firstLine="562"/>
      <w:jc w:val="both"/>
      <w:outlineLvl w:val="0"/>
    </w:pPr>
    <w:rPr>
      <w:rFonts w:cs="宋体"/>
      <w:b/>
      <w:szCs w:val="28"/>
    </w:rPr>
  </w:style>
  <w:style w:type="paragraph" w:customStyle="1" w:styleId="WW-1">
    <w:name w:val="WW-表格1"/>
    <w:basedOn w:val="a2"/>
    <w:uiPriority w:val="99"/>
    <w:qFormat/>
    <w:rsid w:val="00912179"/>
    <w:pPr>
      <w:suppressAutoHyphens/>
      <w:snapToGrid w:val="0"/>
      <w:spacing w:before="20" w:after="20"/>
      <w:jc w:val="center"/>
    </w:pPr>
    <w:rPr>
      <w:kern w:val="1"/>
      <w:lang w:eastAsia="ar-SA"/>
    </w:rPr>
  </w:style>
  <w:style w:type="paragraph" w:customStyle="1" w:styleId="74">
    <w:name w:val="样式 标题 7表标题 + 居中"/>
    <w:basedOn w:val="7"/>
    <w:uiPriority w:val="99"/>
    <w:qFormat/>
    <w:rsid w:val="00912179"/>
    <w:pPr>
      <w:tabs>
        <w:tab w:val="clear" w:pos="165"/>
      </w:tabs>
      <w:spacing w:line="240" w:lineRule="auto"/>
      <w:ind w:left="0" w:firstLine="0"/>
      <w:jc w:val="center"/>
    </w:pPr>
    <w:rPr>
      <w:rFonts w:eastAsia="文鼎CS中宋" w:cs="宋体"/>
      <w:b w:val="0"/>
      <w:bCs/>
      <w:kern w:val="0"/>
    </w:rPr>
  </w:style>
  <w:style w:type="paragraph" w:customStyle="1" w:styleId="aff1">
    <w:name w:val="表 头"/>
    <w:basedOn w:val="a2"/>
    <w:link w:val="Char0"/>
    <w:qFormat/>
    <w:rsid w:val="00912179"/>
    <w:pPr>
      <w:spacing w:before="120" w:after="120" w:line="360" w:lineRule="atLeast"/>
      <w:jc w:val="center"/>
    </w:pPr>
    <w:rPr>
      <w:rFonts w:ascii="宋体" w:eastAsia="黑体" w:hAnsi="宋体" w:cs="宋体"/>
      <w:spacing w:val="10"/>
      <w:sz w:val="24"/>
      <w:szCs w:val="22"/>
    </w:rPr>
  </w:style>
  <w:style w:type="paragraph" w:customStyle="1" w:styleId="xl89">
    <w:name w:val="xl89"/>
    <w:basedOn w:val="a2"/>
    <w:qFormat/>
    <w:rsid w:val="00912179"/>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224">
    <w:name w:val="样式 正文文本 + 首行缩进:  2 字符2"/>
    <w:basedOn w:val="afffffffff3"/>
    <w:uiPriority w:val="99"/>
    <w:qFormat/>
    <w:rsid w:val="00912179"/>
    <w:pPr>
      <w:spacing w:after="60" w:line="264" w:lineRule="auto"/>
      <w:ind w:firstLineChars="200" w:firstLine="480"/>
      <w:jc w:val="both"/>
      <w:textAlignment w:val="baseline"/>
    </w:pPr>
    <w:rPr>
      <w:rFonts w:eastAsia="仿宋_GB2312" w:cs="宋体"/>
      <w:kern w:val="0"/>
      <w:sz w:val="24"/>
    </w:rPr>
  </w:style>
  <w:style w:type="paragraph" w:customStyle="1" w:styleId="33H3h33rdlevel3CharChar1">
    <w:name w:val="样式 标题 3标题3H3h33rd level第二层条头小标题小节标题标题 3 Char Char一海港标...1"/>
    <w:basedOn w:val="32"/>
    <w:uiPriority w:val="99"/>
    <w:qFormat/>
    <w:rsid w:val="00912179"/>
    <w:pPr>
      <w:keepLines w:val="0"/>
      <w:spacing w:before="120" w:after="120" w:line="264" w:lineRule="auto"/>
      <w:textAlignment w:val="baseline"/>
    </w:pPr>
    <w:rPr>
      <w:rFonts w:ascii="Times New Roman" w:eastAsia="仿宋_GB2312"/>
      <w:b w:val="0"/>
      <w:bCs w:val="0"/>
      <w:sz w:val="24"/>
      <w:szCs w:val="20"/>
    </w:rPr>
  </w:style>
  <w:style w:type="paragraph" w:customStyle="1" w:styleId="Charffffffff">
    <w:name w:val="样式 正文格式 Char"/>
    <w:basedOn w:val="CharCharCharCharCharCharCharCharCharCharCharCharChar"/>
    <w:uiPriority w:val="99"/>
    <w:qFormat/>
    <w:rsid w:val="00912179"/>
    <w:pPr>
      <w:ind w:firstLine="200"/>
    </w:pPr>
    <w:rPr>
      <w:rFonts w:ascii="宋体" w:hAnsi="宋体"/>
    </w:rPr>
  </w:style>
  <w:style w:type="paragraph" w:customStyle="1" w:styleId="105051">
    <w:name w:val="样式 标题 1 + 段前: 0.5 行 段后: 0.5 行"/>
    <w:basedOn w:val="12"/>
    <w:uiPriority w:val="99"/>
    <w:qFormat/>
    <w:rsid w:val="00912179"/>
    <w:pPr>
      <w:tabs>
        <w:tab w:val="left" w:pos="360"/>
      </w:tabs>
      <w:spacing w:beforeLines="50" w:before="156" w:afterLines="50" w:after="156"/>
      <w:jc w:val="both"/>
      <w:textAlignment w:val="auto"/>
    </w:pPr>
    <w:rPr>
      <w:rFonts w:eastAsia="宋体" w:cs="宋体"/>
      <w:b/>
      <w:bCs w:val="0"/>
      <w:sz w:val="28"/>
      <w:szCs w:val="44"/>
    </w:rPr>
  </w:style>
  <w:style w:type="paragraph" w:customStyle="1" w:styleId="230">
    <w:name w:val="样式 文字 + 首行缩进:  2 字符3"/>
    <w:basedOn w:val="afffff2"/>
    <w:link w:val="23CharChar"/>
    <w:qFormat/>
    <w:rsid w:val="00912179"/>
    <w:rPr>
      <w:rFonts w:eastAsia="仿宋_GB2312"/>
      <w:sz w:val="28"/>
      <w:szCs w:val="22"/>
    </w:rPr>
  </w:style>
  <w:style w:type="paragraph" w:customStyle="1" w:styleId="englishfontChar1">
    <w:name w:val="englishfont Char1"/>
    <w:basedOn w:val="a2"/>
    <w:link w:val="englishfontChar1Char1"/>
    <w:qFormat/>
    <w:rsid w:val="00912179"/>
    <w:pPr>
      <w:jc w:val="both"/>
    </w:pPr>
    <w:rPr>
      <w:rFonts w:hAnsi="Arial"/>
      <w:bCs/>
      <w:sz w:val="18"/>
      <w:szCs w:val="24"/>
    </w:rPr>
  </w:style>
  <w:style w:type="paragraph" w:customStyle="1" w:styleId="A15">
    <w:name w:val="A标题1"/>
    <w:next w:val="a2"/>
    <w:uiPriority w:val="99"/>
    <w:qFormat/>
    <w:rsid w:val="00912179"/>
    <w:pPr>
      <w:spacing w:beforeLines="100" w:before="312" w:afterLines="100" w:after="312" w:line="360" w:lineRule="auto"/>
      <w:jc w:val="both"/>
      <w:outlineLvl w:val="0"/>
    </w:pPr>
    <w:rPr>
      <w:rFonts w:ascii="Times New Roman" w:eastAsia="黑体" w:hAnsi="Times New Roman" w:cs="宋体"/>
      <w:b/>
      <w:kern w:val="44"/>
      <w:sz w:val="32"/>
      <w:szCs w:val="20"/>
    </w:rPr>
  </w:style>
  <w:style w:type="paragraph" w:customStyle="1" w:styleId="afffffffffffffffffffffa">
    <w:name w:val="图框"/>
    <w:basedOn w:val="a2"/>
    <w:qFormat/>
    <w:rsid w:val="00912179"/>
    <w:pPr>
      <w:jc w:val="center"/>
    </w:pPr>
  </w:style>
  <w:style w:type="paragraph" w:customStyle="1" w:styleId="2ffff1">
    <w:name w:val="表题 2"/>
    <w:basedOn w:val="a2"/>
    <w:uiPriority w:val="99"/>
    <w:qFormat/>
    <w:rsid w:val="00912179"/>
    <w:pPr>
      <w:spacing w:before="120" w:after="120"/>
      <w:jc w:val="center"/>
      <w:textAlignment w:val="baseline"/>
    </w:pPr>
  </w:style>
  <w:style w:type="paragraph" w:customStyle="1" w:styleId="2ffff2">
    <w:name w:val="封面标准号2"/>
    <w:basedOn w:val="a2"/>
    <w:qFormat/>
    <w:rsid w:val="00912179"/>
    <w:pPr>
      <w:framePr w:w="9138" w:h="1244" w:hRule="exact" w:wrap="around" w:vAnchor="page" w:hAnchor="margin" w:y="2908" w:anchorLock="1"/>
      <w:kinsoku w:val="0"/>
      <w:overflowPunct w:val="0"/>
      <w:spacing w:before="357" w:line="280" w:lineRule="exact"/>
      <w:jc w:val="right"/>
      <w:textAlignment w:val="center"/>
    </w:pPr>
  </w:style>
  <w:style w:type="paragraph" w:customStyle="1" w:styleId="CharChar12CharChar">
    <w:name w:val="Char Char12 Char Char"/>
    <w:basedOn w:val="a2"/>
    <w:rsid w:val="00912179"/>
    <w:pPr>
      <w:autoSpaceDE/>
      <w:autoSpaceDN/>
      <w:adjustRightInd/>
      <w:jc w:val="both"/>
    </w:pPr>
    <w:rPr>
      <w:rFonts w:ascii="Tahoma" w:hAnsi="Tahoma"/>
    </w:rPr>
  </w:style>
  <w:style w:type="paragraph" w:customStyle="1" w:styleId="TimesNewRoman0">
    <w:name w:val="样式 三级标题 + Times New Roman 自动设置"/>
    <w:basedOn w:val="a2"/>
    <w:link w:val="TimesNewRomanCharChar1"/>
    <w:qFormat/>
    <w:rsid w:val="00912179"/>
    <w:pPr>
      <w:tabs>
        <w:tab w:val="left" w:pos="720"/>
        <w:tab w:val="left" w:pos="1969"/>
      </w:tabs>
      <w:spacing w:beforeLines="4" w:before="12" w:line="360" w:lineRule="auto"/>
      <w:ind w:left="1969" w:hanging="709"/>
      <w:outlineLvl w:val="2"/>
    </w:pPr>
    <w:rPr>
      <w:rFonts w:eastAsia="仿宋_GB2312"/>
      <w:b/>
      <w:bCs/>
      <w:spacing w:val="1"/>
      <w:szCs w:val="22"/>
    </w:rPr>
  </w:style>
  <w:style w:type="paragraph" w:customStyle="1" w:styleId="308221">
    <w:name w:val="样式 标题 3 + 段前: 0 磅 段后: 8 磅 行距: 固定值 22 磅1"/>
    <w:basedOn w:val="32"/>
    <w:uiPriority w:val="99"/>
    <w:qFormat/>
    <w:rsid w:val="00912179"/>
    <w:pPr>
      <w:tabs>
        <w:tab w:val="left" w:pos="720"/>
      </w:tabs>
      <w:spacing w:before="0" w:after="0" w:line="360" w:lineRule="auto"/>
      <w:ind w:left="720" w:hanging="720"/>
      <w:jc w:val="both"/>
    </w:pPr>
    <w:rPr>
      <w:rFonts w:ascii="Times New Roman" w:eastAsia="宋体"/>
      <w:sz w:val="28"/>
      <w:szCs w:val="28"/>
    </w:rPr>
  </w:style>
  <w:style w:type="paragraph" w:customStyle="1" w:styleId="DecimalAligned">
    <w:name w:val="Decimal Aligned"/>
    <w:basedOn w:val="a2"/>
    <w:qFormat/>
    <w:rsid w:val="00912179"/>
    <w:pPr>
      <w:widowControl/>
      <w:tabs>
        <w:tab w:val="decimal" w:pos="360"/>
      </w:tabs>
      <w:autoSpaceDE/>
      <w:autoSpaceDN/>
      <w:adjustRightInd/>
      <w:spacing w:after="200" w:line="276" w:lineRule="auto"/>
    </w:pPr>
    <w:rPr>
      <w:rFonts w:ascii="Calibri" w:hAnsi="Calibri"/>
      <w:sz w:val="22"/>
      <w:szCs w:val="22"/>
    </w:rPr>
  </w:style>
  <w:style w:type="paragraph" w:customStyle="1" w:styleId="CharCharCharCharCharCharCharCharCharCharCharCharCharCharCharCharCharCharChar1">
    <w:name w:val="Char Char Char Char Char Char Char Char Char Char Char Char Char Char Char Char Char Char Char1"/>
    <w:basedOn w:val="a2"/>
    <w:uiPriority w:val="99"/>
    <w:qFormat/>
    <w:rsid w:val="00912179"/>
    <w:pPr>
      <w:jc w:val="both"/>
    </w:pPr>
    <w:rPr>
      <w:rFonts w:ascii="Times New Roman"/>
    </w:rPr>
  </w:style>
  <w:style w:type="paragraph" w:customStyle="1" w:styleId="3b">
    <w:name w:val="样式 标题 3 + 黑体 四号"/>
    <w:basedOn w:val="32"/>
    <w:link w:val="3CharChar4"/>
    <w:qFormat/>
    <w:rsid w:val="00912179"/>
    <w:pPr>
      <w:tabs>
        <w:tab w:val="left" w:pos="5040"/>
      </w:tabs>
      <w:spacing w:before="40" w:after="40" w:line="360" w:lineRule="auto"/>
      <w:ind w:leftChars="50" w:left="105" w:rightChars="50" w:right="105"/>
      <w:jc w:val="both"/>
    </w:pPr>
    <w:rPr>
      <w:rFonts w:ascii="黑体" w:eastAsia="黑体"/>
      <w:b w:val="0"/>
      <w:szCs w:val="30"/>
    </w:rPr>
  </w:style>
  <w:style w:type="paragraph" w:customStyle="1" w:styleId="2150">
    <w:name w:val="样式 宋体 首行缩进:  2 字符 行距: 1.5 倍行距"/>
    <w:basedOn w:val="a2"/>
    <w:uiPriority w:val="99"/>
    <w:qFormat/>
    <w:rsid w:val="00912179"/>
    <w:pPr>
      <w:spacing w:line="360" w:lineRule="auto"/>
      <w:ind w:firstLineChars="200" w:firstLine="480"/>
      <w:jc w:val="both"/>
    </w:pPr>
    <w:rPr>
      <w:sz w:val="24"/>
    </w:rPr>
  </w:style>
  <w:style w:type="paragraph" w:customStyle="1" w:styleId="1240">
    <w:name w:val="样式 标题 1 + 三号 行距: 最小值 24 磅"/>
    <w:basedOn w:val="12"/>
    <w:uiPriority w:val="99"/>
    <w:qFormat/>
    <w:rsid w:val="00912179"/>
    <w:pPr>
      <w:tabs>
        <w:tab w:val="left" w:pos="238"/>
      </w:tabs>
      <w:spacing w:line="480" w:lineRule="auto"/>
      <w:jc w:val="both"/>
      <w:textAlignment w:val="auto"/>
    </w:pPr>
    <w:rPr>
      <w:rFonts w:eastAsia="宋体"/>
      <w:b/>
      <w:bCs w:val="0"/>
      <w:kern w:val="0"/>
      <w:sz w:val="30"/>
      <w:szCs w:val="30"/>
    </w:rPr>
  </w:style>
  <w:style w:type="paragraph" w:customStyle="1" w:styleId="201">
    <w:name w:val="样式 标题 2 + 段前: 0 磅"/>
    <w:basedOn w:val="22"/>
    <w:qFormat/>
    <w:rsid w:val="00912179"/>
    <w:pPr>
      <w:snapToGrid w:val="0"/>
      <w:spacing w:before="0" w:after="120" w:line="520" w:lineRule="exact"/>
      <w:jc w:val="both"/>
    </w:pPr>
    <w:rPr>
      <w:rFonts w:ascii="Arial" w:eastAsia="宋体" w:hAnsi="Arial" w:cs="宋体"/>
      <w:bCs w:val="0"/>
      <w:sz w:val="24"/>
      <w:szCs w:val="20"/>
    </w:rPr>
  </w:style>
  <w:style w:type="paragraph" w:customStyle="1" w:styleId="aff0">
    <w:name w:val="表格图名"/>
    <w:basedOn w:val="a2"/>
    <w:link w:val="Char"/>
    <w:qFormat/>
    <w:rsid w:val="00912179"/>
    <w:pPr>
      <w:snapToGrid w:val="0"/>
      <w:jc w:val="center"/>
    </w:pPr>
    <w:rPr>
      <w:rFonts w:cs="宋体"/>
      <w:szCs w:val="22"/>
    </w:rPr>
  </w:style>
  <w:style w:type="paragraph" w:customStyle="1" w:styleId="hhcwt4">
    <w:name w:val="hhcwt标题4"/>
    <w:basedOn w:val="41"/>
    <w:link w:val="hhcwt4CharChar"/>
    <w:qFormat/>
    <w:rsid w:val="00912179"/>
    <w:rPr>
      <w:rFonts w:asciiTheme="minorHAnsi" w:eastAsia="宋体" w:cs="宋体"/>
      <w:sz w:val="24"/>
      <w:szCs w:val="22"/>
    </w:rPr>
  </w:style>
  <w:style w:type="paragraph" w:customStyle="1" w:styleId="010">
    <w:name w:val="样式_正文_01"/>
    <w:basedOn w:val="a2"/>
    <w:uiPriority w:val="99"/>
    <w:qFormat/>
    <w:rsid w:val="00912179"/>
    <w:pPr>
      <w:spacing w:line="360" w:lineRule="auto"/>
      <w:ind w:left="-10" w:firstLineChars="225" w:firstLine="540"/>
      <w:jc w:val="both"/>
    </w:pPr>
    <w:rPr>
      <w:rFonts w:ascii="Garamond" w:hAnsi="Garamond"/>
      <w:sz w:val="24"/>
    </w:rPr>
  </w:style>
  <w:style w:type="paragraph" w:customStyle="1" w:styleId="CharCharChar1CharCharCharCharCharCharCharCharCharCharCharCharCharCharCharCharCharCharChar4">
    <w:name w:val="Char Char Char1 Char Char Char Char Char Char Char Char Char Char Char Char Char Char Char Char Char Char Char4"/>
    <w:basedOn w:val="a2"/>
    <w:rsid w:val="00912179"/>
    <w:pPr>
      <w:jc w:val="both"/>
    </w:pPr>
    <w:rPr>
      <w:sz w:val="24"/>
    </w:rPr>
  </w:style>
  <w:style w:type="paragraph" w:customStyle="1" w:styleId="CharChar1Char">
    <w:name w:val="Char Char1 Char"/>
    <w:basedOn w:val="a2"/>
    <w:rsid w:val="00912179"/>
    <w:pPr>
      <w:jc w:val="both"/>
    </w:pPr>
  </w:style>
  <w:style w:type="paragraph" w:customStyle="1" w:styleId="Char4CharCharCharCharCharCharCharCharChar">
    <w:name w:val="Char4 Char Char Char Char Char Char Char Char Char"/>
    <w:basedOn w:val="a2"/>
    <w:rsid w:val="00912179"/>
    <w:pPr>
      <w:jc w:val="both"/>
    </w:pPr>
    <w:rPr>
      <w:sz w:val="24"/>
    </w:rPr>
  </w:style>
  <w:style w:type="paragraph" w:customStyle="1" w:styleId="reader-word-layerreader-word-s2-1">
    <w:name w:val="reader-word-layer reader-word-s2-1"/>
    <w:basedOn w:val="a2"/>
    <w:rsid w:val="00912179"/>
    <w:pPr>
      <w:widowControl/>
      <w:autoSpaceDE/>
      <w:autoSpaceDN/>
      <w:adjustRightInd/>
      <w:spacing w:before="100" w:beforeAutospacing="1" w:after="100" w:afterAutospacing="1"/>
    </w:pPr>
    <w:rPr>
      <w:rFonts w:ascii="宋体" w:hAnsi="宋体" w:cs="宋体"/>
    </w:rPr>
  </w:style>
  <w:style w:type="paragraph" w:customStyle="1" w:styleId="Charffffffff0">
    <w:name w:val="表格文字居中 Char"/>
    <w:basedOn w:val="affffffffff5"/>
    <w:qFormat/>
    <w:rsid w:val="00912179"/>
    <w:pPr>
      <w:keepNext/>
      <w:tabs>
        <w:tab w:val="left" w:pos="628"/>
        <w:tab w:val="left" w:pos="1727"/>
        <w:tab w:val="left" w:pos="1884"/>
        <w:tab w:val="left" w:pos="2660"/>
        <w:tab w:val="left" w:pos="5460"/>
      </w:tabs>
      <w:spacing w:before="100" w:beforeAutospacing="1" w:after="0"/>
      <w:ind w:firstLineChars="0" w:firstLine="0"/>
      <w:jc w:val="center"/>
    </w:pPr>
    <w:rPr>
      <w:rFonts w:ascii="宋体"/>
      <w:bCs/>
      <w:color w:val="000000"/>
      <w:kern w:val="0"/>
      <w:sz w:val="24"/>
      <w:szCs w:val="20"/>
    </w:rPr>
  </w:style>
  <w:style w:type="paragraph" w:customStyle="1" w:styleId="69">
    <w:name w:val="日期6"/>
    <w:basedOn w:val="a2"/>
    <w:next w:val="a2"/>
    <w:uiPriority w:val="99"/>
    <w:qFormat/>
    <w:rsid w:val="00912179"/>
    <w:pPr>
      <w:spacing w:line="312" w:lineRule="atLeast"/>
      <w:jc w:val="both"/>
      <w:textAlignment w:val="baseline"/>
    </w:pPr>
    <w:rPr>
      <w:rFonts w:ascii="宋体" w:hAnsi="Courier New"/>
      <w:sz w:val="20"/>
    </w:rPr>
  </w:style>
  <w:style w:type="paragraph" w:customStyle="1" w:styleId="1fffffc">
    <w:name w:val="引用1"/>
    <w:basedOn w:val="a2"/>
    <w:next w:val="a2"/>
    <w:qFormat/>
    <w:rsid w:val="00912179"/>
    <w:pPr>
      <w:widowControl/>
      <w:autoSpaceDE/>
      <w:autoSpaceDN/>
      <w:adjustRightInd/>
      <w:ind w:leftChars="-20" w:left="-20" w:rightChars="-20" w:right="-20"/>
      <w:jc w:val="center"/>
    </w:pPr>
    <w:rPr>
      <w:rFonts w:hAnsi="Arial"/>
      <w:iCs/>
      <w:spacing w:val="-5"/>
      <w:lang w:bidi="he-IL"/>
    </w:rPr>
  </w:style>
  <w:style w:type="paragraph" w:customStyle="1" w:styleId="D">
    <w:name w:val="D"/>
    <w:basedOn w:val="12"/>
    <w:next w:val="a2"/>
    <w:link w:val="DChar"/>
    <w:qFormat/>
    <w:rsid w:val="00912179"/>
    <w:pPr>
      <w:textAlignment w:val="auto"/>
      <w:outlineLvl w:val="3"/>
    </w:pPr>
    <w:rPr>
      <w:rFonts w:asciiTheme="minorHAnsi" w:eastAsiaTheme="minorEastAsia"/>
      <w:sz w:val="24"/>
      <w:szCs w:val="24"/>
    </w:rPr>
  </w:style>
  <w:style w:type="paragraph" w:customStyle="1" w:styleId="afffffffffffffffffffffb">
    <w:name w:val="表芯"/>
    <w:basedOn w:val="a2"/>
    <w:next w:val="a2"/>
    <w:uiPriority w:val="99"/>
    <w:qFormat/>
    <w:rsid w:val="00912179"/>
    <w:pPr>
      <w:keepNext/>
      <w:spacing w:before="20" w:line="0" w:lineRule="atLeast"/>
      <w:jc w:val="center"/>
      <w:textAlignment w:val="baseline"/>
    </w:pPr>
    <w:rPr>
      <w:kern w:val="21"/>
    </w:rPr>
  </w:style>
  <w:style w:type="paragraph" w:customStyle="1" w:styleId="75">
    <w:name w:val="样式7"/>
    <w:basedOn w:val="22"/>
    <w:qFormat/>
    <w:rsid w:val="00912179"/>
    <w:pPr>
      <w:spacing w:before="0" w:after="0" w:line="360" w:lineRule="auto"/>
    </w:pPr>
    <w:rPr>
      <w:rFonts w:ascii="黑体" w:eastAsia="黑体" w:hAnsi="Arial" w:cs="Times New Roman"/>
      <w:b w:val="0"/>
      <w:sz w:val="36"/>
    </w:rPr>
  </w:style>
  <w:style w:type="paragraph" w:customStyle="1" w:styleId="afffffffffffffffffffffc">
    <w:name w:val="封面日期"/>
    <w:basedOn w:val="a2"/>
    <w:rsid w:val="00912179"/>
    <w:pPr>
      <w:autoSpaceDE/>
      <w:autoSpaceDN/>
      <w:adjustRightInd/>
      <w:spacing w:line="400" w:lineRule="exact"/>
      <w:ind w:firstLineChars="200" w:firstLine="560"/>
      <w:jc w:val="center"/>
    </w:pPr>
    <w:rPr>
      <w:rFonts w:ascii="仿宋_GB2312" w:eastAsia="仿宋_GB2312"/>
    </w:rPr>
  </w:style>
  <w:style w:type="paragraph" w:customStyle="1" w:styleId="Char2CharChar1CharCharCharChar1">
    <w:name w:val="Char2 Char Char1 Char Char Char Char1"/>
    <w:basedOn w:val="a2"/>
    <w:uiPriority w:val="99"/>
    <w:qFormat/>
    <w:rsid w:val="00912179"/>
    <w:pPr>
      <w:jc w:val="both"/>
    </w:pPr>
    <w:rPr>
      <w:sz w:val="24"/>
    </w:rPr>
  </w:style>
  <w:style w:type="paragraph" w:customStyle="1" w:styleId="xl757">
    <w:name w:val="xl757"/>
    <w:basedOn w:val="a2"/>
    <w:uiPriority w:val="99"/>
    <w:qFormat/>
    <w:rsid w:val="00912179"/>
    <w:pPr>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hint="eastAsia"/>
      <w:sz w:val="24"/>
    </w:rPr>
  </w:style>
  <w:style w:type="paragraph" w:customStyle="1" w:styleId="2ffff3">
    <w:name w:val="批注框文本2"/>
    <w:basedOn w:val="a2"/>
    <w:uiPriority w:val="99"/>
    <w:qFormat/>
    <w:rsid w:val="00912179"/>
    <w:rPr>
      <w:rFonts w:ascii="Times New Roman"/>
      <w:sz w:val="18"/>
    </w:rPr>
  </w:style>
  <w:style w:type="paragraph" w:customStyle="1" w:styleId="xl91">
    <w:name w:val="xl91"/>
    <w:basedOn w:val="a2"/>
    <w:qFormat/>
    <w:rsid w:val="00912179"/>
    <w:pPr>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sz w:val="20"/>
    </w:rPr>
  </w:style>
  <w:style w:type="paragraph" w:customStyle="1" w:styleId="afffffffff8">
    <w:name w:val="小五居左"/>
    <w:basedOn w:val="a2"/>
    <w:link w:val="Charfffff1"/>
    <w:qFormat/>
    <w:rsid w:val="00912179"/>
    <w:pPr>
      <w:snapToGrid w:val="0"/>
      <w:jc w:val="both"/>
    </w:pPr>
    <w:rPr>
      <w:rFonts w:ascii="宋体" w:hAnsi="宋体"/>
      <w:bCs/>
      <w:lang w:val="zh-CN"/>
    </w:rPr>
  </w:style>
  <w:style w:type="paragraph" w:customStyle="1" w:styleId="Char2CharChar1CharCharChar4">
    <w:name w:val="Char2 Char Char1 Char Char Char4"/>
    <w:basedOn w:val="a2"/>
    <w:rsid w:val="00912179"/>
    <w:pPr>
      <w:jc w:val="both"/>
    </w:pPr>
    <w:rPr>
      <w:sz w:val="24"/>
    </w:rPr>
  </w:style>
  <w:style w:type="paragraph" w:customStyle="1" w:styleId="CharCharChar1CharChar">
    <w:name w:val="Char Char Char1 Char Char"/>
    <w:basedOn w:val="a2"/>
    <w:uiPriority w:val="99"/>
    <w:qFormat/>
    <w:rsid w:val="00912179"/>
    <w:pPr>
      <w:jc w:val="both"/>
    </w:pPr>
    <w:rPr>
      <w:rFonts w:ascii="宋体" w:hAnsi="宋体" w:cs="宋体"/>
      <w:color w:val="000000"/>
      <w:sz w:val="24"/>
    </w:rPr>
  </w:style>
  <w:style w:type="paragraph" w:customStyle="1" w:styleId="161">
    <w:name w:val="16"/>
    <w:basedOn w:val="a2"/>
    <w:next w:val="afffff"/>
    <w:qFormat/>
    <w:rsid w:val="00912179"/>
    <w:pPr>
      <w:spacing w:line="500" w:lineRule="exact"/>
      <w:jc w:val="both"/>
    </w:pPr>
    <w:rPr>
      <w:rFonts w:ascii="宋体" w:eastAsia="仿宋_GB2312" w:hAnsi="Courier New"/>
    </w:rPr>
  </w:style>
  <w:style w:type="paragraph" w:customStyle="1" w:styleId="affffffffff8">
    <w:name w:val="报告书正文段落"/>
    <w:basedOn w:val="a2"/>
    <w:link w:val="Charfffffe"/>
    <w:qFormat/>
    <w:rsid w:val="00912179"/>
    <w:pPr>
      <w:spacing w:line="520" w:lineRule="exact"/>
      <w:ind w:firstLineChars="200" w:firstLine="480"/>
    </w:pPr>
    <w:rPr>
      <w:rFonts w:cs="宋体"/>
      <w:sz w:val="24"/>
      <w:szCs w:val="24"/>
      <w:lang w:val="zh-CN"/>
    </w:rPr>
  </w:style>
  <w:style w:type="paragraph" w:customStyle="1" w:styleId="affffffffffff4">
    <w:name w:val="中文报告书"/>
    <w:basedOn w:val="a2"/>
    <w:link w:val="Charfffffff0"/>
    <w:rsid w:val="00912179"/>
    <w:pPr>
      <w:autoSpaceDE/>
      <w:autoSpaceDN/>
      <w:spacing w:after="80" w:line="420" w:lineRule="atLeast"/>
      <w:ind w:firstLineChars="200" w:firstLine="200"/>
      <w:textAlignment w:val="baseline"/>
    </w:pPr>
    <w:rPr>
      <w:sz w:val="24"/>
      <w:szCs w:val="22"/>
    </w:rPr>
  </w:style>
  <w:style w:type="paragraph" w:customStyle="1" w:styleId="76">
    <w:name w:val="表格内字体7"/>
    <w:basedOn w:val="a2"/>
    <w:uiPriority w:val="99"/>
    <w:qFormat/>
    <w:rsid w:val="00912179"/>
    <w:pPr>
      <w:jc w:val="center"/>
    </w:pPr>
    <w:rPr>
      <w:rFonts w:ascii="宋体" w:cs="宋体"/>
    </w:rPr>
  </w:style>
  <w:style w:type="paragraph" w:customStyle="1" w:styleId="12f">
    <w:name w:val="纯文本12"/>
    <w:basedOn w:val="a2"/>
    <w:qFormat/>
    <w:rsid w:val="00912179"/>
    <w:pPr>
      <w:spacing w:line="300" w:lineRule="auto"/>
      <w:textAlignment w:val="baseline"/>
    </w:pPr>
    <w:rPr>
      <w:rFonts w:ascii="Courier New" w:hAnsi="Courier New"/>
    </w:rPr>
  </w:style>
  <w:style w:type="paragraph" w:customStyle="1" w:styleId="table1">
    <w:name w:val="table1"/>
    <w:basedOn w:val="a2"/>
    <w:uiPriority w:val="99"/>
    <w:qFormat/>
    <w:rsid w:val="00912179"/>
    <w:pPr>
      <w:spacing w:line="240" w:lineRule="atLeast"/>
      <w:jc w:val="center"/>
      <w:textAlignment w:val="baseline"/>
    </w:pPr>
    <w:rPr>
      <w:rFonts w:eastAsia="黑体"/>
      <w:sz w:val="24"/>
    </w:rPr>
  </w:style>
  <w:style w:type="paragraph" w:customStyle="1" w:styleId="pvc11">
    <w:name w:val="pvc1.1"/>
    <w:basedOn w:val="22"/>
    <w:next w:val="22"/>
    <w:uiPriority w:val="99"/>
    <w:qFormat/>
    <w:rsid w:val="00912179"/>
    <w:pPr>
      <w:numPr>
        <w:ilvl w:val="1"/>
      </w:numPr>
      <w:tabs>
        <w:tab w:val="left" w:pos="576"/>
        <w:tab w:val="left" w:pos="768"/>
      </w:tabs>
      <w:spacing w:beforeLines="100" w:before="120" w:afterLines="100" w:after="120" w:line="324" w:lineRule="auto"/>
      <w:ind w:left="576" w:hanging="576"/>
      <w:jc w:val="both"/>
    </w:pPr>
    <w:rPr>
      <w:rFonts w:ascii="黑体" w:eastAsia="华文中宋" w:hAnsi="Arial" w:cs="宋体"/>
      <w:b w:val="0"/>
      <w:bCs w:val="0"/>
      <w:sz w:val="44"/>
      <w:szCs w:val="44"/>
    </w:rPr>
  </w:style>
  <w:style w:type="paragraph" w:customStyle="1" w:styleId="z">
    <w:name w:val="z正文"/>
    <w:basedOn w:val="a2"/>
    <w:uiPriority w:val="99"/>
    <w:qFormat/>
    <w:rsid w:val="00912179"/>
    <w:pPr>
      <w:kinsoku w:val="0"/>
      <w:snapToGrid w:val="0"/>
      <w:spacing w:line="360" w:lineRule="auto"/>
      <w:ind w:firstLineChars="200" w:firstLine="480"/>
      <w:jc w:val="both"/>
    </w:pPr>
    <w:rPr>
      <w:rFonts w:hAnsi="Arial" w:cs="Arial"/>
      <w:bCs/>
      <w:sz w:val="24"/>
    </w:rPr>
  </w:style>
  <w:style w:type="paragraph" w:customStyle="1" w:styleId="CharCharCharCharCharCharCharChar1CharCharCharCharCharCharCharCharCharCharCharChar1Char2">
    <w:name w:val="Char Char Char Char Char Char Char Char1 Char Char Char Char Char Char Char Char Char Char Char Char1 Char2"/>
    <w:basedOn w:val="a2"/>
    <w:uiPriority w:val="99"/>
    <w:qFormat/>
    <w:rsid w:val="00912179"/>
    <w:pPr>
      <w:jc w:val="both"/>
    </w:pPr>
    <w:rPr>
      <w:rFonts w:ascii="Times New Roman"/>
    </w:rPr>
  </w:style>
  <w:style w:type="paragraph" w:customStyle="1" w:styleId="afffffffffffffffffffffd">
    <w:name w:val="表名和图名"/>
    <w:uiPriority w:val="99"/>
    <w:qFormat/>
    <w:rsid w:val="00912179"/>
    <w:pPr>
      <w:jc w:val="center"/>
    </w:pPr>
    <w:rPr>
      <w:rFonts w:ascii="Times New Roman" w:eastAsia="宋体" w:hAnsi="Times New Roman" w:cs="Times New Roman"/>
      <w:b/>
      <w:kern w:val="0"/>
      <w:sz w:val="24"/>
      <w:szCs w:val="20"/>
    </w:rPr>
  </w:style>
  <w:style w:type="paragraph" w:customStyle="1" w:styleId="CM1">
    <w:name w:val="CM1"/>
    <w:basedOn w:val="a2"/>
    <w:next w:val="a2"/>
    <w:qFormat/>
    <w:rsid w:val="00912179"/>
    <w:pPr>
      <w:spacing w:line="360" w:lineRule="auto"/>
      <w:jc w:val="center"/>
    </w:pPr>
    <w:rPr>
      <w:rFonts w:ascii="宋体" w:hAnsi="宋体" w:cs="宋体"/>
      <w:szCs w:val="28"/>
    </w:rPr>
  </w:style>
  <w:style w:type="paragraph" w:customStyle="1" w:styleId="afffffffffffffffffffffe">
    <w:name w:val="样式 列表"/>
    <w:basedOn w:val="affc"/>
    <w:qFormat/>
    <w:rsid w:val="00912179"/>
    <w:pPr>
      <w:spacing w:line="280" w:lineRule="exact"/>
    </w:pPr>
    <w:rPr>
      <w:rFonts w:ascii="Times New Roman" w:eastAsia="方正仿宋_GBK" w:cs="宋体"/>
      <w:sz w:val="21"/>
    </w:rPr>
  </w:style>
  <w:style w:type="paragraph" w:customStyle="1" w:styleId="CharCharCharChar">
    <w:name w:val="燕山正文 Char Char Char Char"/>
    <w:basedOn w:val="a2"/>
    <w:link w:val="CharCharCharCharCharCharChar"/>
    <w:qFormat/>
    <w:rsid w:val="00912179"/>
    <w:pPr>
      <w:snapToGrid w:val="0"/>
      <w:spacing w:line="440" w:lineRule="exact"/>
      <w:ind w:firstLine="454"/>
      <w:jc w:val="both"/>
    </w:pPr>
    <w:rPr>
      <w:rFonts w:ascii="宋体"/>
      <w:sz w:val="24"/>
      <w:szCs w:val="24"/>
    </w:rPr>
  </w:style>
  <w:style w:type="paragraph" w:customStyle="1" w:styleId="affffffffffffffffffffff">
    <w:name w:val="内容"/>
    <w:basedOn w:val="a2"/>
    <w:uiPriority w:val="99"/>
    <w:qFormat/>
    <w:rsid w:val="00912179"/>
    <w:pPr>
      <w:overflowPunct w:val="0"/>
      <w:spacing w:line="360" w:lineRule="auto"/>
      <w:ind w:firstLineChars="200" w:firstLine="560"/>
      <w:textAlignment w:val="baseline"/>
    </w:pPr>
    <w:rPr>
      <w:rFonts w:ascii="宋体" w:hAnsi="Garamond"/>
    </w:rPr>
  </w:style>
  <w:style w:type="paragraph" w:customStyle="1" w:styleId="4CharCharChar1CharCharCharChar">
    <w:name w:val="4 Char Char Char1 Char Char Char Char"/>
    <w:basedOn w:val="a2"/>
    <w:rsid w:val="00912179"/>
    <w:pPr>
      <w:autoSpaceDE/>
      <w:autoSpaceDN/>
      <w:adjustRightInd/>
      <w:spacing w:line="360" w:lineRule="auto"/>
      <w:ind w:firstLineChars="200" w:firstLine="200"/>
      <w:jc w:val="both"/>
    </w:pPr>
    <w:rPr>
      <w:rFonts w:ascii="宋体" w:hAnsi="宋体" w:cs="宋体"/>
    </w:rPr>
  </w:style>
  <w:style w:type="paragraph" w:customStyle="1" w:styleId="xl81">
    <w:name w:val="xl81"/>
    <w:basedOn w:val="a2"/>
    <w:qFormat/>
    <w:rsid w:val="00912179"/>
    <w:pPr>
      <w:pBdr>
        <w:top w:val="single" w:sz="4" w:space="0" w:color="auto"/>
        <w:lef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CharCharCharCharCharCharCharCharCharCharCharCharCharCharCharCharCharCharChar3">
    <w:name w:val="Char Char Char Char Char Char Char Char Char Char Char Char Char Char Char Char Char Char Char3"/>
    <w:basedOn w:val="a2"/>
    <w:qFormat/>
    <w:rsid w:val="00912179"/>
    <w:pPr>
      <w:jc w:val="both"/>
    </w:pPr>
    <w:rPr>
      <w:sz w:val="24"/>
    </w:rPr>
  </w:style>
  <w:style w:type="paragraph" w:customStyle="1" w:styleId="Char1CharCharCharCharCharChar2">
    <w:name w:val="Char1 Char Char Char Char Char Char2"/>
    <w:basedOn w:val="a2"/>
    <w:qFormat/>
    <w:rsid w:val="00912179"/>
    <w:pPr>
      <w:jc w:val="both"/>
    </w:pPr>
  </w:style>
  <w:style w:type="paragraph" w:customStyle="1" w:styleId="1fffffd">
    <w:name w:val="我的标题1"/>
    <w:basedOn w:val="a2"/>
    <w:uiPriority w:val="99"/>
    <w:qFormat/>
    <w:rsid w:val="00912179"/>
    <w:pPr>
      <w:spacing w:line="460" w:lineRule="exact"/>
      <w:ind w:firstLineChars="192" w:firstLine="192"/>
      <w:jc w:val="both"/>
      <w:outlineLvl w:val="0"/>
    </w:pPr>
    <w:rPr>
      <w:rFonts w:ascii="黑体" w:eastAsia="黑体"/>
      <w:sz w:val="32"/>
    </w:rPr>
  </w:style>
  <w:style w:type="paragraph" w:customStyle="1" w:styleId="affffffffffffffffffffff0">
    <w:name w:val="正文条目a"/>
    <w:basedOn w:val="a2"/>
    <w:uiPriority w:val="99"/>
    <w:qFormat/>
    <w:rsid w:val="00912179"/>
    <w:pPr>
      <w:ind w:leftChars="300" w:left="400" w:hangingChars="100" w:hanging="100"/>
      <w:jc w:val="both"/>
    </w:pPr>
    <w:rPr>
      <w:rFonts w:ascii="宋体"/>
      <w:sz w:val="24"/>
    </w:rPr>
  </w:style>
  <w:style w:type="paragraph" w:customStyle="1" w:styleId="3111H3BOD0Heading3-oldLevel3Head">
    <w:name w:val="样式 标题 3小标题小节标题条标题1.1.1H3BOD 0Heading 3 - oldLevel 3 Head..."/>
    <w:basedOn w:val="32"/>
    <w:uiPriority w:val="99"/>
    <w:qFormat/>
    <w:rsid w:val="00912179"/>
    <w:pPr>
      <w:tabs>
        <w:tab w:val="left" w:pos="1129"/>
      </w:tabs>
      <w:snapToGrid w:val="0"/>
      <w:spacing w:beforeLines="50" w:afterLines="50" w:line="300" w:lineRule="auto"/>
      <w:ind w:left="1129" w:hanging="709"/>
      <w:jc w:val="both"/>
    </w:pPr>
    <w:rPr>
      <w:rFonts w:ascii="仿宋_GB2312" w:eastAsia="宋体"/>
      <w:b w:val="0"/>
      <w:bCs w:val="0"/>
      <w:sz w:val="28"/>
      <w:szCs w:val="20"/>
    </w:rPr>
  </w:style>
  <w:style w:type="paragraph" w:customStyle="1" w:styleId="affffffffffffffffffffff1">
    <w:name w:val="大"/>
    <w:basedOn w:val="12"/>
    <w:uiPriority w:val="99"/>
    <w:qFormat/>
    <w:rsid w:val="00912179"/>
    <w:pPr>
      <w:keepNext w:val="0"/>
      <w:keepLines w:val="0"/>
      <w:tabs>
        <w:tab w:val="left" w:pos="432"/>
      </w:tabs>
      <w:spacing w:beforeLines="250" w:before="360" w:afterLines="100" w:after="312"/>
      <w:ind w:left="432" w:hanging="432"/>
      <w:textAlignment w:val="auto"/>
    </w:pPr>
    <w:rPr>
      <w:b/>
      <w:sz w:val="36"/>
      <w:szCs w:val="44"/>
    </w:rPr>
  </w:style>
  <w:style w:type="paragraph" w:customStyle="1" w:styleId="Style10">
    <w:name w:val="Style1"/>
    <w:basedOn w:val="a2"/>
    <w:uiPriority w:val="99"/>
    <w:qFormat/>
    <w:rsid w:val="00912179"/>
    <w:pPr>
      <w:tabs>
        <w:tab w:val="left" w:pos="-720"/>
      </w:tabs>
      <w:spacing w:after="120"/>
      <w:jc w:val="both"/>
    </w:pPr>
    <w:rPr>
      <w:spacing w:val="-3"/>
      <w:sz w:val="24"/>
      <w:lang w:val="en-AU" w:eastAsia="en-US"/>
    </w:rPr>
  </w:style>
  <w:style w:type="paragraph" w:customStyle="1" w:styleId="CharCharCharCharCharCharCharCharChar1CharCharCharCharCharChar">
    <w:name w:val="Char Char Char Char Char Char Char Char Char1 Char Char Char Char Char Char"/>
    <w:basedOn w:val="a2"/>
    <w:qFormat/>
    <w:rsid w:val="00912179"/>
    <w:rPr>
      <w:sz w:val="24"/>
    </w:rPr>
  </w:style>
  <w:style w:type="paragraph" w:customStyle="1" w:styleId="afffffffffa">
    <w:name w:val="正文样式 仿宋 四号"/>
    <w:basedOn w:val="GB231209813"/>
    <w:link w:val="Charfffff2"/>
    <w:qFormat/>
    <w:rsid w:val="00912179"/>
    <w:pPr>
      <w:snapToGrid w:val="0"/>
      <w:ind w:firstLineChars="200" w:firstLine="200"/>
      <w:jc w:val="both"/>
    </w:pPr>
  </w:style>
  <w:style w:type="paragraph" w:customStyle="1" w:styleId="CM14">
    <w:name w:val="CM14"/>
    <w:basedOn w:val="Default"/>
    <w:next w:val="Default"/>
    <w:qFormat/>
    <w:rsid w:val="00912179"/>
    <w:pPr>
      <w:spacing w:beforeLines="0" w:before="0" w:afterLines="0" w:after="145" w:line="240" w:lineRule="auto"/>
      <w:ind w:firstLineChars="0" w:firstLine="0"/>
    </w:pPr>
    <w:rPr>
      <w:rFonts w:eastAsia="宋体" w:hAnsi="Arial Unicode MS" w:cs="Times New Roman"/>
      <w:color w:val="auto"/>
    </w:rPr>
  </w:style>
  <w:style w:type="paragraph" w:customStyle="1" w:styleId="affffffffffffffffffffff2">
    <w:name w:val="四级条标题"/>
    <w:basedOn w:val="affffffffffffff7"/>
    <w:next w:val="a2"/>
    <w:qFormat/>
    <w:rsid w:val="00912179"/>
    <w:pPr>
      <w:tabs>
        <w:tab w:val="clear" w:pos="360"/>
        <w:tab w:val="clear" w:pos="1820"/>
        <w:tab w:val="clear" w:pos="2100"/>
        <w:tab w:val="clear" w:pos="2240"/>
        <w:tab w:val="clear" w:pos="2660"/>
        <w:tab w:val="left" w:pos="2520"/>
        <w:tab w:val="left" w:pos="3080"/>
      </w:tabs>
      <w:ind w:left="3080"/>
      <w:outlineLvl w:val="5"/>
    </w:pPr>
  </w:style>
  <w:style w:type="paragraph" w:customStyle="1" w:styleId="2252252">
    <w:name w:val="样式 样式 样式 小四 首行缩进:  2.25 字符 + 首行缩进:  2.25 字符 + 首行缩进:  2 字符"/>
    <w:basedOn w:val="a2"/>
    <w:rsid w:val="00912179"/>
    <w:pPr>
      <w:autoSpaceDE/>
      <w:autoSpaceDN/>
      <w:adjustRightInd/>
      <w:spacing w:line="440" w:lineRule="exact"/>
      <w:ind w:firstLineChars="200" w:firstLine="200"/>
      <w:jc w:val="both"/>
    </w:pPr>
  </w:style>
  <w:style w:type="paragraph" w:customStyle="1" w:styleId="903032">
    <w:name w:val="样式 样式 样式9 + 段前: 0.3 行 段后: 0.3 行 + 首行缩进:  2 字符"/>
    <w:basedOn w:val="a2"/>
    <w:link w:val="903032CharChar"/>
    <w:qFormat/>
    <w:rsid w:val="00912179"/>
    <w:pPr>
      <w:keepNext/>
      <w:keepLines/>
      <w:snapToGrid w:val="0"/>
      <w:spacing w:beforeLines="30" w:before="93" w:afterLines="30" w:after="93" w:line="353" w:lineRule="auto"/>
      <w:outlineLvl w:val="2"/>
    </w:pPr>
    <w:rPr>
      <w:rFonts w:ascii="Swis721 BT" w:eastAsia="黑体" w:hAnsi="Swis721 BT"/>
      <w:szCs w:val="22"/>
    </w:rPr>
  </w:style>
  <w:style w:type="paragraph" w:customStyle="1" w:styleId="CharCharCharCharCharCharCharChar3">
    <w:name w:val="Char Char Char Char Char Char Char Char"/>
    <w:basedOn w:val="a2"/>
    <w:rsid w:val="00912179"/>
    <w:pPr>
      <w:jc w:val="both"/>
    </w:pPr>
    <w:rPr>
      <w:sz w:val="24"/>
    </w:rPr>
  </w:style>
  <w:style w:type="paragraph" w:customStyle="1" w:styleId="T10">
    <w:name w:val="T1"/>
    <w:basedOn w:val="12"/>
    <w:qFormat/>
    <w:rsid w:val="00912179"/>
    <w:pPr>
      <w:keepLines w:val="0"/>
      <w:tabs>
        <w:tab w:val="left" w:pos="1155"/>
      </w:tabs>
      <w:spacing w:line="600" w:lineRule="auto"/>
      <w:textAlignment w:val="auto"/>
    </w:pPr>
    <w:rPr>
      <w:rFonts w:eastAsia="宋体" w:hAnsi="宋体"/>
      <w:b/>
      <w:bCs w:val="0"/>
      <w:kern w:val="2"/>
      <w:sz w:val="32"/>
      <w:szCs w:val="32"/>
    </w:rPr>
  </w:style>
  <w:style w:type="paragraph" w:customStyle="1" w:styleId="Char1CharCharChar13">
    <w:name w:val="Char1 Char Char Char13"/>
    <w:basedOn w:val="a2"/>
    <w:uiPriority w:val="99"/>
    <w:qFormat/>
    <w:rsid w:val="00912179"/>
    <w:pPr>
      <w:jc w:val="both"/>
    </w:pPr>
  </w:style>
  <w:style w:type="paragraph" w:customStyle="1" w:styleId="Charffffffff1">
    <w:name w:val="表中文字 Char"/>
    <w:basedOn w:val="a2"/>
    <w:uiPriority w:val="99"/>
    <w:qFormat/>
    <w:rsid w:val="00912179"/>
    <w:pPr>
      <w:jc w:val="center"/>
    </w:pPr>
  </w:style>
  <w:style w:type="paragraph" w:customStyle="1" w:styleId="CharCharChar1CharCharCharCharCharCharCharCharCharCharCharCharCharCharCharCharCharCharChar3">
    <w:name w:val="Char Char Char1 Char Char Char Char Char Char Char Char Char Char Char Char Char Char Char Char Char Char Char3"/>
    <w:basedOn w:val="a2"/>
    <w:uiPriority w:val="99"/>
    <w:qFormat/>
    <w:rsid w:val="00912179"/>
    <w:pPr>
      <w:jc w:val="both"/>
    </w:pPr>
  </w:style>
  <w:style w:type="paragraph" w:customStyle="1" w:styleId="Char350">
    <w:name w:val="Char35"/>
    <w:basedOn w:val="a2"/>
    <w:uiPriority w:val="99"/>
    <w:qFormat/>
    <w:rsid w:val="00912179"/>
  </w:style>
  <w:style w:type="paragraph" w:customStyle="1" w:styleId="xl110">
    <w:name w:val="xl110"/>
    <w:basedOn w:val="a2"/>
    <w:qFormat/>
    <w:rsid w:val="00912179"/>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sz w:val="18"/>
      <w:szCs w:val="18"/>
    </w:rPr>
  </w:style>
  <w:style w:type="paragraph" w:customStyle="1" w:styleId="Char1CharChar5">
    <w:name w:val="Char1 Char Char5"/>
    <w:basedOn w:val="a2"/>
    <w:rsid w:val="00912179"/>
    <w:pPr>
      <w:jc w:val="both"/>
    </w:pPr>
  </w:style>
  <w:style w:type="paragraph" w:customStyle="1" w:styleId="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2"/>
    <w:basedOn w:val="a2"/>
    <w:uiPriority w:val="99"/>
    <w:qFormat/>
    <w:rsid w:val="00912179"/>
    <w:pPr>
      <w:jc w:val="both"/>
    </w:pPr>
  </w:style>
  <w:style w:type="paragraph" w:customStyle="1" w:styleId="affffffffffffffffffffff3">
    <w:name w:val="大表格"/>
    <w:basedOn w:val="affffffffffffffffffffff4"/>
    <w:uiPriority w:val="99"/>
    <w:qFormat/>
    <w:rsid w:val="00912179"/>
    <w:pPr>
      <w:spacing w:line="480" w:lineRule="exact"/>
    </w:pPr>
    <w:rPr>
      <w:sz w:val="28"/>
      <w:szCs w:val="28"/>
    </w:rPr>
  </w:style>
  <w:style w:type="paragraph" w:customStyle="1" w:styleId="zheng">
    <w:name w:val="zheng"/>
    <w:basedOn w:val="a2"/>
    <w:link w:val="zhengChar"/>
    <w:qFormat/>
    <w:rsid w:val="00912179"/>
    <w:pPr>
      <w:spacing w:line="440" w:lineRule="exact"/>
      <w:ind w:firstLineChars="200" w:firstLine="480"/>
      <w:jc w:val="both"/>
    </w:pPr>
    <w:rPr>
      <w:sz w:val="24"/>
      <w:szCs w:val="24"/>
    </w:rPr>
  </w:style>
  <w:style w:type="paragraph" w:customStyle="1" w:styleId="affffffffffffffffffffff4">
    <w:name w:val="中表格"/>
    <w:basedOn w:val="a2"/>
    <w:uiPriority w:val="99"/>
    <w:qFormat/>
    <w:rsid w:val="00912179"/>
    <w:pPr>
      <w:spacing w:line="420" w:lineRule="exact"/>
      <w:jc w:val="center"/>
    </w:pPr>
    <w:rPr>
      <w:rFonts w:ascii="宋体" w:hAnsi="Arial"/>
      <w:sz w:val="24"/>
    </w:rPr>
  </w:style>
  <w:style w:type="paragraph" w:customStyle="1" w:styleId="CharCharCharChar9">
    <w:name w:val="样式 题注 + 居中 Char Char Char Char"/>
    <w:basedOn w:val="af7"/>
    <w:next w:val="a2"/>
    <w:uiPriority w:val="99"/>
    <w:qFormat/>
    <w:rsid w:val="00912179"/>
    <w:pPr>
      <w:spacing w:before="120" w:after="120"/>
      <w:jc w:val="center"/>
    </w:pPr>
    <w:rPr>
      <w:rFonts w:ascii="Times New Roman" w:hAnsi="Times New Roman" w:cs="宋体"/>
      <w:sz w:val="24"/>
      <w:szCs w:val="24"/>
    </w:rPr>
  </w:style>
  <w:style w:type="paragraph" w:customStyle="1" w:styleId="2ffff4">
    <w:name w:val="标2"/>
    <w:basedOn w:val="22"/>
    <w:next w:val="a2"/>
    <w:rsid w:val="00912179"/>
    <w:pPr>
      <w:spacing w:beforeLines="100" w:after="40" w:line="360" w:lineRule="auto"/>
      <w:ind w:firstLineChars="200" w:firstLine="600"/>
      <w:jc w:val="both"/>
      <w:textAlignment w:val="baseline"/>
      <w:outlineLvl w:val="9"/>
    </w:pPr>
    <w:rPr>
      <w:rFonts w:ascii="Times New Roman" w:eastAsia="黑体" w:hAnsi="Times New Roman" w:cs="Times New Roman"/>
      <w:b w:val="0"/>
      <w:bCs w:val="0"/>
      <w:sz w:val="30"/>
      <w:szCs w:val="20"/>
    </w:rPr>
  </w:style>
  <w:style w:type="paragraph" w:customStyle="1" w:styleId="1chen">
    <w:name w:val="谏壁标题1(chen）"/>
    <w:basedOn w:val="a2"/>
    <w:qFormat/>
    <w:rsid w:val="00912179"/>
    <w:pPr>
      <w:keepNext/>
      <w:keepLines/>
      <w:pageBreakBefore/>
      <w:spacing w:after="300" w:line="360" w:lineRule="auto"/>
      <w:outlineLvl w:val="0"/>
    </w:pPr>
    <w:rPr>
      <w:rFonts w:eastAsia="黑体"/>
      <w:bCs/>
      <w:kern w:val="44"/>
      <w:sz w:val="36"/>
      <w:szCs w:val="44"/>
    </w:rPr>
  </w:style>
  <w:style w:type="paragraph" w:customStyle="1" w:styleId="Char320">
    <w:name w:val="Char32"/>
    <w:basedOn w:val="a2"/>
    <w:qFormat/>
    <w:rsid w:val="00912179"/>
    <w:rPr>
      <w:sz w:val="24"/>
    </w:rPr>
  </w:style>
  <w:style w:type="paragraph" w:customStyle="1" w:styleId="GB-1111">
    <w:name w:val="GB-1.1.1.1"/>
    <w:basedOn w:val="GB-111"/>
    <w:rsid w:val="00912179"/>
    <w:pPr>
      <w:numPr>
        <w:ilvl w:val="3"/>
      </w:numPr>
      <w:adjustRightInd/>
      <w:outlineLvl w:val="3"/>
    </w:pPr>
  </w:style>
  <w:style w:type="paragraph" w:customStyle="1" w:styleId="5f2">
    <w:name w:val="正文5"/>
    <w:basedOn w:val="a2"/>
    <w:uiPriority w:val="99"/>
    <w:qFormat/>
    <w:rsid w:val="00912179"/>
    <w:pPr>
      <w:spacing w:before="100" w:after="100"/>
      <w:jc w:val="center"/>
      <w:textAlignment w:val="baseline"/>
    </w:pPr>
    <w:rPr>
      <w:rFonts w:ascii="Times New Roman"/>
      <w:sz w:val="17"/>
    </w:rPr>
  </w:style>
  <w:style w:type="paragraph" w:customStyle="1" w:styleId="GB-111">
    <w:name w:val="GB-1.1.1"/>
    <w:basedOn w:val="GB-11"/>
    <w:rsid w:val="00912179"/>
    <w:pPr>
      <w:numPr>
        <w:ilvl w:val="2"/>
      </w:numPr>
      <w:adjustRightInd w:val="0"/>
      <w:snapToGrid w:val="0"/>
      <w:spacing w:beforeLines="0" w:before="0" w:afterLines="0" w:after="0" w:line="360" w:lineRule="auto"/>
      <w:ind w:left="0"/>
      <w:outlineLvl w:val="2"/>
    </w:pPr>
    <w:rPr>
      <w:rFonts w:ascii="宋体" w:eastAsia="宋体"/>
    </w:rPr>
  </w:style>
  <w:style w:type="paragraph" w:customStyle="1" w:styleId="affffffffffffffffffffff5">
    <w:name w:val="小节标题"/>
    <w:basedOn w:val="a2"/>
    <w:next w:val="a2"/>
    <w:qFormat/>
    <w:rsid w:val="00912179"/>
    <w:pPr>
      <w:spacing w:before="175" w:after="102" w:line="351" w:lineRule="atLeast"/>
      <w:jc w:val="both"/>
      <w:textAlignment w:val="baseline"/>
    </w:pPr>
    <w:rPr>
      <w:rFonts w:eastAsia="黑体"/>
      <w:color w:val="000000"/>
      <w:u w:color="000000"/>
    </w:rPr>
  </w:style>
  <w:style w:type="paragraph" w:customStyle="1" w:styleId="xl749">
    <w:name w:val="xl749"/>
    <w:basedOn w:val="a2"/>
    <w:uiPriority w:val="99"/>
    <w:qFormat/>
    <w:rsid w:val="00912179"/>
    <w:pPr>
      <w:spacing w:before="100" w:beforeAutospacing="1" w:after="100" w:afterAutospacing="1"/>
      <w:jc w:val="center"/>
    </w:pPr>
    <w:rPr>
      <w:rFonts w:ascii="Courier New" w:eastAsia="Arial Unicode MS" w:hAnsi="Courier New"/>
      <w:b/>
      <w:bCs/>
      <w:sz w:val="44"/>
      <w:szCs w:val="44"/>
    </w:rPr>
  </w:style>
  <w:style w:type="paragraph" w:customStyle="1" w:styleId="0772046">
    <w:name w:val="样式 首行缩进:  0.77 厘米 行距: 固定值 20 磅46"/>
    <w:basedOn w:val="a2"/>
    <w:uiPriority w:val="99"/>
    <w:qFormat/>
    <w:rsid w:val="00912179"/>
    <w:pPr>
      <w:spacing w:line="360" w:lineRule="auto"/>
      <w:ind w:rightChars="12" w:right="25" w:firstLineChars="200" w:firstLine="480"/>
      <w:jc w:val="both"/>
    </w:pPr>
    <w:rPr>
      <w:rFonts w:cs="宋体"/>
      <w:sz w:val="24"/>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2"/>
    <w:uiPriority w:val="99"/>
    <w:qFormat/>
    <w:rsid w:val="00912179"/>
    <w:pPr>
      <w:jc w:val="both"/>
    </w:pPr>
    <w:rPr>
      <w:sz w:val="24"/>
    </w:rPr>
  </w:style>
  <w:style w:type="paragraph" w:customStyle="1" w:styleId="xl40">
    <w:name w:val="xl40"/>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CharCharChar1CharCharCharCharCharCharCharCharCharCharCharCharCharCharCharCharCharCharCharCharCharCharCharCharCharCharChar4">
    <w:name w:val="Char Char Char1 Char Char Char Char Char Char Char Char Char Char Char Char Char Char Char Char Char Char Char Char Char Char Char Char Char Char Char4"/>
    <w:basedOn w:val="a2"/>
    <w:uiPriority w:val="99"/>
    <w:qFormat/>
    <w:rsid w:val="00912179"/>
    <w:pPr>
      <w:spacing w:line="360" w:lineRule="auto"/>
    </w:pPr>
    <w:rPr>
      <w:sz w:val="24"/>
    </w:rPr>
  </w:style>
  <w:style w:type="paragraph" w:customStyle="1" w:styleId="Char110">
    <w:name w:val="Char11"/>
    <w:basedOn w:val="a2"/>
    <w:qFormat/>
    <w:rsid w:val="00912179"/>
    <w:rPr>
      <w:sz w:val="24"/>
    </w:rPr>
  </w:style>
  <w:style w:type="paragraph" w:customStyle="1" w:styleId="1fffffe">
    <w:name w:val="目录1"/>
    <w:basedOn w:val="a2"/>
    <w:next w:val="a2"/>
    <w:qFormat/>
    <w:rsid w:val="00912179"/>
    <w:pPr>
      <w:tabs>
        <w:tab w:val="left" w:leader="dot" w:pos="8503"/>
      </w:tabs>
      <w:spacing w:after="102" w:line="215" w:lineRule="atLeast"/>
      <w:ind w:firstLine="419"/>
    </w:pPr>
    <w:rPr>
      <w:rFonts w:hAnsi="宋体"/>
    </w:rPr>
  </w:style>
  <w:style w:type="paragraph" w:customStyle="1" w:styleId="CharCharffffff1">
    <w:name w:val="环评正文 Char Char"/>
    <w:uiPriority w:val="99"/>
    <w:qFormat/>
    <w:rsid w:val="00912179"/>
    <w:pPr>
      <w:spacing w:line="360" w:lineRule="exact"/>
      <w:ind w:firstLineChars="200" w:firstLine="200"/>
    </w:pPr>
    <w:rPr>
      <w:rFonts w:ascii="Times New Roman" w:eastAsia="宋体" w:hAnsi="Times New Roman" w:cs="Times New Roman"/>
      <w:snapToGrid w:val="0"/>
      <w:color w:val="000000"/>
      <w:kern w:val="21"/>
      <w:sz w:val="24"/>
      <w:szCs w:val="24"/>
    </w:rPr>
  </w:style>
  <w:style w:type="paragraph" w:customStyle="1" w:styleId="XYF1">
    <w:name w:val="XYF1"/>
    <w:basedOn w:val="a2"/>
    <w:qFormat/>
    <w:rsid w:val="00912179"/>
    <w:pPr>
      <w:tabs>
        <w:tab w:val="left" w:pos="1080"/>
      </w:tabs>
      <w:spacing w:line="440" w:lineRule="exact"/>
      <w:ind w:firstLineChars="195" w:firstLine="195"/>
      <w:jc w:val="both"/>
    </w:pPr>
    <w:rPr>
      <w:sz w:val="24"/>
    </w:rPr>
  </w:style>
  <w:style w:type="paragraph" w:customStyle="1" w:styleId="affffffffffffffffffffff6">
    <w:name w:val="图编号"/>
    <w:basedOn w:val="afffffffffe"/>
    <w:uiPriority w:val="99"/>
    <w:qFormat/>
    <w:rsid w:val="00912179"/>
    <w:pPr>
      <w:tabs>
        <w:tab w:val="left" w:pos="763"/>
      </w:tabs>
      <w:adjustRightInd/>
      <w:snapToGrid/>
      <w:spacing w:before="300" w:after="300" w:line="360" w:lineRule="auto"/>
      <w:ind w:leftChars="800" w:left="800" w:hangingChars="200" w:hanging="200"/>
    </w:pPr>
    <w:rPr>
      <w:rFonts w:ascii="Calibri" w:eastAsia="宋体" w:hAnsi="Calibri"/>
      <w:kern w:val="2"/>
    </w:rPr>
  </w:style>
  <w:style w:type="paragraph" w:customStyle="1" w:styleId="GB231201">
    <w:name w:val="样式 (西文) 宋体 (中文) 仿宋_GB2312 五号 黑色 居中 首行缩进:  0 厘米 行距: 单倍行距"/>
    <w:basedOn w:val="a2"/>
    <w:uiPriority w:val="99"/>
    <w:qFormat/>
    <w:rsid w:val="00912179"/>
    <w:pPr>
      <w:jc w:val="center"/>
    </w:pPr>
    <w:rPr>
      <w:rFonts w:ascii="宋体" w:hAnsi="宋体"/>
      <w:color w:val="000000"/>
      <w:spacing w:val="5"/>
    </w:rPr>
  </w:style>
  <w:style w:type="paragraph" w:customStyle="1" w:styleId="afffffffffc">
    <w:name w:val="表格式"/>
    <w:basedOn w:val="affc"/>
    <w:link w:val="Charfffff4"/>
    <w:uiPriority w:val="99"/>
    <w:qFormat/>
    <w:rsid w:val="00912179"/>
    <w:pPr>
      <w:spacing w:beforeLines="50" w:before="156" w:afterLines="50" w:after="156" w:line="200" w:lineRule="exact"/>
    </w:pPr>
    <w:rPr>
      <w:rFonts w:asciiTheme="minorHAnsi" w:eastAsiaTheme="minorEastAsia"/>
      <w:sz w:val="21"/>
    </w:rPr>
  </w:style>
  <w:style w:type="paragraph" w:customStyle="1" w:styleId="CharCharChar1CharCharCharChar9">
    <w:name w:val="Char Char Char1 Char Char Char Char9"/>
    <w:basedOn w:val="a2"/>
    <w:uiPriority w:val="99"/>
    <w:qFormat/>
    <w:rsid w:val="00912179"/>
    <w:pPr>
      <w:spacing w:line="360" w:lineRule="auto"/>
      <w:jc w:val="both"/>
    </w:pPr>
    <w:rPr>
      <w:rFonts w:ascii="Times New Roman"/>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2"/>
    <w:uiPriority w:val="99"/>
    <w:qFormat/>
    <w:rsid w:val="00912179"/>
    <w:pPr>
      <w:jc w:val="both"/>
    </w:pPr>
    <w:rPr>
      <w:sz w:val="24"/>
    </w:rPr>
  </w:style>
  <w:style w:type="paragraph" w:customStyle="1" w:styleId="CharChar3Char2">
    <w:name w:val="Char Char3 Char2"/>
    <w:basedOn w:val="a2"/>
    <w:next w:val="a2"/>
    <w:uiPriority w:val="99"/>
    <w:qFormat/>
    <w:rsid w:val="00912179"/>
    <w:pPr>
      <w:spacing w:line="360" w:lineRule="auto"/>
      <w:ind w:firstLineChars="200" w:firstLine="200"/>
      <w:jc w:val="center"/>
    </w:pPr>
    <w:rPr>
      <w:rFonts w:ascii="Times New Roman" w:eastAsia="黑体"/>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2"/>
    <w:uiPriority w:val="99"/>
    <w:qFormat/>
    <w:rsid w:val="00912179"/>
    <w:pPr>
      <w:jc w:val="both"/>
    </w:pPr>
  </w:style>
  <w:style w:type="paragraph" w:customStyle="1" w:styleId="affffffffffffffffffffff7">
    <w:name w:val="標準（日本語）"/>
    <w:basedOn w:val="a2"/>
    <w:uiPriority w:val="99"/>
    <w:qFormat/>
    <w:rsid w:val="00912179"/>
    <w:pPr>
      <w:overflowPunct w:val="0"/>
      <w:spacing w:afterLines="50"/>
      <w:jc w:val="both"/>
    </w:pPr>
    <w:rPr>
      <w:rFonts w:eastAsia="MS Mincho"/>
      <w:snapToGrid w:val="0"/>
      <w:sz w:val="24"/>
      <w:lang w:eastAsia="ja-JP"/>
    </w:rPr>
  </w:style>
  <w:style w:type="paragraph" w:customStyle="1" w:styleId="Char2CharCharCharCharCharCharCharCharCharCharChar1CharCharCharCharCharCharCharCharChar4">
    <w:name w:val="Char2 Char Char Char Char Char Char Char Char Char Char Char1 Char Char Char Char Char Char Char Char Char4"/>
    <w:basedOn w:val="a2"/>
    <w:rsid w:val="00912179"/>
    <w:pPr>
      <w:jc w:val="both"/>
    </w:pPr>
    <w:rPr>
      <w:sz w:val="24"/>
    </w:rPr>
  </w:style>
  <w:style w:type="paragraph" w:customStyle="1" w:styleId="CharCharChar1CharCharCharCharCharCharCharChar1">
    <w:name w:val="Char Char Char1 Char Char Char Char Char Char Char Char1"/>
    <w:basedOn w:val="a2"/>
    <w:uiPriority w:val="99"/>
    <w:qFormat/>
    <w:rsid w:val="00912179"/>
    <w:pPr>
      <w:jc w:val="both"/>
    </w:pPr>
  </w:style>
  <w:style w:type="paragraph" w:customStyle="1" w:styleId="affffffffffffffffffffff8">
    <w:name w:val="小标题@"/>
    <w:basedOn w:val="a2"/>
    <w:uiPriority w:val="99"/>
    <w:qFormat/>
    <w:rsid w:val="00912179"/>
    <w:pPr>
      <w:tabs>
        <w:tab w:val="left" w:pos="576"/>
        <w:tab w:val="left" w:pos="840"/>
      </w:tabs>
      <w:spacing w:before="60" w:after="60"/>
      <w:ind w:left="828" w:hanging="348"/>
      <w:jc w:val="both"/>
      <w:textAlignment w:val="baseline"/>
    </w:pPr>
    <w:rPr>
      <w:sz w:val="24"/>
    </w:rPr>
  </w:style>
  <w:style w:type="paragraph" w:customStyle="1" w:styleId="07720416">
    <w:name w:val="样式 首行缩进:  0.77 厘米 行距: 固定值 20 磅416"/>
    <w:basedOn w:val="a2"/>
    <w:uiPriority w:val="99"/>
    <w:qFormat/>
    <w:rsid w:val="00912179"/>
    <w:pPr>
      <w:spacing w:line="360" w:lineRule="auto"/>
      <w:ind w:firstLineChars="200" w:firstLine="480"/>
      <w:jc w:val="both"/>
    </w:pPr>
    <w:rPr>
      <w:sz w:val="24"/>
    </w:rPr>
  </w:style>
  <w:style w:type="paragraph" w:customStyle="1" w:styleId="12f0">
    <w:name w:val="字元12"/>
    <w:basedOn w:val="a2"/>
    <w:uiPriority w:val="99"/>
    <w:qFormat/>
    <w:rsid w:val="00912179"/>
    <w:pPr>
      <w:jc w:val="both"/>
    </w:pPr>
    <w:rPr>
      <w:rFonts w:ascii="Times New Roman"/>
    </w:rPr>
  </w:style>
  <w:style w:type="paragraph" w:customStyle="1" w:styleId="Char2CharCharChar3">
    <w:name w:val="Char2 Char Char Char3"/>
    <w:basedOn w:val="a2"/>
    <w:uiPriority w:val="99"/>
    <w:semiHidden/>
    <w:qFormat/>
    <w:rsid w:val="00912179"/>
    <w:pPr>
      <w:jc w:val="both"/>
    </w:pPr>
  </w:style>
  <w:style w:type="paragraph" w:customStyle="1" w:styleId="affffffffffffffffffffff9">
    <w:name w:val="图件头"/>
    <w:basedOn w:val="a2"/>
    <w:uiPriority w:val="99"/>
    <w:qFormat/>
    <w:rsid w:val="00912179"/>
    <w:pPr>
      <w:spacing w:line="360" w:lineRule="auto"/>
      <w:jc w:val="both"/>
    </w:pPr>
    <w:rPr>
      <w:b/>
      <w:bCs/>
      <w:sz w:val="24"/>
    </w:rPr>
  </w:style>
  <w:style w:type="paragraph" w:customStyle="1" w:styleId="Char4CharCharCharCharCharChar1CharCharCharCharCharCharCharCharChar">
    <w:name w:val="Char4 Char Char Char Char Char Char1 Char Char Char Char Char Char Char Char Char"/>
    <w:basedOn w:val="a2"/>
    <w:uiPriority w:val="99"/>
    <w:qFormat/>
    <w:rsid w:val="00912179"/>
    <w:pPr>
      <w:jc w:val="both"/>
    </w:pPr>
    <w:rPr>
      <w:rFonts w:ascii="黑体" w:eastAsia="黑体" w:hAnsi="黑体"/>
      <w:b/>
      <w:spacing w:val="10"/>
    </w:rPr>
  </w:style>
  <w:style w:type="paragraph" w:customStyle="1" w:styleId="3ffe">
    <w:name w:val="注释标题3"/>
    <w:basedOn w:val="a2"/>
    <w:next w:val="a2"/>
    <w:uiPriority w:val="99"/>
    <w:qFormat/>
    <w:rsid w:val="00912179"/>
    <w:pPr>
      <w:jc w:val="center"/>
    </w:pPr>
    <w:rPr>
      <w:rFonts w:ascii="Times New Roman"/>
      <w:sz w:val="20"/>
    </w:rPr>
  </w:style>
  <w:style w:type="paragraph" w:customStyle="1" w:styleId="28">
    <w:name w:val="样式 正文文本 + 首行缩进:  2 字符"/>
    <w:basedOn w:val="afffffffff3"/>
    <w:link w:val="2CharChar0"/>
    <w:qFormat/>
    <w:rsid w:val="00912179"/>
    <w:pPr>
      <w:spacing w:after="60" w:line="264" w:lineRule="auto"/>
      <w:ind w:firstLineChars="200" w:firstLine="480"/>
      <w:jc w:val="both"/>
      <w:textAlignment w:val="baseline"/>
    </w:pPr>
    <w:rPr>
      <w:rFonts w:eastAsia="仿宋_GB2312" w:cs="宋体"/>
      <w:sz w:val="24"/>
    </w:rPr>
  </w:style>
  <w:style w:type="paragraph" w:customStyle="1" w:styleId="affffffffffffffffffffffa">
    <w:name w:val="正文表标题"/>
    <w:next w:val="a2"/>
    <w:qFormat/>
    <w:rsid w:val="00912179"/>
    <w:pPr>
      <w:spacing w:beforeLines="50" w:before="50" w:afterLines="50" w:after="50" w:line="360" w:lineRule="auto"/>
      <w:ind w:firstLineChars="40" w:firstLine="40"/>
      <w:jc w:val="center"/>
    </w:pPr>
    <w:rPr>
      <w:rFonts w:ascii="黑体" w:eastAsia="黑体" w:hAnsi="Times New Roman" w:cs="Times New Roman"/>
      <w:kern w:val="0"/>
      <w:szCs w:val="20"/>
    </w:rPr>
  </w:style>
  <w:style w:type="paragraph" w:customStyle="1" w:styleId="153">
    <w:name w:val="正文 宋体 小四 行距: 1.5 倍行距"/>
    <w:basedOn w:val="a2"/>
    <w:uiPriority w:val="99"/>
    <w:qFormat/>
    <w:rsid w:val="00912179"/>
    <w:pPr>
      <w:snapToGrid w:val="0"/>
      <w:spacing w:line="360" w:lineRule="auto"/>
      <w:ind w:firstLineChars="200" w:firstLine="200"/>
      <w:jc w:val="both"/>
    </w:pPr>
    <w:rPr>
      <w:rFonts w:ascii="宋体"/>
      <w:sz w:val="24"/>
    </w:rPr>
  </w:style>
  <w:style w:type="paragraph" w:customStyle="1" w:styleId="2112">
    <w:name w:val="标题 2标题 1.1"/>
    <w:basedOn w:val="22"/>
    <w:uiPriority w:val="99"/>
    <w:qFormat/>
    <w:rsid w:val="00912179"/>
    <w:pPr>
      <w:tabs>
        <w:tab w:val="left" w:pos="540"/>
        <w:tab w:val="left" w:pos="936"/>
      </w:tabs>
      <w:spacing w:beforeLines="100" w:before="312" w:afterLines="60" w:after="187" w:line="560" w:lineRule="exact"/>
      <w:ind w:left="936" w:hanging="936"/>
    </w:pPr>
    <w:rPr>
      <w:rFonts w:ascii="仿宋_GB2312" w:eastAsia="宋体" w:hAnsi="宋体" w:cs="宋体"/>
      <w:b w:val="0"/>
      <w:sz w:val="30"/>
      <w:szCs w:val="30"/>
    </w:rPr>
  </w:style>
  <w:style w:type="paragraph" w:customStyle="1" w:styleId="affffffffffffffffffffffb">
    <w:name w:val="四级"/>
    <w:basedOn w:val="41"/>
    <w:uiPriority w:val="99"/>
    <w:qFormat/>
    <w:rsid w:val="00912179"/>
    <w:pPr>
      <w:keepNext w:val="0"/>
      <w:keepLines w:val="0"/>
      <w:snapToGrid w:val="0"/>
      <w:spacing w:beforeLines="0" w:before="0"/>
      <w:ind w:leftChars="0" w:left="0" w:rightChars="0" w:right="0"/>
    </w:pPr>
    <w:rPr>
      <w:rFonts w:ascii="Times New Roman" w:eastAsia="宋体"/>
      <w:b/>
      <w:bCs w:val="0"/>
      <w:iCs/>
      <w:szCs w:val="21"/>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2"/>
    <w:qFormat/>
    <w:rsid w:val="00912179"/>
  </w:style>
  <w:style w:type="paragraph" w:customStyle="1" w:styleId="3070925">
    <w:name w:val="样式 标题 3 + 左侧:  0 毫米 悬挂缩进: 7.09 字符 行距: 最小值 25 磅"/>
    <w:basedOn w:val="32"/>
    <w:uiPriority w:val="99"/>
    <w:qFormat/>
    <w:rsid w:val="00912179"/>
    <w:pPr>
      <w:keepLines w:val="0"/>
      <w:spacing w:before="0" w:after="0" w:line="500" w:lineRule="atLeast"/>
      <w:ind w:left="709" w:hanging="709"/>
    </w:pPr>
    <w:rPr>
      <w:rFonts w:ascii="Times New Roman" w:eastAsia="宋体" w:cs="宋体"/>
      <w:b w:val="0"/>
      <w:bCs w:val="0"/>
      <w:sz w:val="28"/>
      <w:szCs w:val="28"/>
    </w:rPr>
  </w:style>
  <w:style w:type="paragraph" w:customStyle="1" w:styleId="211H2Underrubrik1prop2Heading2Hidden">
    <w:name w:val="样式 标题 2节标题节标题 1.1节H2（一）Underrubrik1prop2Heading 2 Hidden..."/>
    <w:basedOn w:val="22"/>
    <w:uiPriority w:val="99"/>
    <w:qFormat/>
    <w:rsid w:val="00912179"/>
    <w:pPr>
      <w:snapToGrid w:val="0"/>
      <w:spacing w:before="360" w:after="360" w:line="420" w:lineRule="exact"/>
      <w:ind w:left="578" w:hanging="578"/>
      <w:jc w:val="both"/>
    </w:pPr>
    <w:rPr>
      <w:rFonts w:ascii="黑体" w:eastAsia="黑体" w:hAnsi="宋体" w:cs="Times New Roman"/>
      <w:bCs w:val="0"/>
      <w:color w:val="000000"/>
      <w:sz w:val="30"/>
      <w:szCs w:val="30"/>
    </w:rPr>
  </w:style>
  <w:style w:type="paragraph" w:customStyle="1" w:styleId="xl68">
    <w:name w:val="xl68"/>
    <w:basedOn w:val="a2"/>
    <w:qFormat/>
    <w:rsid w:val="00912179"/>
    <w:pPr>
      <w:spacing w:before="100" w:beforeAutospacing="1" w:after="100" w:afterAutospacing="1"/>
      <w:jc w:val="center"/>
      <w:textAlignment w:val="center"/>
    </w:pPr>
    <w:rPr>
      <w:rFonts w:ascii="宋体" w:hAnsi="宋体" w:cs="宋体"/>
      <w:sz w:val="24"/>
    </w:rPr>
  </w:style>
  <w:style w:type="paragraph" w:customStyle="1" w:styleId="022">
    <w:name w:val="正文02"/>
    <w:basedOn w:val="a3"/>
    <w:qFormat/>
    <w:rsid w:val="00912179"/>
    <w:pPr>
      <w:spacing w:before="400" w:line="460" w:lineRule="exact"/>
      <w:ind w:firstLine="200"/>
      <w:jc w:val="both"/>
    </w:pPr>
    <w:rPr>
      <w:sz w:val="24"/>
    </w:rPr>
  </w:style>
  <w:style w:type="paragraph" w:customStyle="1" w:styleId="Char1CharCharCharCharCharChar1CharCharChar3">
    <w:name w:val="Char1 Char Char Char Char Char Char1 Char Char Char3"/>
    <w:basedOn w:val="a2"/>
    <w:next w:val="a2"/>
    <w:uiPriority w:val="99"/>
    <w:qFormat/>
    <w:rsid w:val="00912179"/>
    <w:pPr>
      <w:spacing w:line="360" w:lineRule="auto"/>
      <w:ind w:firstLineChars="200" w:firstLine="200"/>
      <w:jc w:val="center"/>
    </w:pPr>
    <w:rPr>
      <w:rFonts w:eastAsia="黑体"/>
    </w:rPr>
  </w:style>
  <w:style w:type="paragraph" w:customStyle="1" w:styleId="3313Char1CharCharChar31CharCharChar0">
    <w:name w:val="样式 样式 样式 标题 3标题 31标题 3 Char1 Char Char Char标题 31 Char Char Char标..."/>
    <w:basedOn w:val="3313Char1CharCharChar31CharCharChar"/>
    <w:uiPriority w:val="99"/>
    <w:qFormat/>
    <w:rsid w:val="00912179"/>
    <w:pPr>
      <w:ind w:firstLineChars="0" w:firstLine="0"/>
    </w:pPr>
  </w:style>
  <w:style w:type="paragraph" w:customStyle="1" w:styleId="affffffffffffffffffffffc">
    <w:name w:val="新正文样式"/>
    <w:basedOn w:val="a2"/>
    <w:qFormat/>
    <w:rsid w:val="00912179"/>
    <w:pPr>
      <w:tabs>
        <w:tab w:val="left" w:pos="567"/>
      </w:tabs>
      <w:spacing w:line="360" w:lineRule="auto"/>
      <w:ind w:firstLine="567"/>
    </w:pPr>
    <w:rPr>
      <w:rFonts w:hAnsi="宋体"/>
      <w:spacing w:val="20"/>
      <w:sz w:val="24"/>
    </w:rPr>
  </w:style>
  <w:style w:type="paragraph" w:customStyle="1" w:styleId="CharCharCharCharCharCharCharCharCharChar20">
    <w:name w:val="Char Char Char Char Char Char Char Char Char Char2"/>
    <w:basedOn w:val="a2"/>
    <w:uiPriority w:val="99"/>
    <w:qFormat/>
    <w:rsid w:val="00912179"/>
    <w:pPr>
      <w:jc w:val="both"/>
    </w:pPr>
    <w:rPr>
      <w:rFonts w:ascii="Times New Roman"/>
    </w:rPr>
  </w:style>
  <w:style w:type="paragraph" w:customStyle="1" w:styleId="1ffffff">
    <w:name w:val="纯文本1"/>
    <w:basedOn w:val="a2"/>
    <w:qFormat/>
    <w:rsid w:val="00912179"/>
    <w:pPr>
      <w:spacing w:line="300" w:lineRule="auto"/>
      <w:textAlignment w:val="baseline"/>
    </w:pPr>
    <w:rPr>
      <w:rFonts w:ascii="Courier New" w:hAnsi="Courier New"/>
    </w:rPr>
  </w:style>
  <w:style w:type="paragraph" w:customStyle="1" w:styleId="DE7B8801F2B1483F98D539CC92927118">
    <w:name w:val="DE7B8801F2B1483F98D539CC92927118"/>
    <w:rsid w:val="00912179"/>
    <w:pPr>
      <w:spacing w:after="200" w:line="276" w:lineRule="auto"/>
      <w:jc w:val="both"/>
    </w:pPr>
    <w:rPr>
      <w:rFonts w:ascii="Times New Roman" w:eastAsia="宋体" w:hAnsi="Times New Roman" w:cs="Times New Roman"/>
      <w:kern w:val="0"/>
      <w:sz w:val="22"/>
    </w:rPr>
  </w:style>
  <w:style w:type="paragraph" w:customStyle="1" w:styleId="11f">
    <w:name w:val="标题11"/>
    <w:basedOn w:val="a2"/>
    <w:next w:val="a2"/>
    <w:qFormat/>
    <w:rsid w:val="00912179"/>
    <w:pPr>
      <w:tabs>
        <w:tab w:val="left" w:pos="9193"/>
        <w:tab w:val="left" w:pos="9827"/>
      </w:tabs>
      <w:snapToGrid w:val="0"/>
      <w:spacing w:line="700" w:lineRule="atLeast"/>
      <w:jc w:val="center"/>
    </w:pPr>
    <w:rPr>
      <w:rFonts w:eastAsia="方正小标宋_GBK"/>
      <w:sz w:val="44"/>
    </w:rPr>
  </w:style>
  <w:style w:type="paragraph" w:customStyle="1" w:styleId="Char60">
    <w:name w:val="Char6"/>
    <w:basedOn w:val="a2"/>
    <w:link w:val="CharChar12"/>
    <w:qFormat/>
    <w:rsid w:val="00912179"/>
    <w:rPr>
      <w:szCs w:val="22"/>
    </w:rPr>
  </w:style>
  <w:style w:type="paragraph" w:customStyle="1" w:styleId="affffffffffffffffffffffd">
    <w:name w:val="正文仿宋"/>
    <w:basedOn w:val="a2"/>
    <w:uiPriority w:val="99"/>
    <w:qFormat/>
    <w:rsid w:val="00912179"/>
    <w:pPr>
      <w:spacing w:line="312" w:lineRule="atLeast"/>
      <w:textAlignment w:val="baseline"/>
    </w:pPr>
    <w:rPr>
      <w:rFonts w:ascii="仿宋体" w:eastAsia="仿宋体"/>
      <w:sz w:val="24"/>
    </w:rPr>
  </w:style>
  <w:style w:type="paragraph" w:customStyle="1" w:styleId="affffffffffffffffffffffe">
    <w:name w:val="正文标准格式"/>
    <w:basedOn w:val="a2"/>
    <w:uiPriority w:val="99"/>
    <w:qFormat/>
    <w:rsid w:val="00912179"/>
    <w:pPr>
      <w:spacing w:line="500" w:lineRule="exact"/>
      <w:ind w:leftChars="200" w:left="200"/>
    </w:pPr>
    <w:rPr>
      <w:rFonts w:eastAsia="仿宋_GB2312"/>
      <w:color w:val="000000"/>
      <w:szCs w:val="28"/>
    </w:rPr>
  </w:style>
  <w:style w:type="paragraph" w:customStyle="1" w:styleId="095063">
    <w:name w:val="样式 正文文本缩进 + 左侧:  0.95 厘米 首行缩进:  0.63 厘米"/>
    <w:basedOn w:val="affffffffffff1"/>
    <w:qFormat/>
    <w:rsid w:val="00912179"/>
    <w:pPr>
      <w:spacing w:after="0" w:line="320" w:lineRule="exact"/>
      <w:ind w:leftChars="0" w:left="0"/>
      <w:jc w:val="center"/>
    </w:pPr>
    <w:rPr>
      <w:color w:val="000000"/>
      <w:szCs w:val="21"/>
    </w:rPr>
  </w:style>
  <w:style w:type="paragraph" w:customStyle="1" w:styleId="afffffffffffffffffffffff">
    <w:name w:val="表号"/>
    <w:basedOn w:val="a2"/>
    <w:qFormat/>
    <w:rsid w:val="00912179"/>
  </w:style>
  <w:style w:type="paragraph" w:customStyle="1" w:styleId="-02-0210">
    <w:name w:val="样式 样式 表 + 左侧:  -0.2 字符 右侧:  -0.2 字符1 + 宋体"/>
    <w:basedOn w:val="-02-021"/>
    <w:link w:val="-02-021CharChar0"/>
    <w:qFormat/>
    <w:rsid w:val="00912179"/>
  </w:style>
  <w:style w:type="paragraph" w:customStyle="1" w:styleId="afffffffffffffffffffffff0">
    <w:name w:val="??"/>
    <w:basedOn w:val="a2"/>
    <w:uiPriority w:val="99"/>
    <w:qFormat/>
    <w:rsid w:val="00912179"/>
    <w:pPr>
      <w:spacing w:line="312" w:lineRule="atLeast"/>
      <w:ind w:firstLine="425"/>
    </w:pPr>
    <w:rPr>
      <w:rFonts w:ascii="楷体" w:eastAsia="楷体"/>
      <w:kern w:val="30"/>
      <w:sz w:val="3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next w:val="a2"/>
    <w:uiPriority w:val="99"/>
    <w:qFormat/>
    <w:rsid w:val="00912179"/>
    <w:pPr>
      <w:spacing w:line="360" w:lineRule="auto"/>
      <w:ind w:firstLineChars="200" w:firstLine="200"/>
      <w:jc w:val="center"/>
    </w:pPr>
    <w:rPr>
      <w:rFonts w:eastAsia="黑体"/>
    </w:rPr>
  </w:style>
  <w:style w:type="paragraph" w:customStyle="1" w:styleId="1ffffff0">
    <w:name w:val="环标1"/>
    <w:basedOn w:val="12"/>
    <w:qFormat/>
    <w:rsid w:val="00912179"/>
    <w:pPr>
      <w:keepNext w:val="0"/>
      <w:keepLines w:val="0"/>
      <w:spacing w:after="120" w:line="312" w:lineRule="atLeast"/>
      <w:textAlignment w:val="baseline"/>
    </w:pPr>
    <w:rPr>
      <w:rFonts w:eastAsia="仿宋_GB2312"/>
      <w:bCs w:val="0"/>
      <w:sz w:val="28"/>
      <w:szCs w:val="28"/>
    </w:rPr>
  </w:style>
  <w:style w:type="paragraph" w:customStyle="1" w:styleId="1ffffff1">
    <w:name w:val="表图1"/>
    <w:basedOn w:val="a2"/>
    <w:qFormat/>
    <w:rsid w:val="00912179"/>
    <w:pPr>
      <w:spacing w:line="0" w:lineRule="atLeast"/>
      <w:jc w:val="both"/>
    </w:pPr>
  </w:style>
  <w:style w:type="paragraph" w:customStyle="1" w:styleId="Char1CharCharCharCharChar1Char2">
    <w:name w:val="Char1 Char Char Char Char Char1 Char2"/>
    <w:basedOn w:val="a2"/>
    <w:uiPriority w:val="99"/>
    <w:semiHidden/>
    <w:qFormat/>
    <w:rsid w:val="00912179"/>
    <w:pPr>
      <w:jc w:val="both"/>
    </w:pPr>
    <w:rPr>
      <w:rFonts w:ascii="Times New Roman"/>
    </w:rPr>
  </w:style>
  <w:style w:type="paragraph" w:customStyle="1" w:styleId="PlainText1">
    <w:name w:val="Plain Text1"/>
    <w:basedOn w:val="a2"/>
    <w:qFormat/>
    <w:rsid w:val="00912179"/>
    <w:pPr>
      <w:textAlignment w:val="baseline"/>
    </w:pPr>
    <w:rPr>
      <w:rFonts w:ascii="宋体" w:hAnsi="Courier New"/>
    </w:rPr>
  </w:style>
  <w:style w:type="paragraph" w:customStyle="1" w:styleId="abstractmore">
    <w:name w:val="abstract_more"/>
    <w:basedOn w:val="a2"/>
    <w:rsid w:val="00912179"/>
    <w:pPr>
      <w:spacing w:before="100" w:beforeAutospacing="1" w:after="100" w:afterAutospacing="1"/>
    </w:pPr>
  </w:style>
  <w:style w:type="paragraph" w:customStyle="1" w:styleId="bg2">
    <w:name w:val="bg2"/>
    <w:basedOn w:val="a2"/>
    <w:uiPriority w:val="99"/>
    <w:qFormat/>
    <w:rsid w:val="00912179"/>
    <w:rPr>
      <w:rFonts w:eastAsia="仿宋_GB2312" w:cs="宋体"/>
      <w:spacing w:val="-4"/>
    </w:rPr>
  </w:style>
  <w:style w:type="paragraph" w:customStyle="1" w:styleId="afffffffffffffffffffffff1">
    <w:name w:val="四级无标题条"/>
    <w:basedOn w:val="a2"/>
    <w:qFormat/>
    <w:rsid w:val="00912179"/>
    <w:rPr>
      <w:rFonts w:hAnsi="宋体"/>
    </w:rPr>
  </w:style>
  <w:style w:type="paragraph" w:customStyle="1" w:styleId="afffffffffffffffffffffff2">
    <w:name w:val="样式 表格内容 + (中文) 宋体 居中"/>
    <w:basedOn w:val="a2"/>
    <w:uiPriority w:val="99"/>
    <w:qFormat/>
    <w:rsid w:val="00912179"/>
    <w:pPr>
      <w:overflowPunct w:val="0"/>
      <w:snapToGrid w:val="0"/>
      <w:spacing w:after="120" w:line="440" w:lineRule="exact"/>
      <w:jc w:val="center"/>
      <w:textAlignment w:val="baseline"/>
    </w:pPr>
    <w:rPr>
      <w:rFonts w:hAnsi="Arial" w:cs="宋体"/>
    </w:rPr>
  </w:style>
  <w:style w:type="paragraph" w:customStyle="1" w:styleId="CharCharChar1CharCharCharChar">
    <w:name w:val="Char Char Char1 Char Char Char Char"/>
    <w:basedOn w:val="a2"/>
    <w:rsid w:val="00912179"/>
    <w:pPr>
      <w:spacing w:line="360" w:lineRule="auto"/>
      <w:jc w:val="both"/>
    </w:pPr>
  </w:style>
  <w:style w:type="paragraph" w:customStyle="1" w:styleId="p0">
    <w:name w:val="p0"/>
    <w:basedOn w:val="a2"/>
    <w:qFormat/>
    <w:rsid w:val="00912179"/>
    <w:pPr>
      <w:widowControl/>
    </w:pPr>
  </w:style>
  <w:style w:type="paragraph" w:customStyle="1" w:styleId="105">
    <w:name w:val="10"/>
    <w:basedOn w:val="a2"/>
    <w:next w:val="affffffffffff1"/>
    <w:qFormat/>
    <w:rsid w:val="00912179"/>
    <w:pPr>
      <w:spacing w:line="500" w:lineRule="exact"/>
      <w:ind w:firstLineChars="200" w:firstLine="560"/>
      <w:jc w:val="both"/>
    </w:pPr>
    <w:rPr>
      <w:rFonts w:ascii="仿宋_GB2312" w:eastAsia="仿宋_GB2312"/>
      <w:color w:val="FF0000"/>
    </w:rPr>
  </w:style>
  <w:style w:type="paragraph" w:customStyle="1" w:styleId="p22">
    <w:name w:val="p22"/>
    <w:basedOn w:val="a2"/>
    <w:qFormat/>
    <w:rsid w:val="00912179"/>
    <w:pPr>
      <w:widowControl/>
      <w:spacing w:line="360" w:lineRule="atLeast"/>
      <w:jc w:val="center"/>
    </w:pPr>
    <w:rPr>
      <w:rFonts w:ascii="仿宋_GB2312" w:eastAsia="仿宋_GB2312" w:hAnsi="宋体" w:cs="宋体"/>
      <w:sz w:val="24"/>
    </w:rPr>
  </w:style>
  <w:style w:type="paragraph" w:customStyle="1" w:styleId="xl750">
    <w:name w:val="xl750"/>
    <w:basedOn w:val="a2"/>
    <w:uiPriority w:val="99"/>
    <w:qFormat/>
    <w:rsid w:val="00912179"/>
    <w:pPr>
      <w:pBdr>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Char1CharCharCharCharCharChar4">
    <w:name w:val="Char1 Char Char Char Char Char Char4"/>
    <w:basedOn w:val="a2"/>
    <w:uiPriority w:val="99"/>
    <w:qFormat/>
    <w:rsid w:val="00912179"/>
    <w:pPr>
      <w:spacing w:before="100" w:beforeAutospacing="1" w:after="100" w:afterAutospacing="1"/>
      <w:ind w:firstLineChars="200" w:firstLine="200"/>
    </w:pPr>
    <w:rPr>
      <w:rFonts w:ascii="Verdana" w:eastAsia="仿宋_GB2312" w:hAnsi="Verdana"/>
      <w:sz w:val="20"/>
      <w:lang w:eastAsia="en-US"/>
    </w:rPr>
  </w:style>
  <w:style w:type="paragraph" w:customStyle="1" w:styleId="12f1">
    <w:name w:val="样式 目录 1 + 首行缩进:  2 字符"/>
    <w:basedOn w:val="TOC1"/>
    <w:qFormat/>
    <w:rsid w:val="00912179"/>
    <w:pPr>
      <w:spacing w:line="480" w:lineRule="exact"/>
    </w:pPr>
    <w:rPr>
      <w:rFonts w:eastAsia="方正仿宋_GBK" w:cs="宋体"/>
      <w:sz w:val="28"/>
    </w:rPr>
  </w:style>
  <w:style w:type="paragraph" w:customStyle="1" w:styleId="xl95">
    <w:name w:val="xl95"/>
    <w:basedOn w:val="a2"/>
    <w:qFormat/>
    <w:rsid w:val="00912179"/>
    <w:pPr>
      <w:pBdr>
        <w:top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ff3">
    <w:name w:val="表格居中"/>
    <w:basedOn w:val="a2"/>
    <w:qFormat/>
    <w:rsid w:val="00912179"/>
    <w:pPr>
      <w:jc w:val="center"/>
    </w:pPr>
    <w:rPr>
      <w:rFonts w:ascii="宋体" w:hAnsi="宋体"/>
      <w:bCs/>
      <w:snapToGrid w:val="0"/>
      <w:kern w:val="18"/>
      <w:u w:color="FF0000"/>
    </w:rPr>
  </w:style>
  <w:style w:type="paragraph" w:customStyle="1" w:styleId="CharCharChar1CharCharCharCharCharChar">
    <w:name w:val="Char Char Char1 Char Char Char Char Char Char"/>
    <w:basedOn w:val="a2"/>
    <w:qFormat/>
    <w:rsid w:val="00912179"/>
    <w:rPr>
      <w:sz w:val="24"/>
    </w:rPr>
  </w:style>
  <w:style w:type="paragraph" w:customStyle="1" w:styleId="ChapterNum">
    <w:name w:val="ChapterNum"/>
    <w:basedOn w:val="22"/>
    <w:uiPriority w:val="99"/>
    <w:qFormat/>
    <w:rsid w:val="00912179"/>
    <w:pPr>
      <w:keepLines w:val="0"/>
      <w:tabs>
        <w:tab w:val="left" w:pos="426"/>
        <w:tab w:val="left" w:pos="570"/>
        <w:tab w:val="left" w:pos="1620"/>
      </w:tabs>
      <w:spacing w:before="0" w:after="0" w:line="240" w:lineRule="auto"/>
      <w:ind w:left="570" w:hanging="570"/>
      <w:jc w:val="both"/>
      <w:outlineLvl w:val="9"/>
    </w:pPr>
    <w:rPr>
      <w:rFonts w:ascii="Arial" w:eastAsia="宋体" w:hAnsi="Arial" w:cs="Times New Roman"/>
      <w:sz w:val="28"/>
      <w:szCs w:val="28"/>
      <w:lang w:eastAsia="en-US"/>
    </w:rPr>
  </w:style>
  <w:style w:type="paragraph" w:customStyle="1" w:styleId="CharChar11CharChar">
    <w:name w:val="Char Char11 Char Char"/>
    <w:basedOn w:val="a2"/>
    <w:uiPriority w:val="99"/>
    <w:qFormat/>
    <w:rsid w:val="00912179"/>
    <w:pPr>
      <w:jc w:val="both"/>
    </w:pPr>
  </w:style>
  <w:style w:type="paragraph" w:customStyle="1" w:styleId="afffffffffffffffffffffff4">
    <w:name w:val="小四表格"/>
    <w:basedOn w:val="a2"/>
    <w:qFormat/>
    <w:rsid w:val="00912179"/>
    <w:pPr>
      <w:keepNext/>
      <w:spacing w:line="480" w:lineRule="atLeast"/>
      <w:jc w:val="center"/>
    </w:pPr>
    <w:rPr>
      <w:color w:val="000000"/>
      <w:sz w:val="24"/>
    </w:rPr>
  </w:style>
  <w:style w:type="paragraph" w:customStyle="1" w:styleId="afffffffffffffffffffffff5">
    <w:name w:val="居中+ 三号"/>
    <w:basedOn w:val="a2"/>
    <w:uiPriority w:val="99"/>
    <w:qFormat/>
    <w:rsid w:val="00912179"/>
    <w:pPr>
      <w:jc w:val="center"/>
    </w:pPr>
    <w:rPr>
      <w:b/>
      <w:bCs/>
      <w:sz w:val="32"/>
      <w:szCs w:val="30"/>
    </w:rPr>
  </w:style>
  <w:style w:type="paragraph" w:customStyle="1" w:styleId="afffffffffffffffffffffff6">
    <w:name w:val="陈表格中内容"/>
    <w:basedOn w:val="a2"/>
    <w:next w:val="a2"/>
    <w:uiPriority w:val="99"/>
    <w:qFormat/>
    <w:rsid w:val="00912179"/>
    <w:pPr>
      <w:spacing w:line="400" w:lineRule="exact"/>
      <w:jc w:val="center"/>
    </w:pPr>
    <w:rPr>
      <w:rFonts w:ascii="仿宋_GB2312" w:eastAsia="仿宋_GB2312"/>
      <w:color w:val="FF00FF"/>
      <w:sz w:val="24"/>
      <w:lang w:val="en-GB"/>
    </w:rPr>
  </w:style>
  <w:style w:type="paragraph" w:customStyle="1" w:styleId="CharCharCharChar1CharCharChar">
    <w:name w:val="Char Char Char Char1 Char Char Char"/>
    <w:basedOn w:val="a2"/>
    <w:uiPriority w:val="99"/>
    <w:qFormat/>
    <w:rsid w:val="00912179"/>
    <w:pPr>
      <w:jc w:val="both"/>
    </w:pPr>
    <w:rPr>
      <w:sz w:val="24"/>
    </w:rPr>
  </w:style>
  <w:style w:type="paragraph" w:customStyle="1" w:styleId="affffffffffffa">
    <w:name w:val="样式 报告书表格 + 五号"/>
    <w:basedOn w:val="affff2"/>
    <w:link w:val="CharCharfffff4"/>
    <w:qFormat/>
    <w:rsid w:val="00912179"/>
    <w:pPr>
      <w:tabs>
        <w:tab w:val="center" w:pos="4540"/>
        <w:tab w:val="right" w:pos="8505"/>
      </w:tabs>
      <w:snapToGrid w:val="0"/>
      <w:spacing w:line="240" w:lineRule="auto"/>
      <w:jc w:val="both"/>
    </w:pPr>
    <w:rPr>
      <w:rFonts w:eastAsiaTheme="minorEastAsia"/>
      <w:sz w:val="21"/>
      <w:szCs w:val="21"/>
    </w:rPr>
  </w:style>
  <w:style w:type="paragraph" w:customStyle="1" w:styleId="afffffffffffffffffffffff7">
    <w:name w:val="+正文"/>
    <w:basedOn w:val="a2"/>
    <w:uiPriority w:val="99"/>
    <w:qFormat/>
    <w:rsid w:val="00912179"/>
    <w:pPr>
      <w:spacing w:line="360" w:lineRule="auto"/>
      <w:ind w:firstLineChars="200" w:firstLine="200"/>
      <w:jc w:val="both"/>
    </w:pPr>
    <w:rPr>
      <w:rFonts w:hAnsi="宋体"/>
      <w:szCs w:val="28"/>
    </w:rPr>
  </w:style>
  <w:style w:type="paragraph" w:customStyle="1" w:styleId="afffffff3">
    <w:name w:val="正文(缩进)"/>
    <w:basedOn w:val="a2"/>
    <w:link w:val="CharCharfff2"/>
    <w:qFormat/>
    <w:rsid w:val="00912179"/>
    <w:pPr>
      <w:spacing w:line="360" w:lineRule="auto"/>
      <w:ind w:firstLineChars="200" w:firstLine="200"/>
      <w:jc w:val="both"/>
    </w:pPr>
    <w:rPr>
      <w:sz w:val="24"/>
      <w:szCs w:val="24"/>
    </w:rPr>
  </w:style>
  <w:style w:type="paragraph" w:customStyle="1" w:styleId="1ffffff2">
    <w:name w:val="1表格"/>
    <w:basedOn w:val="a2"/>
    <w:qFormat/>
    <w:rsid w:val="00912179"/>
    <w:pPr>
      <w:snapToGrid w:val="0"/>
      <w:jc w:val="center"/>
      <w:outlineLvl w:val="4"/>
    </w:pPr>
    <w:rPr>
      <w:spacing w:val="4"/>
    </w:rPr>
  </w:style>
  <w:style w:type="paragraph" w:customStyle="1" w:styleId="A21">
    <w:name w:val="A标题2"/>
    <w:next w:val="a2"/>
    <w:uiPriority w:val="99"/>
    <w:qFormat/>
    <w:rsid w:val="00912179"/>
    <w:pPr>
      <w:spacing w:beforeLines="100" w:before="312" w:afterLines="100" w:after="312"/>
      <w:outlineLvl w:val="1"/>
    </w:pPr>
    <w:rPr>
      <w:rFonts w:ascii="黑体" w:eastAsia="黑体" w:hAnsi="Arial" w:cs="宋体"/>
      <w:b/>
      <w:sz w:val="30"/>
      <w:szCs w:val="20"/>
    </w:rPr>
  </w:style>
  <w:style w:type="paragraph" w:customStyle="1" w:styleId="Char330">
    <w:name w:val="Char33"/>
    <w:basedOn w:val="a2"/>
    <w:qFormat/>
    <w:rsid w:val="00912179"/>
    <w:rPr>
      <w:rFonts w:ascii="Times New Roman"/>
    </w:rPr>
  </w:style>
  <w:style w:type="paragraph" w:customStyle="1" w:styleId="CharCharChar140">
    <w:name w:val="Char Char Char14"/>
    <w:basedOn w:val="a2"/>
    <w:uiPriority w:val="99"/>
    <w:qFormat/>
    <w:rsid w:val="00912179"/>
    <w:pPr>
      <w:jc w:val="both"/>
    </w:pPr>
    <w:rPr>
      <w:rFonts w:ascii="Times New Roman"/>
    </w:rPr>
  </w:style>
  <w:style w:type="paragraph" w:customStyle="1" w:styleId="317">
    <w:name w:val="正文文本缩进 31"/>
    <w:basedOn w:val="a2"/>
    <w:uiPriority w:val="99"/>
    <w:qFormat/>
    <w:rsid w:val="00912179"/>
    <w:pPr>
      <w:spacing w:line="360" w:lineRule="auto"/>
      <w:ind w:firstLine="480"/>
      <w:jc w:val="both"/>
    </w:pPr>
    <w:rPr>
      <w:rFonts w:ascii="华文仿宋" w:eastAsia="华文仿宋" w:hAnsi="华文仿宋"/>
      <w:color w:val="000000"/>
      <w:sz w:val="24"/>
    </w:rPr>
  </w:style>
  <w:style w:type="paragraph" w:customStyle="1" w:styleId="CharCharCharCharCharCharCharCharChar1CharCharCharCharCharChar9">
    <w:name w:val="Char Char Char Char Char Char Char Char Char1 Char Char Char Char Char Char9"/>
    <w:basedOn w:val="a2"/>
    <w:uiPriority w:val="99"/>
    <w:qFormat/>
    <w:rsid w:val="00912179"/>
    <w:pPr>
      <w:jc w:val="both"/>
    </w:pPr>
  </w:style>
  <w:style w:type="paragraph" w:customStyle="1" w:styleId="afffffffffffffffffffffff8">
    <w:name w:val="红线"/>
    <w:basedOn w:val="12"/>
    <w:qFormat/>
    <w:rsid w:val="00912179"/>
    <w:pPr>
      <w:keepNext w:val="0"/>
      <w:keepLines w:val="0"/>
      <w:spacing w:after="851" w:line="227" w:lineRule="atLeast"/>
      <w:ind w:right="-142"/>
      <w:jc w:val="center"/>
      <w:textAlignment w:val="auto"/>
      <w:outlineLvl w:val="9"/>
    </w:pPr>
    <w:rPr>
      <w:rFonts w:ascii="宋体" w:eastAsia="宋体"/>
      <w:b/>
      <w:bCs w:val="0"/>
      <w:snapToGrid w:val="0"/>
      <w:kern w:val="0"/>
      <w:sz w:val="10"/>
      <w:szCs w:val="20"/>
    </w:rPr>
  </w:style>
  <w:style w:type="paragraph" w:customStyle="1" w:styleId="4f4">
    <w:name w:val="表格内字体4"/>
    <w:basedOn w:val="afffffffb"/>
    <w:uiPriority w:val="99"/>
    <w:qFormat/>
    <w:rsid w:val="00912179"/>
    <w:pPr>
      <w:spacing w:line="240" w:lineRule="auto"/>
      <w:ind w:firstLine="0"/>
      <w:jc w:val="center"/>
    </w:pPr>
    <w:rPr>
      <w:sz w:val="21"/>
      <w:szCs w:val="20"/>
    </w:rPr>
  </w:style>
  <w:style w:type="paragraph" w:customStyle="1" w:styleId="04">
    <w:name w:val="样式_正文_04"/>
    <w:uiPriority w:val="99"/>
    <w:qFormat/>
    <w:rsid w:val="00912179"/>
    <w:pPr>
      <w:numPr>
        <w:numId w:val="16"/>
      </w:numPr>
      <w:tabs>
        <w:tab w:val="clear" w:pos="1701"/>
        <w:tab w:val="right" w:leader="dot" w:pos="7407"/>
        <w:tab w:val="left" w:pos="7587"/>
      </w:tabs>
      <w:spacing w:line="360" w:lineRule="auto"/>
    </w:pPr>
    <w:rPr>
      <w:rFonts w:ascii="Garamond" w:eastAsia="楷体_GB2312" w:hAnsi="Garamond" w:cs="Times New Roman"/>
      <w:kern w:val="28"/>
      <w:sz w:val="24"/>
      <w:szCs w:val="24"/>
    </w:rPr>
  </w:style>
  <w:style w:type="paragraph" w:customStyle="1" w:styleId="publishtext">
    <w:name w:val="publish_text"/>
    <w:basedOn w:val="a2"/>
    <w:rsid w:val="00912179"/>
    <w:pPr>
      <w:spacing w:before="100" w:beforeAutospacing="1" w:after="100" w:afterAutospacing="1"/>
    </w:pPr>
  </w:style>
  <w:style w:type="paragraph" w:customStyle="1" w:styleId="13a">
    <w:name w:val="正文首行缩进13"/>
    <w:basedOn w:val="a2"/>
    <w:next w:val="a2"/>
    <w:uiPriority w:val="99"/>
    <w:qFormat/>
    <w:rsid w:val="00912179"/>
    <w:pPr>
      <w:tabs>
        <w:tab w:val="left" w:pos="540"/>
        <w:tab w:val="left" w:pos="1440"/>
        <w:tab w:val="left" w:pos="2448"/>
        <w:tab w:val="left" w:pos="3000"/>
        <w:tab w:val="left" w:pos="3888"/>
        <w:tab w:val="left" w:pos="4800"/>
        <w:tab w:val="left" w:pos="5040"/>
        <w:tab w:val="left" w:pos="5883"/>
        <w:tab w:val="left" w:pos="6300"/>
        <w:tab w:val="left" w:pos="7353"/>
        <w:tab w:val="left" w:pos="8613"/>
      </w:tabs>
      <w:snapToGrid w:val="0"/>
      <w:spacing w:line="300" w:lineRule="auto"/>
      <w:ind w:firstLine="561"/>
      <w:jc w:val="both"/>
      <w:textAlignment w:val="baseline"/>
    </w:pPr>
  </w:style>
  <w:style w:type="paragraph" w:customStyle="1" w:styleId="xl90">
    <w:name w:val="xl90"/>
    <w:basedOn w:val="a2"/>
    <w:qFormat/>
    <w:rsid w:val="00912179"/>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ff9">
    <w:name w:val="正文报告"/>
    <w:basedOn w:val="a2"/>
    <w:uiPriority w:val="99"/>
    <w:qFormat/>
    <w:rsid w:val="00912179"/>
    <w:pPr>
      <w:tabs>
        <w:tab w:val="left" w:pos="510"/>
      </w:tabs>
      <w:spacing w:line="460" w:lineRule="exact"/>
      <w:ind w:firstLine="482"/>
      <w:jc w:val="both"/>
      <w:textAlignment w:val="baseline"/>
    </w:pPr>
    <w:rPr>
      <w:sz w:val="24"/>
    </w:rPr>
  </w:style>
  <w:style w:type="paragraph" w:customStyle="1" w:styleId="09915">
    <w:name w:val="样式 小四 首行缩进:  0.99 厘米 行距: 1.5 倍行距"/>
    <w:basedOn w:val="a2"/>
    <w:uiPriority w:val="99"/>
    <w:qFormat/>
    <w:rsid w:val="00912179"/>
    <w:pPr>
      <w:tabs>
        <w:tab w:val="left" w:pos="352"/>
      </w:tabs>
      <w:overflowPunct w:val="0"/>
      <w:spacing w:line="360" w:lineRule="auto"/>
      <w:ind w:firstLine="560"/>
      <w:jc w:val="both"/>
      <w:textAlignment w:val="bottom"/>
    </w:pPr>
    <w:rPr>
      <w:rFonts w:cs="宋体"/>
      <w:sz w:val="24"/>
    </w:rPr>
  </w:style>
  <w:style w:type="paragraph" w:customStyle="1" w:styleId="CharCharCharCharCharChar1CharCharCharCharCharCharChar2">
    <w:name w:val="Char Char Char Char Char Char1 Char Char Char Char Char Char Char2"/>
    <w:basedOn w:val="a2"/>
    <w:uiPriority w:val="99"/>
    <w:qFormat/>
    <w:rsid w:val="00912179"/>
    <w:pPr>
      <w:jc w:val="both"/>
    </w:pPr>
    <w:rPr>
      <w:rFonts w:ascii="Times New Roman"/>
    </w:rPr>
  </w:style>
  <w:style w:type="paragraph" w:customStyle="1" w:styleId="GB231225">
    <w:name w:val="样式 仿宋_GB2312 四号 黑色 两端对齐 行距: 固定值 25 磅"/>
    <w:basedOn w:val="a2"/>
    <w:link w:val="GB231225Char"/>
    <w:qFormat/>
    <w:rsid w:val="00912179"/>
    <w:pPr>
      <w:spacing w:line="500" w:lineRule="exact"/>
      <w:ind w:firstLineChars="200" w:firstLine="560"/>
      <w:jc w:val="both"/>
    </w:pPr>
    <w:rPr>
      <w:rFonts w:ascii="仿宋_GB2312" w:eastAsia="仿宋_GB2312"/>
      <w:color w:val="000000"/>
      <w:szCs w:val="22"/>
    </w:rPr>
  </w:style>
  <w:style w:type="paragraph" w:customStyle="1" w:styleId="085">
    <w:name w:val="样式 首行缩进:  0.85 厘米"/>
    <w:basedOn w:val="a2"/>
    <w:rsid w:val="00912179"/>
    <w:pPr>
      <w:autoSpaceDE/>
      <w:autoSpaceDN/>
      <w:adjustRightInd/>
      <w:spacing w:line="360" w:lineRule="auto"/>
      <w:ind w:firstLine="482"/>
      <w:jc w:val="both"/>
    </w:pPr>
    <w:rPr>
      <w:rFonts w:cs="宋体"/>
    </w:rPr>
  </w:style>
  <w:style w:type="paragraph" w:customStyle="1" w:styleId="2ffff5">
    <w:name w:val="样式 (符号) 宋体 首行缩进:  2 字符"/>
    <w:basedOn w:val="a2"/>
    <w:uiPriority w:val="99"/>
    <w:qFormat/>
    <w:rsid w:val="00912179"/>
    <w:pPr>
      <w:spacing w:line="520" w:lineRule="atLeast"/>
      <w:ind w:firstLineChars="200" w:firstLine="200"/>
      <w:jc w:val="both"/>
    </w:pPr>
    <w:rPr>
      <w:rFonts w:ascii="宋体" w:eastAsia="仿宋_GB2312" w:hAnsi="宋体" w:hint="eastAsia"/>
      <w:szCs w:val="28"/>
    </w:rPr>
  </w:style>
  <w:style w:type="paragraph" w:customStyle="1" w:styleId="CharCharCharCharCharChar1CharCharCharChar1">
    <w:name w:val="Char Char Char Char Char Char1 Char Char Char Char1"/>
    <w:basedOn w:val="a2"/>
    <w:rsid w:val="00912179"/>
    <w:pPr>
      <w:autoSpaceDE/>
      <w:autoSpaceDN/>
      <w:adjustRightInd/>
      <w:spacing w:line="360" w:lineRule="auto"/>
      <w:ind w:firstLineChars="200" w:firstLine="200"/>
      <w:jc w:val="both"/>
    </w:pPr>
  </w:style>
  <w:style w:type="paragraph" w:customStyle="1" w:styleId="afffffffffffffffffffffffa">
    <w:name w:val="正文（仿宋）"/>
    <w:basedOn w:val="a2"/>
    <w:uiPriority w:val="99"/>
    <w:qFormat/>
    <w:rsid w:val="00912179"/>
    <w:pPr>
      <w:spacing w:line="500" w:lineRule="exact"/>
      <w:ind w:firstLineChars="200" w:firstLine="560"/>
      <w:jc w:val="center"/>
    </w:pPr>
    <w:rPr>
      <w:rFonts w:ascii="仿宋_GB2312" w:eastAsia="仿宋_GB2312" w:hAnsi="宋体" w:cs="宋体"/>
      <w:szCs w:val="28"/>
    </w:rPr>
  </w:style>
  <w:style w:type="paragraph" w:customStyle="1" w:styleId="afffffffffffffffffffffffb">
    <w:name w:val="图"/>
    <w:basedOn w:val="a2"/>
    <w:qFormat/>
    <w:rsid w:val="00912179"/>
    <w:pPr>
      <w:jc w:val="center"/>
    </w:pPr>
  </w:style>
  <w:style w:type="paragraph" w:customStyle="1" w:styleId="318">
    <w:name w:val="字元 字元3 字元1"/>
    <w:basedOn w:val="a2"/>
    <w:next w:val="a2"/>
    <w:uiPriority w:val="99"/>
    <w:qFormat/>
    <w:rsid w:val="00912179"/>
    <w:pPr>
      <w:spacing w:line="360" w:lineRule="auto"/>
      <w:ind w:firstLineChars="200" w:firstLine="200"/>
      <w:jc w:val="both"/>
    </w:pPr>
    <w:rPr>
      <w:rFonts w:ascii="Times New Roman"/>
    </w:rPr>
  </w:style>
  <w:style w:type="paragraph" w:customStyle="1" w:styleId="21d">
    <w:name w:val="列出段落21"/>
    <w:basedOn w:val="a2"/>
    <w:uiPriority w:val="99"/>
    <w:qFormat/>
    <w:rsid w:val="00912179"/>
    <w:pPr>
      <w:spacing w:line="460" w:lineRule="atLeast"/>
      <w:ind w:firstLineChars="200" w:firstLine="420"/>
      <w:jc w:val="both"/>
    </w:pPr>
    <w:rPr>
      <w:bCs/>
      <w:kern w:val="44"/>
      <w:szCs w:val="44"/>
    </w:rPr>
  </w:style>
  <w:style w:type="paragraph" w:customStyle="1" w:styleId="afffffffffffffffffffffffc">
    <w:name w:val="样式一"/>
    <w:basedOn w:val="a2"/>
    <w:uiPriority w:val="99"/>
    <w:qFormat/>
    <w:rsid w:val="00912179"/>
    <w:pPr>
      <w:tabs>
        <w:tab w:val="left" w:pos="720"/>
      </w:tabs>
      <w:spacing w:beforeLines="50" w:afterLines="50" w:line="300" w:lineRule="auto"/>
      <w:ind w:left="720" w:hanging="720"/>
      <w:jc w:val="both"/>
    </w:pPr>
    <w:rPr>
      <w:rFonts w:eastAsia="黑体"/>
    </w:rPr>
  </w:style>
  <w:style w:type="paragraph" w:customStyle="1" w:styleId="xl747">
    <w:name w:val="xl747"/>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z w:val="24"/>
    </w:rPr>
  </w:style>
  <w:style w:type="paragraph" w:customStyle="1" w:styleId="affffa">
    <w:name w:val="样式表头"/>
    <w:basedOn w:val="a2"/>
    <w:next w:val="a2"/>
    <w:link w:val="CharCharfb"/>
    <w:qFormat/>
    <w:rsid w:val="00912179"/>
    <w:pPr>
      <w:spacing w:after="120" w:line="500" w:lineRule="exact"/>
      <w:jc w:val="center"/>
    </w:pPr>
    <w:rPr>
      <w:rFonts w:cs="宋体"/>
      <w:b/>
      <w:sz w:val="24"/>
      <w:szCs w:val="22"/>
    </w:rPr>
  </w:style>
  <w:style w:type="paragraph" w:customStyle="1" w:styleId="P3">
    <w:name w:val="P3"/>
    <w:uiPriority w:val="99"/>
    <w:qFormat/>
    <w:rsid w:val="00912179"/>
    <w:pPr>
      <w:widowControl w:val="0"/>
      <w:adjustRightInd w:val="0"/>
      <w:spacing w:after="240" w:line="0" w:lineRule="atLeast"/>
      <w:ind w:left="2160" w:hanging="720"/>
      <w:jc w:val="both"/>
      <w:textAlignment w:val="baseline"/>
    </w:pPr>
    <w:rPr>
      <w:rFonts w:ascii="Times New Roman" w:eastAsia="宋体" w:hAnsi="Times New Roman" w:cs="Times New Roman"/>
      <w:spacing w:val="20"/>
      <w:kern w:val="0"/>
      <w:sz w:val="24"/>
      <w:szCs w:val="20"/>
      <w:lang w:val="en-GB"/>
    </w:rPr>
  </w:style>
  <w:style w:type="paragraph" w:customStyle="1" w:styleId="CharCharCharCharCharCharCharCharCharCharCharChar3">
    <w:name w:val="Char Char Char Char Char Char Char Char Char Char Char Char3"/>
    <w:basedOn w:val="a2"/>
    <w:uiPriority w:val="99"/>
    <w:qFormat/>
    <w:rsid w:val="00912179"/>
    <w:pPr>
      <w:jc w:val="both"/>
    </w:pPr>
  </w:style>
  <w:style w:type="paragraph" w:customStyle="1" w:styleId="Mercedes">
    <w:name w:val="Mercedes"/>
    <w:basedOn w:val="a2"/>
    <w:uiPriority w:val="99"/>
    <w:qFormat/>
    <w:rsid w:val="00912179"/>
    <w:pPr>
      <w:overflowPunct w:val="0"/>
      <w:spacing w:line="360" w:lineRule="auto"/>
      <w:textAlignment w:val="baseline"/>
    </w:pPr>
    <w:rPr>
      <w:rFonts w:ascii="CorporateS-Regular" w:hAnsi="CorporateS-Regular"/>
      <w:sz w:val="24"/>
      <w:lang w:val="de-DE"/>
    </w:rPr>
  </w:style>
  <w:style w:type="paragraph" w:customStyle="1" w:styleId="192">
    <w:name w:val="样式 四号 首行缩进:  1.92 字符"/>
    <w:basedOn w:val="a2"/>
    <w:rsid w:val="00912179"/>
    <w:pPr>
      <w:widowControl/>
      <w:autoSpaceDE/>
      <w:autoSpaceDN/>
      <w:adjustRightInd/>
      <w:ind w:firstLineChars="200" w:firstLine="560"/>
      <w:jc w:val="both"/>
    </w:pPr>
    <w:rPr>
      <w:rFonts w:ascii="Verdana" w:hAnsi="Verdana" w:cs="Verdana"/>
      <w:szCs w:val="28"/>
    </w:rPr>
  </w:style>
  <w:style w:type="paragraph" w:customStyle="1" w:styleId="CharCharCharCharCharCharCharCharChar0">
    <w:name w:val="Char Char Char Char Char Char Char Char Char"/>
    <w:basedOn w:val="a2"/>
    <w:rsid w:val="00912179"/>
    <w:rPr>
      <w:sz w:val="24"/>
    </w:rPr>
  </w:style>
  <w:style w:type="paragraph" w:customStyle="1" w:styleId="2ffff6">
    <w:name w:val="日期2"/>
    <w:basedOn w:val="a2"/>
    <w:next w:val="a2"/>
    <w:qFormat/>
    <w:rsid w:val="00912179"/>
    <w:pPr>
      <w:snapToGrid w:val="0"/>
      <w:spacing w:before="120" w:after="120" w:line="360" w:lineRule="auto"/>
      <w:ind w:firstLineChars="200" w:firstLine="200"/>
      <w:jc w:val="both"/>
      <w:textAlignment w:val="baseline"/>
    </w:pPr>
    <w:rPr>
      <w:sz w:val="24"/>
    </w:rPr>
  </w:style>
  <w:style w:type="paragraph" w:customStyle="1" w:styleId="afffffffffffffffffffffffd">
    <w:name w:val="段"/>
    <w:qFormat/>
    <w:rsid w:val="00912179"/>
    <w:pPr>
      <w:autoSpaceDE w:val="0"/>
      <w:autoSpaceDN w:val="0"/>
      <w:spacing w:beforeLines="50" w:before="50" w:afterLines="50" w:after="50" w:line="360" w:lineRule="auto"/>
      <w:ind w:firstLineChars="200" w:firstLine="200"/>
      <w:jc w:val="both"/>
    </w:pPr>
    <w:rPr>
      <w:rFonts w:ascii="Times New Roman" w:eastAsia="宋体" w:hAnsi="Times New Roman" w:cs="Times New Roman"/>
      <w:kern w:val="0"/>
      <w:szCs w:val="20"/>
    </w:rPr>
  </w:style>
  <w:style w:type="paragraph" w:customStyle="1" w:styleId="afffffffffffffffffffffffe">
    <w:name w:val="样式 表格 + 宋体 居中"/>
    <w:basedOn w:val="a2"/>
    <w:uiPriority w:val="99"/>
    <w:qFormat/>
    <w:rsid w:val="00912179"/>
    <w:pPr>
      <w:jc w:val="center"/>
      <w:textAlignment w:val="center"/>
    </w:pPr>
    <w:rPr>
      <w:rFonts w:ascii="Calibri" w:hAnsi="Calibri"/>
      <w:sz w:val="24"/>
    </w:rPr>
  </w:style>
  <w:style w:type="paragraph" w:customStyle="1" w:styleId="CharCharCharCharChar5">
    <w:name w:val="Char Char Char Char Char"/>
    <w:basedOn w:val="a2"/>
    <w:rsid w:val="00912179"/>
    <w:pPr>
      <w:jc w:val="both"/>
    </w:pPr>
    <w:rPr>
      <w:sz w:val="24"/>
    </w:rPr>
  </w:style>
  <w:style w:type="paragraph" w:customStyle="1" w:styleId="HL22">
    <w:name w:val="HL22"/>
    <w:basedOn w:val="a2"/>
    <w:uiPriority w:val="99"/>
    <w:qFormat/>
    <w:rsid w:val="00912179"/>
    <w:pPr>
      <w:keepNext/>
      <w:keepLines/>
      <w:spacing w:before="120" w:after="120" w:line="500" w:lineRule="exact"/>
      <w:jc w:val="both"/>
      <w:outlineLvl w:val="1"/>
    </w:pPr>
    <w:rPr>
      <w:rFonts w:eastAsia="仿宋_GB2312"/>
      <w:b/>
      <w:bCs/>
      <w:color w:val="000000"/>
      <w:szCs w:val="32"/>
    </w:rPr>
  </w:style>
  <w:style w:type="paragraph" w:customStyle="1" w:styleId="2f0">
    <w:name w:val="2级标题"/>
    <w:basedOn w:val="22"/>
    <w:link w:val="2CharChar3"/>
    <w:qFormat/>
    <w:rsid w:val="00912179"/>
    <w:pPr>
      <w:keepNext w:val="0"/>
      <w:keepLines w:val="0"/>
      <w:tabs>
        <w:tab w:val="left" w:pos="3564"/>
      </w:tabs>
      <w:spacing w:before="0" w:after="0" w:line="360" w:lineRule="auto"/>
      <w:jc w:val="both"/>
    </w:pPr>
    <w:rPr>
      <w:rFonts w:ascii="黑体" w:eastAsiaTheme="minorEastAsia" w:hAnsi="宋体" w:cstheme="minorBidi"/>
      <w:b w:val="0"/>
      <w:bCs w:val="0"/>
      <w:sz w:val="28"/>
      <w:szCs w:val="28"/>
    </w:rPr>
  </w:style>
  <w:style w:type="paragraph" w:customStyle="1" w:styleId="gy">
    <w:name w:val="gy"/>
    <w:basedOn w:val="a2"/>
    <w:qFormat/>
    <w:rsid w:val="00912179"/>
    <w:pPr>
      <w:widowControl/>
      <w:spacing w:before="100" w:beforeAutospacing="1" w:after="100" w:afterAutospacing="1" w:line="360" w:lineRule="auto"/>
      <w:ind w:left="150" w:right="150" w:firstLine="520"/>
    </w:pPr>
    <w:rPr>
      <w:rFonts w:ascii="Arial Unicode MS" w:eastAsia="Arial Unicode MS" w:hAnsi="Arial Unicode MS"/>
      <w:sz w:val="18"/>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2"/>
    <w:uiPriority w:val="99"/>
    <w:qFormat/>
    <w:rsid w:val="00912179"/>
    <w:pPr>
      <w:jc w:val="both"/>
    </w:pPr>
    <w:rPr>
      <w:sz w:val="24"/>
    </w:rPr>
  </w:style>
  <w:style w:type="paragraph" w:customStyle="1" w:styleId="CharCharCharCharCharCharCharCharChar2">
    <w:name w:val="Char Char Char Char Char Char Char Char Char2"/>
    <w:basedOn w:val="a2"/>
    <w:uiPriority w:val="99"/>
    <w:qFormat/>
    <w:rsid w:val="00912179"/>
    <w:rPr>
      <w:rFonts w:ascii="Times New Roman"/>
    </w:rPr>
  </w:style>
  <w:style w:type="paragraph" w:customStyle="1" w:styleId="3031">
    <w:name w:val="样式 标题 3 + 段前: 0.3 行1"/>
    <w:basedOn w:val="32"/>
    <w:uiPriority w:val="99"/>
    <w:qFormat/>
    <w:rsid w:val="00912179"/>
    <w:pPr>
      <w:snapToGrid w:val="0"/>
      <w:spacing w:before="0" w:after="0" w:line="360" w:lineRule="auto"/>
    </w:pPr>
    <w:rPr>
      <w:rFonts w:ascii="Times New Roman" w:eastAsia="黑体" w:cs="宋体"/>
      <w:b w:val="0"/>
      <w:bCs w:val="0"/>
      <w:szCs w:val="20"/>
    </w:rPr>
  </w:style>
  <w:style w:type="paragraph" w:customStyle="1" w:styleId="059628">
    <w:name w:val="样式 左侧:  0 厘米 悬挂缩进: 5.96 字符 行距: 固定值 28 磅"/>
    <w:basedOn w:val="a2"/>
    <w:uiPriority w:val="99"/>
    <w:qFormat/>
    <w:rsid w:val="00912179"/>
    <w:pPr>
      <w:spacing w:line="500" w:lineRule="exact"/>
      <w:jc w:val="both"/>
    </w:pPr>
    <w:rPr>
      <w:rFonts w:cs="宋体"/>
    </w:rPr>
  </w:style>
  <w:style w:type="paragraph" w:customStyle="1" w:styleId="CharChar5CharCharCharChar">
    <w:name w:val="Char Char5 Char Char Char Char"/>
    <w:basedOn w:val="a2"/>
    <w:uiPriority w:val="99"/>
    <w:qFormat/>
    <w:rsid w:val="00912179"/>
    <w:pPr>
      <w:jc w:val="both"/>
    </w:pPr>
    <w:rPr>
      <w:szCs w:val="28"/>
    </w:rPr>
  </w:style>
  <w:style w:type="paragraph" w:customStyle="1" w:styleId="p23">
    <w:name w:val="p23"/>
    <w:basedOn w:val="a2"/>
    <w:qFormat/>
    <w:rsid w:val="00912179"/>
    <w:pPr>
      <w:widowControl/>
      <w:snapToGrid w:val="0"/>
      <w:spacing w:line="500" w:lineRule="atLeast"/>
    </w:pPr>
    <w:rPr>
      <w:rFonts w:ascii="仿宋_GB2312" w:eastAsia="仿宋_GB2312" w:hAnsi="宋体" w:cs="宋体"/>
      <w:szCs w:val="28"/>
    </w:rPr>
  </w:style>
  <w:style w:type="paragraph" w:customStyle="1" w:styleId="1CharCharCharCharCharCharCharCharCharCharCharCharCharCharCharCharCharCharCharCharCharCharCharCharChar">
    <w:name w:val="1 Char Char Char Char Char Char Char Char Char Char Char Char Char Char Char Char Char Char Char Char Char Char Char Char Char"/>
    <w:basedOn w:val="a2"/>
    <w:qFormat/>
    <w:rsid w:val="00912179"/>
  </w:style>
  <w:style w:type="paragraph" w:customStyle="1" w:styleId="21e">
    <w:name w:val="21"/>
    <w:basedOn w:val="a2"/>
    <w:next w:val="affffffffffff1"/>
    <w:qFormat/>
    <w:rsid w:val="00912179"/>
    <w:pPr>
      <w:spacing w:line="500" w:lineRule="exact"/>
      <w:ind w:firstLineChars="200" w:firstLine="560"/>
      <w:jc w:val="both"/>
    </w:pPr>
    <w:rPr>
      <w:rFonts w:ascii="仿宋_GB2312" w:eastAsia="仿宋_GB2312"/>
      <w:color w:val="FF0000"/>
    </w:rPr>
  </w:style>
  <w:style w:type="paragraph" w:customStyle="1" w:styleId="321">
    <w:name w:val="字元 字元3 字元2"/>
    <w:basedOn w:val="a2"/>
    <w:next w:val="a2"/>
    <w:uiPriority w:val="99"/>
    <w:qFormat/>
    <w:rsid w:val="00912179"/>
    <w:pPr>
      <w:spacing w:line="360" w:lineRule="auto"/>
      <w:ind w:firstLineChars="200" w:firstLine="200"/>
      <w:jc w:val="both"/>
    </w:pPr>
  </w:style>
  <w:style w:type="paragraph" w:customStyle="1" w:styleId="CharCharCharChar11">
    <w:name w:val="Char Char Char Char11"/>
    <w:basedOn w:val="a2"/>
    <w:qFormat/>
    <w:rsid w:val="00912179"/>
    <w:rPr>
      <w:sz w:val="24"/>
    </w:rPr>
  </w:style>
  <w:style w:type="paragraph" w:customStyle="1" w:styleId="CharChar3Char4">
    <w:name w:val="Char Char3 Char4"/>
    <w:basedOn w:val="a2"/>
    <w:next w:val="a2"/>
    <w:rsid w:val="00912179"/>
    <w:pPr>
      <w:spacing w:line="360" w:lineRule="auto"/>
      <w:ind w:firstLineChars="200" w:firstLine="200"/>
      <w:jc w:val="center"/>
    </w:pPr>
    <w:rPr>
      <w:rFonts w:eastAsia="黑体"/>
    </w:rPr>
  </w:style>
  <w:style w:type="paragraph" w:customStyle="1" w:styleId="affffffffffffffffffffffff">
    <w:name w:val="前言、引言标题"/>
    <w:next w:val="a2"/>
    <w:qFormat/>
    <w:rsid w:val="00912179"/>
    <w:pPr>
      <w:shd w:val="clear" w:color="FFFFFF" w:fill="FFFFFF"/>
      <w:tabs>
        <w:tab w:val="left" w:pos="903"/>
      </w:tabs>
      <w:spacing w:beforeLines="50" w:before="640" w:afterLines="50" w:after="560" w:line="360" w:lineRule="auto"/>
      <w:ind w:left="903" w:firstLineChars="40" w:hanging="315"/>
      <w:jc w:val="center"/>
      <w:outlineLvl w:val="0"/>
    </w:pPr>
    <w:rPr>
      <w:rFonts w:ascii="黑体" w:eastAsia="黑体" w:hAnsi="Times New Roman" w:cs="Times New Roman"/>
      <w:kern w:val="0"/>
      <w:sz w:val="32"/>
      <w:szCs w:val="20"/>
    </w:rPr>
  </w:style>
  <w:style w:type="paragraph" w:customStyle="1" w:styleId="INDEX">
    <w:name w:val="INDEX"/>
    <w:basedOn w:val="a2"/>
    <w:uiPriority w:val="99"/>
    <w:qFormat/>
    <w:rsid w:val="00912179"/>
    <w:pPr>
      <w:spacing w:line="360" w:lineRule="atLeast"/>
      <w:ind w:left="1080" w:hanging="1080"/>
      <w:textAlignment w:val="bottom"/>
    </w:pPr>
    <w:rPr>
      <w:rFonts w:ascii="CF-簡秀宋體" w:eastAsia="CF-簡秀宋體"/>
      <w:sz w:val="24"/>
      <w:lang w:eastAsia="zh-TW"/>
    </w:rPr>
  </w:style>
  <w:style w:type="paragraph" w:customStyle="1" w:styleId="affffffffffffffffffffffff0">
    <w:name w:val="內文１"/>
    <w:basedOn w:val="a2"/>
    <w:qFormat/>
    <w:rsid w:val="00912179"/>
    <w:pPr>
      <w:snapToGrid w:val="0"/>
      <w:spacing w:line="360" w:lineRule="auto"/>
      <w:ind w:leftChars="225" w:left="540" w:firstLineChars="321" w:firstLine="899"/>
    </w:pPr>
    <w:rPr>
      <w:rFonts w:eastAsia="DFKai-SB"/>
      <w:lang w:eastAsia="zh-TW"/>
    </w:rPr>
  </w:style>
  <w:style w:type="paragraph" w:customStyle="1" w:styleId="1135">
    <w:name w:val="样式 标题 1 + (中文) 宋体 小三 行距: 多倍行距 1.35 字行"/>
    <w:basedOn w:val="12"/>
    <w:qFormat/>
    <w:rsid w:val="00912179"/>
    <w:pPr>
      <w:tabs>
        <w:tab w:val="left" w:pos="432"/>
      </w:tabs>
      <w:snapToGrid w:val="0"/>
      <w:ind w:left="432" w:hanging="432"/>
      <w:textAlignment w:val="auto"/>
    </w:pPr>
    <w:rPr>
      <w:rFonts w:ascii="仿宋_GB2312" w:eastAsia="仿宋_GB2312" w:hAnsi="宋体" w:cs="宋体"/>
      <w:b/>
      <w:sz w:val="30"/>
      <w:szCs w:val="30"/>
    </w:rPr>
  </w:style>
  <w:style w:type="paragraph" w:customStyle="1" w:styleId="CharChar2a">
    <w:name w:val="样式 环评正文 Char Char + 首行缩进:  2 字符"/>
    <w:basedOn w:val="CharCharffffff1"/>
    <w:uiPriority w:val="99"/>
    <w:qFormat/>
    <w:rsid w:val="00912179"/>
    <w:pPr>
      <w:spacing w:line="440" w:lineRule="exact"/>
      <w:jc w:val="both"/>
    </w:pPr>
    <w:rPr>
      <w:rFonts w:cs="宋体"/>
      <w:snapToGrid/>
      <w:szCs w:val="20"/>
    </w:rPr>
  </w:style>
  <w:style w:type="paragraph" w:customStyle="1" w:styleId="131">
    <w:name w:val="正文文本 (13)1"/>
    <w:basedOn w:val="a2"/>
    <w:link w:val="130"/>
    <w:qFormat/>
    <w:rsid w:val="00912179"/>
    <w:pPr>
      <w:shd w:val="clear" w:color="auto" w:fill="FFFFFF"/>
      <w:spacing w:line="240" w:lineRule="atLeast"/>
    </w:pPr>
    <w:rPr>
      <w:rFonts w:ascii="Batang" w:eastAsia="Batang"/>
      <w:sz w:val="26"/>
      <w:szCs w:val="26"/>
      <w:lang w:eastAsia="en-US"/>
    </w:rPr>
  </w:style>
  <w:style w:type="paragraph" w:customStyle="1" w:styleId="CharCharChar1CharCharCharChar11">
    <w:name w:val="Char Char Char1 Char Char Char Char11"/>
    <w:basedOn w:val="a2"/>
    <w:uiPriority w:val="99"/>
    <w:qFormat/>
    <w:rsid w:val="00912179"/>
    <w:pPr>
      <w:spacing w:line="360" w:lineRule="auto"/>
      <w:jc w:val="both"/>
    </w:pPr>
  </w:style>
  <w:style w:type="paragraph" w:customStyle="1" w:styleId="21f">
    <w:name w:val="标题21"/>
    <w:basedOn w:val="a2"/>
    <w:rsid w:val="00912179"/>
    <w:pPr>
      <w:snapToGrid w:val="0"/>
      <w:spacing w:line="360" w:lineRule="auto"/>
      <w:jc w:val="both"/>
    </w:pPr>
  </w:style>
  <w:style w:type="paragraph" w:customStyle="1" w:styleId="1CharCharCharCharCharCharCharCharCharCharCharChar1CharCharCharCharCharChar1CharCharChar">
    <w:name w:val="1 Char Char Char Char Char Char Char Char Char Char Char Char1 Char Char Char Char Char Char1 Char Char Char"/>
    <w:basedOn w:val="a2"/>
    <w:qFormat/>
    <w:rsid w:val="00912179"/>
  </w:style>
  <w:style w:type="paragraph" w:customStyle="1" w:styleId="1fe">
    <w:name w:val="正文文本（使用1）"/>
    <w:basedOn w:val="a2"/>
    <w:link w:val="1Chard"/>
    <w:rsid w:val="00912179"/>
    <w:pPr>
      <w:autoSpaceDE/>
      <w:autoSpaceDN/>
      <w:adjustRightInd/>
      <w:spacing w:line="360" w:lineRule="auto"/>
      <w:ind w:firstLineChars="200" w:firstLine="200"/>
      <w:jc w:val="both"/>
    </w:pPr>
    <w:rPr>
      <w:rFonts w:ascii="宋体"/>
      <w:color w:val="0000FF"/>
      <w:sz w:val="24"/>
      <w:szCs w:val="22"/>
    </w:rPr>
  </w:style>
  <w:style w:type="paragraph" w:customStyle="1" w:styleId="CharCharCharCharCharCharCharCharChar1CharCharChar3">
    <w:name w:val="Char Char Char Char Char Char Char Char Char1 Char Char Char3"/>
    <w:basedOn w:val="a2"/>
    <w:uiPriority w:val="99"/>
    <w:qFormat/>
    <w:rsid w:val="00912179"/>
    <w:pPr>
      <w:jc w:val="both"/>
    </w:p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a2"/>
    <w:rsid w:val="00912179"/>
    <w:pPr>
      <w:jc w:val="both"/>
    </w:pPr>
    <w:rPr>
      <w:rFonts w:ascii="Times New Roman"/>
    </w:rPr>
  </w:style>
  <w:style w:type="paragraph" w:customStyle="1" w:styleId="affffffffffffffffffffffff1">
    <w:name w:val="表中正文"/>
    <w:basedOn w:val="a2"/>
    <w:uiPriority w:val="99"/>
    <w:qFormat/>
    <w:rsid w:val="00912179"/>
    <w:pPr>
      <w:snapToGrid w:val="0"/>
      <w:spacing w:line="280" w:lineRule="exact"/>
      <w:jc w:val="center"/>
    </w:pPr>
    <w:rPr>
      <w:rFonts w:ascii="宋体"/>
    </w:rPr>
  </w:style>
  <w:style w:type="paragraph" w:customStyle="1" w:styleId="font0">
    <w:name w:val="font0"/>
    <w:basedOn w:val="a2"/>
    <w:qFormat/>
    <w:rsid w:val="00912179"/>
    <w:pPr>
      <w:widowControl/>
      <w:spacing w:before="100" w:beforeAutospacing="1" w:after="100" w:afterAutospacing="1"/>
    </w:pPr>
    <w:rPr>
      <w:rFonts w:ascii="宋体" w:hAnsi="宋体" w:cs="Arial Unicode MS" w:hint="eastAsia"/>
      <w:sz w:val="24"/>
    </w:rPr>
  </w:style>
  <w:style w:type="paragraph" w:customStyle="1" w:styleId="CharCharCharCharCharChar1CharCharCharCharCharCharChar1">
    <w:name w:val="Char Char Char Char Char Char1 Char Char Char Char Char Char Char1"/>
    <w:basedOn w:val="a2"/>
    <w:uiPriority w:val="99"/>
    <w:qFormat/>
    <w:rsid w:val="00912179"/>
    <w:pPr>
      <w:jc w:val="both"/>
    </w:pPr>
    <w:rPr>
      <w:rFonts w:ascii="Times New Roman"/>
    </w:rPr>
  </w:style>
  <w:style w:type="paragraph" w:customStyle="1" w:styleId="Char3CharCharCharCharCharChar1">
    <w:name w:val="Char3 Char Char Char Char Char Char1"/>
    <w:basedOn w:val="a2"/>
    <w:uiPriority w:val="99"/>
    <w:qFormat/>
    <w:rsid w:val="00912179"/>
    <w:pPr>
      <w:jc w:val="both"/>
    </w:pPr>
  </w:style>
  <w:style w:type="paragraph" w:customStyle="1" w:styleId="CharCharCharCharCharCharCharChar4">
    <w:name w:val="Char Char Char Char Char Char Char Char4"/>
    <w:basedOn w:val="a2"/>
    <w:qFormat/>
    <w:rsid w:val="00912179"/>
    <w:pPr>
      <w:jc w:val="both"/>
    </w:pPr>
    <w:rPr>
      <w:rFonts w:ascii="Times New Roman"/>
    </w:rPr>
  </w:style>
  <w:style w:type="paragraph" w:customStyle="1" w:styleId="z-21">
    <w:name w:val="z-窗体底端2"/>
    <w:basedOn w:val="a2"/>
    <w:next w:val="a2"/>
    <w:uiPriority w:val="99"/>
    <w:qFormat/>
    <w:rsid w:val="00912179"/>
    <w:pPr>
      <w:pBdr>
        <w:top w:val="single" w:sz="6" w:space="1" w:color="auto"/>
      </w:pBdr>
      <w:jc w:val="center"/>
      <w:textAlignment w:val="baseline"/>
    </w:pPr>
    <w:rPr>
      <w:rFonts w:hAnsi="Arial"/>
      <w:vanish/>
      <w:sz w:val="16"/>
    </w:rPr>
  </w:style>
  <w:style w:type="paragraph" w:customStyle="1" w:styleId="21">
    <w:name w:val="正文首行缩进2"/>
    <w:basedOn w:val="a2"/>
    <w:uiPriority w:val="99"/>
    <w:qFormat/>
    <w:rsid w:val="00912179"/>
    <w:pPr>
      <w:spacing w:line="500" w:lineRule="atLeast"/>
      <w:ind w:firstLine="560"/>
      <w:jc w:val="both"/>
    </w:pPr>
  </w:style>
  <w:style w:type="paragraph" w:customStyle="1" w:styleId="3111">
    <w:name w:val="标题 311"/>
    <w:basedOn w:val="a2"/>
    <w:next w:val="a2"/>
    <w:uiPriority w:val="99"/>
    <w:qFormat/>
    <w:rsid w:val="00912179"/>
    <w:pPr>
      <w:keepNext/>
      <w:keepLines/>
      <w:spacing w:before="120" w:after="120" w:line="500" w:lineRule="exact"/>
      <w:jc w:val="both"/>
    </w:pPr>
    <w:rPr>
      <w:rFonts w:ascii="宋体" w:eastAsia="黑体" w:hAnsi="宋体"/>
      <w:sz w:val="30"/>
    </w:rPr>
  </w:style>
  <w:style w:type="paragraph" w:customStyle="1" w:styleId="reader-word-layerreader-word-s2-3">
    <w:name w:val="reader-word-layer reader-word-s2-3"/>
    <w:basedOn w:val="a2"/>
    <w:rsid w:val="00912179"/>
    <w:pPr>
      <w:widowControl/>
      <w:autoSpaceDE/>
      <w:autoSpaceDN/>
      <w:adjustRightInd/>
      <w:spacing w:before="100" w:beforeAutospacing="1" w:after="100" w:afterAutospacing="1"/>
    </w:pPr>
    <w:rPr>
      <w:rFonts w:ascii="宋体" w:hAnsi="宋体" w:cs="宋体"/>
    </w:rPr>
  </w:style>
  <w:style w:type="paragraph" w:customStyle="1" w:styleId="CharCharCharCharCharCharCharCharCharCharCharCharChar1">
    <w:name w:val="Char Char Char Char Char Char Char Char Char Char Char Char Char1"/>
    <w:basedOn w:val="a2"/>
    <w:uiPriority w:val="99"/>
    <w:qFormat/>
    <w:rsid w:val="00912179"/>
    <w:pPr>
      <w:snapToGrid w:val="0"/>
      <w:spacing w:before="120" w:after="120" w:line="360" w:lineRule="auto"/>
      <w:ind w:firstLineChars="200" w:firstLine="200"/>
      <w:jc w:val="both"/>
    </w:pPr>
    <w:rPr>
      <w:sz w:val="24"/>
    </w:rPr>
  </w:style>
  <w:style w:type="paragraph" w:customStyle="1" w:styleId="affffffffffffffffffffffff2">
    <w:name w:val="正文小四"/>
    <w:basedOn w:val="a2"/>
    <w:uiPriority w:val="99"/>
    <w:qFormat/>
    <w:rsid w:val="00912179"/>
    <w:pPr>
      <w:spacing w:line="360" w:lineRule="auto"/>
      <w:jc w:val="both"/>
    </w:pPr>
    <w:rPr>
      <w:sz w:val="24"/>
    </w:rPr>
  </w:style>
  <w:style w:type="paragraph" w:customStyle="1" w:styleId="CharCharCharCharCharCharCharChar10">
    <w:name w:val="Char Char Char Char Char Char Char Char1"/>
    <w:basedOn w:val="a2"/>
    <w:uiPriority w:val="99"/>
    <w:qFormat/>
    <w:rsid w:val="00912179"/>
    <w:pPr>
      <w:jc w:val="both"/>
    </w:pPr>
    <w:rPr>
      <w:rFonts w:ascii="Times New Roman"/>
    </w:rPr>
  </w:style>
  <w:style w:type="paragraph" w:customStyle="1" w:styleId="table">
    <w:name w:val="table"/>
    <w:basedOn w:val="a2"/>
    <w:qFormat/>
    <w:rsid w:val="00912179"/>
    <w:pPr>
      <w:overflowPunct w:val="0"/>
      <w:spacing w:before="60" w:after="60"/>
      <w:jc w:val="center"/>
      <w:textAlignment w:val="baseline"/>
    </w:pPr>
    <w:rPr>
      <w:rFonts w:ascii="仿宋体" w:eastAsia="仿宋体"/>
      <w:sz w:val="24"/>
    </w:rPr>
  </w:style>
  <w:style w:type="paragraph" w:customStyle="1" w:styleId="099">
    <w:name w:val="样式 首行缩进:  0.99 厘米"/>
    <w:basedOn w:val="a2"/>
    <w:uiPriority w:val="99"/>
    <w:qFormat/>
    <w:rsid w:val="00912179"/>
    <w:pPr>
      <w:tabs>
        <w:tab w:val="left" w:pos="280"/>
      </w:tabs>
      <w:spacing w:before="120" w:line="360" w:lineRule="auto"/>
      <w:ind w:firstLine="560"/>
      <w:jc w:val="both"/>
    </w:pPr>
    <w:rPr>
      <w:rFonts w:ascii="宋体" w:eastAsia="华文仿宋" w:hAnsi="宋体" w:cs="宋体"/>
      <w:sz w:val="24"/>
    </w:rPr>
  </w:style>
  <w:style w:type="paragraph" w:customStyle="1" w:styleId="Char1CharCharCharCharCharChar">
    <w:name w:val="Char1 Char Char Char Char Char Char"/>
    <w:basedOn w:val="a2"/>
    <w:qFormat/>
    <w:rsid w:val="00912179"/>
    <w:pPr>
      <w:widowControl/>
      <w:spacing w:before="100" w:beforeAutospacing="1" w:after="100" w:afterAutospacing="1"/>
      <w:ind w:firstLineChars="200" w:firstLine="200"/>
    </w:pPr>
    <w:rPr>
      <w:rFonts w:ascii="Verdana" w:eastAsia="仿宋_GB2312" w:hAnsi="Verdana"/>
      <w:sz w:val="20"/>
      <w:lang w:eastAsia="en-US"/>
    </w:rPr>
  </w:style>
  <w:style w:type="paragraph" w:customStyle="1" w:styleId="affffffffffffffffffffffff3">
    <w:name w:val="四级标题"/>
    <w:basedOn w:val="affffffffffffffff0"/>
    <w:next w:val="afffffffffffffffff"/>
    <w:uiPriority w:val="99"/>
    <w:qFormat/>
    <w:rsid w:val="00912179"/>
    <w:pPr>
      <w:keepNext/>
      <w:keepLines/>
      <w:widowControl w:val="0"/>
      <w:numPr>
        <w:ilvl w:val="2"/>
      </w:numPr>
      <w:tabs>
        <w:tab w:val="left" w:pos="851"/>
      </w:tabs>
      <w:ind w:left="851" w:hanging="851"/>
      <w:jc w:val="both"/>
      <w:outlineLvl w:val="3"/>
    </w:pPr>
    <w:rPr>
      <w:rFonts w:ascii="黑体"/>
      <w:b/>
      <w:bCs/>
      <w:sz w:val="30"/>
      <w:szCs w:val="30"/>
    </w:rPr>
  </w:style>
  <w:style w:type="paragraph" w:customStyle="1" w:styleId="reader-word-layerreader-word-s1-12">
    <w:name w:val="reader-word-layer reader-word-s1-12"/>
    <w:basedOn w:val="a2"/>
    <w:uiPriority w:val="99"/>
    <w:qFormat/>
    <w:rsid w:val="00912179"/>
    <w:pPr>
      <w:spacing w:before="100" w:beforeAutospacing="1" w:after="100" w:afterAutospacing="1"/>
    </w:pPr>
    <w:rPr>
      <w:rFonts w:ascii="宋体" w:hAnsi="宋体" w:cs="宋体"/>
      <w:sz w:val="24"/>
    </w:rPr>
  </w:style>
  <w:style w:type="paragraph" w:customStyle="1" w:styleId="affffffffffffffffffffffff4">
    <w:name w:val="图片"/>
    <w:basedOn w:val="a2"/>
    <w:uiPriority w:val="99"/>
    <w:qFormat/>
    <w:rsid w:val="00912179"/>
    <w:pPr>
      <w:spacing w:line="440" w:lineRule="exact"/>
      <w:jc w:val="both"/>
    </w:pPr>
    <w:rPr>
      <w:sz w:val="24"/>
    </w:rPr>
  </w:style>
  <w:style w:type="paragraph" w:customStyle="1" w:styleId="Blocklabel">
    <w:name w:val="Block label"/>
    <w:basedOn w:val="a2"/>
    <w:uiPriority w:val="99"/>
    <w:qFormat/>
    <w:rsid w:val="00912179"/>
    <w:pPr>
      <w:spacing w:before="100"/>
    </w:pPr>
    <w:rPr>
      <w:rFonts w:eastAsia="Times New Roman"/>
      <w:b/>
      <w:sz w:val="22"/>
      <w:lang w:eastAsia="en-US"/>
    </w:rPr>
  </w:style>
  <w:style w:type="paragraph" w:customStyle="1" w:styleId="chenbb">
    <w:name w:val="表格chenbb"/>
    <w:basedOn w:val="a2"/>
    <w:uiPriority w:val="99"/>
    <w:qFormat/>
    <w:rsid w:val="00912179"/>
    <w:pPr>
      <w:spacing w:line="320" w:lineRule="exact"/>
      <w:jc w:val="center"/>
    </w:pPr>
    <w:rPr>
      <w:rFonts w:eastAsia="仿宋_GB2312"/>
      <w:b/>
    </w:rPr>
  </w:style>
  <w:style w:type="paragraph" w:customStyle="1" w:styleId="Date2">
    <w:name w:val="Date2"/>
    <w:basedOn w:val="a2"/>
    <w:next w:val="a2"/>
    <w:qFormat/>
    <w:rsid w:val="00912179"/>
    <w:pPr>
      <w:jc w:val="both"/>
      <w:textAlignment w:val="baseline"/>
    </w:pPr>
    <w:rPr>
      <w:rFonts w:ascii="宋体"/>
      <w:sz w:val="24"/>
    </w:rPr>
  </w:style>
  <w:style w:type="paragraph" w:customStyle="1" w:styleId="GB2312074">
    <w:name w:val="样式 仿宋_GB2312 四号 首行缩进:  0.74 厘米"/>
    <w:basedOn w:val="a2"/>
    <w:uiPriority w:val="99"/>
    <w:qFormat/>
    <w:rsid w:val="00912179"/>
    <w:pPr>
      <w:spacing w:line="560" w:lineRule="exact"/>
      <w:ind w:firstLineChars="200" w:firstLine="200"/>
      <w:jc w:val="both"/>
    </w:pPr>
    <w:rPr>
      <w:rFonts w:eastAsia="仿宋_GB2312" w:cs="宋体"/>
      <w:szCs w:val="28"/>
    </w:rPr>
  </w:style>
  <w:style w:type="paragraph" w:customStyle="1" w:styleId="affffff6">
    <w:name w:val="公正文"/>
    <w:basedOn w:val="a3"/>
    <w:link w:val="CharCharff9"/>
    <w:qFormat/>
    <w:rsid w:val="00912179"/>
    <w:pPr>
      <w:snapToGrid w:val="0"/>
      <w:spacing w:line="560" w:lineRule="exact"/>
      <w:ind w:firstLine="200"/>
    </w:pPr>
    <w:rPr>
      <w:rFonts w:ascii="仿宋_GB2312" w:eastAsia="仿宋_GB2312" w:hAnsi="宋体"/>
      <w:sz w:val="28"/>
      <w:szCs w:val="22"/>
    </w:rPr>
  </w:style>
  <w:style w:type="paragraph" w:customStyle="1" w:styleId="GB231220">
    <w:name w:val="样式 仿宋_GB2312 小四 居中 行距: 固定值 20 磅"/>
    <w:basedOn w:val="a2"/>
    <w:qFormat/>
    <w:rsid w:val="00912179"/>
    <w:pPr>
      <w:spacing w:line="400" w:lineRule="exact"/>
      <w:jc w:val="center"/>
    </w:pPr>
    <w:rPr>
      <w:rFonts w:ascii="仿宋_GB2312" w:eastAsia="仿宋_GB2312" w:hAnsi="宋体" w:cs="宋体"/>
      <w:sz w:val="24"/>
    </w:rPr>
  </w:style>
  <w:style w:type="paragraph" w:customStyle="1" w:styleId="p9l">
    <w:name w:val="p9l"/>
    <w:basedOn w:val="a2"/>
    <w:qFormat/>
    <w:rsid w:val="00912179"/>
    <w:pPr>
      <w:spacing w:before="100" w:beforeAutospacing="1" w:after="100" w:afterAutospacing="1" w:line="200" w:lineRule="atLeast"/>
    </w:pPr>
    <w:rPr>
      <w:rFonts w:ascii="宋体" w:hAnsi="宋体" w:cs="宋体"/>
      <w:color w:val="000000"/>
      <w:sz w:val="18"/>
      <w:szCs w:val="18"/>
    </w:rPr>
  </w:style>
  <w:style w:type="paragraph" w:customStyle="1" w:styleId="xl83">
    <w:name w:val="xl83"/>
    <w:basedOn w:val="a2"/>
    <w:qFormat/>
    <w:rsid w:val="00912179"/>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style30">
    <w:name w:val="style3"/>
    <w:basedOn w:val="a2"/>
    <w:uiPriority w:val="99"/>
    <w:qFormat/>
    <w:rsid w:val="00912179"/>
    <w:pPr>
      <w:spacing w:before="100" w:beforeAutospacing="1" w:after="100" w:afterAutospacing="1" w:line="360" w:lineRule="auto"/>
      <w:ind w:firstLine="360"/>
    </w:pPr>
    <w:rPr>
      <w:rFonts w:ascii="宋体" w:hAnsi="宋体" w:cs="宋体"/>
      <w:color w:val="FFFFFF"/>
      <w:sz w:val="18"/>
      <w:szCs w:val="18"/>
    </w:rPr>
  </w:style>
  <w:style w:type="paragraph" w:customStyle="1" w:styleId="CharCharCharCharCharCharCharChar1CharCharCharChar1">
    <w:name w:val="Char Char Char Char Char Char Char Char1 Char Char Char Char1"/>
    <w:basedOn w:val="a2"/>
    <w:uiPriority w:val="99"/>
    <w:qFormat/>
    <w:rsid w:val="00912179"/>
    <w:pPr>
      <w:jc w:val="both"/>
    </w:p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2"/>
    <w:qFormat/>
    <w:rsid w:val="00912179"/>
  </w:style>
  <w:style w:type="paragraph" w:customStyle="1" w:styleId="3112">
    <w:name w:val="正文文本缩进 311"/>
    <w:basedOn w:val="a2"/>
    <w:uiPriority w:val="99"/>
    <w:qFormat/>
    <w:rsid w:val="00912179"/>
    <w:pPr>
      <w:spacing w:line="360" w:lineRule="auto"/>
      <w:ind w:firstLine="480"/>
      <w:jc w:val="both"/>
    </w:pPr>
    <w:rPr>
      <w:rFonts w:ascii="华文仿宋" w:eastAsia="华文仿宋" w:hAnsi="华文仿宋"/>
      <w:color w:val="000000"/>
      <w:sz w:val="24"/>
    </w:rPr>
  </w:style>
  <w:style w:type="paragraph" w:customStyle="1" w:styleId="affffffffffffffffffffffff5">
    <w:name w:val="首缩"/>
    <w:basedOn w:val="a2"/>
    <w:qFormat/>
    <w:rsid w:val="00912179"/>
    <w:pPr>
      <w:snapToGrid w:val="0"/>
      <w:spacing w:line="500" w:lineRule="exact"/>
      <w:ind w:firstLine="200"/>
      <w:jc w:val="both"/>
    </w:pPr>
    <w:rPr>
      <w:rFonts w:eastAsia="仿宋_GB2312"/>
      <w:snapToGrid w:val="0"/>
    </w:rPr>
  </w:style>
  <w:style w:type="paragraph" w:customStyle="1" w:styleId="affffff1">
    <w:name w:val="表头或表尾"/>
    <w:basedOn w:val="a2"/>
    <w:next w:val="a2"/>
    <w:link w:val="Charffa"/>
    <w:qFormat/>
    <w:rsid w:val="00912179"/>
    <w:pPr>
      <w:autoSpaceDE/>
      <w:autoSpaceDN/>
      <w:adjustRightInd/>
      <w:spacing w:beforeLines="20" w:afterLines="20"/>
      <w:jc w:val="center"/>
    </w:pPr>
    <w:rPr>
      <w:b/>
      <w:sz w:val="24"/>
      <w:szCs w:val="24"/>
    </w:rPr>
  </w:style>
  <w:style w:type="paragraph" w:customStyle="1" w:styleId="3CharCharCharChar0">
    <w:name w:val="样式 标题 3 + 黑色 Char Char Char Char"/>
    <w:basedOn w:val="32"/>
    <w:uiPriority w:val="99"/>
    <w:qFormat/>
    <w:rsid w:val="00912179"/>
    <w:pPr>
      <w:keepNext w:val="0"/>
      <w:keepLines w:val="0"/>
      <w:tabs>
        <w:tab w:val="left" w:pos="993"/>
        <w:tab w:val="left" w:pos="1260"/>
      </w:tabs>
      <w:snapToGrid w:val="0"/>
      <w:spacing w:before="0" w:after="0" w:line="500" w:lineRule="exact"/>
      <w:jc w:val="both"/>
      <w:outlineLvl w:val="9"/>
    </w:pPr>
    <w:rPr>
      <w:rFonts w:ascii="Times New Roman" w:eastAsia="宋体"/>
      <w:b w:val="0"/>
      <w:color w:val="000000"/>
      <w:sz w:val="28"/>
    </w:rPr>
  </w:style>
  <w:style w:type="paragraph" w:customStyle="1" w:styleId="21051">
    <w:name w:val="样式 标题 2节 + 段前: 1 行 段后: 0.5 行1"/>
    <w:basedOn w:val="a2"/>
    <w:qFormat/>
    <w:rsid w:val="00912179"/>
    <w:pPr>
      <w:tabs>
        <w:tab w:val="left" w:pos="567"/>
      </w:tabs>
      <w:ind w:left="567" w:hanging="567"/>
      <w:jc w:val="both"/>
    </w:pPr>
  </w:style>
  <w:style w:type="paragraph" w:customStyle="1" w:styleId="CharCharCharChar1CharCharCharCharCharCharCharCharCharCharCharChar1">
    <w:name w:val="Char Char Char Char1 Char Char Char Char Char Char Char Char Char Char Char Char1"/>
    <w:basedOn w:val="a2"/>
    <w:uiPriority w:val="99"/>
    <w:qFormat/>
    <w:rsid w:val="00912179"/>
    <w:pPr>
      <w:tabs>
        <w:tab w:val="left" w:pos="0"/>
      </w:tabs>
    </w:pPr>
    <w:rPr>
      <w:sz w:val="24"/>
    </w:rPr>
  </w:style>
  <w:style w:type="paragraph" w:customStyle="1" w:styleId="11f0">
    <w:name w:val="日期11"/>
    <w:basedOn w:val="a2"/>
    <w:next w:val="a2"/>
    <w:uiPriority w:val="99"/>
    <w:qFormat/>
    <w:rsid w:val="00912179"/>
    <w:pPr>
      <w:snapToGrid w:val="0"/>
      <w:spacing w:before="120" w:after="120" w:line="360" w:lineRule="auto"/>
      <w:ind w:firstLineChars="200" w:firstLine="200"/>
      <w:jc w:val="both"/>
      <w:textAlignment w:val="baseline"/>
    </w:pPr>
    <w:rPr>
      <w:sz w:val="24"/>
    </w:rPr>
  </w:style>
  <w:style w:type="paragraph" w:customStyle="1" w:styleId="xl47">
    <w:name w:val="xl47"/>
    <w:basedOn w:val="a2"/>
    <w:qFormat/>
    <w:rsid w:val="00912179"/>
    <w:pPr>
      <w:widowControl/>
      <w:pBdr>
        <w:left w:val="single" w:sz="4" w:space="0" w:color="auto"/>
        <w:right w:val="single" w:sz="12" w:space="0" w:color="auto"/>
      </w:pBdr>
      <w:spacing w:before="100" w:beforeAutospacing="1" w:after="100" w:afterAutospacing="1" w:line="540" w:lineRule="exact"/>
      <w:jc w:val="center"/>
    </w:pPr>
    <w:rPr>
      <w:rFonts w:ascii="Arial Unicode MS" w:eastAsia="Arial Unicode MS" w:hAnsi="Arial Unicode MS"/>
      <w:b/>
      <w:bCs/>
      <w:sz w:val="24"/>
    </w:rPr>
  </w:style>
  <w:style w:type="paragraph" w:customStyle="1" w:styleId="Char71">
    <w:name w:val="Char71"/>
    <w:basedOn w:val="a2"/>
    <w:uiPriority w:val="99"/>
    <w:qFormat/>
    <w:rsid w:val="00912179"/>
    <w:pPr>
      <w:tabs>
        <w:tab w:val="right" w:leader="middleDot" w:pos="600"/>
      </w:tabs>
      <w:jc w:val="both"/>
    </w:pPr>
    <w:rPr>
      <w:rFonts w:ascii="仿宋_GB2312" w:eastAsia="仿宋_GB2312"/>
      <w:sz w:val="30"/>
      <w:szCs w:val="30"/>
    </w:rPr>
  </w:style>
  <w:style w:type="paragraph" w:customStyle="1" w:styleId="1H1SectionHeadHeader1h11stlevell1Heading0Fab-1">
    <w:name w:val="样式 标题 1H1Section HeadHeader1h11st levell1Heading 0Fab-1..."/>
    <w:basedOn w:val="12"/>
    <w:link w:val="1H1SectionHeadHeader1h11stlevell1Heading0Fab-1Char"/>
    <w:qFormat/>
    <w:rsid w:val="00912179"/>
    <w:pPr>
      <w:spacing w:before="340" w:after="330" w:line="498" w:lineRule="exact"/>
      <w:jc w:val="both"/>
      <w:textAlignment w:val="auto"/>
    </w:pPr>
    <w:rPr>
      <w:rFonts w:asciiTheme="minorHAnsi" w:eastAsiaTheme="minorEastAsia" w:hAnsi="宋体"/>
      <w:b/>
      <w:sz w:val="44"/>
      <w:szCs w:val="44"/>
    </w:rPr>
  </w:style>
  <w:style w:type="paragraph" w:customStyle="1" w:styleId="Pa12">
    <w:name w:val="Pa12"/>
    <w:basedOn w:val="Default"/>
    <w:next w:val="Default"/>
    <w:qFormat/>
    <w:rsid w:val="00912179"/>
    <w:pPr>
      <w:spacing w:line="201" w:lineRule="atLeast"/>
    </w:pPr>
    <w:rPr>
      <w:rFonts w:ascii="FZHei-B01S" w:eastAsia="FZHei-B01S" w:cs="Times New Roman"/>
      <w:color w:val="auto"/>
    </w:rPr>
  </w:style>
  <w:style w:type="paragraph" w:customStyle="1" w:styleId="GB2312101250">
    <w:name w:val="样式 样式 普通(网站) + 仿宋_GB2312 四号 两端对齐 首行缩进:  1.01 厘米 行距: 固定值 25 磅 +"/>
    <w:basedOn w:val="GB231210125"/>
    <w:uiPriority w:val="99"/>
    <w:qFormat/>
    <w:rsid w:val="00912179"/>
    <w:pPr>
      <w:spacing w:line="520" w:lineRule="exact"/>
      <w:ind w:firstLine="573"/>
    </w:pPr>
    <w:rPr>
      <w:szCs w:val="24"/>
    </w:rPr>
  </w:style>
  <w:style w:type="paragraph" w:customStyle="1" w:styleId="reader-word-layerreader-word-s1-29">
    <w:name w:val="reader-word-layer reader-word-s1-29"/>
    <w:basedOn w:val="a2"/>
    <w:uiPriority w:val="99"/>
    <w:qFormat/>
    <w:rsid w:val="00912179"/>
    <w:pPr>
      <w:spacing w:before="100" w:beforeAutospacing="1" w:after="100" w:afterAutospacing="1"/>
    </w:pPr>
    <w:rPr>
      <w:rFonts w:ascii="宋体" w:hAnsi="宋体" w:cs="宋体"/>
      <w:sz w:val="24"/>
    </w:rPr>
  </w:style>
  <w:style w:type="paragraph" w:customStyle="1" w:styleId="F">
    <w:name w:val="F正文"/>
    <w:uiPriority w:val="99"/>
    <w:qFormat/>
    <w:rsid w:val="00912179"/>
    <w:pPr>
      <w:widowControl w:val="0"/>
      <w:adjustRightInd w:val="0"/>
      <w:spacing w:line="360" w:lineRule="atLeast"/>
      <w:textAlignment w:val="baseline"/>
    </w:pPr>
    <w:rPr>
      <w:rFonts w:ascii="Times New Roman" w:eastAsia="宋体" w:hAnsi="Times New Roman" w:cs="Times New Roman"/>
      <w:spacing w:val="12"/>
      <w:kern w:val="0"/>
      <w:sz w:val="24"/>
      <w:szCs w:val="20"/>
    </w:rPr>
  </w:style>
  <w:style w:type="paragraph" w:customStyle="1" w:styleId="6a">
    <w:name w:val="样式 正文缩进 + 宋体 段后: 6 磅 行距: 单倍行距"/>
    <w:basedOn w:val="a3"/>
    <w:uiPriority w:val="99"/>
    <w:qFormat/>
    <w:rsid w:val="00912179"/>
    <w:pPr>
      <w:spacing w:after="120" w:line="300" w:lineRule="auto"/>
      <w:ind w:firstLine="200"/>
    </w:pPr>
    <w:rPr>
      <w:rFonts w:ascii="宋体" w:hAnsi="宋体" w:cs="宋体"/>
      <w:color w:val="000000"/>
      <w:sz w:val="24"/>
      <w:szCs w:val="20"/>
    </w:rPr>
  </w:style>
  <w:style w:type="paragraph" w:customStyle="1" w:styleId="CharChar3CharCharCharChar">
    <w:name w:val="Char Char3 Char Char Char Char"/>
    <w:basedOn w:val="a2"/>
    <w:uiPriority w:val="99"/>
    <w:qFormat/>
    <w:rsid w:val="00912179"/>
    <w:pPr>
      <w:snapToGrid w:val="0"/>
      <w:spacing w:line="360" w:lineRule="auto"/>
      <w:ind w:firstLineChars="200" w:firstLine="200"/>
      <w:jc w:val="both"/>
    </w:pPr>
    <w:rPr>
      <w:rFonts w:eastAsia="仿宋_GB2312"/>
      <w:sz w:val="24"/>
      <w:szCs w:val="30"/>
    </w:rPr>
  </w:style>
  <w:style w:type="paragraph" w:customStyle="1" w:styleId="4f5">
    <w:name w:val="标题　4"/>
    <w:basedOn w:val="41"/>
    <w:uiPriority w:val="99"/>
    <w:qFormat/>
    <w:rsid w:val="00912179"/>
    <w:pPr>
      <w:ind w:leftChars="0" w:left="0" w:rightChars="0" w:right="0"/>
    </w:pPr>
    <w:rPr>
      <w:rFonts w:ascii="Times New Roman" w:eastAsia="宋体"/>
      <w:b/>
      <w:snapToGrid w:val="0"/>
      <w:sz w:val="24"/>
      <w:szCs w:val="20"/>
    </w:rPr>
  </w:style>
  <w:style w:type="paragraph" w:customStyle="1" w:styleId="0990">
    <w:name w:val="样式 表号 + 首行缩进:  0.99 厘米"/>
    <w:basedOn w:val="a2"/>
    <w:uiPriority w:val="99"/>
    <w:qFormat/>
    <w:rsid w:val="00912179"/>
    <w:pPr>
      <w:snapToGrid w:val="0"/>
      <w:spacing w:line="240" w:lineRule="atLeast"/>
      <w:ind w:firstLine="420"/>
      <w:jc w:val="both"/>
      <w:outlineLvl w:val="4"/>
    </w:pPr>
    <w:rPr>
      <w:rFonts w:ascii="宋体" w:hAnsi="宋体" w:cs="宋体"/>
      <w:sz w:val="24"/>
    </w:rPr>
  </w:style>
  <w:style w:type="paragraph" w:customStyle="1" w:styleId="CharCharChar1CharCharCharCharCharCharCharChar2">
    <w:name w:val="Char Char Char1 Char Char Char Char Char Char Char Char2"/>
    <w:basedOn w:val="a2"/>
    <w:uiPriority w:val="99"/>
    <w:qFormat/>
    <w:rsid w:val="00912179"/>
    <w:pPr>
      <w:jc w:val="both"/>
    </w:pPr>
    <w:rPr>
      <w:rFonts w:ascii="Times New Roman"/>
    </w:rPr>
  </w:style>
  <w:style w:type="paragraph" w:customStyle="1" w:styleId="xl39">
    <w:name w:val="xl39"/>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3xi1">
    <w:name w:val="3xi1"/>
    <w:basedOn w:val="a2"/>
    <w:uiPriority w:val="99"/>
    <w:qFormat/>
    <w:rsid w:val="00912179"/>
    <w:pPr>
      <w:spacing w:before="100" w:beforeAutospacing="1" w:after="100" w:afterAutospacing="1"/>
    </w:pPr>
    <w:rPr>
      <w:rFonts w:ascii="宋体" w:hAnsi="宋体" w:cs="宋体"/>
      <w:sz w:val="24"/>
    </w:rPr>
  </w:style>
  <w:style w:type="paragraph" w:customStyle="1" w:styleId="CharCharChar110">
    <w:name w:val="Char Char Char11"/>
    <w:basedOn w:val="a2"/>
    <w:uiPriority w:val="99"/>
    <w:qFormat/>
    <w:rsid w:val="00912179"/>
    <w:pPr>
      <w:jc w:val="both"/>
    </w:pPr>
    <w:rPr>
      <w:sz w:val="24"/>
    </w:rPr>
  </w:style>
  <w:style w:type="paragraph" w:customStyle="1" w:styleId="reader-word-layerreader-word-s1-11">
    <w:name w:val="reader-word-layer reader-word-s1-11"/>
    <w:basedOn w:val="a2"/>
    <w:uiPriority w:val="99"/>
    <w:qFormat/>
    <w:rsid w:val="00912179"/>
    <w:pPr>
      <w:spacing w:before="100" w:beforeAutospacing="1" w:after="100" w:afterAutospacing="1"/>
    </w:pPr>
    <w:rPr>
      <w:rFonts w:ascii="宋体" w:hAnsi="宋体" w:cs="宋体"/>
      <w:sz w:val="24"/>
    </w:rPr>
  </w:style>
  <w:style w:type="paragraph" w:customStyle="1" w:styleId="Char2CharCharChar4">
    <w:name w:val="Char2 Char Char Char4"/>
    <w:basedOn w:val="a2"/>
    <w:uiPriority w:val="99"/>
    <w:qFormat/>
    <w:rsid w:val="00912179"/>
    <w:pPr>
      <w:snapToGrid w:val="0"/>
      <w:spacing w:line="360" w:lineRule="auto"/>
      <w:ind w:firstLineChars="200" w:firstLine="200"/>
      <w:jc w:val="both"/>
    </w:pPr>
    <w:rPr>
      <w:rFonts w:eastAsia="仿宋_GB2312"/>
      <w:sz w:val="24"/>
    </w:rPr>
  </w:style>
  <w:style w:type="paragraph" w:customStyle="1" w:styleId="reader-word-layerreader-word-s1-28">
    <w:name w:val="reader-word-layer reader-word-s1-28"/>
    <w:basedOn w:val="a2"/>
    <w:uiPriority w:val="99"/>
    <w:qFormat/>
    <w:rsid w:val="00912179"/>
    <w:pPr>
      <w:spacing w:before="100" w:beforeAutospacing="1" w:after="100" w:afterAutospacing="1"/>
    </w:pPr>
    <w:rPr>
      <w:rFonts w:ascii="宋体" w:hAnsi="宋体" w:cs="宋体"/>
      <w:sz w:val="24"/>
    </w:rPr>
  </w:style>
  <w:style w:type="paragraph" w:customStyle="1" w:styleId="CharCharCharCharCharCharCharCharCharChar3">
    <w:name w:val="Char Char Char Char Char Char Char Char Char Char3"/>
    <w:basedOn w:val="a2"/>
    <w:uiPriority w:val="99"/>
    <w:qFormat/>
    <w:rsid w:val="00912179"/>
    <w:pPr>
      <w:jc w:val="both"/>
    </w:pPr>
  </w:style>
  <w:style w:type="paragraph" w:customStyle="1" w:styleId="Char051">
    <w:name w:val="样式 公式段落 Char + 段前: 0.5 行1"/>
    <w:basedOn w:val="a2"/>
    <w:qFormat/>
    <w:rsid w:val="00912179"/>
    <w:pPr>
      <w:snapToGrid w:val="0"/>
      <w:jc w:val="center"/>
      <w:textAlignment w:val="center"/>
    </w:pPr>
    <w:rPr>
      <w:bCs/>
    </w:rPr>
  </w:style>
  <w:style w:type="paragraph" w:customStyle="1" w:styleId="9css2">
    <w:name w:val="9css2"/>
    <w:basedOn w:val="a2"/>
    <w:qFormat/>
    <w:rsid w:val="00912179"/>
    <w:pPr>
      <w:spacing w:before="100" w:beforeAutospacing="1" w:after="100" w:afterAutospacing="1" w:line="240" w:lineRule="atLeast"/>
    </w:pPr>
    <w:rPr>
      <w:rFonts w:ascii="宋体" w:hAnsi="宋体"/>
      <w:color w:val="000000"/>
      <w:sz w:val="18"/>
      <w:szCs w:val="18"/>
    </w:rPr>
  </w:style>
  <w:style w:type="paragraph" w:customStyle="1" w:styleId="GB2312250">
    <w:name w:val="样式 普通(网站) + 仿宋_GB2312 四号 加粗 行距: 固定值 25 磅"/>
    <w:basedOn w:val="afffffffffffffe"/>
    <w:uiPriority w:val="99"/>
    <w:qFormat/>
    <w:rsid w:val="00912179"/>
    <w:pPr>
      <w:spacing w:line="500" w:lineRule="exact"/>
    </w:pPr>
    <w:rPr>
      <w:rFonts w:ascii="仿宋_GB2312" w:hAnsi="宋体" w:cs="宋体"/>
      <w:b/>
      <w:bCs/>
      <w:sz w:val="28"/>
    </w:rPr>
  </w:style>
  <w:style w:type="paragraph" w:customStyle="1" w:styleId="Char1CharCharChar1">
    <w:name w:val="Char1 Char Char Char1"/>
    <w:basedOn w:val="a2"/>
    <w:qFormat/>
    <w:rsid w:val="00912179"/>
    <w:pPr>
      <w:jc w:val="both"/>
    </w:pPr>
    <w:rPr>
      <w:sz w:val="24"/>
    </w:rPr>
  </w:style>
  <w:style w:type="paragraph" w:customStyle="1" w:styleId="affffffffffffffffffffffff6">
    <w:name w:val="表格文字+"/>
    <w:basedOn w:val="a2"/>
    <w:uiPriority w:val="99"/>
    <w:qFormat/>
    <w:rsid w:val="00912179"/>
    <w:pPr>
      <w:tabs>
        <w:tab w:val="left" w:pos="3720"/>
      </w:tabs>
      <w:jc w:val="center"/>
      <w:textAlignment w:val="bottom"/>
    </w:pPr>
    <w:rPr>
      <w:rFonts w:cs="宋体"/>
    </w:rPr>
  </w:style>
  <w:style w:type="paragraph" w:customStyle="1" w:styleId="1ffffff3">
    <w:name w:val="1文章"/>
    <w:basedOn w:val="a2"/>
    <w:qFormat/>
    <w:rsid w:val="00912179"/>
    <w:pPr>
      <w:snapToGrid w:val="0"/>
      <w:spacing w:line="420" w:lineRule="auto"/>
      <w:ind w:firstLine="454"/>
      <w:jc w:val="both"/>
      <w:outlineLvl w:val="4"/>
    </w:pPr>
    <w:rPr>
      <w:spacing w:val="4"/>
      <w:sz w:val="24"/>
    </w:rPr>
  </w:style>
  <w:style w:type="paragraph" w:customStyle="1" w:styleId="reader-word-layerreader-word-s1-13">
    <w:name w:val="reader-word-layer reader-word-s1-13"/>
    <w:basedOn w:val="a2"/>
    <w:uiPriority w:val="99"/>
    <w:qFormat/>
    <w:rsid w:val="00912179"/>
    <w:pPr>
      <w:spacing w:before="100" w:beforeAutospacing="1" w:after="100" w:afterAutospacing="1"/>
    </w:pPr>
    <w:rPr>
      <w:rFonts w:ascii="宋体" w:hAnsi="宋体" w:cs="宋体"/>
      <w:sz w:val="24"/>
    </w:rPr>
  </w:style>
  <w:style w:type="paragraph" w:customStyle="1" w:styleId="affffffffffffffffffffffff7">
    <w:name w:val="论文正文"/>
    <w:basedOn w:val="a3"/>
    <w:qFormat/>
    <w:rsid w:val="00912179"/>
    <w:pPr>
      <w:ind w:firstLine="480"/>
    </w:pPr>
    <w:rPr>
      <w:rFonts w:ascii="宋体" w:hAnsi="宋体"/>
      <w:sz w:val="28"/>
    </w:rPr>
  </w:style>
  <w:style w:type="paragraph" w:customStyle="1" w:styleId="2ffff7">
    <w:name w:val="(文字) (文字)2"/>
    <w:basedOn w:val="a2"/>
    <w:uiPriority w:val="99"/>
    <w:qFormat/>
    <w:rsid w:val="00912179"/>
    <w:pPr>
      <w:jc w:val="both"/>
    </w:pPr>
    <w:rPr>
      <w:rFonts w:ascii="Times New Roman"/>
    </w:rPr>
  </w:style>
  <w:style w:type="paragraph" w:customStyle="1" w:styleId="221121H2SeHeadwsa211125">
    <w:name w:val="样式 标题 2标题 21标题 121H2SeHead wsa2标题 1.1 + 小三 非加粗 段前: 12.5..."/>
    <w:basedOn w:val="22"/>
    <w:uiPriority w:val="99"/>
    <w:qFormat/>
    <w:rsid w:val="00912179"/>
    <w:pPr>
      <w:tabs>
        <w:tab w:val="left" w:pos="1320"/>
      </w:tabs>
      <w:spacing w:before="0" w:after="0" w:line="480" w:lineRule="auto"/>
      <w:jc w:val="both"/>
    </w:pPr>
    <w:rPr>
      <w:rFonts w:ascii="宋体" w:eastAsia="宋体" w:hAnsi="宋体" w:cs="TimesNewRomanPSMT"/>
      <w:b w:val="0"/>
      <w:bCs w:val="0"/>
      <w:sz w:val="28"/>
      <w:szCs w:val="28"/>
    </w:rPr>
  </w:style>
  <w:style w:type="paragraph" w:customStyle="1" w:styleId="2Charf3">
    <w:name w:val="正文缩进 2字符 Char"/>
    <w:basedOn w:val="a2"/>
    <w:uiPriority w:val="99"/>
    <w:qFormat/>
    <w:rsid w:val="00912179"/>
    <w:pPr>
      <w:snapToGrid w:val="0"/>
      <w:spacing w:after="120"/>
      <w:ind w:leftChars="-75" w:left="-75" w:hangingChars="75" w:hanging="180"/>
      <w:jc w:val="both"/>
    </w:pPr>
    <w:rPr>
      <w:rFonts w:eastAsia="仿宋_GB2312"/>
      <w:sz w:val="24"/>
    </w:rPr>
  </w:style>
  <w:style w:type="paragraph" w:customStyle="1" w:styleId="xl29">
    <w:name w:val="xl29"/>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rPr>
  </w:style>
  <w:style w:type="paragraph" w:customStyle="1" w:styleId="3fff">
    <w:name w:val="目录3"/>
    <w:basedOn w:val="a2"/>
    <w:next w:val="a2"/>
    <w:qFormat/>
    <w:rsid w:val="00912179"/>
    <w:pPr>
      <w:tabs>
        <w:tab w:val="left" w:leader="dot" w:pos="8503"/>
      </w:tabs>
      <w:spacing w:line="317" w:lineRule="atLeast"/>
      <w:ind w:left="419" w:firstLine="419"/>
    </w:pPr>
    <w:rPr>
      <w:rFonts w:hAnsi="宋体"/>
    </w:rPr>
  </w:style>
  <w:style w:type="paragraph" w:customStyle="1" w:styleId="affffffffffffffffffffffff8">
    <w:name w:val="一级"/>
    <w:basedOn w:val="22"/>
    <w:uiPriority w:val="99"/>
    <w:qFormat/>
    <w:rsid w:val="00912179"/>
    <w:pPr>
      <w:keepNext w:val="0"/>
      <w:keepLines w:val="0"/>
      <w:spacing w:before="0" w:after="0" w:line="360" w:lineRule="auto"/>
      <w:ind w:left="425" w:hanging="425"/>
    </w:pPr>
    <w:rPr>
      <w:rFonts w:ascii="Times New Roman" w:eastAsia="宋体" w:hAnsi="Times New Roman" w:cs="Times New Roman"/>
      <w:bCs w:val="0"/>
      <w:kern w:val="44"/>
      <w:sz w:val="30"/>
      <w:szCs w:val="28"/>
    </w:rPr>
  </w:style>
  <w:style w:type="paragraph" w:customStyle="1" w:styleId="2GB2312">
    <w:name w:val="标题 2 + 楷体_GB2312"/>
    <w:basedOn w:val="12"/>
    <w:qFormat/>
    <w:rsid w:val="00912179"/>
    <w:pPr>
      <w:spacing w:before="240" w:after="240" w:line="440" w:lineRule="exact"/>
      <w:jc w:val="both"/>
      <w:textAlignment w:val="auto"/>
    </w:pPr>
    <w:rPr>
      <w:rFonts w:ascii="楷体_GB2312" w:eastAsia="楷体_GB2312" w:hAnsi="Arial"/>
      <w:b/>
      <w:kern w:val="2"/>
      <w:sz w:val="24"/>
      <w:szCs w:val="32"/>
    </w:rPr>
  </w:style>
  <w:style w:type="paragraph" w:customStyle="1" w:styleId="xl105">
    <w:name w:val="xl105"/>
    <w:basedOn w:val="a2"/>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affffffffffffffffffffffff9">
    <w:name w:val="表项"/>
    <w:basedOn w:val="a2"/>
    <w:qFormat/>
    <w:rsid w:val="00912179"/>
    <w:pPr>
      <w:spacing w:line="360" w:lineRule="auto"/>
      <w:jc w:val="center"/>
    </w:pPr>
    <w:rPr>
      <w:szCs w:val="28"/>
    </w:rPr>
  </w:style>
  <w:style w:type="paragraph" w:customStyle="1" w:styleId="2ffff8">
    <w:name w:val="首行缩进:  2 字符"/>
    <w:basedOn w:val="a2"/>
    <w:uiPriority w:val="99"/>
    <w:qFormat/>
    <w:rsid w:val="00912179"/>
    <w:pPr>
      <w:ind w:firstLine="480"/>
      <w:jc w:val="both"/>
      <w:textAlignment w:val="baseline"/>
    </w:pPr>
    <w:rPr>
      <w:rFonts w:ascii="Times New Roman"/>
    </w:rPr>
  </w:style>
  <w:style w:type="paragraph" w:customStyle="1" w:styleId="affffffffffffffffffffffffa">
    <w:name w:val="题目样式"/>
    <w:basedOn w:val="a2"/>
    <w:uiPriority w:val="99"/>
    <w:qFormat/>
    <w:rsid w:val="00912179"/>
    <w:pPr>
      <w:snapToGrid w:val="0"/>
      <w:spacing w:before="480" w:after="240" w:line="360" w:lineRule="auto"/>
      <w:ind w:firstLineChars="200" w:firstLine="200"/>
      <w:jc w:val="center"/>
    </w:pPr>
    <w:rPr>
      <w:rFonts w:ascii="黑体" w:eastAsia="黑体"/>
      <w:b/>
      <w:bCs/>
      <w:sz w:val="44"/>
    </w:rPr>
  </w:style>
  <w:style w:type="paragraph" w:customStyle="1" w:styleId="GB2312010">
    <w:name w:val="样式 (西文) 宋体 (中文) 仿宋_GB2312 五号 黑色 居中 首行缩进:  0 厘米 行距: 单倍行距1"/>
    <w:basedOn w:val="a2"/>
    <w:uiPriority w:val="99"/>
    <w:qFormat/>
    <w:rsid w:val="00912179"/>
    <w:pPr>
      <w:jc w:val="center"/>
    </w:pPr>
    <w:rPr>
      <w:rFonts w:ascii="宋体" w:hAnsi="宋体"/>
      <w:color w:val="000000"/>
      <w:spacing w:val="5"/>
    </w:rPr>
  </w:style>
  <w:style w:type="paragraph" w:customStyle="1" w:styleId="144">
    <w:name w:val="样式 黑色14"/>
    <w:basedOn w:val="a2"/>
    <w:uiPriority w:val="99"/>
    <w:qFormat/>
    <w:rsid w:val="00912179"/>
    <w:pPr>
      <w:spacing w:line="360" w:lineRule="auto"/>
      <w:ind w:firstLineChars="171" w:firstLine="359"/>
      <w:jc w:val="both"/>
    </w:pPr>
    <w:rPr>
      <w:rFonts w:cs="宋体"/>
      <w:color w:val="000000"/>
      <w:sz w:val="24"/>
    </w:rPr>
  </w:style>
  <w:style w:type="paragraph" w:customStyle="1" w:styleId="affffc">
    <w:name w:val="表标题"/>
    <w:basedOn w:val="afffffffffffff3"/>
    <w:next w:val="a2"/>
    <w:link w:val="Charfb"/>
    <w:qFormat/>
    <w:rsid w:val="00912179"/>
    <w:pPr>
      <w:spacing w:line="480" w:lineRule="atLeast"/>
      <w:textAlignment w:val="baseline"/>
    </w:pPr>
    <w:rPr>
      <w:rFonts w:hAnsiTheme="minorHAnsi" w:cstheme="minorBidi"/>
      <w:bCs w:val="0"/>
      <w:sz w:val="21"/>
      <w:szCs w:val="22"/>
    </w:rPr>
  </w:style>
  <w:style w:type="paragraph" w:customStyle="1" w:styleId="GB231203">
    <w:name w:val="样式 (西文) 宋体 (中文) 仿宋_GB2312 五号 黑色 居中 首行缩进:  0 厘米 行距: 单倍行距3"/>
    <w:basedOn w:val="a2"/>
    <w:uiPriority w:val="99"/>
    <w:qFormat/>
    <w:rsid w:val="00912179"/>
    <w:pPr>
      <w:jc w:val="center"/>
    </w:pPr>
    <w:rPr>
      <w:rFonts w:ascii="宋体" w:hAnsi="宋体"/>
      <w:color w:val="000000"/>
    </w:rPr>
  </w:style>
  <w:style w:type="paragraph" w:customStyle="1" w:styleId="h">
    <w:name w:val="h"/>
    <w:basedOn w:val="a2"/>
    <w:qFormat/>
    <w:rsid w:val="00912179"/>
    <w:pPr>
      <w:spacing w:before="60"/>
      <w:ind w:firstLine="482"/>
    </w:pPr>
    <w:rPr>
      <w:rFonts w:eastAsia="仿宋_GB2312" w:hAnsi="Arial"/>
      <w:sz w:val="24"/>
    </w:rPr>
  </w:style>
  <w:style w:type="paragraph" w:customStyle="1" w:styleId="GB23125">
    <w:name w:val="样式 仿宋_GB2312 小四 加粗 居中"/>
    <w:basedOn w:val="a2"/>
    <w:qFormat/>
    <w:rsid w:val="00912179"/>
    <w:pPr>
      <w:jc w:val="center"/>
    </w:pPr>
    <w:rPr>
      <w:rFonts w:ascii="宋体" w:hAnsi="宋体" w:cs="宋体"/>
      <w:bCs/>
      <w:sz w:val="24"/>
    </w:rPr>
  </w:style>
  <w:style w:type="paragraph" w:customStyle="1" w:styleId="xl61">
    <w:name w:val="xl61"/>
    <w:basedOn w:val="a2"/>
    <w:qFormat/>
    <w:rsid w:val="00912179"/>
    <w:pPr>
      <w:widowControl/>
      <w:pBdr>
        <w:bottom w:val="single" w:sz="4" w:space="0" w:color="auto"/>
      </w:pBdr>
      <w:spacing w:before="100" w:beforeAutospacing="1" w:after="100" w:afterAutospacing="1"/>
      <w:textAlignment w:val="center"/>
    </w:pPr>
    <w:rPr>
      <w:rFonts w:ascii="Arial Unicode MS" w:eastAsia="Arial Unicode MS" w:hAnsi="Arial Unicode MS"/>
      <w:sz w:val="22"/>
      <w:szCs w:val="22"/>
    </w:rPr>
  </w:style>
  <w:style w:type="paragraph" w:customStyle="1" w:styleId="CharCharCharCharCharCharChar6">
    <w:name w:val="Char Char Char Char Char Char Char6"/>
    <w:basedOn w:val="a2"/>
    <w:uiPriority w:val="99"/>
    <w:qFormat/>
    <w:rsid w:val="00912179"/>
    <w:pPr>
      <w:spacing w:line="360" w:lineRule="auto"/>
      <w:ind w:firstLineChars="200" w:firstLine="200"/>
      <w:jc w:val="both"/>
    </w:pPr>
  </w:style>
  <w:style w:type="paragraph" w:customStyle="1" w:styleId="17119">
    <w:name w:val="样式 首行缩进:  1.71 字符19"/>
    <w:basedOn w:val="a2"/>
    <w:uiPriority w:val="99"/>
    <w:qFormat/>
    <w:rsid w:val="00912179"/>
    <w:pPr>
      <w:spacing w:line="360" w:lineRule="auto"/>
      <w:jc w:val="both"/>
    </w:pPr>
    <w:rPr>
      <w:rFonts w:cs="宋体"/>
      <w:color w:val="FF0000"/>
      <w:sz w:val="24"/>
    </w:rPr>
  </w:style>
  <w:style w:type="paragraph" w:customStyle="1" w:styleId="Char3CharCharChar1">
    <w:name w:val="Char3 Char Char Char1"/>
    <w:basedOn w:val="a2"/>
    <w:uiPriority w:val="99"/>
    <w:qFormat/>
    <w:rsid w:val="00912179"/>
    <w:pPr>
      <w:jc w:val="both"/>
    </w:pPr>
    <w:rPr>
      <w:rFonts w:ascii="Times New Roman"/>
    </w:rPr>
  </w:style>
  <w:style w:type="paragraph" w:customStyle="1" w:styleId="12f2">
    <w:name w:val="批注主题12"/>
    <w:basedOn w:val="af0"/>
    <w:next w:val="af0"/>
    <w:uiPriority w:val="99"/>
    <w:qFormat/>
    <w:rsid w:val="00912179"/>
    <w:pPr>
      <w:textAlignment w:val="baseline"/>
    </w:pPr>
    <w:rPr>
      <w:rFonts w:ascii="宋体" w:eastAsia="宋体" w:hAnsi="宋体" w:hint="eastAsia"/>
      <w:b/>
      <w:sz w:val="24"/>
    </w:rPr>
  </w:style>
  <w:style w:type="paragraph" w:customStyle="1" w:styleId="CharCharCharChar70">
    <w:name w:val="Char Char Char Char7"/>
    <w:basedOn w:val="a2"/>
    <w:uiPriority w:val="99"/>
    <w:qFormat/>
    <w:rsid w:val="00912179"/>
    <w:pPr>
      <w:snapToGrid w:val="0"/>
      <w:spacing w:line="360" w:lineRule="auto"/>
      <w:ind w:firstLineChars="200" w:firstLine="200"/>
    </w:pPr>
    <w:rPr>
      <w:rFonts w:eastAsia="仿宋_GB2312"/>
    </w:rPr>
  </w:style>
  <w:style w:type="paragraph" w:customStyle="1" w:styleId="GB231210">
    <w:name w:val="样式 样式 (中文) 仿宋_GB2312 居中1 + 小四"/>
    <w:basedOn w:val="GB231211"/>
    <w:uiPriority w:val="99"/>
    <w:qFormat/>
    <w:rsid w:val="00912179"/>
    <w:rPr>
      <w:rFonts w:ascii="宋体" w:eastAsia="宋体" w:hAnsi="宋体"/>
    </w:rPr>
  </w:style>
  <w:style w:type="paragraph" w:customStyle="1" w:styleId="affff4">
    <w:name w:val="文字段"/>
    <w:basedOn w:val="a2"/>
    <w:link w:val="Charf7"/>
    <w:qFormat/>
    <w:rsid w:val="00912179"/>
    <w:pPr>
      <w:spacing w:line="460" w:lineRule="exact"/>
      <w:ind w:firstLineChars="200" w:firstLine="480"/>
      <w:jc w:val="both"/>
    </w:pPr>
    <w:rPr>
      <w:rFonts w:ascii="宋体"/>
      <w:sz w:val="24"/>
      <w:szCs w:val="24"/>
      <w:lang w:val="zh-CN"/>
    </w:rPr>
  </w:style>
  <w:style w:type="paragraph" w:customStyle="1" w:styleId="CharCharCharCharCharChar70">
    <w:name w:val="Char Char Char Char Char Char7"/>
    <w:basedOn w:val="a2"/>
    <w:qFormat/>
    <w:rsid w:val="00912179"/>
    <w:rPr>
      <w:sz w:val="24"/>
    </w:rPr>
  </w:style>
  <w:style w:type="paragraph" w:customStyle="1" w:styleId="xl759">
    <w:name w:val="xl759"/>
    <w:basedOn w:val="a2"/>
    <w:uiPriority w:val="99"/>
    <w:qFormat/>
    <w:rsid w:val="0091217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z w:val="24"/>
    </w:rPr>
  </w:style>
  <w:style w:type="paragraph" w:customStyle="1" w:styleId="3210">
    <w:name w:val="正文文本 321"/>
    <w:basedOn w:val="a2"/>
    <w:uiPriority w:val="99"/>
    <w:qFormat/>
    <w:rsid w:val="00912179"/>
    <w:pPr>
      <w:spacing w:line="360" w:lineRule="auto"/>
      <w:jc w:val="both"/>
      <w:textAlignment w:val="baseline"/>
    </w:pPr>
    <w:rPr>
      <w:sz w:val="30"/>
    </w:rPr>
  </w:style>
  <w:style w:type="paragraph" w:customStyle="1" w:styleId="6b">
    <w:name w:val="表题6"/>
    <w:basedOn w:val="a2"/>
    <w:uiPriority w:val="99"/>
    <w:qFormat/>
    <w:rsid w:val="00912179"/>
    <w:pPr>
      <w:snapToGrid w:val="0"/>
      <w:spacing w:before="180" w:after="60"/>
      <w:jc w:val="center"/>
    </w:pPr>
    <w:rPr>
      <w:b/>
    </w:rPr>
  </w:style>
  <w:style w:type="paragraph" w:customStyle="1" w:styleId="MyList-3">
    <w:name w:val="MyList-3"/>
    <w:basedOn w:val="MyList-2"/>
    <w:uiPriority w:val="99"/>
    <w:qFormat/>
    <w:rsid w:val="00912179"/>
    <w:pPr>
      <w:numPr>
        <w:ilvl w:val="2"/>
      </w:numPr>
      <w:tabs>
        <w:tab w:val="clear" w:pos="794"/>
        <w:tab w:val="left" w:pos="1021"/>
      </w:tabs>
      <w:spacing w:beforeLines="0" w:before="0"/>
      <w:outlineLvl w:val="2"/>
    </w:pPr>
    <w:rPr>
      <w:b w:val="0"/>
    </w:rPr>
  </w:style>
  <w:style w:type="paragraph" w:customStyle="1" w:styleId="Char3CharCharChar3">
    <w:name w:val="Char3 Char Char Char3"/>
    <w:basedOn w:val="a2"/>
    <w:uiPriority w:val="99"/>
    <w:qFormat/>
    <w:rsid w:val="00912179"/>
    <w:pPr>
      <w:jc w:val="both"/>
    </w:pPr>
    <w:rPr>
      <w:sz w:val="24"/>
    </w:rPr>
  </w:style>
  <w:style w:type="paragraph" w:customStyle="1" w:styleId="3fff0">
    <w:name w:val="正文（3仿）"/>
    <w:uiPriority w:val="99"/>
    <w:qFormat/>
    <w:rsid w:val="00912179"/>
    <w:pPr>
      <w:spacing w:line="500" w:lineRule="exact"/>
      <w:ind w:firstLine="510"/>
      <w:jc w:val="both"/>
    </w:pPr>
    <w:rPr>
      <w:rFonts w:ascii="Times New Roman" w:eastAsia="仿宋_GB2312" w:hAnsi="Times New Roman" w:cs="Times New Roman"/>
      <w:kern w:val="0"/>
      <w:sz w:val="32"/>
      <w:szCs w:val="20"/>
    </w:rPr>
  </w:style>
  <w:style w:type="paragraph" w:customStyle="1" w:styleId="Char4CharCharCharCharCharCharCharCharChar3">
    <w:name w:val="Char4 Char Char Char Char Char Char Char Char Char3"/>
    <w:basedOn w:val="a2"/>
    <w:uiPriority w:val="99"/>
    <w:qFormat/>
    <w:rsid w:val="00912179"/>
    <w:pPr>
      <w:jc w:val="both"/>
    </w:pPr>
  </w:style>
  <w:style w:type="paragraph" w:customStyle="1" w:styleId="affffffffffffffffffffffffb">
    <w:name w:val="－列表"/>
    <w:basedOn w:val="affc"/>
    <w:uiPriority w:val="99"/>
    <w:qFormat/>
    <w:rsid w:val="00912179"/>
    <w:pPr>
      <w:snapToGrid w:val="0"/>
      <w:spacing w:line="360" w:lineRule="atLeast"/>
      <w:jc w:val="both"/>
      <w:textAlignment w:val="baseline"/>
    </w:pPr>
    <w:rPr>
      <w:rFonts w:ascii="宋体" w:eastAsia="宋体" w:hAnsi="宋体"/>
      <w:snapToGrid w:val="0"/>
      <w:kern w:val="0"/>
      <w:sz w:val="22"/>
    </w:rPr>
  </w:style>
  <w:style w:type="paragraph" w:customStyle="1" w:styleId="CharCharCharChar1CharCharCharCharCharChar3">
    <w:name w:val="Char Char Char Char1 Char Char Char Char Char Char3"/>
    <w:basedOn w:val="a2"/>
    <w:next w:val="a2"/>
    <w:uiPriority w:val="99"/>
    <w:qFormat/>
    <w:rsid w:val="00912179"/>
    <w:pPr>
      <w:spacing w:line="360" w:lineRule="auto"/>
      <w:ind w:firstLineChars="200" w:firstLine="200"/>
      <w:jc w:val="both"/>
    </w:pPr>
  </w:style>
  <w:style w:type="paragraph" w:customStyle="1" w:styleId="Style0">
    <w:name w:val="_Style 0"/>
    <w:uiPriority w:val="1"/>
    <w:qFormat/>
    <w:rsid w:val="00912179"/>
    <w:pPr>
      <w:widowControl w:val="0"/>
      <w:jc w:val="center"/>
    </w:pPr>
    <w:rPr>
      <w:rFonts w:ascii="Times New Roman" w:eastAsia="宋体" w:hAnsi="Times New Roman" w:cs="Times New Roman"/>
      <w:szCs w:val="24"/>
    </w:rPr>
  </w:style>
  <w:style w:type="paragraph" w:customStyle="1" w:styleId="CharCharCharChar1CharCharCharCharCharCharCharCharCharCharCharChar3">
    <w:name w:val="Char Char Char Char1 Char Char Char Char Char Char Char Char Char Char Char Char3"/>
    <w:basedOn w:val="a2"/>
    <w:uiPriority w:val="99"/>
    <w:qFormat/>
    <w:rsid w:val="00912179"/>
    <w:pPr>
      <w:tabs>
        <w:tab w:val="left" w:pos="0"/>
      </w:tabs>
    </w:pPr>
  </w:style>
  <w:style w:type="paragraph" w:customStyle="1" w:styleId="2151">
    <w:name w:val="样式 样式 正文文本 + 首行缩进:  2 字符 + 首行缩进:  1.5 字符"/>
    <w:basedOn w:val="a2"/>
    <w:uiPriority w:val="99"/>
    <w:qFormat/>
    <w:rsid w:val="00912179"/>
    <w:pPr>
      <w:spacing w:line="360" w:lineRule="auto"/>
      <w:ind w:firstLineChars="150" w:firstLine="420"/>
      <w:jc w:val="both"/>
    </w:pPr>
    <w:rPr>
      <w:rFonts w:ascii="仿宋_GB2312" w:eastAsia="仿宋_GB2312" w:hAnsi="宋体"/>
      <w:color w:val="0000FF"/>
    </w:rPr>
  </w:style>
  <w:style w:type="paragraph" w:customStyle="1" w:styleId="30303">
    <w:name w:val="公标题3 + 段前: 0.3 行 段后: 0.3 行"/>
    <w:basedOn w:val="a2"/>
    <w:link w:val="30303CharChar"/>
    <w:qFormat/>
    <w:rsid w:val="00912179"/>
    <w:pPr>
      <w:snapToGrid w:val="0"/>
      <w:spacing w:line="560" w:lineRule="exact"/>
      <w:outlineLvl w:val="2"/>
    </w:pPr>
    <w:rPr>
      <w:rFonts w:eastAsia="方正小标宋_GBK" w:hAnsi="Arial"/>
      <w:szCs w:val="22"/>
    </w:rPr>
  </w:style>
  <w:style w:type="paragraph" w:customStyle="1" w:styleId="xl22">
    <w:name w:val="xl22"/>
    <w:basedOn w:val="a2"/>
    <w:qFormat/>
    <w:rsid w:val="00912179"/>
    <w:pPr>
      <w:widowControl/>
      <w:spacing w:before="100" w:beforeAutospacing="1" w:after="100" w:afterAutospacing="1"/>
      <w:jc w:val="center"/>
    </w:pPr>
    <w:rPr>
      <w:rFonts w:ascii="Arial Unicode MS" w:eastAsia="Arial Unicode MS" w:hAnsi="Arial Unicode MS"/>
    </w:rPr>
  </w:style>
  <w:style w:type="paragraph" w:customStyle="1" w:styleId="CharChar12ZchnZchnCharChar">
    <w:name w:val="Char Char12 Zchn Zchn Char Char"/>
    <w:basedOn w:val="a2"/>
    <w:uiPriority w:val="99"/>
    <w:qFormat/>
    <w:rsid w:val="00912179"/>
    <w:pPr>
      <w:jc w:val="both"/>
    </w:pPr>
    <w:rPr>
      <w:sz w:val="24"/>
    </w:rPr>
  </w:style>
  <w:style w:type="paragraph" w:customStyle="1" w:styleId="reader-word-layerreader-word-s1-1">
    <w:name w:val="reader-word-layer reader-word-s1-1"/>
    <w:basedOn w:val="a2"/>
    <w:uiPriority w:val="99"/>
    <w:qFormat/>
    <w:rsid w:val="00912179"/>
    <w:pPr>
      <w:spacing w:before="100" w:beforeAutospacing="1" w:after="100" w:afterAutospacing="1"/>
    </w:pPr>
    <w:rPr>
      <w:rFonts w:ascii="宋体" w:hAnsi="宋体" w:cs="宋体"/>
      <w:sz w:val="24"/>
    </w:rPr>
  </w:style>
  <w:style w:type="paragraph" w:customStyle="1" w:styleId="Char4CharCharCharCharCharCharCharCharChar1CharCharChar">
    <w:name w:val="Char4 Char Char Char Char Char Char Char Char Char1 Char Char Char"/>
    <w:basedOn w:val="a2"/>
    <w:uiPriority w:val="99"/>
    <w:qFormat/>
    <w:rsid w:val="00912179"/>
    <w:pPr>
      <w:jc w:val="both"/>
    </w:pPr>
    <w:rPr>
      <w:sz w:val="24"/>
    </w:rPr>
  </w:style>
  <w:style w:type="paragraph" w:customStyle="1" w:styleId="affffffffffffffffffffffffc">
    <w:name w:val="图名"/>
    <w:basedOn w:val="a2"/>
    <w:qFormat/>
    <w:rsid w:val="00912179"/>
    <w:pPr>
      <w:spacing w:line="480" w:lineRule="exact"/>
      <w:jc w:val="center"/>
    </w:pPr>
    <w:rPr>
      <w:spacing w:val="2"/>
    </w:rPr>
  </w:style>
  <w:style w:type="paragraph" w:customStyle="1" w:styleId="xl752">
    <w:name w:val="xl752"/>
    <w:basedOn w:val="a2"/>
    <w:uiPriority w:val="99"/>
    <w:qFormat/>
    <w:rsid w:val="00912179"/>
    <w:pPr>
      <w:spacing w:before="100" w:beforeAutospacing="1" w:after="100" w:afterAutospacing="1"/>
      <w:textAlignment w:val="center"/>
    </w:pPr>
    <w:rPr>
      <w:rFonts w:ascii="仿宋_GB2312" w:eastAsia="仿宋_GB2312" w:hAnsi="Arial Unicode MS" w:hint="eastAsia"/>
      <w:sz w:val="24"/>
    </w:rPr>
  </w:style>
  <w:style w:type="paragraph" w:customStyle="1" w:styleId="Char2CharCharCharCharCharCharCharCharCharCharCharCharCharCharCharCharCharCharCharCharChar3">
    <w:name w:val="Char2 Char Char Char Char Char Char Char Char Char Char Char Char Char Char Char Char Char Char Char Char Char3"/>
    <w:basedOn w:val="a2"/>
    <w:uiPriority w:val="99"/>
    <w:qFormat/>
    <w:rsid w:val="00912179"/>
    <w:pPr>
      <w:spacing w:line="360" w:lineRule="auto"/>
      <w:ind w:firstLineChars="200" w:firstLine="200"/>
      <w:jc w:val="both"/>
    </w:pPr>
    <w:rPr>
      <w:rFonts w:eastAsia="黑体"/>
      <w:szCs w:val="28"/>
    </w:rPr>
  </w:style>
  <w:style w:type="paragraph" w:customStyle="1" w:styleId="MainParanoChapter">
    <w:name w:val="Main Para no Chapter #"/>
    <w:basedOn w:val="a2"/>
    <w:qFormat/>
    <w:rsid w:val="00912179"/>
    <w:pPr>
      <w:widowControl/>
      <w:spacing w:after="240"/>
      <w:outlineLvl w:val="1"/>
    </w:pPr>
    <w:rPr>
      <w:rFonts w:eastAsia="Times New Roman"/>
      <w:sz w:val="24"/>
    </w:rPr>
  </w:style>
  <w:style w:type="paragraph" w:customStyle="1" w:styleId="affff8">
    <w:name w:val="样式 居中"/>
    <w:basedOn w:val="a2"/>
    <w:link w:val="CharCharf9"/>
    <w:qFormat/>
    <w:rsid w:val="00912179"/>
    <w:pPr>
      <w:ind w:leftChars="38" w:left="179" w:hanging="88"/>
      <w:jc w:val="center"/>
    </w:pPr>
    <w:rPr>
      <w:rFonts w:cs="宋体"/>
      <w:kern w:val="10"/>
      <w:sz w:val="24"/>
      <w:szCs w:val="24"/>
    </w:rPr>
  </w:style>
  <w:style w:type="paragraph" w:customStyle="1" w:styleId="49">
    <w:name w:val="样式 小4居中 +"/>
    <w:basedOn w:val="a2"/>
    <w:link w:val="4CharChar3"/>
    <w:qFormat/>
    <w:rsid w:val="00912179"/>
    <w:pPr>
      <w:snapToGrid w:val="0"/>
      <w:spacing w:beforeLines="15" w:before="46" w:afterLines="15" w:after="46" w:line="320" w:lineRule="atLeast"/>
      <w:jc w:val="center"/>
    </w:pPr>
    <w:rPr>
      <w:sz w:val="24"/>
      <w:szCs w:val="24"/>
    </w:rPr>
  </w:style>
  <w:style w:type="paragraph" w:customStyle="1" w:styleId="8CharChar">
    <w:name w:val="目录 8 Char Char"/>
    <w:basedOn w:val="a2"/>
    <w:next w:val="a2"/>
    <w:qFormat/>
    <w:rsid w:val="00912179"/>
    <w:pPr>
      <w:spacing w:line="351" w:lineRule="atLeast"/>
      <w:ind w:left="1468" w:firstLine="419"/>
    </w:pPr>
    <w:rPr>
      <w:rFonts w:hAnsi="宋体"/>
    </w:rPr>
  </w:style>
  <w:style w:type="paragraph" w:customStyle="1" w:styleId="94">
    <w:name w:val="表格内字体9"/>
    <w:basedOn w:val="a2"/>
    <w:uiPriority w:val="99"/>
    <w:qFormat/>
    <w:rsid w:val="00912179"/>
    <w:pPr>
      <w:jc w:val="center"/>
    </w:pPr>
    <w:rPr>
      <w:rFonts w:ascii="宋体"/>
    </w:rPr>
  </w:style>
  <w:style w:type="paragraph" w:customStyle="1" w:styleId="33CharCharH3h33rdlevel305">
    <w:name w:val="样式 标题 3标题 3 Char CharH3h33rd level标题3 + 段前: 0.5 行"/>
    <w:basedOn w:val="32"/>
    <w:uiPriority w:val="99"/>
    <w:qFormat/>
    <w:rsid w:val="00912179"/>
    <w:pPr>
      <w:keepNext w:val="0"/>
      <w:keepLines w:val="0"/>
      <w:spacing w:before="0" w:after="0" w:line="500" w:lineRule="exact"/>
      <w:ind w:firstLineChars="200" w:firstLine="466"/>
      <w:jc w:val="both"/>
      <w:outlineLvl w:val="9"/>
    </w:pPr>
    <w:rPr>
      <w:rFonts w:ascii="楷体_GB2312" w:hAnsi="宋体"/>
      <w:spacing w:val="-4"/>
      <w:sz w:val="24"/>
      <w:szCs w:val="24"/>
    </w:rPr>
  </w:style>
  <w:style w:type="paragraph" w:customStyle="1" w:styleId="affffffffffffffffffffffffd">
    <w:name w:val="晓丹"/>
    <w:basedOn w:val="affffffffff5"/>
    <w:uiPriority w:val="99"/>
    <w:qFormat/>
    <w:rsid w:val="00912179"/>
    <w:pPr>
      <w:snapToGrid w:val="0"/>
      <w:spacing w:after="0" w:line="360" w:lineRule="auto"/>
      <w:ind w:firstLineChars="200" w:firstLine="200"/>
      <w:jc w:val="both"/>
      <w:textAlignment w:val="baseline"/>
    </w:pPr>
    <w:rPr>
      <w:rFonts w:ascii="宋体" w:hAnsi="宋体"/>
      <w:snapToGrid w:val="0"/>
      <w:color w:val="000000"/>
      <w:spacing w:val="6"/>
      <w:kern w:val="0"/>
      <w:sz w:val="24"/>
    </w:rPr>
  </w:style>
  <w:style w:type="paragraph" w:customStyle="1" w:styleId="2213">
    <w:name w:val="正文文本 221"/>
    <w:basedOn w:val="a2"/>
    <w:uiPriority w:val="99"/>
    <w:qFormat/>
    <w:rsid w:val="00912179"/>
    <w:pPr>
      <w:spacing w:line="460" w:lineRule="exact"/>
      <w:ind w:firstLine="510"/>
    </w:pPr>
    <w:rPr>
      <w:rFonts w:ascii="宋体"/>
      <w:sz w:val="24"/>
    </w:rPr>
  </w:style>
  <w:style w:type="paragraph" w:customStyle="1" w:styleId="Char7">
    <w:name w:val="表名 Char"/>
    <w:basedOn w:val="a2"/>
    <w:link w:val="CharChar9"/>
    <w:qFormat/>
    <w:rsid w:val="00912179"/>
    <w:pPr>
      <w:keepNext/>
      <w:spacing w:line="360" w:lineRule="auto"/>
      <w:ind w:firstLineChars="200" w:firstLine="200"/>
      <w:jc w:val="center"/>
      <w:outlineLvl w:val="3"/>
    </w:pPr>
    <w:rPr>
      <w:rFonts w:hAnsi="Arial"/>
      <w:b/>
      <w:sz w:val="24"/>
      <w:szCs w:val="18"/>
    </w:rPr>
  </w:style>
  <w:style w:type="paragraph" w:customStyle="1" w:styleId="17131171">
    <w:name w:val="样式 样式 首行缩进:  1.71 字符31 + 左 首行缩进:  1.71 字符"/>
    <w:basedOn w:val="a2"/>
    <w:next w:val="a2"/>
    <w:link w:val="17131171Char"/>
    <w:qFormat/>
    <w:rsid w:val="00912179"/>
    <w:pPr>
      <w:spacing w:line="360" w:lineRule="auto"/>
      <w:ind w:firstLine="410"/>
    </w:pPr>
    <w:rPr>
      <w:sz w:val="24"/>
      <w:szCs w:val="22"/>
    </w:rPr>
  </w:style>
  <w:style w:type="paragraph" w:customStyle="1" w:styleId="Char410">
    <w:name w:val="Char41"/>
    <w:basedOn w:val="a2"/>
    <w:uiPriority w:val="99"/>
    <w:qFormat/>
    <w:rsid w:val="00912179"/>
    <w:pPr>
      <w:jc w:val="both"/>
    </w:pPr>
    <w:rPr>
      <w:rFonts w:ascii="宋体" w:hAnsi="宋体" w:cs="宋体"/>
      <w:color w:val="000000"/>
      <w:sz w:val="24"/>
    </w:rPr>
  </w:style>
  <w:style w:type="paragraph" w:customStyle="1" w:styleId="4CharCharChar2">
    <w:name w:val="字元4 Char Char Char 字元 字元 字元2"/>
    <w:basedOn w:val="a2"/>
    <w:uiPriority w:val="99"/>
    <w:qFormat/>
    <w:rsid w:val="00912179"/>
    <w:pPr>
      <w:spacing w:line="400" w:lineRule="exact"/>
      <w:ind w:firstLine="601"/>
      <w:jc w:val="both"/>
      <w:textAlignment w:val="baseline"/>
    </w:pPr>
    <w:rPr>
      <w:rFonts w:ascii="Times New Roman"/>
      <w:spacing w:val="8"/>
    </w:rPr>
  </w:style>
  <w:style w:type="paragraph" w:customStyle="1" w:styleId="221TimesNewRoman24">
    <w:name w:val="样式 标题 2标题 21 + Times New Roman 小三 非加粗 行距: 最小值 24 磅"/>
    <w:basedOn w:val="22"/>
    <w:uiPriority w:val="99"/>
    <w:qFormat/>
    <w:rsid w:val="00912179"/>
    <w:pPr>
      <w:tabs>
        <w:tab w:val="left" w:pos="1320"/>
      </w:tabs>
      <w:spacing w:before="120" w:after="120" w:line="480" w:lineRule="atLeast"/>
      <w:ind w:left="1320" w:hanging="420"/>
      <w:jc w:val="both"/>
    </w:pPr>
    <w:rPr>
      <w:rFonts w:ascii="Times New Roman" w:eastAsia="黑体" w:hAnsi="Times New Roman" w:cs="宋体"/>
      <w:bCs w:val="0"/>
      <w:sz w:val="30"/>
      <w:szCs w:val="30"/>
    </w:rPr>
  </w:style>
  <w:style w:type="paragraph" w:customStyle="1" w:styleId="TimesNewRoman15">
    <w:name w:val="样式 纯文本普通文字 + Times New Roman 小四 两端对齐 行距: 1.5 倍行距"/>
    <w:basedOn w:val="afffff"/>
    <w:uiPriority w:val="99"/>
    <w:qFormat/>
    <w:rsid w:val="00912179"/>
    <w:pPr>
      <w:spacing w:line="360" w:lineRule="auto"/>
      <w:ind w:firstLineChars="200" w:firstLine="480"/>
      <w:jc w:val="both"/>
    </w:pPr>
    <w:rPr>
      <w:rFonts w:ascii="Times New Roman" w:hAnsi="Times New Roman"/>
      <w:kern w:val="2"/>
      <w:szCs w:val="20"/>
    </w:rPr>
  </w:style>
  <w:style w:type="paragraph" w:customStyle="1" w:styleId="1ffffff4">
    <w:name w:val="1"/>
    <w:basedOn w:val="a2"/>
    <w:next w:val="afffff"/>
    <w:qFormat/>
    <w:rsid w:val="00912179"/>
    <w:rPr>
      <w:rFonts w:ascii="宋体" w:hAnsi="Courier New" w:cs="Arial Narrow"/>
    </w:rPr>
  </w:style>
  <w:style w:type="paragraph" w:customStyle="1" w:styleId="font3">
    <w:name w:val="font3"/>
    <w:basedOn w:val="a2"/>
    <w:uiPriority w:val="99"/>
    <w:qFormat/>
    <w:rsid w:val="00912179"/>
    <w:pPr>
      <w:spacing w:before="100" w:beforeAutospacing="1" w:after="100" w:afterAutospacing="1"/>
    </w:pPr>
    <w:rPr>
      <w:rFonts w:ascii="黑体" w:eastAsia="黑体" w:hAnsi="宋体" w:hint="eastAsia"/>
      <w:sz w:val="22"/>
      <w:szCs w:val="22"/>
    </w:rPr>
  </w:style>
  <w:style w:type="paragraph" w:customStyle="1" w:styleId="022778">
    <w:name w:val="样式 样式 样式 样式 样式 样式 样式 样式 样式 表标题 + 左侧:  0 厘米 悬挂缩进: 2.27 字符 段前: 7.8..."/>
    <w:basedOn w:val="a2"/>
    <w:qFormat/>
    <w:rsid w:val="00912179"/>
    <w:pPr>
      <w:snapToGrid w:val="0"/>
      <w:spacing w:before="140" w:afterLines="20" w:after="62" w:line="420" w:lineRule="exact"/>
      <w:jc w:val="center"/>
    </w:pPr>
    <w:rPr>
      <w:rFonts w:hAnsi="宋体" w:cs="宋体"/>
      <w:b/>
      <w:bCs/>
      <w:color w:val="000000"/>
    </w:rPr>
  </w:style>
  <w:style w:type="paragraph" w:customStyle="1" w:styleId="478">
    <w:name w:val="样式 标题 4 + 段前: 7.8 磅"/>
    <w:basedOn w:val="41"/>
    <w:uiPriority w:val="99"/>
    <w:qFormat/>
    <w:rsid w:val="00912179"/>
    <w:pPr>
      <w:spacing w:beforeLines="0" w:line="240" w:lineRule="exact"/>
      <w:ind w:leftChars="0" w:left="0" w:rightChars="0" w:right="0"/>
      <w:jc w:val="both"/>
    </w:pPr>
    <w:rPr>
      <w:rFonts w:ascii="Arial" w:eastAsia="仿宋_GB2312" w:hAnsi="Arial" w:cs="Arial"/>
      <w:b/>
      <w:bCs w:val="0"/>
      <w:sz w:val="24"/>
      <w:szCs w:val="21"/>
    </w:rPr>
  </w:style>
  <w:style w:type="paragraph" w:customStyle="1" w:styleId="2fa">
    <w:name w:val="样式 正文缩进 + 首行缩进:  2 字符"/>
    <w:basedOn w:val="a3"/>
    <w:link w:val="2CharChara"/>
    <w:qFormat/>
    <w:rsid w:val="00912179"/>
    <w:pPr>
      <w:snapToGrid w:val="0"/>
      <w:spacing w:line="520" w:lineRule="atLeast"/>
      <w:ind w:firstLine="200"/>
    </w:pPr>
    <w:rPr>
      <w:rFonts w:eastAsiaTheme="minorEastAsia"/>
      <w:sz w:val="28"/>
      <w:szCs w:val="22"/>
    </w:rPr>
  </w:style>
  <w:style w:type="paragraph" w:customStyle="1" w:styleId="CharCharCharCharCharCharChar21">
    <w:name w:val="样式 样式 正文缩进文本条款表格标题正文（首行缩进两字） Char Char Char Char Char Char Char....2"/>
    <w:basedOn w:val="a2"/>
    <w:uiPriority w:val="99"/>
    <w:qFormat/>
    <w:rsid w:val="00912179"/>
    <w:pPr>
      <w:tabs>
        <w:tab w:val="left" w:pos="283"/>
        <w:tab w:val="left" w:pos="840"/>
      </w:tabs>
      <w:snapToGrid w:val="0"/>
      <w:spacing w:line="500" w:lineRule="atLeast"/>
      <w:ind w:firstLineChars="200" w:firstLine="200"/>
      <w:jc w:val="both"/>
    </w:pPr>
    <w:rPr>
      <w:rFonts w:cs="宋体"/>
    </w:rPr>
  </w:style>
  <w:style w:type="paragraph" w:customStyle="1" w:styleId="7878152">
    <w:name w:val="样式 样式 小四 段前: 7.8 磅 段后: 7.8 磅 行距: 1.5 倍行距 + 首行缩进:  2 字符"/>
    <w:basedOn w:val="a2"/>
    <w:link w:val="7878152CharChar1"/>
    <w:rsid w:val="00912179"/>
    <w:pPr>
      <w:autoSpaceDE/>
      <w:autoSpaceDN/>
      <w:adjustRightInd/>
      <w:spacing w:line="360" w:lineRule="auto"/>
      <w:ind w:firstLineChars="200" w:firstLine="640"/>
    </w:pPr>
    <w:rPr>
      <w:rFonts w:cs="Arial"/>
      <w:sz w:val="24"/>
      <w:szCs w:val="24"/>
    </w:rPr>
  </w:style>
  <w:style w:type="paragraph" w:customStyle="1" w:styleId="affffffffffffffffffffffffe">
    <w:name w:val="正文新"/>
    <w:basedOn w:val="a2"/>
    <w:uiPriority w:val="99"/>
    <w:qFormat/>
    <w:rsid w:val="00912179"/>
    <w:pPr>
      <w:spacing w:before="80" w:after="60" w:line="300" w:lineRule="auto"/>
      <w:ind w:firstLine="510"/>
      <w:jc w:val="both"/>
    </w:pPr>
    <w:rPr>
      <w:snapToGrid w:val="0"/>
      <w:sz w:val="24"/>
    </w:rPr>
  </w:style>
  <w:style w:type="paragraph" w:customStyle="1" w:styleId="afffffffffe">
    <w:name w:val="表格文字"/>
    <w:basedOn w:val="a2"/>
    <w:link w:val="Char1fe"/>
    <w:qFormat/>
    <w:rsid w:val="00912179"/>
    <w:pPr>
      <w:snapToGrid w:val="0"/>
      <w:jc w:val="center"/>
    </w:pPr>
    <w:rPr>
      <w:rFonts w:ascii="仿宋_GB2312" w:eastAsia="仿宋_GB2312" w:hAnsi="Arial Black"/>
      <w:kern w:val="44"/>
      <w:sz w:val="24"/>
      <w:szCs w:val="22"/>
    </w:rPr>
  </w:style>
  <w:style w:type="paragraph" w:customStyle="1" w:styleId="T30">
    <w:name w:val="T3"/>
    <w:basedOn w:val="32"/>
    <w:qFormat/>
    <w:rsid w:val="00912179"/>
    <w:pPr>
      <w:keepLines w:val="0"/>
      <w:spacing w:before="0" w:after="0" w:line="480" w:lineRule="auto"/>
    </w:pPr>
    <w:rPr>
      <w:rFonts w:ascii="Times New Roman" w:eastAsia="宋体"/>
      <w:bCs w:val="0"/>
      <w:sz w:val="24"/>
      <w:szCs w:val="28"/>
    </w:rPr>
  </w:style>
  <w:style w:type="paragraph" w:customStyle="1" w:styleId="1f7">
    <w:name w:val="正文(1)"/>
    <w:basedOn w:val="a2"/>
    <w:link w:val="1CharChar6"/>
    <w:qFormat/>
    <w:rsid w:val="00912179"/>
    <w:pPr>
      <w:snapToGrid w:val="0"/>
      <w:spacing w:beforeLines="50" w:before="156" w:line="312" w:lineRule="auto"/>
      <w:ind w:firstLineChars="200" w:firstLine="200"/>
    </w:pPr>
    <w:rPr>
      <w:rFonts w:eastAsia="仿宋_GB2312" w:hAnsi="Arial"/>
      <w:sz w:val="24"/>
    </w:rPr>
  </w:style>
  <w:style w:type="paragraph" w:customStyle="1" w:styleId="afffffffffffffffffffffffff">
    <w:name w:val="正文 + 宋体"/>
    <w:basedOn w:val="ac"/>
    <w:qFormat/>
    <w:rsid w:val="00912179"/>
    <w:pPr>
      <w:tabs>
        <w:tab w:val="left" w:pos="420"/>
        <w:tab w:val="left" w:pos="1260"/>
      </w:tabs>
      <w:spacing w:line="360" w:lineRule="auto"/>
      <w:ind w:leftChars="0" w:left="1260" w:hanging="60"/>
      <w:jc w:val="both"/>
    </w:pPr>
    <w:rPr>
      <w:rFonts w:ascii="宋体" w:eastAsia="宋体" w:hAnsi="宋体"/>
      <w:sz w:val="24"/>
      <w:szCs w:val="24"/>
    </w:rPr>
  </w:style>
  <w:style w:type="paragraph" w:customStyle="1" w:styleId="Char2CharCharCharCharCharCharCharCharCharCharChar1CharCharCharCharCharCharCharCharChar1">
    <w:name w:val="Char2 Char Char Char Char Char Char Char Char Char Char Char1 Char Char Char Char Char Char Char Char Char1"/>
    <w:basedOn w:val="a2"/>
    <w:qFormat/>
    <w:rsid w:val="00912179"/>
    <w:pPr>
      <w:jc w:val="both"/>
    </w:pPr>
    <w:rPr>
      <w:rFonts w:ascii="Times New Roman"/>
    </w:rPr>
  </w:style>
  <w:style w:type="paragraph" w:customStyle="1" w:styleId="CharCharffffff2">
    <w:name w:val="日期 Char Char"/>
    <w:basedOn w:val="a2"/>
    <w:next w:val="a2"/>
    <w:qFormat/>
    <w:rsid w:val="00912179"/>
    <w:pPr>
      <w:spacing w:line="351" w:lineRule="atLeast"/>
      <w:ind w:firstLine="419"/>
    </w:pPr>
    <w:rPr>
      <w:rFonts w:hAnsi="宋体"/>
      <w:sz w:val="31"/>
    </w:rPr>
  </w:style>
  <w:style w:type="paragraph" w:customStyle="1" w:styleId="042">
    <w:name w:val="样式 首行缩进 + 首行缩进:  0 厘米 左  4 字符"/>
    <w:basedOn w:val="a2"/>
    <w:uiPriority w:val="99"/>
    <w:qFormat/>
    <w:rsid w:val="00912179"/>
    <w:pPr>
      <w:spacing w:line="480" w:lineRule="exact"/>
      <w:ind w:left="840"/>
      <w:jc w:val="both"/>
    </w:pPr>
    <w:rPr>
      <w:sz w:val="24"/>
    </w:rPr>
  </w:style>
  <w:style w:type="paragraph" w:customStyle="1" w:styleId="5f3">
    <w:name w:val="我的样式5"/>
    <w:basedOn w:val="a2"/>
    <w:next w:val="a2"/>
    <w:qFormat/>
    <w:rsid w:val="00912179"/>
    <w:pPr>
      <w:tabs>
        <w:tab w:val="left" w:pos="360"/>
        <w:tab w:val="left" w:pos="900"/>
      </w:tabs>
      <w:spacing w:line="520" w:lineRule="exact"/>
    </w:pPr>
    <w:rPr>
      <w:sz w:val="24"/>
    </w:rPr>
  </w:style>
  <w:style w:type="paragraph" w:customStyle="1" w:styleId="xl44">
    <w:name w:val="xl44"/>
    <w:basedOn w:val="a2"/>
    <w:qFormat/>
    <w:rsid w:val="00912179"/>
    <w:pPr>
      <w:widowControl/>
      <w:pBdr>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1ffffff5">
    <w:name w:val="(1)"/>
    <w:basedOn w:val="a2"/>
    <w:qFormat/>
    <w:rsid w:val="00912179"/>
    <w:pPr>
      <w:autoSpaceDE/>
      <w:autoSpaceDN/>
      <w:adjustRightInd/>
      <w:spacing w:line="360" w:lineRule="auto"/>
      <w:jc w:val="both"/>
    </w:pPr>
    <w:rPr>
      <w:rFonts w:ascii="Times New Roman" w:eastAsia="宋体"/>
      <w:szCs w:val="24"/>
    </w:rPr>
  </w:style>
  <w:style w:type="paragraph" w:customStyle="1" w:styleId="xl55">
    <w:name w:val="xl55"/>
    <w:basedOn w:val="a2"/>
    <w:qFormat/>
    <w:rsid w:val="00912179"/>
    <w:pPr>
      <w:widowControl/>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b/>
      <w:bCs/>
      <w:sz w:val="24"/>
    </w:rPr>
  </w:style>
  <w:style w:type="paragraph" w:customStyle="1" w:styleId="CharCharCharCharCharCharCharCharChar1CharCharCharCharCharCharCharCharCharChar1">
    <w:name w:val="Char Char Char Char Char Char Char Char Char1 Char Char Char Char Char Char Char Char Char Char1"/>
    <w:basedOn w:val="a2"/>
    <w:uiPriority w:val="99"/>
    <w:qFormat/>
    <w:rsid w:val="00912179"/>
    <w:pPr>
      <w:jc w:val="both"/>
    </w:pPr>
  </w:style>
  <w:style w:type="paragraph" w:customStyle="1" w:styleId="CharChar1CharCharCharChar1">
    <w:name w:val="Char Char1 Char Char Char Char1"/>
    <w:basedOn w:val="a2"/>
    <w:rsid w:val="00912179"/>
    <w:pPr>
      <w:jc w:val="both"/>
    </w:pPr>
  </w:style>
  <w:style w:type="paragraph" w:customStyle="1" w:styleId="afffffffffffffffffffffffff0">
    <w:name w:val="投标表格"/>
    <w:basedOn w:val="a2"/>
    <w:qFormat/>
    <w:rsid w:val="00912179"/>
    <w:pPr>
      <w:snapToGrid w:val="0"/>
      <w:spacing w:line="360" w:lineRule="auto"/>
      <w:jc w:val="center"/>
    </w:pPr>
    <w:rPr>
      <w:rFonts w:ascii="宋体" w:hAnsi="宋体"/>
      <w:sz w:val="24"/>
    </w:rPr>
  </w:style>
  <w:style w:type="paragraph" w:customStyle="1" w:styleId="affffffffffd">
    <w:name w:val="小四左齐"/>
    <w:basedOn w:val="a2"/>
    <w:link w:val="Charffffff2"/>
    <w:qFormat/>
    <w:rsid w:val="00912179"/>
    <w:pPr>
      <w:tabs>
        <w:tab w:val="left" w:pos="1440"/>
      </w:tabs>
      <w:kinsoku w:val="0"/>
      <w:overflowPunct w:val="0"/>
      <w:snapToGrid w:val="0"/>
      <w:ind w:left="2"/>
    </w:pPr>
    <w:rPr>
      <w:rFonts w:ascii="宋体" w:hAnsi="宋体"/>
      <w:sz w:val="24"/>
      <w:szCs w:val="24"/>
      <w:lang w:val="zh-CN"/>
    </w:rPr>
  </w:style>
  <w:style w:type="paragraph" w:customStyle="1" w:styleId="test">
    <w:name w:val="test"/>
    <w:basedOn w:val="a2"/>
    <w:uiPriority w:val="99"/>
    <w:qFormat/>
    <w:rsid w:val="00912179"/>
    <w:pPr>
      <w:overflowPunct w:val="0"/>
      <w:spacing w:before="60" w:after="60"/>
      <w:jc w:val="both"/>
      <w:textAlignment w:val="baseline"/>
    </w:pPr>
    <w:rPr>
      <w:rFonts w:ascii="楷体_GB2312"/>
      <w:spacing w:val="-30"/>
      <w:sz w:val="22"/>
    </w:rPr>
  </w:style>
  <w:style w:type="paragraph" w:customStyle="1" w:styleId="0772041">
    <w:name w:val="样式 首行缩进:  0.77 厘米 行距: 固定值 20 磅41"/>
    <w:basedOn w:val="a2"/>
    <w:uiPriority w:val="99"/>
    <w:qFormat/>
    <w:rsid w:val="00912179"/>
    <w:pPr>
      <w:spacing w:line="360" w:lineRule="auto"/>
      <w:ind w:firstLineChars="195" w:firstLine="468"/>
    </w:pPr>
    <w:rPr>
      <w:sz w:val="24"/>
    </w:rPr>
  </w:style>
  <w:style w:type="paragraph" w:customStyle="1" w:styleId="afffff8">
    <w:name w:val="样式 表格 + 黑色"/>
    <w:basedOn w:val="afffff7"/>
    <w:link w:val="CharCharff3"/>
    <w:qFormat/>
    <w:rsid w:val="00912179"/>
    <w:pPr>
      <w:widowControl w:val="0"/>
      <w:spacing w:line="240" w:lineRule="auto"/>
      <w:textAlignment w:val="auto"/>
    </w:pPr>
    <w:rPr>
      <w:color w:val="000000"/>
      <w:spacing w:val="-4"/>
      <w:szCs w:val="21"/>
    </w:rPr>
  </w:style>
  <w:style w:type="paragraph" w:customStyle="1" w:styleId="CharCharCharCharCharCharCharCharCharCharCharCharCharCharCharChar3">
    <w:name w:val="Char Char Char Char Char Char Char Char Char Char Char Char Char Char Char Char3"/>
    <w:basedOn w:val="a2"/>
    <w:uiPriority w:val="99"/>
    <w:qFormat/>
    <w:rsid w:val="00912179"/>
    <w:pPr>
      <w:jc w:val="both"/>
    </w:pPr>
    <w:rPr>
      <w:rFonts w:ascii="Times New Roman"/>
    </w:rPr>
  </w:style>
  <w:style w:type="paragraph" w:customStyle="1" w:styleId="21f0">
    <w:name w:val="正文文本 21"/>
    <w:basedOn w:val="a2"/>
    <w:qFormat/>
    <w:rsid w:val="00912179"/>
    <w:pPr>
      <w:spacing w:line="460" w:lineRule="atLeast"/>
      <w:ind w:firstLine="510"/>
    </w:pPr>
    <w:rPr>
      <w:rFonts w:ascii="宋体" w:hint="eastAsia"/>
      <w:sz w:val="24"/>
    </w:rPr>
  </w:style>
  <w:style w:type="paragraph" w:customStyle="1" w:styleId="Char2CharChar1Char3">
    <w:name w:val="Char2 Char Char1 Char3"/>
    <w:basedOn w:val="a2"/>
    <w:uiPriority w:val="99"/>
    <w:qFormat/>
    <w:rsid w:val="00912179"/>
    <w:pPr>
      <w:jc w:val="both"/>
    </w:pPr>
  </w:style>
  <w:style w:type="paragraph" w:customStyle="1" w:styleId="CharCharChar1CharChar4">
    <w:name w:val="Char Char Char1 Char Char4"/>
    <w:basedOn w:val="a2"/>
    <w:rsid w:val="00912179"/>
    <w:pPr>
      <w:jc w:val="both"/>
    </w:pPr>
    <w:rPr>
      <w:rFonts w:ascii="宋体" w:hAnsi="宋体" w:cs="宋体"/>
      <w:color w:val="000000"/>
      <w:sz w:val="24"/>
    </w:rPr>
  </w:style>
  <w:style w:type="paragraph" w:customStyle="1" w:styleId="340">
    <w:name w:val="正文文本 34"/>
    <w:basedOn w:val="a2"/>
    <w:uiPriority w:val="99"/>
    <w:qFormat/>
    <w:rsid w:val="00912179"/>
    <w:pPr>
      <w:spacing w:line="312" w:lineRule="atLeast"/>
      <w:jc w:val="center"/>
      <w:textAlignment w:val="baseline"/>
    </w:pPr>
    <w:rPr>
      <w:rFonts w:ascii="楷体" w:eastAsia="楷体"/>
    </w:rPr>
  </w:style>
  <w:style w:type="paragraph" w:customStyle="1" w:styleId="CharCharCharChara">
    <w:name w:val="Char Char Char Char"/>
    <w:basedOn w:val="a2"/>
    <w:qFormat/>
    <w:rsid w:val="00912179"/>
    <w:pPr>
      <w:snapToGrid w:val="0"/>
      <w:spacing w:line="360" w:lineRule="auto"/>
      <w:ind w:firstLineChars="200" w:firstLine="200"/>
    </w:pPr>
    <w:rPr>
      <w:rFonts w:eastAsia="仿宋_GB2312"/>
      <w:sz w:val="24"/>
    </w:rPr>
  </w:style>
  <w:style w:type="paragraph" w:customStyle="1" w:styleId="025025">
    <w:name w:val="样式 文本 + 段前: 0.25 行 段后: 0.25 行"/>
    <w:basedOn w:val="afff9"/>
    <w:qFormat/>
    <w:rsid w:val="00912179"/>
    <w:pPr>
      <w:spacing w:beforeLines="25" w:before="78" w:afterLines="25" w:after="78" w:line="300" w:lineRule="auto"/>
      <w:ind w:firstLineChars="0" w:firstLine="567"/>
    </w:pPr>
    <w:rPr>
      <w:rFonts w:eastAsia="仿宋_GB2312" w:cs="宋体"/>
      <w:sz w:val="28"/>
      <w:szCs w:val="28"/>
    </w:rPr>
  </w:style>
  <w:style w:type="paragraph" w:customStyle="1" w:styleId="11f1">
    <w:name w:val="文档结构图11"/>
    <w:basedOn w:val="a2"/>
    <w:uiPriority w:val="99"/>
    <w:qFormat/>
    <w:rsid w:val="00912179"/>
    <w:pPr>
      <w:spacing w:line="360" w:lineRule="auto"/>
      <w:jc w:val="both"/>
    </w:pPr>
    <w:rPr>
      <w:rFonts w:ascii="宋体" w:hAnsi="Calibri"/>
      <w:sz w:val="18"/>
      <w:szCs w:val="18"/>
    </w:rPr>
  </w:style>
  <w:style w:type="paragraph" w:customStyle="1" w:styleId="xl63">
    <w:name w:val="xl63"/>
    <w:basedOn w:val="a2"/>
    <w:qFormat/>
    <w:rsid w:val="00912179"/>
    <w:pPr>
      <w:spacing w:before="100" w:beforeAutospacing="1" w:after="100" w:afterAutospacing="1" w:line="500" w:lineRule="exact"/>
      <w:jc w:val="center"/>
    </w:pPr>
    <w:rPr>
      <w:rFonts w:ascii="宋体" w:eastAsia="仿宋_GB2312" w:hAnsi="宋体" w:cs="宋体"/>
      <w:b/>
      <w:bCs/>
      <w:sz w:val="24"/>
    </w:rPr>
  </w:style>
  <w:style w:type="paragraph" w:customStyle="1" w:styleId="-4">
    <w:name w:val="列表-4"/>
    <w:basedOn w:val="a2"/>
    <w:uiPriority w:val="99"/>
    <w:qFormat/>
    <w:rsid w:val="00912179"/>
    <w:pPr>
      <w:spacing w:line="400" w:lineRule="atLeast"/>
      <w:jc w:val="both"/>
    </w:pPr>
    <w:rPr>
      <w:sz w:val="24"/>
    </w:rPr>
  </w:style>
  <w:style w:type="paragraph" w:customStyle="1" w:styleId="106">
    <w:name w:val="小四宋居中1.0"/>
    <w:basedOn w:val="a2"/>
    <w:next w:val="a2"/>
    <w:qFormat/>
    <w:rsid w:val="00912179"/>
    <w:pPr>
      <w:jc w:val="center"/>
    </w:pPr>
    <w:rPr>
      <w:rFonts w:ascii="仿宋_GB2312" w:eastAsia="仿宋_GB2312"/>
      <w:sz w:val="24"/>
    </w:rPr>
  </w:style>
  <w:style w:type="paragraph" w:customStyle="1" w:styleId="afffffffffffffffffffffffff1">
    <w:name w:val="框图文字"/>
    <w:basedOn w:val="a2"/>
    <w:qFormat/>
    <w:rsid w:val="00912179"/>
    <w:pPr>
      <w:jc w:val="center"/>
    </w:pPr>
    <w:rPr>
      <w:sz w:val="24"/>
    </w:rPr>
  </w:style>
  <w:style w:type="paragraph" w:customStyle="1" w:styleId="xl103">
    <w:name w:val="xl103"/>
    <w:basedOn w:val="a2"/>
    <w:qFormat/>
    <w:rsid w:val="00912179"/>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4">
    <w:name w:val="图表文字"/>
    <w:basedOn w:val="a2"/>
    <w:link w:val="Charfffff"/>
    <w:qFormat/>
    <w:rsid w:val="00912179"/>
    <w:pPr>
      <w:spacing w:line="300" w:lineRule="exact"/>
      <w:jc w:val="center"/>
    </w:pPr>
    <w:rPr>
      <w:rFonts w:ascii="仿宋_GB2312" w:eastAsia="仿宋_GB2312"/>
      <w:szCs w:val="22"/>
    </w:rPr>
  </w:style>
  <w:style w:type="paragraph" w:customStyle="1" w:styleId="CharCharChar1CharCharCharCharCharCharCharCharCharCharChar3">
    <w:name w:val="Char Char Char1 Char Char Char Char Char Char Char Char Char Char Char3"/>
    <w:basedOn w:val="a2"/>
    <w:uiPriority w:val="99"/>
    <w:qFormat/>
    <w:rsid w:val="00912179"/>
    <w:pPr>
      <w:jc w:val="both"/>
    </w:pPr>
  </w:style>
  <w:style w:type="paragraph" w:customStyle="1" w:styleId="Char1CharCharCharCharCharChar11">
    <w:name w:val="Char1 Char Char Char Char Char Char11"/>
    <w:basedOn w:val="a2"/>
    <w:next w:val="a2"/>
    <w:uiPriority w:val="99"/>
    <w:qFormat/>
    <w:rsid w:val="00912179"/>
    <w:pPr>
      <w:spacing w:line="360" w:lineRule="auto"/>
      <w:ind w:firstLineChars="200" w:firstLine="200"/>
      <w:jc w:val="center"/>
    </w:pPr>
    <w:rPr>
      <w:rFonts w:eastAsia="黑体"/>
    </w:rPr>
  </w:style>
  <w:style w:type="paragraph" w:customStyle="1" w:styleId="Char2CharChar1Char4">
    <w:name w:val="Char2 Char Char1 Char4"/>
    <w:basedOn w:val="a2"/>
    <w:rsid w:val="00912179"/>
    <w:pPr>
      <w:jc w:val="both"/>
    </w:pPr>
    <w:rPr>
      <w:sz w:val="24"/>
    </w:rPr>
  </w:style>
  <w:style w:type="paragraph" w:customStyle="1" w:styleId="0772047">
    <w:name w:val="样式 首行缩进:  0.77 厘米 行距: 固定值 20 磅47"/>
    <w:basedOn w:val="a2"/>
    <w:uiPriority w:val="99"/>
    <w:qFormat/>
    <w:rsid w:val="00912179"/>
    <w:pPr>
      <w:spacing w:line="360" w:lineRule="auto"/>
      <w:ind w:firstLineChars="200" w:firstLine="480"/>
    </w:pPr>
    <w:rPr>
      <w:rFonts w:cs="宋体"/>
      <w:sz w:val="24"/>
    </w:rPr>
  </w:style>
  <w:style w:type="paragraph" w:customStyle="1" w:styleId="Char2CharChar3">
    <w:name w:val="Char2 Char Char3"/>
    <w:basedOn w:val="a2"/>
    <w:uiPriority w:val="99"/>
    <w:qFormat/>
    <w:rsid w:val="00912179"/>
    <w:pPr>
      <w:jc w:val="both"/>
    </w:pPr>
  </w:style>
  <w:style w:type="paragraph" w:customStyle="1" w:styleId="12f3">
    <w:name w:val="样式 标题 1 + 首行缩进:  2 字符"/>
    <w:basedOn w:val="12"/>
    <w:uiPriority w:val="99"/>
    <w:qFormat/>
    <w:rsid w:val="00912179"/>
    <w:pPr>
      <w:tabs>
        <w:tab w:val="left" w:pos="360"/>
      </w:tabs>
      <w:spacing w:line="300" w:lineRule="auto"/>
      <w:ind w:left="360" w:hanging="360"/>
      <w:jc w:val="both"/>
      <w:textAlignment w:val="auto"/>
    </w:pPr>
    <w:rPr>
      <w:rFonts w:cs="宋体"/>
      <w:sz w:val="32"/>
      <w:szCs w:val="32"/>
    </w:rPr>
  </w:style>
  <w:style w:type="paragraph" w:customStyle="1" w:styleId="afffffffffffffffffffffffff2">
    <w:name w:val="海港表格文字"/>
    <w:basedOn w:val="9"/>
    <w:uiPriority w:val="99"/>
    <w:qFormat/>
    <w:rsid w:val="00912179"/>
    <w:pPr>
      <w:keepNext w:val="0"/>
      <w:keepLines w:val="0"/>
      <w:tabs>
        <w:tab w:val="clear" w:pos="165"/>
      </w:tabs>
      <w:snapToGrid w:val="0"/>
      <w:spacing w:before="0" w:after="0" w:line="300" w:lineRule="exact"/>
      <w:ind w:leftChars="-30" w:left="-56" w:rightChars="-30" w:right="-56" w:firstLine="19"/>
      <w:jc w:val="center"/>
      <w:textAlignment w:val="baseline"/>
      <w:outlineLvl w:val="9"/>
    </w:pPr>
    <w:rPr>
      <w:rFonts w:eastAsia="仿宋_GB2312" w:cs="Arial"/>
      <w:kern w:val="21"/>
    </w:rPr>
  </w:style>
  <w:style w:type="paragraph" w:customStyle="1" w:styleId="cucd-2">
    <w:name w:val="cucd-2"/>
    <w:next w:val="cucd-3"/>
    <w:link w:val="cucd-2Char"/>
    <w:rsid w:val="00912179"/>
    <w:pPr>
      <w:tabs>
        <w:tab w:val="left" w:pos="567"/>
      </w:tabs>
      <w:spacing w:line="360" w:lineRule="auto"/>
      <w:ind w:left="567" w:hanging="567"/>
      <w:jc w:val="both"/>
      <w:outlineLvl w:val="1"/>
    </w:pPr>
    <w:rPr>
      <w:rFonts w:eastAsia="黑体"/>
      <w:b/>
      <w:sz w:val="30"/>
      <w:szCs w:val="24"/>
    </w:rPr>
  </w:style>
  <w:style w:type="paragraph" w:customStyle="1" w:styleId="11f2">
    <w:name w:val="1.1"/>
    <w:qFormat/>
    <w:rsid w:val="00912179"/>
    <w:pPr>
      <w:widowControl w:val="0"/>
      <w:tabs>
        <w:tab w:val="left" w:pos="920"/>
      </w:tabs>
      <w:ind w:left="920" w:hanging="360"/>
      <w:jc w:val="both"/>
    </w:pPr>
    <w:rPr>
      <w:rFonts w:ascii="Times New Roman" w:eastAsia="宋体" w:hAnsi="Times New Roman" w:cs="Times New Roman"/>
      <w:sz w:val="24"/>
      <w:szCs w:val="20"/>
    </w:rPr>
  </w:style>
  <w:style w:type="paragraph" w:customStyle="1" w:styleId="cucd-3">
    <w:name w:val="cucd-3"/>
    <w:next w:val="a2"/>
    <w:rsid w:val="00912179"/>
    <w:pPr>
      <w:numPr>
        <w:ilvl w:val="2"/>
      </w:numPr>
      <w:tabs>
        <w:tab w:val="left" w:pos="709"/>
      </w:tabs>
      <w:spacing w:line="360" w:lineRule="auto"/>
      <w:jc w:val="both"/>
      <w:outlineLvl w:val="2"/>
    </w:pPr>
    <w:rPr>
      <w:rFonts w:ascii="Times New Roman" w:eastAsia="宋体" w:hAnsi="Times New Roman" w:cs="Times New Roman"/>
      <w:bCs/>
      <w:sz w:val="24"/>
      <w:szCs w:val="24"/>
    </w:rPr>
  </w:style>
  <w:style w:type="paragraph" w:customStyle="1" w:styleId="3130">
    <w:name w:val="标题 313"/>
    <w:basedOn w:val="a2"/>
    <w:next w:val="a2"/>
    <w:uiPriority w:val="99"/>
    <w:qFormat/>
    <w:rsid w:val="00912179"/>
    <w:pPr>
      <w:keepNext/>
      <w:keepLines/>
      <w:spacing w:before="120" w:after="120" w:line="500" w:lineRule="exact"/>
      <w:jc w:val="both"/>
      <w:textAlignment w:val="baseline"/>
    </w:pPr>
    <w:rPr>
      <w:rFonts w:eastAsia="黑体" w:hint="eastAsia"/>
      <w:sz w:val="30"/>
    </w:rPr>
  </w:style>
  <w:style w:type="paragraph" w:customStyle="1" w:styleId="050">
    <w:name w:val="样式 列表 + 段前: 0.5 行"/>
    <w:basedOn w:val="affc"/>
    <w:uiPriority w:val="99"/>
    <w:qFormat/>
    <w:rsid w:val="00912179"/>
    <w:pPr>
      <w:tabs>
        <w:tab w:val="left" w:pos="283"/>
      </w:tabs>
      <w:snapToGrid w:val="0"/>
      <w:spacing w:beforeLines="50" w:before="156" w:line="500" w:lineRule="atLeast"/>
      <w:jc w:val="left"/>
    </w:pPr>
    <w:rPr>
      <w:rFonts w:ascii="Times New Roman" w:eastAsia="宋体" w:cs="宋体"/>
      <w:b/>
      <w:bCs/>
      <w:sz w:val="28"/>
    </w:rPr>
  </w:style>
  <w:style w:type="paragraph" w:customStyle="1" w:styleId="affffffffffff">
    <w:name w:val="标题三"/>
    <w:basedOn w:val="32"/>
    <w:link w:val="CharCharffffe"/>
    <w:qFormat/>
    <w:rsid w:val="00912179"/>
    <w:pPr>
      <w:spacing w:before="120" w:after="0" w:line="360" w:lineRule="auto"/>
      <w:contextualSpacing/>
      <w:jc w:val="both"/>
    </w:pPr>
    <w:rPr>
      <w:rFonts w:eastAsia="黑体" w:hAnsi="Arial"/>
      <w:bCs w:val="0"/>
      <w:sz w:val="28"/>
      <w:szCs w:val="22"/>
    </w:rPr>
  </w:style>
  <w:style w:type="paragraph" w:customStyle="1" w:styleId="afffffffffffffffffffffffff3">
    <w:name w:val="正文居中"/>
    <w:basedOn w:val="a2"/>
    <w:next w:val="a2"/>
    <w:qFormat/>
    <w:rsid w:val="00912179"/>
    <w:pPr>
      <w:spacing w:line="320" w:lineRule="atLeast"/>
      <w:jc w:val="both"/>
    </w:pPr>
    <w:rPr>
      <w:rFonts w:ascii="宋体" w:hAnsi="宋体"/>
      <w:color w:val="000000"/>
    </w:rPr>
  </w:style>
  <w:style w:type="paragraph" w:customStyle="1" w:styleId="fuxi">
    <w:name w:val="目录fuxi"/>
    <w:basedOn w:val="a2"/>
    <w:qFormat/>
    <w:rsid w:val="00912179"/>
    <w:pPr>
      <w:snapToGrid w:val="0"/>
      <w:spacing w:before="60" w:after="60"/>
      <w:jc w:val="center"/>
    </w:pPr>
    <w:rPr>
      <w:rFonts w:ascii="宋体" w:hAnsi="宋体"/>
      <w:outline/>
      <w:color w:val="000000"/>
      <w14:textOutline w14:w="9525" w14:cap="flat" w14:cmpd="sng" w14:algn="ctr">
        <w14:solidFill>
          <w14:srgbClr w14:val="000000"/>
        </w14:solidFill>
        <w14:prstDash w14:val="solid"/>
        <w14:round/>
      </w14:textOutline>
      <w14:textFill>
        <w14:noFill/>
      </w14:textFill>
    </w:rPr>
  </w:style>
  <w:style w:type="paragraph" w:customStyle="1" w:styleId="afff1">
    <w:name w:val="我的表格"/>
    <w:basedOn w:val="a2"/>
    <w:link w:val="Charb"/>
    <w:uiPriority w:val="99"/>
    <w:rsid w:val="00912179"/>
    <w:pPr>
      <w:jc w:val="center"/>
    </w:pPr>
  </w:style>
  <w:style w:type="paragraph" w:customStyle="1" w:styleId="Char1CharCharCharCharCharCharCharCharChar">
    <w:name w:val="Char1 Char Char Char Char Char Char Char Char Char"/>
    <w:basedOn w:val="a2"/>
    <w:uiPriority w:val="99"/>
    <w:qFormat/>
    <w:rsid w:val="00912179"/>
    <w:pPr>
      <w:jc w:val="both"/>
    </w:pPr>
  </w:style>
  <w:style w:type="paragraph" w:customStyle="1" w:styleId="Pa8">
    <w:name w:val="Pa8"/>
    <w:basedOn w:val="Default"/>
    <w:next w:val="Default"/>
    <w:qFormat/>
    <w:rsid w:val="00912179"/>
    <w:pPr>
      <w:spacing w:line="241" w:lineRule="atLeast"/>
    </w:pPr>
    <w:rPr>
      <w:rFonts w:ascii="H Ya 6gj" w:eastAsia="H Ya 6gj" w:cs="Times New Roman"/>
      <w:color w:val="auto"/>
    </w:rPr>
  </w:style>
  <w:style w:type="paragraph" w:customStyle="1" w:styleId="xl87">
    <w:name w:val="xl87"/>
    <w:basedOn w:val="a2"/>
    <w:qFormat/>
    <w:rsid w:val="00912179"/>
    <w:pPr>
      <w:pBdr>
        <w:bottom w:val="single" w:sz="12" w:space="0" w:color="auto"/>
        <w:right w:val="single" w:sz="8" w:space="0" w:color="auto"/>
      </w:pBdr>
      <w:spacing w:before="100" w:beforeAutospacing="1" w:after="100" w:afterAutospacing="1"/>
      <w:jc w:val="center"/>
    </w:pPr>
    <w:rPr>
      <w:rFonts w:ascii="宋体" w:hAnsi="宋体" w:cs="宋体"/>
      <w:sz w:val="24"/>
    </w:rPr>
  </w:style>
  <w:style w:type="paragraph" w:customStyle="1" w:styleId="CharCharCharCharCharCharCharCharChar1CharCharCharCharCharChar7">
    <w:name w:val="Char Char Char Char Char Char Char Char Char1 Char Char Char Char Char Char7"/>
    <w:basedOn w:val="a2"/>
    <w:qFormat/>
    <w:rsid w:val="00912179"/>
    <w:rPr>
      <w:sz w:val="24"/>
    </w:rPr>
  </w:style>
  <w:style w:type="paragraph" w:customStyle="1" w:styleId="12f4">
    <w:name w:val="列表12"/>
    <w:basedOn w:val="a2"/>
    <w:qFormat/>
    <w:rsid w:val="00912179"/>
    <w:pPr>
      <w:spacing w:line="360" w:lineRule="exact"/>
      <w:jc w:val="center"/>
    </w:pPr>
    <w:rPr>
      <w:rFonts w:eastAsia="仿宋_GB2312" w:hint="eastAsia"/>
    </w:rPr>
  </w:style>
  <w:style w:type="paragraph" w:customStyle="1" w:styleId="1ffffff6">
    <w:name w:val="正文样式1"/>
    <w:basedOn w:val="a2"/>
    <w:qFormat/>
    <w:rsid w:val="00912179"/>
    <w:pPr>
      <w:spacing w:line="360" w:lineRule="auto"/>
      <w:ind w:firstLineChars="200" w:firstLine="480"/>
      <w:textAlignment w:val="baseline"/>
    </w:pPr>
    <w:rPr>
      <w:rFonts w:hAnsi="Arial" w:cs="Arial"/>
      <w:sz w:val="24"/>
    </w:rPr>
  </w:style>
  <w:style w:type="paragraph" w:customStyle="1" w:styleId="afffffffffffffffffffffffff4">
    <w:name w:val="目录标题"/>
    <w:basedOn w:val="a2"/>
    <w:next w:val="a2"/>
    <w:qFormat/>
    <w:rsid w:val="00912179"/>
    <w:pPr>
      <w:spacing w:before="215" w:after="419" w:line="436" w:lineRule="atLeast"/>
      <w:ind w:firstLine="419"/>
      <w:jc w:val="center"/>
    </w:pPr>
    <w:rPr>
      <w:rFonts w:eastAsia="黑体" w:hAnsi="宋体"/>
      <w:spacing w:val="283"/>
      <w:sz w:val="42"/>
    </w:rPr>
  </w:style>
  <w:style w:type="paragraph" w:customStyle="1" w:styleId="CharCharCharCharChar4">
    <w:name w:val="正文样式 Char Char Char Char Char"/>
    <w:basedOn w:val="a2"/>
    <w:link w:val="CharCharCharCharCharCharChar3"/>
    <w:qFormat/>
    <w:rsid w:val="00912179"/>
    <w:pPr>
      <w:spacing w:line="360" w:lineRule="auto"/>
      <w:ind w:firstLineChars="200" w:firstLine="480"/>
    </w:pPr>
    <w:rPr>
      <w:rFonts w:ascii="宋体" w:eastAsia="宋体" w:hAnsi="宋体"/>
      <w:color w:val="000000"/>
      <w:sz w:val="24"/>
      <w:szCs w:val="24"/>
    </w:rPr>
  </w:style>
  <w:style w:type="paragraph" w:customStyle="1" w:styleId="brdrw15brsp20tqctx4153t">
    <w:name w:val="brdrw15brsp20 tqctx4153t"/>
    <w:qFormat/>
    <w:rsid w:val="00912179"/>
    <w:pPr>
      <w:widowControl w:val="0"/>
      <w:pBdr>
        <w:bottom w:val="single" w:sz="6" w:space="0" w:color="auto"/>
      </w:pBdr>
      <w:adjustRightInd w:val="0"/>
      <w:spacing w:line="360" w:lineRule="atLeast"/>
      <w:jc w:val="center"/>
    </w:pPr>
    <w:rPr>
      <w:rFonts w:ascii="Times New Roman" w:eastAsia="宋体" w:hAnsi="Times New Roman" w:cs="Times New Roman"/>
      <w:kern w:val="0"/>
      <w:sz w:val="24"/>
      <w:szCs w:val="20"/>
    </w:rPr>
  </w:style>
  <w:style w:type="paragraph" w:customStyle="1" w:styleId="25">
    <w:name w:val="表格2"/>
    <w:basedOn w:val="afffff7"/>
    <w:link w:val="2Char1"/>
    <w:qFormat/>
    <w:rsid w:val="00912179"/>
    <w:pPr>
      <w:widowControl w:val="0"/>
      <w:snapToGrid/>
      <w:spacing w:line="240" w:lineRule="auto"/>
      <w:jc w:val="both"/>
      <w:textAlignment w:val="auto"/>
      <w:outlineLvl w:val="0"/>
    </w:pPr>
    <w:rPr>
      <w:rFonts w:asciiTheme="minorHAnsi" w:hAnsiTheme="minorHAnsi"/>
      <w:szCs w:val="22"/>
    </w:rPr>
  </w:style>
  <w:style w:type="paragraph" w:customStyle="1" w:styleId="222H2h22Char11Char2Cha3">
    <w:name w:val="样式 标题 2标题2二级 标题 2H2h2第一层条标题 2 Char节标题节11 Char标题 2 Cha...3"/>
    <w:basedOn w:val="22"/>
    <w:uiPriority w:val="99"/>
    <w:qFormat/>
    <w:rsid w:val="00912179"/>
    <w:pPr>
      <w:keepNext w:val="0"/>
      <w:keepLines w:val="0"/>
      <w:tabs>
        <w:tab w:val="left" w:pos="567"/>
        <w:tab w:val="left" w:pos="680"/>
      </w:tabs>
      <w:spacing w:before="60" w:after="60" w:line="240" w:lineRule="auto"/>
      <w:ind w:left="680" w:hanging="680"/>
      <w:textAlignment w:val="baseline"/>
    </w:pPr>
    <w:rPr>
      <w:rFonts w:ascii="Times New Roman" w:eastAsia="宋体" w:hAnsi="Times New Roman" w:cs="Times New Roman"/>
      <w:b w:val="0"/>
      <w:bCs w:val="0"/>
      <w:sz w:val="21"/>
      <w:szCs w:val="30"/>
    </w:rPr>
  </w:style>
  <w:style w:type="paragraph" w:customStyle="1" w:styleId="2e">
    <w:name w:val="批注主题2"/>
    <w:basedOn w:val="af0"/>
    <w:next w:val="af0"/>
    <w:link w:val="CharCharffd"/>
    <w:qFormat/>
    <w:rsid w:val="00912179"/>
    <w:rPr>
      <w:rFonts w:ascii="Courier New" w:hAnsi="Courier New"/>
      <w:b/>
      <w:szCs w:val="22"/>
    </w:rPr>
  </w:style>
  <w:style w:type="paragraph" w:customStyle="1" w:styleId="2152">
    <w:name w:val="样式 首行缩进:  2 字符 行距: 1.5 倍行距"/>
    <w:basedOn w:val="a2"/>
    <w:uiPriority w:val="99"/>
    <w:qFormat/>
    <w:rsid w:val="00912179"/>
    <w:pPr>
      <w:snapToGrid w:val="0"/>
      <w:spacing w:line="360" w:lineRule="auto"/>
      <w:ind w:firstLineChars="200" w:firstLine="592"/>
      <w:jc w:val="both"/>
    </w:pPr>
    <w:rPr>
      <w:rFonts w:cs="宋体"/>
      <w:szCs w:val="28"/>
    </w:rPr>
  </w:style>
  <w:style w:type="paragraph" w:customStyle="1" w:styleId="style24">
    <w:name w:val="style24"/>
    <w:basedOn w:val="a2"/>
    <w:uiPriority w:val="99"/>
    <w:qFormat/>
    <w:rsid w:val="00912179"/>
    <w:pPr>
      <w:spacing w:before="100" w:beforeAutospacing="1" w:after="100" w:afterAutospacing="1"/>
    </w:pPr>
    <w:rPr>
      <w:rFonts w:ascii="宋体" w:hAnsi="宋体" w:cs="宋体"/>
      <w:szCs w:val="28"/>
    </w:rPr>
  </w:style>
  <w:style w:type="paragraph" w:customStyle="1" w:styleId="TimesNewRoman2">
    <w:name w:val="样式 表头 + Times New Roman 黑色"/>
    <w:basedOn w:val="affffffffff1"/>
    <w:uiPriority w:val="99"/>
    <w:qFormat/>
    <w:rsid w:val="00912179"/>
    <w:pPr>
      <w:spacing w:beforeLines="30" w:before="93"/>
    </w:pPr>
    <w:rPr>
      <w:rFonts w:eastAsia="宋体"/>
      <w:b/>
      <w:bCs/>
      <w:color w:val="000000"/>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3"/>
    <w:basedOn w:val="a2"/>
    <w:uiPriority w:val="99"/>
    <w:qFormat/>
    <w:rsid w:val="00912179"/>
    <w:pPr>
      <w:spacing w:after="160" w:line="240" w:lineRule="exact"/>
    </w:pPr>
    <w:rPr>
      <w:rFonts w:ascii="Verdana" w:hAnsi="Verdana"/>
      <w:sz w:val="20"/>
      <w:lang w:eastAsia="en-US"/>
    </w:rPr>
  </w:style>
  <w:style w:type="paragraph" w:customStyle="1" w:styleId="afffffffffffffffffffffffff5">
    <w:name w:val="正文王"/>
    <w:basedOn w:val="afffff"/>
    <w:qFormat/>
    <w:rsid w:val="00912179"/>
    <w:pPr>
      <w:spacing w:line="440" w:lineRule="exact"/>
    </w:pPr>
    <w:rPr>
      <w:rFonts w:ascii="Arial" w:hAnsi="Arial"/>
      <w:kern w:val="0"/>
      <w:szCs w:val="20"/>
    </w:rPr>
  </w:style>
  <w:style w:type="paragraph" w:customStyle="1" w:styleId="225">
    <w:name w:val="样式 标题 2 + 首行缩进:  2 字符"/>
    <w:basedOn w:val="12"/>
    <w:uiPriority w:val="99"/>
    <w:qFormat/>
    <w:rsid w:val="00912179"/>
    <w:pPr>
      <w:keepLines w:val="0"/>
      <w:snapToGrid w:val="0"/>
      <w:spacing w:beforeLines="300" w:before="936" w:afterLines="150" w:after="468" w:line="520" w:lineRule="exact"/>
      <w:jc w:val="center"/>
      <w:textAlignment w:val="auto"/>
    </w:pPr>
    <w:rPr>
      <w:rFonts w:eastAsia="华文隶书"/>
      <w:spacing w:val="-22"/>
    </w:rPr>
  </w:style>
  <w:style w:type="paragraph" w:customStyle="1" w:styleId="077207">
    <w:name w:val="样式 首行缩进:  0.77 厘米 行距: 固定值 20 磅7"/>
    <w:basedOn w:val="a2"/>
    <w:uiPriority w:val="99"/>
    <w:qFormat/>
    <w:rsid w:val="00912179"/>
    <w:pPr>
      <w:spacing w:line="360" w:lineRule="auto"/>
      <w:ind w:firstLineChars="200" w:firstLine="480"/>
      <w:jc w:val="both"/>
    </w:pPr>
    <w:rPr>
      <w:sz w:val="24"/>
    </w:rPr>
  </w:style>
  <w:style w:type="paragraph" w:customStyle="1" w:styleId="xl74">
    <w:name w:val="xl74"/>
    <w:basedOn w:val="a2"/>
    <w:qFormat/>
    <w:rsid w:val="009121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4"/>
    </w:rPr>
  </w:style>
  <w:style w:type="paragraph" w:customStyle="1" w:styleId="CharCharCharCharCharChar13">
    <w:name w:val="Char Char Char Char Char Char13"/>
    <w:basedOn w:val="a2"/>
    <w:uiPriority w:val="99"/>
    <w:qFormat/>
    <w:rsid w:val="00912179"/>
    <w:rPr>
      <w:rFonts w:ascii="Calibri" w:eastAsia="宋体"/>
      <w:szCs w:val="22"/>
    </w:rPr>
  </w:style>
  <w:style w:type="paragraph" w:customStyle="1" w:styleId="afffffffffffffffffffffffff6">
    <w:name w:val="正文（左悬挂）"/>
    <w:basedOn w:val="a2"/>
    <w:uiPriority w:val="99"/>
    <w:qFormat/>
    <w:rsid w:val="00912179"/>
    <w:pPr>
      <w:spacing w:line="360" w:lineRule="auto"/>
      <w:ind w:firstLineChars="200" w:firstLine="480"/>
      <w:jc w:val="both"/>
    </w:pPr>
    <w:rPr>
      <w:rFonts w:ascii="宋体" w:hAnsi="宋体"/>
      <w:snapToGrid w:val="0"/>
      <w:kern w:val="15"/>
      <w:sz w:val="24"/>
    </w:rPr>
  </w:style>
  <w:style w:type="paragraph" w:customStyle="1" w:styleId="169">
    <w:name w:val="样式 首行缩进:  1.69 厘米"/>
    <w:basedOn w:val="a2"/>
    <w:uiPriority w:val="99"/>
    <w:qFormat/>
    <w:rsid w:val="00912179"/>
    <w:pPr>
      <w:spacing w:before="60"/>
      <w:ind w:firstLine="960"/>
      <w:jc w:val="both"/>
      <w:textAlignment w:val="baseline"/>
    </w:pPr>
    <w:rPr>
      <w:rFonts w:eastAsia="Times New Roman" w:cs="宋体"/>
      <w:sz w:val="24"/>
    </w:rPr>
  </w:style>
  <w:style w:type="paragraph" w:customStyle="1" w:styleId="Normal10">
    <w:name w:val="Normal1"/>
    <w:qFormat/>
    <w:rsid w:val="00912179"/>
    <w:pPr>
      <w:widowControl w:val="0"/>
      <w:adjustRightInd w:val="0"/>
      <w:spacing w:line="360" w:lineRule="atLeast"/>
      <w:textAlignment w:val="baseline"/>
    </w:pPr>
    <w:rPr>
      <w:rFonts w:ascii="Times New Roman" w:eastAsia="宋体" w:hAnsi="Times New Roman" w:cs="宋体"/>
      <w:kern w:val="0"/>
      <w:sz w:val="34"/>
      <w:szCs w:val="34"/>
    </w:rPr>
  </w:style>
  <w:style w:type="paragraph" w:customStyle="1" w:styleId="4f6">
    <w:name w:val="正文首行缩进4"/>
    <w:basedOn w:val="afffffffff3"/>
    <w:uiPriority w:val="99"/>
    <w:qFormat/>
    <w:rsid w:val="00912179"/>
    <w:pPr>
      <w:ind w:firstLineChars="100" w:firstLine="420"/>
      <w:jc w:val="both"/>
    </w:pPr>
    <w:rPr>
      <w:rFonts w:ascii="宋体" w:hAnsi="宋体"/>
      <w:spacing w:val="-20"/>
      <w:kern w:val="0"/>
      <w:sz w:val="18"/>
      <w:szCs w:val="24"/>
    </w:rPr>
  </w:style>
  <w:style w:type="paragraph" w:customStyle="1" w:styleId="CharCharCharCharCharCharCharCharCharCharCharChar1">
    <w:name w:val="Char Char Char Char Char Char Char Char Char Char Char Char1"/>
    <w:basedOn w:val="a2"/>
    <w:uiPriority w:val="99"/>
    <w:qFormat/>
    <w:rsid w:val="00912179"/>
    <w:pPr>
      <w:jc w:val="both"/>
    </w:pPr>
    <w:rPr>
      <w:sz w:val="24"/>
    </w:rPr>
  </w:style>
  <w:style w:type="paragraph" w:customStyle="1" w:styleId="Char1CharCharCharCharCharCharCharCharChar2">
    <w:name w:val="Char1 Char Char Char Char Char Char Char Char Char2"/>
    <w:basedOn w:val="a2"/>
    <w:uiPriority w:val="99"/>
    <w:qFormat/>
    <w:rsid w:val="00912179"/>
    <w:pPr>
      <w:jc w:val="both"/>
    </w:pPr>
    <w:rPr>
      <w:rFonts w:ascii="Times New Roman"/>
    </w:rPr>
  </w:style>
  <w:style w:type="paragraph" w:customStyle="1" w:styleId="affffffc">
    <w:name w:val="热电厂正文"/>
    <w:basedOn w:val="a2"/>
    <w:link w:val="Charfff8"/>
    <w:qFormat/>
    <w:rsid w:val="00912179"/>
    <w:pPr>
      <w:spacing w:line="440" w:lineRule="exact"/>
      <w:ind w:firstLineChars="200" w:firstLine="480"/>
      <w:jc w:val="both"/>
    </w:pPr>
    <w:rPr>
      <w:sz w:val="24"/>
      <w:szCs w:val="24"/>
    </w:rPr>
  </w:style>
  <w:style w:type="paragraph" w:customStyle="1" w:styleId="reader-word-layer">
    <w:name w:val="reader-word-layer"/>
    <w:basedOn w:val="a2"/>
    <w:qFormat/>
    <w:rsid w:val="00912179"/>
    <w:pPr>
      <w:spacing w:before="100" w:beforeAutospacing="1" w:after="100" w:afterAutospacing="1"/>
    </w:pPr>
    <w:rPr>
      <w:rFonts w:ascii="宋体" w:hAnsi="宋体" w:cs="宋体"/>
      <w:sz w:val="24"/>
    </w:rPr>
  </w:style>
  <w:style w:type="paragraph" w:customStyle="1" w:styleId="afffffffffffffffffffffffff7">
    <w:name w:val="方框图"/>
    <w:basedOn w:val="a2"/>
    <w:qFormat/>
    <w:rsid w:val="00912179"/>
    <w:pPr>
      <w:spacing w:line="240" w:lineRule="exact"/>
      <w:jc w:val="center"/>
    </w:pPr>
    <w:rPr>
      <w:rFonts w:eastAsia="方正仿宋_GBK"/>
    </w:rPr>
  </w:style>
  <w:style w:type="paragraph" w:customStyle="1" w:styleId="Char1CharCharCharCharCharCharCharCharCharCharCharCharCharCharChar2">
    <w:name w:val="Char1 Char Char Char Char Char Char Char Char Char Char Char Char Char Char Char2"/>
    <w:basedOn w:val="a2"/>
    <w:uiPriority w:val="99"/>
    <w:qFormat/>
    <w:rsid w:val="00912179"/>
    <w:pPr>
      <w:jc w:val="both"/>
    </w:pPr>
  </w:style>
  <w:style w:type="paragraph" w:customStyle="1" w:styleId="CM112">
    <w:name w:val="CM112"/>
    <w:basedOn w:val="Default"/>
    <w:next w:val="Default"/>
    <w:rsid w:val="00912179"/>
    <w:pPr>
      <w:spacing w:beforeLines="0" w:before="0" w:afterLines="0" w:after="0" w:line="240" w:lineRule="auto"/>
      <w:ind w:firstLineChars="0" w:firstLine="0"/>
      <w:jc w:val="both"/>
    </w:pPr>
    <w:rPr>
      <w:rFonts w:ascii="黑体" w:eastAsia="黑体" w:cs="Times New Roman"/>
      <w:color w:val="auto"/>
    </w:rPr>
  </w:style>
  <w:style w:type="paragraph" w:customStyle="1" w:styleId="afffffff6">
    <w:name w:val="表格内字体"/>
    <w:basedOn w:val="a2"/>
    <w:next w:val="2f6"/>
    <w:link w:val="Charfffd"/>
    <w:qFormat/>
    <w:rsid w:val="00912179"/>
    <w:pPr>
      <w:jc w:val="center"/>
    </w:pPr>
    <w:rPr>
      <w:rFonts w:ascii="宋体"/>
    </w:rPr>
  </w:style>
  <w:style w:type="paragraph" w:customStyle="1" w:styleId="1CharCharCharCharChar">
    <w:name w:val="1 Char Char Char Char Char"/>
    <w:basedOn w:val="a2"/>
    <w:qFormat/>
    <w:rsid w:val="00912179"/>
    <w:rPr>
      <w:sz w:val="24"/>
    </w:rPr>
  </w:style>
  <w:style w:type="paragraph" w:customStyle="1" w:styleId="6c">
    <w:name w:val="表格内字体6"/>
    <w:basedOn w:val="a2"/>
    <w:uiPriority w:val="99"/>
    <w:qFormat/>
    <w:rsid w:val="00912179"/>
    <w:pPr>
      <w:jc w:val="center"/>
    </w:pPr>
    <w:rPr>
      <w:rFonts w:ascii="宋体" w:cs="宋体"/>
    </w:rPr>
  </w:style>
  <w:style w:type="paragraph" w:customStyle="1" w:styleId="2214">
    <w:name w:val="正文文本缩进 221"/>
    <w:basedOn w:val="a2"/>
    <w:uiPriority w:val="99"/>
    <w:qFormat/>
    <w:rsid w:val="00912179"/>
    <w:pPr>
      <w:spacing w:after="120" w:line="480" w:lineRule="auto"/>
      <w:ind w:leftChars="200" w:left="200"/>
      <w:jc w:val="both"/>
    </w:pPr>
    <w:rPr>
      <w:sz w:val="20"/>
    </w:rPr>
  </w:style>
  <w:style w:type="paragraph" w:customStyle="1" w:styleId="2ffff9">
    <w:name w:val="普通(网站)2"/>
    <w:basedOn w:val="a2"/>
    <w:uiPriority w:val="99"/>
    <w:qFormat/>
    <w:rsid w:val="00912179"/>
    <w:pPr>
      <w:spacing w:before="100" w:after="100"/>
      <w:textAlignment w:val="baseline"/>
    </w:pPr>
    <w:rPr>
      <w:rFonts w:ascii="宋体" w:hAnsi="宋体"/>
      <w:sz w:val="24"/>
    </w:rPr>
  </w:style>
  <w:style w:type="paragraph" w:customStyle="1" w:styleId="CharCharCharCharCharCharCharCharCharCharCharChar2">
    <w:name w:val="Char Char Char Char Char Char Char Char Char Char Char Char2"/>
    <w:basedOn w:val="a2"/>
    <w:uiPriority w:val="99"/>
    <w:qFormat/>
    <w:rsid w:val="00912179"/>
    <w:pPr>
      <w:spacing w:line="480" w:lineRule="exact"/>
      <w:jc w:val="both"/>
    </w:pPr>
    <w:rPr>
      <w:rFonts w:ascii="Times New Roman"/>
    </w:rPr>
  </w:style>
  <w:style w:type="paragraph" w:customStyle="1" w:styleId="510">
    <w:name w:val="标题51"/>
    <w:basedOn w:val="a2"/>
    <w:uiPriority w:val="99"/>
    <w:qFormat/>
    <w:rsid w:val="00912179"/>
    <w:pPr>
      <w:snapToGrid w:val="0"/>
      <w:spacing w:line="360" w:lineRule="auto"/>
      <w:jc w:val="both"/>
    </w:pPr>
    <w:rPr>
      <w:rFonts w:ascii="仿宋_GB2312" w:eastAsia="仿宋_GB2312" w:hint="eastAsia"/>
    </w:rPr>
  </w:style>
  <w:style w:type="paragraph" w:customStyle="1" w:styleId="afffffffffffffffffffffffff8">
    <w:name w:val="样式 纯文本 + (符号) 宋体 加粗 居中"/>
    <w:basedOn w:val="afffff"/>
    <w:uiPriority w:val="99"/>
    <w:qFormat/>
    <w:rsid w:val="00912179"/>
    <w:pPr>
      <w:jc w:val="center"/>
    </w:pPr>
    <w:rPr>
      <w:rFonts w:hAnsi="宋体" w:cs="宋体"/>
      <w:b/>
      <w:bCs/>
      <w:kern w:val="0"/>
      <w:sz w:val="21"/>
    </w:rPr>
  </w:style>
  <w:style w:type="paragraph" w:customStyle="1" w:styleId="CharCharCharCharCharCharCharCharChar1CharCharCharCharCharChar1CharCharCharChar">
    <w:name w:val="Char Char Char Char Char Char Char Char Char1 Char Char Char Char Char Char1 Char Char Char Char"/>
    <w:basedOn w:val="a2"/>
    <w:qFormat/>
    <w:rsid w:val="00912179"/>
    <w:pPr>
      <w:jc w:val="both"/>
    </w:pPr>
  </w:style>
  <w:style w:type="paragraph" w:customStyle="1" w:styleId="hhcwt1">
    <w:name w:val="hhcwt标题1"/>
    <w:basedOn w:val="a2"/>
    <w:link w:val="hhcwt1CharChar"/>
    <w:qFormat/>
    <w:rsid w:val="00912179"/>
    <w:pPr>
      <w:keepNext/>
      <w:keepLines/>
      <w:spacing w:before="120" w:after="120" w:line="336" w:lineRule="auto"/>
      <w:outlineLvl w:val="0"/>
    </w:pPr>
    <w:rPr>
      <w:rFonts w:eastAsia="黑体" w:cs="宋体"/>
      <w:kern w:val="44"/>
      <w:sz w:val="36"/>
      <w:szCs w:val="22"/>
      <w:lang w:val="zh-CN"/>
    </w:rPr>
  </w:style>
  <w:style w:type="paragraph" w:customStyle="1" w:styleId="afffffffffffffffffffffffff9">
    <w:name w:val="图标标题"/>
    <w:basedOn w:val="afffffffffffffffff"/>
    <w:next w:val="afffffffffffffffff"/>
    <w:uiPriority w:val="99"/>
    <w:qFormat/>
    <w:rsid w:val="00912179"/>
    <w:pPr>
      <w:ind w:firstLineChars="0" w:firstLine="0"/>
      <w:jc w:val="center"/>
    </w:pPr>
    <w:rPr>
      <w:b/>
      <w:sz w:val="21"/>
    </w:rPr>
  </w:style>
  <w:style w:type="paragraph" w:customStyle="1" w:styleId="Char2CharCharChar2">
    <w:name w:val="Char2 Char Char Char2"/>
    <w:basedOn w:val="a2"/>
    <w:uiPriority w:val="99"/>
    <w:semiHidden/>
    <w:qFormat/>
    <w:rsid w:val="00912179"/>
    <w:pPr>
      <w:jc w:val="both"/>
    </w:pPr>
    <w:rPr>
      <w:rFonts w:ascii="Times New Roman"/>
    </w:rPr>
  </w:style>
  <w:style w:type="paragraph" w:customStyle="1" w:styleId="1ffffff7">
    <w:name w:val="范式1"/>
    <w:basedOn w:val="12"/>
    <w:uiPriority w:val="99"/>
    <w:qFormat/>
    <w:rsid w:val="00912179"/>
    <w:pPr>
      <w:snapToGrid w:val="0"/>
      <w:spacing w:after="360"/>
      <w:jc w:val="both"/>
      <w:textAlignment w:val="auto"/>
    </w:pPr>
    <w:rPr>
      <w:rFonts w:eastAsia="宋体"/>
      <w:sz w:val="44"/>
      <w:szCs w:val="44"/>
    </w:rPr>
  </w:style>
  <w:style w:type="paragraph" w:customStyle="1" w:styleId="21f1">
    <w:name w:val="日期21"/>
    <w:basedOn w:val="a2"/>
    <w:next w:val="a2"/>
    <w:uiPriority w:val="99"/>
    <w:qFormat/>
    <w:rsid w:val="00912179"/>
    <w:pPr>
      <w:snapToGrid w:val="0"/>
      <w:spacing w:before="120" w:after="120" w:line="360" w:lineRule="auto"/>
      <w:ind w:firstLineChars="200" w:firstLine="200"/>
      <w:jc w:val="both"/>
      <w:textAlignment w:val="baseline"/>
    </w:pPr>
    <w:rPr>
      <w:rFonts w:ascii="Times New Roman"/>
    </w:rPr>
  </w:style>
  <w:style w:type="paragraph" w:customStyle="1" w:styleId="1420">
    <w:name w:val="样式 样式 宋体 小四 行距: 多倍行距 1.4 字行 + 首行缩进:  2 字符"/>
    <w:basedOn w:val="a2"/>
    <w:uiPriority w:val="99"/>
    <w:qFormat/>
    <w:rsid w:val="00912179"/>
    <w:pPr>
      <w:spacing w:line="360" w:lineRule="auto"/>
      <w:ind w:firstLineChars="200" w:firstLine="200"/>
      <w:jc w:val="both"/>
    </w:pPr>
    <w:rPr>
      <w:rFonts w:ascii="宋体" w:hAnsi="宋体"/>
      <w:kern w:val="28"/>
    </w:rPr>
  </w:style>
  <w:style w:type="paragraph" w:customStyle="1" w:styleId="Char1CharCharChar5">
    <w:name w:val="Char1 Char Char Char5"/>
    <w:basedOn w:val="a2"/>
    <w:uiPriority w:val="99"/>
    <w:qFormat/>
    <w:rsid w:val="00912179"/>
    <w:pPr>
      <w:jc w:val="both"/>
    </w:pPr>
  </w:style>
  <w:style w:type="paragraph" w:customStyle="1" w:styleId="12f5">
    <w:name w:val="12点"/>
    <w:basedOn w:val="a2"/>
    <w:uiPriority w:val="99"/>
    <w:qFormat/>
    <w:rsid w:val="00912179"/>
    <w:pPr>
      <w:snapToGrid w:val="0"/>
      <w:spacing w:line="300" w:lineRule="auto"/>
      <w:ind w:firstLineChars="200" w:firstLine="560"/>
      <w:jc w:val="both"/>
    </w:pPr>
    <w:rPr>
      <w:rFonts w:ascii="宋体" w:hAnsi="宋体"/>
      <w:szCs w:val="28"/>
    </w:rPr>
  </w:style>
  <w:style w:type="paragraph" w:customStyle="1" w:styleId="CharChar1CharCharCharChar">
    <w:name w:val="Char Char1 Char Char Char Char"/>
    <w:basedOn w:val="a2"/>
    <w:rsid w:val="00912179"/>
    <w:pPr>
      <w:jc w:val="both"/>
    </w:pPr>
    <w:rPr>
      <w:sz w:val="24"/>
    </w:rPr>
  </w:style>
  <w:style w:type="paragraph" w:customStyle="1" w:styleId="ctitle">
    <w:name w:val="ctitle"/>
    <w:basedOn w:val="a2"/>
    <w:uiPriority w:val="99"/>
    <w:qFormat/>
    <w:rsid w:val="00912179"/>
    <w:pPr>
      <w:snapToGrid w:val="0"/>
      <w:spacing w:before="100" w:beforeAutospacing="1" w:after="100" w:afterAutospacing="1" w:line="360" w:lineRule="auto"/>
      <w:ind w:firstLineChars="200" w:firstLine="200"/>
    </w:pPr>
    <w:rPr>
      <w:rFonts w:hAnsi="Arial" w:cs="Arial"/>
      <w:b/>
      <w:bCs/>
      <w:color w:val="990000"/>
      <w:sz w:val="30"/>
      <w:szCs w:val="30"/>
    </w:rPr>
  </w:style>
  <w:style w:type="paragraph" w:customStyle="1" w:styleId="CharChar1Char2">
    <w:name w:val="Char Char1 Char2"/>
    <w:basedOn w:val="a2"/>
    <w:uiPriority w:val="99"/>
    <w:qFormat/>
    <w:rsid w:val="00912179"/>
    <w:pPr>
      <w:jc w:val="both"/>
    </w:pPr>
    <w:rPr>
      <w:rFonts w:ascii="Times New Roman"/>
    </w:rPr>
  </w:style>
  <w:style w:type="paragraph" w:customStyle="1" w:styleId="SectionNum">
    <w:name w:val="SectionNum"/>
    <w:basedOn w:val="a2"/>
    <w:uiPriority w:val="99"/>
    <w:qFormat/>
    <w:rsid w:val="00912179"/>
    <w:pPr>
      <w:keepNext/>
      <w:tabs>
        <w:tab w:val="left" w:pos="570"/>
      </w:tabs>
      <w:ind w:left="570" w:hanging="570"/>
      <w:jc w:val="both"/>
    </w:pPr>
    <w:rPr>
      <w:rFonts w:hAnsi="Arial"/>
      <w:b/>
      <w:bCs/>
      <w:sz w:val="24"/>
      <w:lang w:eastAsia="en-US"/>
    </w:rPr>
  </w:style>
  <w:style w:type="paragraph" w:customStyle="1" w:styleId="chen3">
    <w:name w:val="谏壁表头（chen）"/>
    <w:basedOn w:val="afffffffffffffffffffff3"/>
    <w:qFormat/>
    <w:rsid w:val="00912179"/>
    <w:pPr>
      <w:ind w:firstLine="200"/>
    </w:pPr>
    <w:rPr>
      <w:bCs/>
    </w:rPr>
  </w:style>
  <w:style w:type="paragraph" w:customStyle="1" w:styleId="1ffffff8">
    <w:name w:val="(文字) (文字)1"/>
    <w:basedOn w:val="a2"/>
    <w:uiPriority w:val="99"/>
    <w:qFormat/>
    <w:rsid w:val="00912179"/>
    <w:pPr>
      <w:jc w:val="both"/>
    </w:pPr>
  </w:style>
  <w:style w:type="paragraph" w:customStyle="1" w:styleId="afffffffffffffffffffffffffa">
    <w:name w:val="正式表格"/>
    <w:basedOn w:val="a2"/>
    <w:uiPriority w:val="99"/>
    <w:qFormat/>
    <w:rsid w:val="00912179"/>
    <w:pPr>
      <w:tabs>
        <w:tab w:val="center" w:pos="4422"/>
      </w:tabs>
      <w:snapToGrid w:val="0"/>
      <w:spacing w:before="100" w:beforeAutospacing="1" w:after="100" w:afterAutospacing="1" w:line="240" w:lineRule="exact"/>
      <w:jc w:val="center"/>
    </w:pPr>
    <w:rPr>
      <w:rFonts w:hAnsi="Arial" w:cs="Arial"/>
      <w:snapToGrid w:val="0"/>
    </w:rPr>
  </w:style>
  <w:style w:type="paragraph" w:customStyle="1" w:styleId="TableTitleChar1Char">
    <w:name w:val="Table Title Char1 Char"/>
    <w:basedOn w:val="a2"/>
    <w:uiPriority w:val="99"/>
    <w:qFormat/>
    <w:rsid w:val="00912179"/>
    <w:pPr>
      <w:snapToGrid w:val="0"/>
      <w:spacing w:before="120" w:after="120" w:line="400" w:lineRule="exact"/>
      <w:jc w:val="center"/>
    </w:pPr>
    <w:rPr>
      <w:sz w:val="24"/>
      <w:lang w:eastAsia="en-US"/>
    </w:rPr>
  </w:style>
  <w:style w:type="paragraph" w:customStyle="1" w:styleId="afffffffffffffffffffffffffb">
    <w:name w:val="黑点"/>
    <w:basedOn w:val="a2"/>
    <w:qFormat/>
    <w:rsid w:val="00912179"/>
    <w:pPr>
      <w:tabs>
        <w:tab w:val="left" w:pos="425"/>
        <w:tab w:val="left" w:pos="600"/>
        <w:tab w:val="left" w:pos="2100"/>
      </w:tabs>
      <w:spacing w:line="360" w:lineRule="auto"/>
      <w:ind w:left="2100" w:hanging="425"/>
      <w:textAlignment w:val="baseline"/>
    </w:pPr>
    <w:rPr>
      <w:rFonts w:ascii="宋体" w:hAnsi="宋体"/>
      <w:color w:val="000000"/>
      <w:sz w:val="24"/>
    </w:rPr>
  </w:style>
  <w:style w:type="paragraph" w:customStyle="1" w:styleId="4035">
    <w:name w:val="样式 表头4 + 段前: 0.35 行"/>
    <w:basedOn w:val="a2"/>
    <w:uiPriority w:val="99"/>
    <w:qFormat/>
    <w:rsid w:val="00912179"/>
    <w:pPr>
      <w:snapToGrid w:val="0"/>
      <w:spacing w:beforeLines="50" w:line="520" w:lineRule="atLeast"/>
    </w:pPr>
    <w:rPr>
      <w:rFonts w:cs="宋体"/>
      <w:b/>
      <w:bCs/>
    </w:rPr>
  </w:style>
  <w:style w:type="paragraph" w:customStyle="1" w:styleId="Char1CharCharCharCharCharCharCharCharCharCharCharChar3">
    <w:name w:val="Char1 Char Char Char Char Char Char Char Char Char Char Char Char3"/>
    <w:basedOn w:val="a2"/>
    <w:uiPriority w:val="99"/>
    <w:qFormat/>
    <w:rsid w:val="00912179"/>
    <w:pPr>
      <w:jc w:val="both"/>
    </w:pPr>
  </w:style>
  <w:style w:type="paragraph" w:customStyle="1" w:styleId="B-">
    <w:name w:val="B-四号正文"/>
    <w:basedOn w:val="a2"/>
    <w:link w:val="B-CharChar"/>
    <w:qFormat/>
    <w:rsid w:val="00912179"/>
    <w:pPr>
      <w:spacing w:line="360" w:lineRule="auto"/>
      <w:ind w:firstLineChars="200" w:firstLine="560"/>
      <w:jc w:val="both"/>
    </w:pPr>
    <w:rPr>
      <w:szCs w:val="28"/>
    </w:rPr>
  </w:style>
  <w:style w:type="paragraph" w:customStyle="1" w:styleId="Afffffffffffffffffffffffffc">
    <w:name w:val="A标题"/>
    <w:next w:val="a2"/>
    <w:uiPriority w:val="99"/>
    <w:qFormat/>
    <w:rsid w:val="00912179"/>
    <w:pPr>
      <w:spacing w:before="100" w:beforeAutospacing="1" w:after="100" w:afterAutospacing="1" w:line="360" w:lineRule="auto"/>
      <w:jc w:val="center"/>
      <w:outlineLvl w:val="0"/>
    </w:pPr>
    <w:rPr>
      <w:rFonts w:ascii="Times New Roman" w:eastAsia="黑体" w:hAnsi="Times New Roman" w:cs="Times New Roman"/>
      <w:b/>
      <w:kern w:val="0"/>
      <w:sz w:val="32"/>
      <w:szCs w:val="20"/>
    </w:rPr>
  </w:style>
  <w:style w:type="paragraph" w:customStyle="1" w:styleId="xl50">
    <w:name w:val="xl50"/>
    <w:basedOn w:val="a2"/>
    <w:qFormat/>
    <w:rsid w:val="00912179"/>
    <w:pPr>
      <w:widowControl/>
      <w:pBdr>
        <w:top w:val="single" w:sz="4" w:space="0" w:color="auto"/>
        <w:left w:val="single" w:sz="12" w:space="0" w:color="auto"/>
        <w:bottom w:val="single" w:sz="12"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sz w:val="24"/>
    </w:rPr>
  </w:style>
  <w:style w:type="paragraph" w:customStyle="1" w:styleId="11f3">
    <w:name w:val="纯文本11"/>
    <w:basedOn w:val="a2"/>
    <w:qFormat/>
    <w:rsid w:val="00912179"/>
    <w:pPr>
      <w:tabs>
        <w:tab w:val="left" w:pos="360"/>
      </w:tabs>
      <w:snapToGrid w:val="0"/>
      <w:spacing w:line="300" w:lineRule="auto"/>
      <w:ind w:firstLineChars="199" w:firstLine="558"/>
      <w:textAlignment w:val="baseline"/>
    </w:pPr>
    <w:rPr>
      <w:rFonts w:hAnsi="宋体"/>
      <w:b/>
      <w:color w:val="000000"/>
      <w:sz w:val="24"/>
    </w:rPr>
  </w:style>
  <w:style w:type="paragraph" w:customStyle="1" w:styleId="CharCharCharChar1CharCharCharCharCharCharChar">
    <w:name w:val="Char Char Char Char1 Char Char Char Char Char Char Char"/>
    <w:basedOn w:val="a2"/>
    <w:uiPriority w:val="99"/>
    <w:qFormat/>
    <w:rsid w:val="00912179"/>
    <w:pPr>
      <w:tabs>
        <w:tab w:val="left" w:pos="360"/>
      </w:tabs>
      <w:snapToGrid w:val="0"/>
      <w:spacing w:line="360" w:lineRule="auto"/>
      <w:jc w:val="both"/>
    </w:pPr>
    <w:rPr>
      <w:rFonts w:eastAsia="仿宋_GB2312" w:cs="宋体"/>
      <w:sz w:val="24"/>
    </w:rPr>
  </w:style>
  <w:style w:type="paragraph" w:customStyle="1" w:styleId="CharCharChar1CharCharCharChar8">
    <w:name w:val="Char Char Char1 Char Char Char Char8"/>
    <w:basedOn w:val="a2"/>
    <w:uiPriority w:val="99"/>
    <w:qFormat/>
    <w:rsid w:val="00912179"/>
    <w:pPr>
      <w:spacing w:line="360" w:lineRule="auto"/>
      <w:jc w:val="both"/>
    </w:pPr>
  </w:style>
  <w:style w:type="paragraph" w:customStyle="1" w:styleId="21f2">
    <w:name w:val="正文文本缩进 21"/>
    <w:basedOn w:val="a2"/>
    <w:qFormat/>
    <w:rsid w:val="00912179"/>
    <w:pPr>
      <w:spacing w:after="120" w:line="480" w:lineRule="auto"/>
      <w:ind w:left="420"/>
      <w:jc w:val="both"/>
      <w:textAlignment w:val="baseline"/>
    </w:pPr>
    <w:rPr>
      <w:rFonts w:ascii="宋体" w:hAnsi="宋体" w:hint="eastAsia"/>
      <w:sz w:val="24"/>
    </w:rPr>
  </w:style>
  <w:style w:type="paragraph" w:customStyle="1" w:styleId="1d">
    <w:name w:val="样1"/>
    <w:basedOn w:val="a2"/>
    <w:link w:val="1Char6"/>
    <w:rsid w:val="00912179"/>
    <w:pPr>
      <w:spacing w:line="360" w:lineRule="auto"/>
      <w:ind w:right="232" w:firstLineChars="200" w:firstLine="200"/>
      <w:jc w:val="center"/>
      <w:textAlignment w:val="bottom"/>
    </w:pPr>
    <w:rPr>
      <w:b/>
      <w:sz w:val="24"/>
      <w:szCs w:val="24"/>
    </w:rPr>
  </w:style>
  <w:style w:type="paragraph" w:customStyle="1" w:styleId="1ffffff9">
    <w:name w:val="样式 标题 1 + 两端对齐"/>
    <w:basedOn w:val="12"/>
    <w:qFormat/>
    <w:rsid w:val="00912179"/>
    <w:pPr>
      <w:keepNext w:val="0"/>
      <w:keepLines w:val="0"/>
      <w:pageBreakBefore/>
      <w:tabs>
        <w:tab w:val="left" w:pos="420"/>
      </w:tabs>
      <w:snapToGrid w:val="0"/>
      <w:spacing w:line="300" w:lineRule="auto"/>
      <w:jc w:val="center"/>
      <w:textAlignment w:val="auto"/>
    </w:pPr>
    <w:rPr>
      <w:rFonts w:ascii="仿宋_GB2312" w:eastAsia="仿宋_GB2312" w:cs="宋体"/>
      <w:bCs w:val="0"/>
      <w:snapToGrid w:val="0"/>
      <w:kern w:val="0"/>
      <w:sz w:val="32"/>
      <w:szCs w:val="32"/>
    </w:rPr>
  </w:style>
  <w:style w:type="paragraph" w:customStyle="1" w:styleId="CharChar37">
    <w:name w:val="Char Char37"/>
    <w:basedOn w:val="a2"/>
    <w:uiPriority w:val="99"/>
    <w:qFormat/>
    <w:rsid w:val="00912179"/>
    <w:pPr>
      <w:ind w:firstLineChars="200" w:firstLine="200"/>
      <w:jc w:val="both"/>
    </w:pPr>
  </w:style>
  <w:style w:type="paragraph" w:customStyle="1" w:styleId="xl84">
    <w:name w:val="xl84"/>
    <w:basedOn w:val="a2"/>
    <w:qFormat/>
    <w:rsid w:val="00912179"/>
    <w:pPr>
      <w:pBdr>
        <w:left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hhcwt3">
    <w:name w:val="hhcwt标题3"/>
    <w:basedOn w:val="a2"/>
    <w:link w:val="hhcwt3CharChar"/>
    <w:qFormat/>
    <w:rsid w:val="00912179"/>
    <w:pPr>
      <w:keepNext/>
      <w:keepLines/>
      <w:spacing w:line="336" w:lineRule="auto"/>
      <w:outlineLvl w:val="2"/>
    </w:pPr>
    <w:rPr>
      <w:rFonts w:cs="宋体"/>
      <w:bCs/>
      <w:szCs w:val="22"/>
    </w:rPr>
  </w:style>
  <w:style w:type="paragraph" w:customStyle="1" w:styleId="ParaCharCharCharChar">
    <w:name w:val="默认段落字体 Para Char Char Char Char"/>
    <w:basedOn w:val="a2"/>
    <w:qFormat/>
    <w:rsid w:val="00912179"/>
    <w:pPr>
      <w:spacing w:line="360" w:lineRule="auto"/>
      <w:ind w:firstLineChars="200" w:firstLine="200"/>
    </w:pPr>
    <w:rPr>
      <w:rFonts w:ascii="宋体" w:hAnsi="宋体" w:cs="宋体"/>
      <w:sz w:val="24"/>
    </w:rPr>
  </w:style>
  <w:style w:type="paragraph" w:customStyle="1" w:styleId="CharCharCharCharCharCharCharCharChar1Char1">
    <w:name w:val="Char Char Char Char Char Char Char Char Char1 Char1"/>
    <w:basedOn w:val="a2"/>
    <w:uiPriority w:val="99"/>
    <w:qFormat/>
    <w:rsid w:val="00912179"/>
    <w:pPr>
      <w:jc w:val="both"/>
    </w:pPr>
    <w:rPr>
      <w:sz w:val="24"/>
    </w:rPr>
  </w:style>
  <w:style w:type="paragraph" w:customStyle="1" w:styleId="biaowen">
    <w:name w:val="biaowen"/>
    <w:basedOn w:val="a2"/>
    <w:link w:val="biaowenChar"/>
    <w:qFormat/>
    <w:rsid w:val="00912179"/>
    <w:pPr>
      <w:jc w:val="both"/>
    </w:pPr>
    <w:rPr>
      <w:sz w:val="24"/>
      <w:szCs w:val="24"/>
    </w:rPr>
  </w:style>
  <w:style w:type="paragraph" w:customStyle="1" w:styleId="3fff1">
    <w:name w:val="3标题(治)"/>
    <w:basedOn w:val="32"/>
    <w:uiPriority w:val="99"/>
    <w:qFormat/>
    <w:rsid w:val="00912179"/>
    <w:pPr>
      <w:spacing w:before="0" w:after="0" w:line="360" w:lineRule="auto"/>
      <w:textAlignment w:val="baseline"/>
    </w:pPr>
    <w:rPr>
      <w:rFonts w:ascii="Times New Roman" w:eastAsia="黑体"/>
      <w:bCs w:val="0"/>
      <w:sz w:val="28"/>
      <w:szCs w:val="28"/>
    </w:rPr>
  </w:style>
  <w:style w:type="paragraph" w:customStyle="1" w:styleId="3fff2">
    <w:name w:val="标题3*"/>
    <w:basedOn w:val="32"/>
    <w:uiPriority w:val="99"/>
    <w:qFormat/>
    <w:rsid w:val="00912179"/>
    <w:pPr>
      <w:keepNext w:val="0"/>
      <w:keepLines w:val="0"/>
      <w:tabs>
        <w:tab w:val="left" w:pos="-315"/>
        <w:tab w:val="left" w:pos="1260"/>
      </w:tabs>
      <w:overflowPunct w:val="0"/>
      <w:spacing w:before="120" w:after="120" w:line="420" w:lineRule="atLeast"/>
      <w:ind w:left="1260" w:hanging="420"/>
      <w:textAlignment w:val="baseline"/>
    </w:pPr>
    <w:rPr>
      <w:rFonts w:ascii="黑体" w:eastAsia="黑体"/>
      <w:b w:val="0"/>
      <w:bCs w:val="0"/>
      <w:sz w:val="26"/>
      <w:szCs w:val="20"/>
    </w:rPr>
  </w:style>
  <w:style w:type="paragraph" w:customStyle="1" w:styleId="q4">
    <w:name w:val="q4"/>
    <w:basedOn w:val="a2"/>
    <w:uiPriority w:val="99"/>
    <w:qFormat/>
    <w:rsid w:val="00912179"/>
    <w:pPr>
      <w:keepNext/>
      <w:keepLines/>
      <w:tabs>
        <w:tab w:val="left" w:pos="851"/>
      </w:tabs>
      <w:spacing w:before="120" w:after="120" w:line="300" w:lineRule="exact"/>
      <w:ind w:firstLine="510"/>
      <w:textAlignment w:val="baseline"/>
    </w:pPr>
    <w:rPr>
      <w:rFonts w:hAnsi="Arial"/>
      <w:b/>
      <w:color w:val="000000"/>
      <w:kern w:val="44"/>
      <w:sz w:val="24"/>
    </w:rPr>
  </w:style>
  <w:style w:type="paragraph" w:customStyle="1" w:styleId="afffffffffffffffffffffffffd">
    <w:name w:val="样式 列表 + 居中"/>
    <w:basedOn w:val="affc"/>
    <w:uiPriority w:val="99"/>
    <w:qFormat/>
    <w:rsid w:val="00912179"/>
    <w:pPr>
      <w:snapToGrid w:val="0"/>
      <w:spacing w:line="240" w:lineRule="auto"/>
    </w:pPr>
    <w:rPr>
      <w:rFonts w:ascii="Times New Roman" w:eastAsia="宋体"/>
      <w:sz w:val="21"/>
    </w:rPr>
  </w:style>
  <w:style w:type="paragraph" w:customStyle="1" w:styleId="afffffffffff2">
    <w:name w:val="表头文字"/>
    <w:basedOn w:val="a2"/>
    <w:link w:val="CharCharffff4"/>
    <w:qFormat/>
    <w:rsid w:val="00912179"/>
    <w:pPr>
      <w:spacing w:line="240" w:lineRule="atLeast"/>
      <w:jc w:val="center"/>
      <w:textAlignment w:val="baseline"/>
    </w:pPr>
    <w:rPr>
      <w:rFonts w:ascii="宋体" w:hAnsi="宋体" w:cs="Arial Unicode MS"/>
      <w:bCs/>
      <w:color w:val="000000"/>
      <w:sz w:val="24"/>
      <w:szCs w:val="24"/>
    </w:rPr>
  </w:style>
  <w:style w:type="paragraph" w:customStyle="1" w:styleId="fahrw">
    <w:name w:val="fahrw"/>
    <w:basedOn w:val="Lauftext"/>
    <w:uiPriority w:val="99"/>
    <w:qFormat/>
    <w:rsid w:val="00912179"/>
    <w:pPr>
      <w:tabs>
        <w:tab w:val="clear" w:pos="2268"/>
        <w:tab w:val="clear" w:pos="3402"/>
        <w:tab w:val="clear" w:pos="4962"/>
        <w:tab w:val="clear" w:pos="6521"/>
        <w:tab w:val="left" w:pos="993"/>
        <w:tab w:val="left" w:pos="7655"/>
      </w:tabs>
    </w:pPr>
  </w:style>
  <w:style w:type="paragraph" w:customStyle="1" w:styleId="380">
    <w:name w:val="样式38"/>
    <w:basedOn w:val="a2"/>
    <w:link w:val="38CharChar"/>
    <w:qFormat/>
    <w:rsid w:val="00912179"/>
    <w:pPr>
      <w:snapToGrid w:val="0"/>
      <w:spacing w:line="353" w:lineRule="auto"/>
      <w:ind w:firstLineChars="200" w:firstLine="200"/>
    </w:pPr>
    <w:rPr>
      <w:rFonts w:ascii="宋体" w:eastAsia="仿宋_GB2312" w:hAnsi="宋体"/>
      <w:szCs w:val="22"/>
    </w:rPr>
  </w:style>
  <w:style w:type="paragraph" w:customStyle="1" w:styleId="Lauftext">
    <w:name w:val="Lauftext"/>
    <w:uiPriority w:val="99"/>
    <w:qFormat/>
    <w:rsid w:val="00912179"/>
    <w:pPr>
      <w:tabs>
        <w:tab w:val="left" w:pos="2268"/>
        <w:tab w:val="left" w:pos="3402"/>
        <w:tab w:val="left" w:pos="4962"/>
        <w:tab w:val="left" w:pos="6521"/>
      </w:tabs>
      <w:overflowPunct w:val="0"/>
      <w:autoSpaceDE w:val="0"/>
      <w:autoSpaceDN w:val="0"/>
      <w:adjustRightInd w:val="0"/>
      <w:spacing w:line="194" w:lineRule="atLeast"/>
      <w:textAlignment w:val="baseline"/>
    </w:pPr>
    <w:rPr>
      <w:rFonts w:ascii="CorpoSLig" w:eastAsia="宋体" w:hAnsi="CorpoSLig" w:cs="Times New Roman"/>
      <w:kern w:val="0"/>
      <w:sz w:val="16"/>
      <w:szCs w:val="20"/>
      <w:lang w:val="de-DE"/>
    </w:rPr>
  </w:style>
  <w:style w:type="paragraph" w:customStyle="1" w:styleId="4MHZ">
    <w:name w:val="标题4_MHZ"/>
    <w:basedOn w:val="a2"/>
    <w:next w:val="a2"/>
    <w:qFormat/>
    <w:rsid w:val="00912179"/>
    <w:pPr>
      <w:snapToGrid w:val="0"/>
      <w:spacing w:line="360" w:lineRule="auto"/>
      <w:ind w:firstLineChars="200" w:firstLine="482"/>
      <w:jc w:val="both"/>
    </w:pPr>
    <w:rPr>
      <w:b/>
      <w:bCs/>
      <w:sz w:val="24"/>
    </w:rPr>
  </w:style>
  <w:style w:type="paragraph" w:customStyle="1" w:styleId="CharCharCharCharCharCharCharCharChar1CharCharCharCharCharCharChar1">
    <w:name w:val="Char Char Char Char Char Char Char Char Char1 Char Char Char Char Char Char Char1"/>
    <w:basedOn w:val="a2"/>
    <w:uiPriority w:val="99"/>
    <w:qFormat/>
    <w:rsid w:val="00912179"/>
    <w:pPr>
      <w:snapToGrid w:val="0"/>
      <w:spacing w:line="360" w:lineRule="auto"/>
      <w:ind w:firstLineChars="200" w:firstLine="200"/>
      <w:jc w:val="both"/>
    </w:pPr>
    <w:rPr>
      <w:rFonts w:eastAsia="仿宋_GB2312"/>
      <w:sz w:val="24"/>
    </w:rPr>
  </w:style>
  <w:style w:type="paragraph" w:customStyle="1" w:styleId="2ffffa">
    <w:name w:val="样式 标题2宋体黑色 + 三号"/>
    <w:basedOn w:val="a2"/>
    <w:uiPriority w:val="99"/>
    <w:qFormat/>
    <w:rsid w:val="00912179"/>
    <w:pPr>
      <w:keepNext/>
      <w:keepLines/>
      <w:spacing w:before="240"/>
      <w:outlineLvl w:val="1"/>
    </w:pPr>
    <w:rPr>
      <w:rFonts w:eastAsia="黑体"/>
      <w:bCs/>
      <w:sz w:val="32"/>
      <w:szCs w:val="32"/>
    </w:rPr>
  </w:style>
  <w:style w:type="paragraph" w:customStyle="1" w:styleId="21521">
    <w:name w:val="样式 标准文本 首行缩进:2 字符 行距1.5倍 + 首行缩进:  2 字符1"/>
    <w:basedOn w:val="215"/>
    <w:link w:val="21521CharChar"/>
    <w:qFormat/>
    <w:rsid w:val="00912179"/>
    <w:pPr>
      <w:spacing w:line="240" w:lineRule="auto"/>
    </w:pPr>
  </w:style>
  <w:style w:type="paragraph" w:customStyle="1" w:styleId="B0">
    <w:name w:val="正文B"/>
    <w:basedOn w:val="a2"/>
    <w:link w:val="BCharChar0"/>
    <w:qFormat/>
    <w:rsid w:val="00912179"/>
    <w:pPr>
      <w:spacing w:line="390" w:lineRule="exact"/>
      <w:ind w:firstLine="601"/>
      <w:jc w:val="both"/>
      <w:textAlignment w:val="baseline"/>
    </w:pPr>
    <w:rPr>
      <w:spacing w:val="8"/>
      <w:szCs w:val="22"/>
    </w:rPr>
  </w:style>
  <w:style w:type="paragraph" w:customStyle="1" w:styleId="Char210">
    <w:name w:val="Char21"/>
    <w:basedOn w:val="a2"/>
    <w:link w:val="Char2CharChar"/>
    <w:qFormat/>
    <w:rsid w:val="00912179"/>
    <w:rPr>
      <w:sz w:val="24"/>
      <w:szCs w:val="24"/>
    </w:rPr>
  </w:style>
  <w:style w:type="paragraph" w:customStyle="1" w:styleId="0772049">
    <w:name w:val="样式 首行缩进:  0.77 厘米 行距: 固定值 20 磅49"/>
    <w:basedOn w:val="a2"/>
    <w:uiPriority w:val="99"/>
    <w:qFormat/>
    <w:rsid w:val="00912179"/>
    <w:pPr>
      <w:spacing w:line="360" w:lineRule="auto"/>
      <w:ind w:firstLineChars="150" w:firstLine="360"/>
    </w:pPr>
    <w:rPr>
      <w:color w:val="FF0000"/>
      <w:sz w:val="24"/>
    </w:rPr>
  </w:style>
  <w:style w:type="paragraph" w:customStyle="1" w:styleId="6d">
    <w:name w:val="样式 题注 + 小四 居中 段前: 6 磅"/>
    <w:basedOn w:val="af7"/>
    <w:uiPriority w:val="99"/>
    <w:qFormat/>
    <w:rsid w:val="00912179"/>
    <w:pPr>
      <w:snapToGrid w:val="0"/>
      <w:spacing w:before="240"/>
      <w:jc w:val="center"/>
    </w:pPr>
    <w:rPr>
      <w:rFonts w:ascii="Arial" w:hAnsi="Arial" w:cs="宋体"/>
      <w:kern w:val="0"/>
      <w:sz w:val="24"/>
      <w:szCs w:val="20"/>
    </w:rPr>
  </w:style>
  <w:style w:type="paragraph" w:customStyle="1" w:styleId="Char2CharCharCharCharCharCharCharCharCharCharChar1CharCharCharCharCharCharChar4">
    <w:name w:val="Char2 Char Char Char Char Char Char Char Char Char Char Char1 Char Char Char Char Char Char Char4"/>
    <w:basedOn w:val="a2"/>
    <w:uiPriority w:val="99"/>
    <w:qFormat/>
    <w:rsid w:val="00912179"/>
    <w:pPr>
      <w:jc w:val="both"/>
    </w:pPr>
    <w:rPr>
      <w:sz w:val="24"/>
    </w:rPr>
  </w:style>
  <w:style w:type="paragraph" w:customStyle="1" w:styleId="afffffffffffffffffffffffffe">
    <w:name w:val="条目"/>
    <w:basedOn w:val="afffff"/>
    <w:next w:val="afffffffff3"/>
    <w:qFormat/>
    <w:rsid w:val="00912179"/>
    <w:pPr>
      <w:numPr>
        <w:ilvl w:val="4"/>
      </w:numPr>
      <w:ind w:firstLine="567"/>
      <w:jc w:val="both"/>
      <w:outlineLvl w:val="4"/>
    </w:pPr>
    <w:rPr>
      <w:kern w:val="2"/>
      <w:szCs w:val="20"/>
    </w:rPr>
  </w:style>
  <w:style w:type="paragraph" w:customStyle="1" w:styleId="zw">
    <w:name w:val="zw"/>
    <w:basedOn w:val="a2"/>
    <w:qFormat/>
    <w:rsid w:val="00912179"/>
    <w:pPr>
      <w:spacing w:before="100" w:beforeAutospacing="1" w:after="100" w:afterAutospacing="1" w:line="440" w:lineRule="atLeast"/>
    </w:pPr>
    <w:rPr>
      <w:rFonts w:ascii="宋体" w:hAnsi="宋体" w:cs="宋体"/>
      <w:sz w:val="22"/>
      <w:szCs w:val="22"/>
    </w:rPr>
  </w:style>
  <w:style w:type="paragraph" w:customStyle="1" w:styleId="CharCharCharCharCharCharChar7">
    <w:name w:val="Char Char Char Char Char Char Char"/>
    <w:basedOn w:val="a2"/>
    <w:qFormat/>
    <w:rsid w:val="00912179"/>
    <w:pPr>
      <w:spacing w:line="360" w:lineRule="auto"/>
      <w:ind w:firstLineChars="200" w:firstLine="200"/>
    </w:pPr>
    <w:rPr>
      <w:rFonts w:ascii="宋体" w:hAnsi="宋体" w:cs="宋体"/>
      <w:sz w:val="24"/>
    </w:rPr>
  </w:style>
  <w:style w:type="paragraph" w:customStyle="1" w:styleId="affffffffffff6">
    <w:name w:val="表蕊居中"/>
    <w:link w:val="CharCharfffff1"/>
    <w:qFormat/>
    <w:rsid w:val="00912179"/>
    <w:pPr>
      <w:spacing w:beforeLines="50" w:before="50" w:afterLines="50" w:after="50" w:line="320" w:lineRule="exact"/>
      <w:ind w:firstLineChars="40" w:firstLine="40"/>
      <w:jc w:val="center"/>
    </w:pPr>
    <w:rPr>
      <w:spacing w:val="8"/>
      <w:szCs w:val="28"/>
    </w:rPr>
  </w:style>
  <w:style w:type="paragraph" w:customStyle="1" w:styleId="CharCharCharCharCharCharCharCharCharCharCharCharCharCharCharCharCharCharChar2">
    <w:name w:val="Char Char Char Char Char Char Char Char Char Char Char Char Char Char Char Char Char Char Char2"/>
    <w:basedOn w:val="a2"/>
    <w:uiPriority w:val="99"/>
    <w:qFormat/>
    <w:rsid w:val="00912179"/>
    <w:pPr>
      <w:jc w:val="both"/>
    </w:pPr>
  </w:style>
  <w:style w:type="paragraph" w:customStyle="1" w:styleId="Char4CharCharCharCharCharCharCharCharCharCharCharCharCharCharCharCharChar1CharCharCharCharCharChar1CharCharCharCharCharCharCharCharCharCharCharCharCharCharCharCharCharCharChar2">
    <w:name w:val="Char4 Char Char Char Char Char Char Char Char Char Char Char Char Char Char Char Char Char1 Char Char Char Char Char Char1 Char Char Char Char Char Char Char Char Char Char Char Char Char Char Char Char Char Char Char2"/>
    <w:basedOn w:val="a2"/>
    <w:uiPriority w:val="99"/>
    <w:qFormat/>
    <w:rsid w:val="00912179"/>
    <w:pPr>
      <w:spacing w:line="240" w:lineRule="exact"/>
      <w:ind w:firstLineChars="200" w:firstLine="200"/>
      <w:jc w:val="both"/>
    </w:pPr>
    <w:rPr>
      <w:rFonts w:ascii="Times New Roman"/>
      <w:szCs w:val="28"/>
    </w:rPr>
  </w:style>
  <w:style w:type="paragraph" w:customStyle="1" w:styleId="affffffffffffffffffffffffff">
    <w:name w:val="五号表格"/>
    <w:next w:val="a2"/>
    <w:qFormat/>
    <w:rsid w:val="00912179"/>
    <w:rPr>
      <w:rFonts w:ascii="Times New Roman" w:eastAsia="宋体" w:hAnsi="Times New Roman" w:cs="Times New Roman"/>
      <w:kern w:val="0"/>
      <w:szCs w:val="20"/>
    </w:rPr>
  </w:style>
  <w:style w:type="paragraph" w:customStyle="1" w:styleId="p2">
    <w:name w:val="p2"/>
    <w:basedOn w:val="a2"/>
    <w:uiPriority w:val="99"/>
    <w:qFormat/>
    <w:rsid w:val="00912179"/>
    <w:pPr>
      <w:spacing w:line="540" w:lineRule="atLeast"/>
      <w:ind w:firstLine="596"/>
      <w:jc w:val="both"/>
    </w:pPr>
    <w:rPr>
      <w:rFonts w:ascii="華康中楷體" w:eastAsia="華康中楷體" w:hint="eastAsia"/>
      <w:spacing w:val="20"/>
      <w:szCs w:val="28"/>
      <w:lang w:eastAsia="zh-TW"/>
    </w:rPr>
  </w:style>
  <w:style w:type="paragraph" w:customStyle="1" w:styleId="1ffffffa">
    <w:name w:val="样式 样式1 + 黑色"/>
    <w:basedOn w:val="a2"/>
    <w:uiPriority w:val="99"/>
    <w:qFormat/>
    <w:rsid w:val="00912179"/>
    <w:pPr>
      <w:spacing w:line="480" w:lineRule="exact"/>
      <w:ind w:firstLineChars="200" w:firstLine="480"/>
      <w:jc w:val="both"/>
    </w:pPr>
    <w:rPr>
      <w:color w:val="000000"/>
      <w:sz w:val="24"/>
    </w:rPr>
  </w:style>
  <w:style w:type="paragraph" w:customStyle="1" w:styleId="Char3CharCharCharCharCharChar4">
    <w:name w:val="Char3 Char Char Char Char Char Char4"/>
    <w:basedOn w:val="a2"/>
    <w:rsid w:val="00912179"/>
    <w:pPr>
      <w:jc w:val="both"/>
    </w:p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2"/>
    <w:uiPriority w:val="99"/>
    <w:qFormat/>
    <w:rsid w:val="00912179"/>
    <w:pPr>
      <w:spacing w:line="360" w:lineRule="auto"/>
      <w:ind w:firstLineChars="200" w:firstLine="200"/>
      <w:jc w:val="both"/>
    </w:pPr>
  </w:style>
  <w:style w:type="paragraph" w:customStyle="1" w:styleId="Char4CharCharCharCharCharCharCharCharChar4">
    <w:name w:val="Char4 Char Char Char Char Char Char Char Char Char4"/>
    <w:basedOn w:val="a2"/>
    <w:uiPriority w:val="99"/>
    <w:qFormat/>
    <w:rsid w:val="00912179"/>
    <w:pPr>
      <w:jc w:val="both"/>
    </w:pPr>
    <w:rPr>
      <w:sz w:val="24"/>
    </w:rPr>
  </w:style>
  <w:style w:type="paragraph" w:customStyle="1" w:styleId="421">
    <w:name w:val="标题 42"/>
    <w:basedOn w:val="a2"/>
    <w:next w:val="a2"/>
    <w:uiPriority w:val="99"/>
    <w:qFormat/>
    <w:rsid w:val="00912179"/>
    <w:pPr>
      <w:snapToGrid w:val="0"/>
      <w:jc w:val="both"/>
      <w:textAlignment w:val="baseline"/>
    </w:pPr>
    <w:rPr>
      <w:rFonts w:hint="eastAsia"/>
      <w:sz w:val="32"/>
    </w:rPr>
  </w:style>
  <w:style w:type="paragraph" w:customStyle="1" w:styleId="CS95">
    <w:name w:val="样式 样式 表头 + (中文) 文鼎CS中宋 小四 段后: 9.5 磅 + 两端对齐"/>
    <w:basedOn w:val="a2"/>
    <w:qFormat/>
    <w:rsid w:val="00912179"/>
    <w:pPr>
      <w:snapToGrid w:val="0"/>
      <w:spacing w:beforeLines="40" w:before="124" w:after="80" w:line="320" w:lineRule="atLeast"/>
      <w:ind w:firstLineChars="300" w:firstLine="300"/>
      <w:textAlignment w:val="baseline"/>
    </w:pPr>
    <w:rPr>
      <w:rFonts w:eastAsia="文鼎CS中宋" w:cs="宋体"/>
      <w:spacing w:val="8"/>
      <w:sz w:val="24"/>
    </w:rPr>
  </w:style>
  <w:style w:type="paragraph" w:customStyle="1" w:styleId="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2"/>
    <w:basedOn w:val="a2"/>
    <w:uiPriority w:val="99"/>
    <w:qFormat/>
    <w:rsid w:val="00912179"/>
    <w:pPr>
      <w:jc w:val="both"/>
    </w:pPr>
  </w:style>
  <w:style w:type="paragraph" w:customStyle="1" w:styleId="1660">
    <w:name w:val="样式 标题1 + 段前: 6 磅 段后: 6 磅"/>
    <w:basedOn w:val="a2"/>
    <w:qFormat/>
    <w:rsid w:val="00912179"/>
    <w:pPr>
      <w:keepNext/>
      <w:keepLines/>
      <w:spacing w:before="120" w:after="120" w:line="500" w:lineRule="exact"/>
      <w:jc w:val="both"/>
      <w:outlineLvl w:val="0"/>
    </w:pPr>
    <w:rPr>
      <w:rFonts w:eastAsia="黑体" w:cs="宋体"/>
      <w:b/>
      <w:bCs/>
      <w:kern w:val="44"/>
      <w:sz w:val="30"/>
    </w:rPr>
  </w:style>
  <w:style w:type="paragraph" w:customStyle="1" w:styleId="CharChar3CharChar1">
    <w:name w:val="Char Char3 Char Char1"/>
    <w:basedOn w:val="a2"/>
    <w:uiPriority w:val="99"/>
    <w:qFormat/>
    <w:rsid w:val="00912179"/>
    <w:pPr>
      <w:jc w:val="both"/>
    </w:pPr>
    <w:rPr>
      <w:rFonts w:ascii="Times New Roman"/>
    </w:rPr>
  </w:style>
  <w:style w:type="paragraph" w:customStyle="1" w:styleId="Style20">
    <w:name w:val="_Style 2"/>
    <w:basedOn w:val="a2"/>
    <w:next w:val="3f5"/>
    <w:uiPriority w:val="99"/>
    <w:qFormat/>
    <w:rsid w:val="00912179"/>
    <w:pPr>
      <w:ind w:firstLine="576"/>
      <w:jc w:val="both"/>
      <w:textAlignment w:val="baseline"/>
    </w:pPr>
    <w:rPr>
      <w:rFonts w:ascii="宋体" w:hAnsi="宋体" w:hint="eastAsia"/>
      <w:sz w:val="24"/>
    </w:rPr>
  </w:style>
  <w:style w:type="paragraph" w:customStyle="1" w:styleId="CharCharCharChar1CharCharChar3">
    <w:name w:val="Char Char Char Char1 Char Char Char3"/>
    <w:basedOn w:val="a2"/>
    <w:uiPriority w:val="99"/>
    <w:qFormat/>
    <w:rsid w:val="00912179"/>
    <w:pPr>
      <w:jc w:val="both"/>
    </w:pPr>
  </w:style>
  <w:style w:type="paragraph" w:customStyle="1" w:styleId="98">
    <w:name w:val="样式98"/>
    <w:basedOn w:val="91"/>
    <w:link w:val="98CharChar"/>
    <w:qFormat/>
    <w:rsid w:val="00912179"/>
    <w:pPr>
      <w:spacing w:before="0" w:line="300" w:lineRule="exact"/>
    </w:pPr>
    <w:rPr>
      <w:rFonts w:eastAsia="仿宋_GB2312"/>
    </w:rPr>
  </w:style>
  <w:style w:type="paragraph" w:customStyle="1" w:styleId="affffffffffffffffffffffffff0">
    <w:name w:val="报告正文文字"/>
    <w:basedOn w:val="a2"/>
    <w:uiPriority w:val="99"/>
    <w:qFormat/>
    <w:rsid w:val="00912179"/>
    <w:pPr>
      <w:spacing w:line="360" w:lineRule="auto"/>
      <w:ind w:firstLineChars="200" w:firstLine="560"/>
      <w:jc w:val="both"/>
    </w:pPr>
    <w:rPr>
      <w:rFonts w:ascii="仿宋_GB2312" w:eastAsia="仿宋_GB2312"/>
    </w:rPr>
  </w:style>
  <w:style w:type="paragraph" w:customStyle="1" w:styleId="Char1CharCharChar12">
    <w:name w:val="Char1 Char Char Char12"/>
    <w:basedOn w:val="a2"/>
    <w:uiPriority w:val="99"/>
    <w:qFormat/>
    <w:rsid w:val="00912179"/>
    <w:pPr>
      <w:jc w:val="both"/>
    </w:pPr>
    <w:rPr>
      <w:rFonts w:ascii="Times New Roman"/>
    </w:rPr>
  </w:style>
  <w:style w:type="paragraph" w:customStyle="1" w:styleId="Tabletext">
    <w:name w:val="Table text"/>
    <w:basedOn w:val="a2"/>
    <w:uiPriority w:val="99"/>
    <w:qFormat/>
    <w:rsid w:val="00912179"/>
    <w:pPr>
      <w:spacing w:before="80" w:after="80"/>
    </w:pPr>
    <w:rPr>
      <w:rFonts w:eastAsia="Times New Roman"/>
      <w:sz w:val="22"/>
      <w:lang w:eastAsia="en-US"/>
    </w:rPr>
  </w:style>
  <w:style w:type="paragraph" w:customStyle="1" w:styleId="023">
    <w:name w:val="样式 样式 列表 + 左侧:  0 厘米 悬挂缩进: 2 字符 + 红色 行距: 单倍行距"/>
    <w:basedOn w:val="020"/>
    <w:qFormat/>
    <w:rsid w:val="00912179"/>
    <w:pPr>
      <w:spacing w:line="240" w:lineRule="auto"/>
      <w:jc w:val="both"/>
    </w:pPr>
    <w:rPr>
      <w:b/>
    </w:rPr>
  </w:style>
  <w:style w:type="paragraph" w:customStyle="1" w:styleId="2250">
    <w:name w:val="样式 正文文本缩进正文文字缩进 + 四号 首行缩进:  2 字符 行距: 最小值 25 磅"/>
    <w:basedOn w:val="affffffffffff1"/>
    <w:qFormat/>
    <w:rsid w:val="00912179"/>
    <w:pPr>
      <w:spacing w:after="0" w:line="500" w:lineRule="exact"/>
      <w:ind w:leftChars="0" w:left="0" w:firstLineChars="200" w:firstLine="200"/>
      <w:jc w:val="both"/>
    </w:pPr>
    <w:rPr>
      <w:rFonts w:cs="宋体"/>
      <w:sz w:val="28"/>
      <w:szCs w:val="20"/>
    </w:rPr>
  </w:style>
  <w:style w:type="paragraph" w:customStyle="1" w:styleId="affff0">
    <w:name w:val="表"/>
    <w:basedOn w:val="a2"/>
    <w:link w:val="Charf3"/>
    <w:qFormat/>
    <w:rsid w:val="00912179"/>
    <w:pPr>
      <w:keepLines/>
      <w:widowControl/>
      <w:tabs>
        <w:tab w:val="left" w:pos="1123"/>
      </w:tabs>
      <w:spacing w:beforeLines="50" w:before="156" w:line="400" w:lineRule="exact"/>
      <w:ind w:firstLine="403"/>
      <w:jc w:val="center"/>
    </w:pPr>
    <w:rPr>
      <w:rFonts w:ascii="宋体" w:eastAsia="黑体" w:hAnsi="宋体"/>
      <w:b/>
      <w:sz w:val="24"/>
      <w:szCs w:val="22"/>
    </w:rPr>
  </w:style>
  <w:style w:type="paragraph" w:customStyle="1" w:styleId="afffff6">
    <w:name w:val="环评正文"/>
    <w:basedOn w:val="ac"/>
    <w:link w:val="CharCharCharCharCharChar1"/>
    <w:qFormat/>
    <w:rsid w:val="00912179"/>
    <w:pPr>
      <w:spacing w:line="500" w:lineRule="exact"/>
      <w:ind w:leftChars="0" w:left="0" w:firstLineChars="200" w:firstLine="560"/>
      <w:jc w:val="both"/>
    </w:pPr>
    <w:rPr>
      <w:rFonts w:ascii="仿宋_GB2312" w:eastAsia="仿宋_GB2312"/>
      <w:szCs w:val="22"/>
    </w:rPr>
  </w:style>
  <w:style w:type="paragraph" w:customStyle="1" w:styleId="ZW0">
    <w:name w:val="ZW"/>
    <w:basedOn w:val="a2"/>
    <w:uiPriority w:val="99"/>
    <w:qFormat/>
    <w:rsid w:val="00912179"/>
    <w:pPr>
      <w:spacing w:line="500" w:lineRule="exact"/>
      <w:ind w:firstLineChars="200" w:firstLine="200"/>
      <w:jc w:val="both"/>
      <w:textAlignment w:val="baseline"/>
    </w:pPr>
    <w:rPr>
      <w:color w:val="000000"/>
      <w:szCs w:val="28"/>
    </w:rPr>
  </w:style>
  <w:style w:type="paragraph" w:customStyle="1" w:styleId="107">
    <w:name w:val="表格内字体10"/>
    <w:basedOn w:val="a2"/>
    <w:uiPriority w:val="99"/>
    <w:qFormat/>
    <w:rsid w:val="00912179"/>
    <w:pPr>
      <w:jc w:val="center"/>
    </w:pPr>
    <w:rPr>
      <w:rFonts w:ascii="宋体" w:cs="宋体"/>
    </w:rPr>
  </w:style>
  <w:style w:type="paragraph" w:customStyle="1" w:styleId="Char3CharCharCharCharCharChar3">
    <w:name w:val="Char3 Char Char Char Char Char Char3"/>
    <w:basedOn w:val="a2"/>
    <w:uiPriority w:val="99"/>
    <w:qFormat/>
    <w:rsid w:val="00912179"/>
    <w:pPr>
      <w:jc w:val="both"/>
    </w:pPr>
  </w:style>
  <w:style w:type="paragraph" w:customStyle="1" w:styleId="CharCharCharCharCharCharCharCharChar1CharCharCharCharCharCharCharCharCharChar4">
    <w:name w:val="Char Char Char Char Char Char Char Char Char1 Char Char Char Char Char Char Char Char Char Char4"/>
    <w:basedOn w:val="a2"/>
    <w:rsid w:val="00912179"/>
    <w:pPr>
      <w:jc w:val="both"/>
    </w:pPr>
  </w:style>
  <w:style w:type="paragraph" w:customStyle="1" w:styleId="2ffffb">
    <w:name w:val="样式 正文 + 首行缩进:  2 字符 + 宋体 四号"/>
    <w:basedOn w:val="2ffffc"/>
    <w:uiPriority w:val="99"/>
    <w:qFormat/>
    <w:rsid w:val="00912179"/>
    <w:rPr>
      <w:rFonts w:ascii="宋体" w:hAnsi="宋体"/>
      <w:sz w:val="28"/>
    </w:rPr>
  </w:style>
  <w:style w:type="paragraph" w:customStyle="1" w:styleId="Char1CharCharChar11">
    <w:name w:val="Char1 Char Char Char11"/>
    <w:basedOn w:val="a2"/>
    <w:uiPriority w:val="99"/>
    <w:qFormat/>
    <w:rsid w:val="00912179"/>
    <w:pPr>
      <w:jc w:val="both"/>
    </w:pPr>
    <w:rPr>
      <w:sz w:val="24"/>
    </w:rPr>
  </w:style>
  <w:style w:type="paragraph" w:customStyle="1" w:styleId="2ffffc">
    <w:name w:val="正文 + 首行缩进:  2 字符"/>
    <w:basedOn w:val="a2"/>
    <w:uiPriority w:val="99"/>
    <w:qFormat/>
    <w:rsid w:val="00912179"/>
    <w:pPr>
      <w:ind w:firstLineChars="200" w:firstLine="480"/>
      <w:jc w:val="both"/>
    </w:pPr>
    <w:rPr>
      <w:rFonts w:cs="宋体"/>
      <w:sz w:val="24"/>
    </w:rPr>
  </w:style>
  <w:style w:type="paragraph" w:customStyle="1" w:styleId="4-001001">
    <w:name w:val="样式 标题 4 + 黑色 左侧:  -0.01 厘米 首行缩进:  0.01 厘米"/>
    <w:basedOn w:val="41"/>
    <w:qFormat/>
    <w:rsid w:val="00912179"/>
    <w:pPr>
      <w:tabs>
        <w:tab w:val="left" w:pos="2160"/>
      </w:tabs>
      <w:spacing w:before="120" w:line="312" w:lineRule="auto"/>
      <w:ind w:leftChars="0" w:left="2160" w:rightChars="0" w:right="0" w:hanging="420"/>
      <w:jc w:val="both"/>
    </w:pPr>
    <w:rPr>
      <w:rFonts w:ascii="仿宋_GB2312" w:eastAsia="仿宋_GB2312" w:hAnsi="Arial"/>
      <w:bCs w:val="0"/>
      <w:color w:val="000000"/>
      <w:szCs w:val="20"/>
    </w:rPr>
  </w:style>
  <w:style w:type="paragraph" w:customStyle="1" w:styleId="Char2CharChar1CharCharChar1">
    <w:name w:val="Char2 Char Char1 Char Char Char1"/>
    <w:basedOn w:val="a2"/>
    <w:uiPriority w:val="99"/>
    <w:qFormat/>
    <w:rsid w:val="00912179"/>
    <w:pPr>
      <w:jc w:val="both"/>
    </w:pPr>
    <w:rPr>
      <w:sz w:val="24"/>
    </w:rPr>
  </w:style>
  <w:style w:type="paragraph" w:customStyle="1" w:styleId="xl26">
    <w:name w:val="xl26"/>
    <w:basedOn w:val="a2"/>
    <w:qFormat/>
    <w:rsid w:val="00912179"/>
    <w:pPr>
      <w:widowControl/>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sz w:val="24"/>
    </w:rPr>
  </w:style>
  <w:style w:type="paragraph" w:customStyle="1" w:styleId="zhenwen">
    <w:name w:val="zhenwen"/>
    <w:basedOn w:val="a2"/>
    <w:qFormat/>
    <w:rsid w:val="00912179"/>
    <w:pPr>
      <w:spacing w:before="100" w:beforeAutospacing="1" w:after="100" w:afterAutospacing="1" w:line="360" w:lineRule="atLeast"/>
    </w:pPr>
    <w:rPr>
      <w:rFonts w:ascii="Բ" w:hAnsi="Բ"/>
      <w:color w:val="000000"/>
      <w:sz w:val="18"/>
      <w:szCs w:val="18"/>
    </w:rPr>
  </w:style>
  <w:style w:type="paragraph" w:customStyle="1" w:styleId="xl104">
    <w:name w:val="xl104"/>
    <w:basedOn w:val="a2"/>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afffe">
    <w:name w:val="环保表头"/>
    <w:link w:val="CharCharf2"/>
    <w:qFormat/>
    <w:rsid w:val="00912179"/>
    <w:pPr>
      <w:snapToGrid w:val="0"/>
      <w:spacing w:before="60"/>
      <w:jc w:val="center"/>
    </w:pPr>
    <w:rPr>
      <w:rFonts w:ascii="黑体" w:eastAsia="黑体"/>
      <w:sz w:val="24"/>
      <w:szCs w:val="24"/>
    </w:rPr>
  </w:style>
  <w:style w:type="paragraph" w:customStyle="1" w:styleId="reader-word-layerreader-word-s1-20">
    <w:name w:val="reader-word-layer reader-word-s1-20"/>
    <w:basedOn w:val="a2"/>
    <w:uiPriority w:val="99"/>
    <w:qFormat/>
    <w:rsid w:val="00912179"/>
    <w:pPr>
      <w:spacing w:before="100" w:beforeAutospacing="1" w:after="100" w:afterAutospacing="1"/>
    </w:pPr>
    <w:rPr>
      <w:rFonts w:ascii="宋体" w:hAnsi="宋体" w:cs="宋体"/>
      <w:sz w:val="24"/>
    </w:rPr>
  </w:style>
  <w:style w:type="paragraph" w:customStyle="1" w:styleId="241">
    <w:name w:val="样式 小四 行距: 固定值 24 磅"/>
    <w:basedOn w:val="a2"/>
    <w:qFormat/>
    <w:rsid w:val="00912179"/>
    <w:pPr>
      <w:spacing w:line="500" w:lineRule="exact"/>
      <w:ind w:firstLineChars="200" w:firstLine="200"/>
      <w:jc w:val="both"/>
    </w:pPr>
    <w:rPr>
      <w:sz w:val="24"/>
    </w:rPr>
  </w:style>
  <w:style w:type="paragraph" w:customStyle="1" w:styleId="121">
    <w:name w:val="样式12"/>
    <w:basedOn w:val="104"/>
    <w:link w:val="12CharChar"/>
    <w:qFormat/>
    <w:rsid w:val="00912179"/>
    <w:pPr>
      <w:spacing w:before="50" w:after="50"/>
    </w:pPr>
    <w:rPr>
      <w:rFonts w:asciiTheme="minorHAnsi" w:eastAsiaTheme="minorEastAsia"/>
    </w:rPr>
  </w:style>
  <w:style w:type="paragraph" w:customStyle="1" w:styleId="textChar">
    <w:name w:val="text Char"/>
    <w:basedOn w:val="a2"/>
    <w:link w:val="textCharCharChar"/>
    <w:qFormat/>
    <w:rsid w:val="00912179"/>
    <w:pPr>
      <w:spacing w:line="520" w:lineRule="exact"/>
      <w:ind w:firstLineChars="200" w:firstLine="200"/>
    </w:pPr>
    <w:rPr>
      <w:sz w:val="24"/>
      <w:szCs w:val="22"/>
    </w:rPr>
  </w:style>
  <w:style w:type="paragraph" w:customStyle="1" w:styleId="226">
    <w:name w:val="正文文本 22"/>
    <w:basedOn w:val="a2"/>
    <w:next w:val="affffffffffff1"/>
    <w:uiPriority w:val="99"/>
    <w:qFormat/>
    <w:rsid w:val="00912179"/>
    <w:pPr>
      <w:spacing w:after="120" w:line="500" w:lineRule="exact"/>
      <w:ind w:leftChars="200" w:left="420"/>
      <w:jc w:val="both"/>
    </w:pPr>
    <w:rPr>
      <w:rFonts w:ascii="仿宋_GB2312" w:eastAsia="仿宋_GB2312"/>
      <w:szCs w:val="28"/>
    </w:rPr>
  </w:style>
  <w:style w:type="paragraph" w:customStyle="1" w:styleId="CharCharCharChar1CharCharChar1">
    <w:name w:val="Char Char Char Char1 Char Char Char1"/>
    <w:basedOn w:val="a2"/>
    <w:uiPriority w:val="99"/>
    <w:qFormat/>
    <w:rsid w:val="00912179"/>
    <w:pPr>
      <w:jc w:val="both"/>
    </w:pPr>
    <w:rPr>
      <w:sz w:val="24"/>
    </w:rPr>
  </w:style>
  <w:style w:type="paragraph" w:customStyle="1" w:styleId="aff9">
    <w:name w:val="宋体正文小四蓝色"/>
    <w:link w:val="Char8"/>
    <w:qFormat/>
    <w:rsid w:val="00912179"/>
    <w:pPr>
      <w:spacing w:line="500" w:lineRule="exact"/>
      <w:ind w:firstLineChars="200" w:firstLine="480"/>
    </w:pPr>
    <w:rPr>
      <w:color w:val="0000FF"/>
      <w:sz w:val="24"/>
      <w:szCs w:val="24"/>
    </w:rPr>
  </w:style>
  <w:style w:type="paragraph" w:customStyle="1" w:styleId="xl35">
    <w:name w:val="xl35"/>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000000"/>
      <w:sz w:val="24"/>
    </w:rPr>
  </w:style>
  <w:style w:type="paragraph" w:customStyle="1" w:styleId="2TimesNewRoman0500">
    <w:name w:val="样式 样式 样式 标题2 + (西文) Times New Roman (中文) 宋体 加粗 + 段前: 0.5 行 段后: 0..."/>
    <w:basedOn w:val="2TimesNewRoman0505"/>
    <w:qFormat/>
    <w:rsid w:val="00912179"/>
    <w:rPr>
      <w:color w:val="000000"/>
    </w:rPr>
  </w:style>
  <w:style w:type="paragraph" w:customStyle="1" w:styleId="2TimesNewRoman0505">
    <w:name w:val="样式 样式 标题2 + (西文) Times New Roman (中文) 宋体 加粗 + 段前: 0.5 行 段后: 0.5..."/>
    <w:basedOn w:val="2TimesNewRoman0"/>
    <w:qFormat/>
    <w:rsid w:val="00912179"/>
    <w:rPr>
      <w:rFonts w:eastAsia="仿宋_GB2312" w:cs="宋体"/>
    </w:rPr>
  </w:style>
  <w:style w:type="paragraph" w:customStyle="1" w:styleId="2TimesNewRoman0">
    <w:name w:val="样式 标题2 + (西文) Times New Roman (中文) 宋体 加粗"/>
    <w:basedOn w:val="22"/>
    <w:qFormat/>
    <w:rsid w:val="00912179"/>
    <w:pPr>
      <w:keepNext w:val="0"/>
      <w:keepLines w:val="0"/>
      <w:spacing w:beforeLines="50" w:before="50" w:afterLines="50" w:after="50" w:line="500" w:lineRule="exact"/>
      <w:jc w:val="both"/>
      <w:outlineLvl w:val="0"/>
    </w:pPr>
    <w:rPr>
      <w:rFonts w:ascii="Times New Roman" w:eastAsia="宋体" w:hAnsi="Times New Roman" w:cs="Times New Roman"/>
      <w:sz w:val="28"/>
      <w:szCs w:val="20"/>
    </w:rPr>
  </w:style>
  <w:style w:type="paragraph" w:customStyle="1" w:styleId="142TimesNewRoman1">
    <w:name w:val="样式 样式 样式 宋体 小四 行距: 多倍行距 1.4 字行2 + 黑色 + Times New Roman1"/>
    <w:basedOn w:val="a2"/>
    <w:link w:val="142TimesNewRoman1CharChar"/>
    <w:qFormat/>
    <w:rsid w:val="00912179"/>
    <w:pPr>
      <w:spacing w:line="360" w:lineRule="auto"/>
      <w:ind w:firstLineChars="200" w:firstLine="200"/>
    </w:pPr>
    <w:rPr>
      <w:rFonts w:eastAsia="宋体" w:cs="宋体"/>
      <w:color w:val="000000"/>
      <w:sz w:val="24"/>
      <w:szCs w:val="22"/>
    </w:rPr>
  </w:style>
  <w:style w:type="paragraph" w:customStyle="1" w:styleId="xl34">
    <w:name w:val="xl34"/>
    <w:basedOn w:val="a2"/>
    <w:qFormat/>
    <w:rsid w:val="00912179"/>
    <w:pPr>
      <w:widowControl/>
      <w:spacing w:before="100" w:beforeAutospacing="1" w:after="100" w:afterAutospacing="1"/>
      <w:jc w:val="center"/>
    </w:pPr>
    <w:rPr>
      <w:rFonts w:ascii="Arial Unicode MS" w:eastAsia="Arial Unicode MS" w:hAnsi="Arial Unicode MS"/>
      <w:sz w:val="24"/>
    </w:rPr>
  </w:style>
  <w:style w:type="paragraph" w:customStyle="1" w:styleId="CharCharChar1CharCharCharCharCharCharCharChar3">
    <w:name w:val="Char Char Char1 Char Char Char Char Char Char Char Char3"/>
    <w:basedOn w:val="a2"/>
    <w:uiPriority w:val="99"/>
    <w:qFormat/>
    <w:rsid w:val="00912179"/>
    <w:pPr>
      <w:jc w:val="both"/>
    </w:pPr>
  </w:style>
  <w:style w:type="paragraph" w:customStyle="1" w:styleId="affffffffffffffffffffffffff1">
    <w:name w:val="福建表格"/>
    <w:basedOn w:val="a2"/>
    <w:next w:val="a2"/>
    <w:uiPriority w:val="99"/>
    <w:qFormat/>
    <w:rsid w:val="00912179"/>
    <w:pPr>
      <w:spacing w:line="300" w:lineRule="auto"/>
      <w:jc w:val="center"/>
      <w:outlineLvl w:val="8"/>
    </w:pPr>
    <w:rPr>
      <w:rFonts w:ascii="宋体" w:hAnsi="宋体"/>
      <w:sz w:val="24"/>
    </w:rPr>
  </w:style>
  <w:style w:type="paragraph" w:customStyle="1" w:styleId="Char2CharCharCharCharCharCharCharCharCharCharChar1CharCharCharCharCharCharCharCharChar3">
    <w:name w:val="Char2 Char Char Char Char Char Char Char Char Char Char Char1 Char Char Char Char Char Char Char Char Char3"/>
    <w:basedOn w:val="a2"/>
    <w:uiPriority w:val="99"/>
    <w:qFormat/>
    <w:rsid w:val="00912179"/>
  </w:style>
  <w:style w:type="paragraph" w:customStyle="1" w:styleId="afffd">
    <w:name w:val="文本框"/>
    <w:basedOn w:val="a2"/>
    <w:next w:val="a2"/>
    <w:link w:val="CharCharf1"/>
    <w:qFormat/>
    <w:rsid w:val="00912179"/>
    <w:pPr>
      <w:widowControl/>
      <w:spacing w:line="320" w:lineRule="exact"/>
      <w:ind w:firstLineChars="200" w:firstLine="200"/>
      <w:jc w:val="center"/>
    </w:pPr>
    <w:rPr>
      <w:rFonts w:ascii="仿宋_GB2312" w:eastAsia="仿宋_GB2312"/>
      <w:sz w:val="24"/>
      <w:szCs w:val="24"/>
    </w:rPr>
  </w:style>
  <w:style w:type="paragraph" w:customStyle="1" w:styleId="4CharChar4">
    <w:name w:val="目录 4 Char Char"/>
    <w:basedOn w:val="a2"/>
    <w:next w:val="a2"/>
    <w:qFormat/>
    <w:rsid w:val="00912179"/>
    <w:pPr>
      <w:spacing w:line="351" w:lineRule="atLeast"/>
      <w:ind w:left="629" w:firstLine="419"/>
    </w:pPr>
    <w:rPr>
      <w:rFonts w:hAnsi="宋体"/>
    </w:rPr>
  </w:style>
  <w:style w:type="paragraph" w:customStyle="1" w:styleId="CharCharChar1CharCharCharCharCharCharCharCharCharCharChar">
    <w:name w:val="Char Char Char1 Char Char Char Char Char Char Char Char Char Char Char"/>
    <w:basedOn w:val="a2"/>
    <w:uiPriority w:val="99"/>
    <w:qFormat/>
    <w:rsid w:val="00912179"/>
    <w:pPr>
      <w:jc w:val="both"/>
    </w:pPr>
  </w:style>
  <w:style w:type="paragraph" w:customStyle="1" w:styleId="Char150">
    <w:name w:val="Char15"/>
    <w:basedOn w:val="a2"/>
    <w:uiPriority w:val="99"/>
    <w:qFormat/>
    <w:rsid w:val="00912179"/>
  </w:style>
  <w:style w:type="paragraph" w:customStyle="1" w:styleId="Char2CharChar1CharCharCharCharCharCharCharCharCharChar1">
    <w:name w:val="Char2 Char Char1 Char Char Char Char Char Char Char Char Char Char1"/>
    <w:basedOn w:val="a2"/>
    <w:uiPriority w:val="99"/>
    <w:qFormat/>
    <w:rsid w:val="00912179"/>
    <w:pPr>
      <w:jc w:val="both"/>
    </w:pPr>
    <w:rPr>
      <w:sz w:val="24"/>
    </w:rPr>
  </w:style>
  <w:style w:type="paragraph" w:customStyle="1" w:styleId="affffffffffffffffffffffffff2">
    <w:name w:val="图号"/>
    <w:basedOn w:val="a2"/>
    <w:uiPriority w:val="99"/>
    <w:qFormat/>
    <w:rsid w:val="00912179"/>
    <w:pPr>
      <w:snapToGrid w:val="0"/>
      <w:spacing w:line="360" w:lineRule="auto"/>
      <w:jc w:val="center"/>
    </w:pPr>
    <w:rPr>
      <w:rFonts w:ascii="宋体" w:hAnsi="宋体"/>
      <w:b/>
      <w:bCs/>
      <w:lang w:val="zh-CN"/>
    </w:rPr>
  </w:style>
  <w:style w:type="paragraph" w:customStyle="1" w:styleId="ZW00">
    <w:name w:val="ZW(00)"/>
    <w:basedOn w:val="ZW0"/>
    <w:uiPriority w:val="99"/>
    <w:qFormat/>
    <w:rsid w:val="00912179"/>
    <w:pPr>
      <w:ind w:firstLineChars="0" w:firstLine="0"/>
    </w:pPr>
  </w:style>
  <w:style w:type="paragraph" w:customStyle="1" w:styleId="CharCharCharCharCharCharCharCharCharCharChar2">
    <w:name w:val="Char Char Char Char Char Char Char Char Char Char Char2"/>
    <w:basedOn w:val="a2"/>
    <w:uiPriority w:val="99"/>
    <w:qFormat/>
    <w:rsid w:val="00912179"/>
    <w:pPr>
      <w:jc w:val="both"/>
    </w:pPr>
    <w:rPr>
      <w:rFonts w:ascii="Times New Roman"/>
    </w:rPr>
  </w:style>
  <w:style w:type="paragraph" w:customStyle="1" w:styleId="Char4CharCharCharCharCharCharCharCharCharCharCharCharCharCharCharCharChar1CharCharCharCharCharChar1CharCharCharCharCharCharCharCharCharCharCharCharCharCharCharCharCharCharChar3">
    <w:name w:val="Char4 Char Char Char Char Char Char Char Char Char Char Char Char Char Char Char Char Char1 Char Char Char Char Char Char1 Char Char Char Char Char Char Char Char Char Char Char Char Char Char Char Char Char Char Char3"/>
    <w:basedOn w:val="a2"/>
    <w:uiPriority w:val="99"/>
    <w:qFormat/>
    <w:rsid w:val="00912179"/>
    <w:pPr>
      <w:spacing w:line="240" w:lineRule="exact"/>
      <w:ind w:firstLineChars="200" w:firstLine="200"/>
      <w:jc w:val="both"/>
    </w:pPr>
    <w:rPr>
      <w:szCs w:val="28"/>
    </w:rPr>
  </w:style>
  <w:style w:type="paragraph" w:customStyle="1" w:styleId="affffffffffffffffffffffffff3">
    <w:name w:val="表内容中"/>
    <w:basedOn w:val="ac"/>
    <w:qFormat/>
    <w:rsid w:val="00912179"/>
    <w:pPr>
      <w:snapToGrid w:val="0"/>
      <w:spacing w:line="360" w:lineRule="exact"/>
      <w:ind w:leftChars="0" w:left="0"/>
      <w:jc w:val="center"/>
    </w:pPr>
    <w:rPr>
      <w:rFonts w:eastAsia="宋体" w:hAnsi="Arial"/>
      <w:color w:val="000000"/>
      <w:kern w:val="16"/>
    </w:rPr>
  </w:style>
  <w:style w:type="paragraph" w:customStyle="1" w:styleId="21510">
    <w:name w:val="样式 宋体 小四 黑色 首行缩进:  2字符 行距: 1.5 倍行距1"/>
    <w:basedOn w:val="a2"/>
    <w:uiPriority w:val="99"/>
    <w:qFormat/>
    <w:rsid w:val="00912179"/>
    <w:pPr>
      <w:snapToGrid w:val="0"/>
      <w:spacing w:line="360" w:lineRule="auto"/>
      <w:ind w:firstLineChars="200" w:firstLine="480"/>
      <w:jc w:val="both"/>
    </w:pPr>
    <w:rPr>
      <w:rFonts w:ascii="宋体" w:hAnsi="宋体"/>
      <w:color w:val="000000"/>
      <w:sz w:val="24"/>
    </w:rPr>
  </w:style>
  <w:style w:type="paragraph" w:customStyle="1" w:styleId="affffffffffffffffffffffffff4">
    <w:name w:val="正文(不缩进)"/>
    <w:basedOn w:val="afffffffff3"/>
    <w:uiPriority w:val="99"/>
    <w:qFormat/>
    <w:rsid w:val="00912179"/>
    <w:pPr>
      <w:tabs>
        <w:tab w:val="left" w:pos="2460"/>
      </w:tabs>
      <w:spacing w:after="0" w:line="360" w:lineRule="auto"/>
      <w:jc w:val="both"/>
    </w:pPr>
    <w:rPr>
      <w:rFonts w:ascii="宋体" w:hAnsi="宋体"/>
      <w:spacing w:val="-5"/>
      <w:kern w:val="0"/>
      <w:sz w:val="24"/>
      <w:szCs w:val="24"/>
      <w:lang w:bidi="he-IL"/>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2"/>
    <w:semiHidden/>
    <w:rsid w:val="00912179"/>
    <w:pPr>
      <w:autoSpaceDE/>
      <w:autoSpaceDN/>
      <w:adjustRightInd/>
      <w:jc w:val="both"/>
    </w:pPr>
  </w:style>
  <w:style w:type="paragraph" w:customStyle="1" w:styleId="TableTitleChar1Char1">
    <w:name w:val="Table Title Char1 Char1"/>
    <w:basedOn w:val="a2"/>
    <w:qFormat/>
    <w:rsid w:val="00912179"/>
    <w:pPr>
      <w:widowControl/>
      <w:snapToGrid w:val="0"/>
      <w:spacing w:beforeLines="50" w:before="156" w:afterLines="50" w:after="156" w:line="400" w:lineRule="exact"/>
      <w:jc w:val="center"/>
    </w:pPr>
    <w:rPr>
      <w:sz w:val="24"/>
      <w:lang w:eastAsia="en-US"/>
    </w:rPr>
  </w:style>
  <w:style w:type="paragraph" w:customStyle="1" w:styleId="CharCharCharChar21">
    <w:name w:val="Char Char Char Char2"/>
    <w:basedOn w:val="a2"/>
    <w:qFormat/>
    <w:rsid w:val="00912179"/>
  </w:style>
  <w:style w:type="paragraph" w:customStyle="1" w:styleId="3fff3">
    <w:name w:val="正文样式3"/>
    <w:basedOn w:val="a2"/>
    <w:uiPriority w:val="99"/>
    <w:qFormat/>
    <w:rsid w:val="00912179"/>
    <w:pPr>
      <w:spacing w:line="20" w:lineRule="atLeast"/>
      <w:jc w:val="center"/>
      <w:textAlignment w:val="baseline"/>
    </w:pPr>
    <w:rPr>
      <w:sz w:val="24"/>
    </w:rPr>
  </w:style>
  <w:style w:type="paragraph" w:customStyle="1" w:styleId="affffffffffffffffffffffffff5">
    <w:name w:val="资料来源"/>
    <w:next w:val="a2"/>
    <w:rsid w:val="00912179"/>
    <w:pPr>
      <w:tabs>
        <w:tab w:val="left" w:pos="4860"/>
      </w:tabs>
      <w:snapToGrid w:val="0"/>
      <w:ind w:firstLineChars="200" w:firstLine="360"/>
      <w:jc w:val="both"/>
    </w:pPr>
    <w:rPr>
      <w:rFonts w:ascii="Times New Roman" w:eastAsia="宋体" w:hAnsi="Times New Roman" w:cs="Times New Roman"/>
      <w:color w:val="000000"/>
      <w:kern w:val="0"/>
      <w:sz w:val="18"/>
    </w:rPr>
  </w:style>
  <w:style w:type="paragraph" w:customStyle="1" w:styleId="234">
    <w:name w:val="样式 行距: 固定值 23 磅"/>
    <w:basedOn w:val="a2"/>
    <w:uiPriority w:val="99"/>
    <w:qFormat/>
    <w:rsid w:val="00912179"/>
    <w:pPr>
      <w:spacing w:line="360" w:lineRule="auto"/>
      <w:ind w:firstLineChars="200" w:firstLine="200"/>
      <w:jc w:val="both"/>
    </w:pPr>
    <w:rPr>
      <w:rFonts w:cs="宋体"/>
      <w:sz w:val="24"/>
    </w:rPr>
  </w:style>
  <w:style w:type="paragraph" w:customStyle="1" w:styleId="chen111">
    <w:name w:val="chen正文111"/>
    <w:basedOn w:val="a2"/>
    <w:uiPriority w:val="99"/>
    <w:qFormat/>
    <w:rsid w:val="00912179"/>
    <w:pPr>
      <w:snapToGrid w:val="0"/>
      <w:spacing w:line="500" w:lineRule="exact"/>
      <w:ind w:firstLineChars="200" w:firstLine="560"/>
      <w:jc w:val="both"/>
    </w:pPr>
    <w:rPr>
      <w:rFonts w:eastAsia="仿宋_GB2312"/>
      <w:bCs/>
      <w:color w:val="000000"/>
      <w:szCs w:val="28"/>
    </w:rPr>
  </w:style>
  <w:style w:type="paragraph" w:customStyle="1" w:styleId="78">
    <w:name w:val="样式 图表名称 + 段前: 7.8 磅"/>
    <w:basedOn w:val="a2"/>
    <w:uiPriority w:val="99"/>
    <w:qFormat/>
    <w:rsid w:val="00912179"/>
    <w:pPr>
      <w:spacing w:beforeLines="50" w:line="360" w:lineRule="auto"/>
      <w:jc w:val="center"/>
    </w:pPr>
    <w:rPr>
      <w:rFonts w:cs="宋体"/>
      <w:sz w:val="24"/>
    </w:rPr>
  </w:style>
  <w:style w:type="paragraph" w:customStyle="1" w:styleId="222CharH2h211122">
    <w:name w:val="样式 标题 2标题2标题 2 Char节标题H2h2第一层条节标题 1.11二级 标题 2标题 2（修改）..."/>
    <w:basedOn w:val="22"/>
    <w:uiPriority w:val="99"/>
    <w:qFormat/>
    <w:rsid w:val="00912179"/>
    <w:pPr>
      <w:snapToGrid w:val="0"/>
      <w:spacing w:beforeLines="50" w:before="156" w:after="240" w:line="360" w:lineRule="auto"/>
      <w:jc w:val="both"/>
      <w:textAlignment w:val="baseline"/>
    </w:pPr>
    <w:rPr>
      <w:rFonts w:ascii="Arial" w:eastAsia="仿宋_GB2312" w:hAnsi="Arial" w:cs="宋体"/>
      <w:b w:val="0"/>
      <w:sz w:val="24"/>
      <w:szCs w:val="30"/>
    </w:rPr>
  </w:style>
  <w:style w:type="paragraph" w:customStyle="1" w:styleId="CharCharChar1Char6">
    <w:name w:val="Char Char Char1 Char6"/>
    <w:basedOn w:val="a2"/>
    <w:qFormat/>
    <w:rsid w:val="00912179"/>
    <w:pPr>
      <w:jc w:val="both"/>
      <w:textAlignment w:val="baseline"/>
    </w:pPr>
    <w:rPr>
      <w:rFonts w:ascii="仿宋_GB2312" w:eastAsia="仿宋_GB2312"/>
    </w:rPr>
  </w:style>
  <w:style w:type="paragraph" w:customStyle="1" w:styleId="CharCharCharCharCharCharChar8">
    <w:name w:val="表格头 Char Char Char Char Char Char Char"/>
    <w:basedOn w:val="a2"/>
    <w:qFormat/>
    <w:rsid w:val="00912179"/>
    <w:pPr>
      <w:snapToGrid w:val="0"/>
      <w:spacing w:line="360" w:lineRule="auto"/>
      <w:jc w:val="center"/>
    </w:pPr>
    <w:rPr>
      <w:b/>
      <w:sz w:val="24"/>
    </w:rPr>
  </w:style>
  <w:style w:type="paragraph" w:customStyle="1" w:styleId="affffffffffffffffffffffffff6">
    <w:name w:val="正文中对齐"/>
    <w:basedOn w:val="a2"/>
    <w:uiPriority w:val="99"/>
    <w:qFormat/>
    <w:rsid w:val="00912179"/>
    <w:pPr>
      <w:snapToGrid w:val="0"/>
      <w:spacing w:before="60" w:after="60" w:line="60" w:lineRule="atLeast"/>
      <w:jc w:val="center"/>
      <w:textAlignment w:val="baseline"/>
    </w:pPr>
    <w:rPr>
      <w:rFonts w:ascii="宋体" w:hAnsi="宋体" w:hint="eastAsia"/>
      <w:sz w:val="24"/>
    </w:rPr>
  </w:style>
  <w:style w:type="paragraph" w:customStyle="1" w:styleId="CharCharCharCharChar6">
    <w:name w:val="样式 正文缩进文本条款表正文正文非缩进表格标题正文（首行缩进两字） Char Char Char Char Char ..."/>
    <w:basedOn w:val="a3"/>
    <w:qFormat/>
    <w:rsid w:val="00912179"/>
    <w:pPr>
      <w:tabs>
        <w:tab w:val="left" w:pos="283"/>
      </w:tabs>
      <w:snapToGrid w:val="0"/>
      <w:spacing w:line="500" w:lineRule="atLeast"/>
      <w:ind w:firstLine="549"/>
      <w:jc w:val="both"/>
    </w:pPr>
    <w:rPr>
      <w:rFonts w:cs="宋体"/>
      <w:sz w:val="28"/>
      <w:szCs w:val="20"/>
    </w:rPr>
  </w:style>
  <w:style w:type="paragraph" w:customStyle="1" w:styleId="4f7">
    <w:name w:val="标题4"/>
    <w:basedOn w:val="a2"/>
    <w:qFormat/>
    <w:rsid w:val="00912179"/>
    <w:pPr>
      <w:spacing w:line="300" w:lineRule="auto"/>
      <w:ind w:firstLineChars="200" w:firstLine="200"/>
      <w:textAlignment w:val="baseline"/>
    </w:pPr>
    <w:rPr>
      <w:rFonts w:ascii="宋体" w:eastAsia="仿宋_GB2312"/>
    </w:rPr>
  </w:style>
  <w:style w:type="paragraph" w:customStyle="1" w:styleId="16">
    <w:name w:val="标题1宋体黑色"/>
    <w:basedOn w:val="12"/>
    <w:link w:val="1Char"/>
    <w:qFormat/>
    <w:rsid w:val="00912179"/>
    <w:pPr>
      <w:spacing w:before="360" w:after="120" w:line="240" w:lineRule="auto"/>
      <w:textAlignment w:val="auto"/>
    </w:pPr>
    <w:rPr>
      <w:rFonts w:asciiTheme="minorHAnsi"/>
      <w:b/>
      <w:sz w:val="36"/>
      <w:szCs w:val="44"/>
    </w:rPr>
  </w:style>
  <w:style w:type="paragraph" w:customStyle="1" w:styleId="CharCharCharChar1CharCharCharCharCharCharCharCharCharCharCharChar">
    <w:name w:val="Char Char Char Char1 Char Char Char Char Char Char Char Char Char Char Char Char"/>
    <w:basedOn w:val="a2"/>
    <w:uiPriority w:val="99"/>
    <w:qFormat/>
    <w:rsid w:val="00912179"/>
    <w:pPr>
      <w:tabs>
        <w:tab w:val="left" w:pos="0"/>
      </w:tabs>
    </w:pPr>
    <w:rPr>
      <w:sz w:val="24"/>
    </w:rPr>
  </w:style>
  <w:style w:type="paragraph" w:customStyle="1" w:styleId="0836">
    <w:name w:val="样式 宋体 四号 首行缩进:  0.83 厘米 行距: 最小值 6 磅"/>
    <w:basedOn w:val="a2"/>
    <w:qFormat/>
    <w:rsid w:val="00912179"/>
    <w:pPr>
      <w:spacing w:line="480" w:lineRule="exact"/>
      <w:ind w:firstLine="567"/>
      <w:jc w:val="both"/>
    </w:pPr>
  </w:style>
  <w:style w:type="paragraph" w:customStyle="1" w:styleId="CharCharCharChar1CharCharCharCharCharChar2">
    <w:name w:val="Char Char Char Char1 Char Char Char Char Char Char2"/>
    <w:basedOn w:val="a2"/>
    <w:next w:val="a2"/>
    <w:uiPriority w:val="99"/>
    <w:qFormat/>
    <w:rsid w:val="00912179"/>
    <w:pPr>
      <w:spacing w:line="360" w:lineRule="auto"/>
      <w:ind w:firstLineChars="200" w:firstLine="200"/>
      <w:jc w:val="both"/>
    </w:pPr>
  </w:style>
  <w:style w:type="paragraph" w:customStyle="1" w:styleId="affffffffffffffffffffffffff7">
    <w:name w:val="本文正文"/>
    <w:basedOn w:val="a2"/>
    <w:qFormat/>
    <w:rsid w:val="00912179"/>
    <w:pPr>
      <w:spacing w:line="300" w:lineRule="auto"/>
      <w:ind w:firstLineChars="200" w:firstLine="560"/>
      <w:textAlignment w:val="baseline"/>
    </w:pPr>
  </w:style>
  <w:style w:type="paragraph" w:customStyle="1" w:styleId="3fff4">
    <w:name w:val="正文文字 3"/>
    <w:basedOn w:val="a2"/>
    <w:qFormat/>
    <w:rsid w:val="00912179"/>
    <w:pPr>
      <w:jc w:val="center"/>
    </w:pPr>
  </w:style>
  <w:style w:type="paragraph" w:customStyle="1" w:styleId="1ffffffb">
    <w:name w:val="表格内字体1"/>
    <w:basedOn w:val="a2"/>
    <w:uiPriority w:val="99"/>
    <w:qFormat/>
    <w:rsid w:val="00912179"/>
    <w:pPr>
      <w:jc w:val="center"/>
    </w:pPr>
    <w:rPr>
      <w:rFonts w:ascii="宋体" w:cs="宋体"/>
    </w:rPr>
  </w:style>
  <w:style w:type="paragraph" w:customStyle="1" w:styleId="CharCharCharCharCharCharCharCharChar1CharCharCharCharCharCharChar3">
    <w:name w:val="Char Char Char Char Char Char Char Char Char1 Char Char Char Char Char Char Char3"/>
    <w:basedOn w:val="a2"/>
    <w:uiPriority w:val="99"/>
    <w:qFormat/>
    <w:rsid w:val="00912179"/>
    <w:pPr>
      <w:snapToGrid w:val="0"/>
      <w:spacing w:line="360" w:lineRule="auto"/>
      <w:ind w:firstLineChars="200" w:firstLine="200"/>
      <w:jc w:val="both"/>
    </w:pPr>
    <w:rPr>
      <w:rFonts w:eastAsia="仿宋_GB2312"/>
    </w:rPr>
  </w:style>
  <w:style w:type="paragraph" w:customStyle="1" w:styleId="ParaCharCharCharCharCharCharCharCharCharCharCharCharChar1Char">
    <w:name w:val="默认段落字体 Para Char Char Char Char Char Char Char Char Char Char Char Char Char1 Char"/>
    <w:basedOn w:val="a2"/>
    <w:uiPriority w:val="99"/>
    <w:qFormat/>
    <w:rsid w:val="00912179"/>
    <w:pPr>
      <w:shd w:val="clear" w:color="auto" w:fill="000080"/>
      <w:snapToGrid w:val="0"/>
      <w:spacing w:line="360" w:lineRule="auto"/>
      <w:jc w:val="both"/>
    </w:pPr>
    <w:rPr>
      <w:rFonts w:ascii="Tahoma" w:eastAsia="仿宋_GB2312" w:hAnsi="Tahoma"/>
      <w:szCs w:val="18"/>
    </w:rPr>
  </w:style>
  <w:style w:type="paragraph" w:customStyle="1" w:styleId="2230">
    <w:name w:val="正文文本 223"/>
    <w:basedOn w:val="a2"/>
    <w:uiPriority w:val="99"/>
    <w:qFormat/>
    <w:rsid w:val="00912179"/>
    <w:pPr>
      <w:spacing w:line="460" w:lineRule="exact"/>
      <w:ind w:firstLine="510"/>
      <w:textAlignment w:val="baseline"/>
    </w:pPr>
    <w:rPr>
      <w:rFonts w:ascii="宋体"/>
      <w:sz w:val="24"/>
    </w:rPr>
  </w:style>
  <w:style w:type="paragraph" w:customStyle="1" w:styleId="CharCharCharCharb">
    <w:name w:val="表格头 Char Char Char Char"/>
    <w:basedOn w:val="a2"/>
    <w:uiPriority w:val="99"/>
    <w:qFormat/>
    <w:rsid w:val="00912179"/>
    <w:pPr>
      <w:snapToGrid w:val="0"/>
      <w:spacing w:line="360" w:lineRule="auto"/>
      <w:jc w:val="center"/>
    </w:pPr>
    <w:rPr>
      <w:b/>
      <w:sz w:val="24"/>
    </w:rPr>
  </w:style>
  <w:style w:type="paragraph" w:customStyle="1" w:styleId="affffffffffffffffffffffffff8">
    <w:name w:val="(文字) (文字)"/>
    <w:basedOn w:val="a2"/>
    <w:rsid w:val="00912179"/>
    <w:pPr>
      <w:jc w:val="both"/>
    </w:pPr>
    <w:rPr>
      <w:sz w:val="24"/>
    </w:rPr>
  </w:style>
  <w:style w:type="paragraph" w:customStyle="1" w:styleId="1520">
    <w:name w:val="淮安正文样式 小四 行距: 1.5 倍行距 首行缩进:  2 字符"/>
    <w:basedOn w:val="a2"/>
    <w:uiPriority w:val="99"/>
    <w:qFormat/>
    <w:rsid w:val="00912179"/>
    <w:pPr>
      <w:snapToGrid w:val="0"/>
      <w:ind w:firstLineChars="200" w:firstLine="480"/>
      <w:jc w:val="both"/>
    </w:pPr>
    <w:rPr>
      <w:snapToGrid w:val="0"/>
      <w:color w:val="0000FF"/>
      <w:sz w:val="24"/>
      <w:szCs w:val="28"/>
    </w:rPr>
  </w:style>
  <w:style w:type="paragraph" w:customStyle="1" w:styleId="Style27">
    <w:name w:val="_Style 27"/>
    <w:basedOn w:val="a2"/>
    <w:next w:val="a3"/>
    <w:uiPriority w:val="99"/>
    <w:qFormat/>
    <w:rsid w:val="00912179"/>
    <w:pPr>
      <w:ind w:firstLine="420"/>
      <w:jc w:val="both"/>
    </w:pPr>
  </w:style>
  <w:style w:type="paragraph" w:customStyle="1" w:styleId="Formatvorlage1">
    <w:name w:val="Formatvorlage1"/>
    <w:basedOn w:val="22"/>
    <w:uiPriority w:val="99"/>
    <w:qFormat/>
    <w:rsid w:val="00912179"/>
    <w:pPr>
      <w:keepLines w:val="0"/>
      <w:tabs>
        <w:tab w:val="left" w:pos="840"/>
      </w:tabs>
      <w:spacing w:before="240" w:after="60" w:line="360" w:lineRule="auto"/>
      <w:ind w:left="840" w:hanging="420"/>
      <w:jc w:val="both"/>
      <w:textAlignment w:val="baseline"/>
      <w:outlineLvl w:val="9"/>
    </w:pPr>
    <w:rPr>
      <w:rFonts w:ascii="CorpoSLig" w:eastAsia="宋体" w:hAnsi="CorpoSLig" w:cs="Times New Roman"/>
      <w:bCs w:val="0"/>
      <w:i/>
      <w:color w:val="FF0000"/>
      <w:sz w:val="24"/>
      <w:szCs w:val="20"/>
    </w:rPr>
  </w:style>
  <w:style w:type="paragraph" w:customStyle="1" w:styleId="Char1CharCharCharCharCharCharCharCharCharCharCharCharCharCharChar3">
    <w:name w:val="Char1 Char Char Char Char Char Char Char Char Char Char Char Char Char Char Char3"/>
    <w:basedOn w:val="a2"/>
    <w:uiPriority w:val="99"/>
    <w:qFormat/>
    <w:rsid w:val="00912179"/>
    <w:pPr>
      <w:spacing w:line="360" w:lineRule="auto"/>
      <w:jc w:val="both"/>
    </w:pPr>
    <w:rPr>
      <w:rFonts w:ascii="Times New Roman"/>
      <w:szCs w:val="22"/>
    </w:rPr>
  </w:style>
  <w:style w:type="paragraph" w:customStyle="1" w:styleId="CharChar2CharCharCharChar">
    <w:name w:val="Char Char2 Char Char Char Char"/>
    <w:basedOn w:val="a2"/>
    <w:uiPriority w:val="99"/>
    <w:qFormat/>
    <w:rsid w:val="00912179"/>
    <w:pPr>
      <w:keepNext/>
      <w:tabs>
        <w:tab w:val="left" w:pos="425"/>
      </w:tabs>
      <w:spacing w:before="80" w:after="80"/>
      <w:ind w:hanging="425"/>
      <w:jc w:val="both"/>
    </w:pPr>
    <w:rPr>
      <w:rFonts w:hAnsi="Arial" w:cs="Arial"/>
      <w:sz w:val="20"/>
    </w:rPr>
  </w:style>
  <w:style w:type="paragraph" w:customStyle="1" w:styleId="CharCharCharCharCharCharCharCharChar1CharCharCharChar3">
    <w:name w:val="Char Char Char Char Char Char Char Char Char1 Char Char Char Char3"/>
    <w:basedOn w:val="a2"/>
    <w:uiPriority w:val="99"/>
    <w:semiHidden/>
    <w:qFormat/>
    <w:rsid w:val="00912179"/>
    <w:pPr>
      <w:jc w:val="both"/>
    </w:pPr>
  </w:style>
  <w:style w:type="paragraph" w:customStyle="1" w:styleId="CharChar3Char3">
    <w:name w:val="Char Char3 Char3"/>
    <w:basedOn w:val="a2"/>
    <w:next w:val="a2"/>
    <w:uiPriority w:val="99"/>
    <w:qFormat/>
    <w:rsid w:val="00912179"/>
    <w:pPr>
      <w:spacing w:line="360" w:lineRule="auto"/>
      <w:ind w:firstLineChars="200" w:firstLine="200"/>
      <w:jc w:val="center"/>
    </w:pPr>
    <w:rPr>
      <w:rFonts w:eastAsia="黑体"/>
    </w:rPr>
  </w:style>
  <w:style w:type="paragraph" w:customStyle="1" w:styleId="1ffffffc">
    <w:name w:val="小标题(1)"/>
    <w:basedOn w:val="afffffffff3"/>
    <w:uiPriority w:val="99"/>
    <w:qFormat/>
    <w:rsid w:val="00912179"/>
    <w:pPr>
      <w:snapToGrid w:val="0"/>
      <w:spacing w:before="60" w:after="60" w:line="264" w:lineRule="auto"/>
      <w:ind w:firstLineChars="100" w:firstLine="240"/>
      <w:jc w:val="both"/>
      <w:textAlignment w:val="baseline"/>
    </w:pPr>
    <w:rPr>
      <w:rFonts w:eastAsia="仿宋_GB2312"/>
      <w:snapToGrid w:val="0"/>
      <w:kern w:val="0"/>
      <w:sz w:val="24"/>
      <w:szCs w:val="24"/>
    </w:rPr>
  </w:style>
  <w:style w:type="paragraph" w:customStyle="1" w:styleId="BodyText21">
    <w:name w:val="Body Text 21"/>
    <w:basedOn w:val="a2"/>
    <w:link w:val="BodyText21CharChar"/>
    <w:qFormat/>
    <w:rsid w:val="00912179"/>
    <w:rPr>
      <w:rFonts w:eastAsia="仿宋体"/>
      <w:sz w:val="24"/>
      <w:szCs w:val="22"/>
    </w:rPr>
  </w:style>
  <w:style w:type="paragraph" w:customStyle="1" w:styleId="95">
    <w:name w:val="9"/>
    <w:next w:val="a2"/>
    <w:qFormat/>
    <w:rsid w:val="00912179"/>
    <w:rPr>
      <w:rFonts w:ascii="Times New Roman" w:eastAsia="宋体" w:hAnsi="Times New Roman" w:cs="Times New Roman"/>
      <w:szCs w:val="24"/>
    </w:rPr>
  </w:style>
  <w:style w:type="paragraph" w:customStyle="1" w:styleId="B2">
    <w:name w:val="标题B"/>
    <w:uiPriority w:val="99"/>
    <w:qFormat/>
    <w:rsid w:val="00912179"/>
    <w:pPr>
      <w:adjustRightInd w:val="0"/>
      <w:spacing w:line="720" w:lineRule="auto"/>
      <w:outlineLvl w:val="1"/>
    </w:pPr>
    <w:rPr>
      <w:rFonts w:ascii="Times New Roman" w:eastAsia="宋体" w:hAnsi="Times New Roman" w:cs="Times New Roman"/>
      <w:b/>
      <w:kern w:val="0"/>
      <w:sz w:val="30"/>
      <w:szCs w:val="20"/>
    </w:rPr>
  </w:style>
  <w:style w:type="paragraph" w:customStyle="1" w:styleId="affffffa">
    <w:name w:val="我的样式（正文）"/>
    <w:basedOn w:val="a2"/>
    <w:link w:val="CharCharffc"/>
    <w:qFormat/>
    <w:rsid w:val="00912179"/>
    <w:pPr>
      <w:spacing w:line="440" w:lineRule="exact"/>
    </w:pPr>
    <w:rPr>
      <w:rFonts w:ascii="宋体"/>
      <w:szCs w:val="22"/>
    </w:rPr>
  </w:style>
  <w:style w:type="paragraph" w:customStyle="1" w:styleId="unnamed2">
    <w:name w:val="unnamed2"/>
    <w:basedOn w:val="a2"/>
    <w:uiPriority w:val="99"/>
    <w:qFormat/>
    <w:rsid w:val="00912179"/>
    <w:pPr>
      <w:snapToGrid w:val="0"/>
      <w:spacing w:before="100" w:beforeAutospacing="1" w:after="100" w:afterAutospacing="1" w:line="255" w:lineRule="atLeast"/>
      <w:ind w:firstLineChars="200" w:firstLine="200"/>
    </w:pPr>
    <w:rPr>
      <w:rFonts w:ascii="宋体" w:hAnsi="宋体"/>
      <w:sz w:val="20"/>
    </w:rPr>
  </w:style>
  <w:style w:type="paragraph" w:customStyle="1" w:styleId="Charffffffff2">
    <w:name w:val="正文新 Char"/>
    <w:basedOn w:val="a2"/>
    <w:qFormat/>
    <w:rsid w:val="00912179"/>
    <w:pPr>
      <w:spacing w:line="360" w:lineRule="auto"/>
      <w:ind w:firstLineChars="200" w:firstLine="480"/>
    </w:pPr>
    <w:rPr>
      <w:rFonts w:hAnsi="宋体"/>
      <w:sz w:val="24"/>
    </w:rPr>
  </w:style>
  <w:style w:type="paragraph" w:customStyle="1" w:styleId="4f8">
    <w:name w:val="4"/>
    <w:basedOn w:val="a2"/>
    <w:next w:val="affffffffffff1"/>
    <w:qFormat/>
    <w:rsid w:val="00912179"/>
    <w:pPr>
      <w:spacing w:line="500" w:lineRule="exact"/>
      <w:ind w:firstLineChars="200" w:firstLine="560"/>
    </w:pPr>
    <w:rPr>
      <w:rFonts w:ascii="仿宋_GB2312" w:eastAsia="仿宋_GB2312"/>
    </w:rPr>
  </w:style>
  <w:style w:type="paragraph" w:customStyle="1" w:styleId="2fd">
    <w:name w:val="样式 报告正文 + 首行缩进:  2 字符"/>
    <w:basedOn w:val="a2"/>
    <w:link w:val="2Charf"/>
    <w:qFormat/>
    <w:rsid w:val="00912179"/>
    <w:pPr>
      <w:spacing w:line="360" w:lineRule="auto"/>
      <w:ind w:firstLineChars="200" w:firstLine="200"/>
      <w:jc w:val="both"/>
    </w:pPr>
    <w:rPr>
      <w:rFonts w:cs="宋体"/>
      <w:sz w:val="24"/>
      <w:szCs w:val="22"/>
    </w:rPr>
  </w:style>
  <w:style w:type="paragraph" w:customStyle="1" w:styleId="xl69">
    <w:name w:val="xl69"/>
    <w:basedOn w:val="a2"/>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CharCharCharCharChar1Char">
    <w:name w:val="Char Char Char Char Char1 Char"/>
    <w:basedOn w:val="a2"/>
    <w:uiPriority w:val="99"/>
    <w:qFormat/>
    <w:rsid w:val="00912179"/>
    <w:pPr>
      <w:jc w:val="both"/>
    </w:pPr>
  </w:style>
  <w:style w:type="paragraph" w:customStyle="1" w:styleId="154">
    <w:name w:val="样式 宋体 小四 居中 行距: 1.5 倍行距"/>
    <w:basedOn w:val="a2"/>
    <w:uiPriority w:val="99"/>
    <w:qFormat/>
    <w:rsid w:val="00912179"/>
    <w:pPr>
      <w:jc w:val="center"/>
    </w:pPr>
    <w:rPr>
      <w:rFonts w:ascii="宋体"/>
      <w:sz w:val="24"/>
    </w:rPr>
  </w:style>
  <w:style w:type="paragraph" w:customStyle="1" w:styleId="MTDisplayEquation">
    <w:name w:val="MTDisplayEquation"/>
    <w:basedOn w:val="a2"/>
    <w:next w:val="a2"/>
    <w:qFormat/>
    <w:rsid w:val="00912179"/>
    <w:pPr>
      <w:tabs>
        <w:tab w:val="center" w:pos="4160"/>
        <w:tab w:val="right" w:pos="8300"/>
      </w:tabs>
      <w:spacing w:line="360" w:lineRule="auto"/>
      <w:ind w:firstLineChars="200" w:firstLine="480"/>
    </w:pPr>
    <w:rPr>
      <w:rFonts w:ascii="宋体" w:hAnsi="宋体"/>
      <w:sz w:val="24"/>
    </w:rPr>
  </w:style>
  <w:style w:type="paragraph" w:customStyle="1" w:styleId="y0">
    <w:name w:val="?y??"/>
    <w:uiPriority w:val="99"/>
    <w:qFormat/>
    <w:rsid w:val="00912179"/>
    <w:pPr>
      <w:widowControl w:val="0"/>
      <w:overflowPunct w:val="0"/>
      <w:autoSpaceDE w:val="0"/>
      <w:autoSpaceDN w:val="0"/>
      <w:adjustRightInd w:val="0"/>
      <w:spacing w:line="357" w:lineRule="atLeast"/>
      <w:jc w:val="both"/>
      <w:textAlignment w:val="baseline"/>
    </w:pPr>
    <w:rPr>
      <w:rFonts w:ascii="Times New Roman" w:eastAsia="宋体" w:hAnsi="Times New Roman" w:cs="Times New Roman"/>
      <w:color w:val="000000"/>
      <w:kern w:val="0"/>
      <w:szCs w:val="20"/>
    </w:rPr>
  </w:style>
  <w:style w:type="paragraph" w:customStyle="1" w:styleId="affff1">
    <w:name w:val="正文标准样式"/>
    <w:basedOn w:val="a2"/>
    <w:link w:val="CharCharf5"/>
    <w:qFormat/>
    <w:rsid w:val="00912179"/>
    <w:pPr>
      <w:spacing w:line="300" w:lineRule="auto"/>
      <w:ind w:firstLine="482"/>
      <w:jc w:val="both"/>
      <w:textAlignment w:val="baseline"/>
    </w:pPr>
    <w:rPr>
      <w:sz w:val="24"/>
      <w:szCs w:val="22"/>
    </w:rPr>
  </w:style>
  <w:style w:type="paragraph" w:customStyle="1" w:styleId="navitext">
    <w:name w:val="navitext"/>
    <w:basedOn w:val="a2"/>
    <w:uiPriority w:val="99"/>
    <w:qFormat/>
    <w:rsid w:val="00912179"/>
    <w:pPr>
      <w:snapToGrid w:val="0"/>
      <w:spacing w:before="100" w:beforeAutospacing="1" w:after="100" w:afterAutospacing="1" w:line="360" w:lineRule="auto"/>
      <w:ind w:firstLineChars="200" w:firstLine="200"/>
    </w:pPr>
    <w:rPr>
      <w:rFonts w:ascii="宋体" w:hAnsi="宋体"/>
      <w:color w:val="000000"/>
      <w:sz w:val="18"/>
      <w:szCs w:val="18"/>
    </w:rPr>
  </w:style>
  <w:style w:type="paragraph" w:customStyle="1" w:styleId="12212">
    <w:name w:val="样式 样式 样式 +中文正文 文字 1 首行缩进:  2 字符 + 首行缩进:  2 字符 + 文字 1 首行缩进:  2 字符"/>
    <w:basedOn w:val="1221"/>
    <w:uiPriority w:val="99"/>
    <w:qFormat/>
    <w:rsid w:val="00912179"/>
    <w:pPr>
      <w:ind w:firstLine="560"/>
    </w:pPr>
    <w:rPr>
      <w:color w:val="000000"/>
    </w:rPr>
  </w:style>
  <w:style w:type="paragraph" w:customStyle="1" w:styleId="ljx1">
    <w:name w:val="ljx正文1"/>
    <w:basedOn w:val="a2"/>
    <w:link w:val="ljx1CharChar"/>
    <w:qFormat/>
    <w:rsid w:val="00912179"/>
    <w:pPr>
      <w:jc w:val="both"/>
      <w:textAlignment w:val="baseline"/>
    </w:pPr>
    <w:rPr>
      <w:szCs w:val="22"/>
    </w:rPr>
  </w:style>
  <w:style w:type="paragraph" w:customStyle="1" w:styleId="CharCharCharChar60">
    <w:name w:val="Char Char Char Char6"/>
    <w:basedOn w:val="a2"/>
    <w:uiPriority w:val="99"/>
    <w:qFormat/>
    <w:rsid w:val="00912179"/>
    <w:rPr>
      <w:rFonts w:ascii="Times New Roman"/>
    </w:rPr>
  </w:style>
  <w:style w:type="paragraph" w:customStyle="1" w:styleId="affffffffffffffffffffffffff9">
    <w:name w:val="表目录"/>
    <w:basedOn w:val="a2"/>
    <w:qFormat/>
    <w:rsid w:val="00912179"/>
    <w:pPr>
      <w:snapToGrid w:val="0"/>
      <w:spacing w:beforeLines="50" w:before="50"/>
      <w:jc w:val="center"/>
    </w:pPr>
    <w:rPr>
      <w:rFonts w:ascii="宋体"/>
    </w:rPr>
  </w:style>
  <w:style w:type="paragraph" w:customStyle="1" w:styleId="CharCharChar4CharCharCharCharCharChar1CharCharCharCharCharChar1CharCharCharCharCharCharCharCharCharChar">
    <w:name w:val="Char Char Char4 Char Char Char Char Char Char1 Char Char Char Char Char Char1 Char Char Char Char Char Char Char Char Char Char"/>
    <w:basedOn w:val="a2"/>
    <w:rsid w:val="00912179"/>
    <w:pPr>
      <w:autoSpaceDE/>
      <w:autoSpaceDN/>
      <w:adjustRightInd/>
      <w:jc w:val="both"/>
    </w:pPr>
    <w:rPr>
      <w:rFonts w:eastAsia="黑体"/>
    </w:rPr>
  </w:style>
  <w:style w:type="paragraph" w:customStyle="1" w:styleId="CharCharChar1CharCharCharCharCharCharCharCharCharCharChar4">
    <w:name w:val="Char Char Char1 Char Char Char Char Char Char Char Char Char Char Char4"/>
    <w:basedOn w:val="a2"/>
    <w:rsid w:val="00912179"/>
    <w:pPr>
      <w:jc w:val="both"/>
    </w:pPr>
  </w:style>
  <w:style w:type="paragraph" w:customStyle="1" w:styleId="afffffd">
    <w:name w:val="小四表文"/>
    <w:link w:val="Charff8"/>
    <w:qFormat/>
    <w:rsid w:val="00912179"/>
    <w:pPr>
      <w:adjustRightInd w:val="0"/>
      <w:snapToGrid w:val="0"/>
      <w:jc w:val="center"/>
    </w:pPr>
    <w:rPr>
      <w:snapToGrid w:val="0"/>
      <w:sz w:val="24"/>
      <w:szCs w:val="24"/>
    </w:rPr>
  </w:style>
  <w:style w:type="paragraph" w:customStyle="1" w:styleId="CharCharChar1Char1">
    <w:name w:val="Char Char Char1 Char1"/>
    <w:basedOn w:val="a2"/>
    <w:qFormat/>
    <w:rsid w:val="00912179"/>
    <w:rPr>
      <w:sz w:val="24"/>
    </w:rPr>
  </w:style>
  <w:style w:type="paragraph" w:customStyle="1" w:styleId="3fff5">
    <w:name w:val="表题3"/>
    <w:basedOn w:val="a2"/>
    <w:uiPriority w:val="99"/>
    <w:qFormat/>
    <w:rsid w:val="00912179"/>
    <w:pPr>
      <w:snapToGrid w:val="0"/>
      <w:spacing w:before="180" w:after="60"/>
      <w:jc w:val="center"/>
    </w:pPr>
    <w:rPr>
      <w:b/>
    </w:rPr>
  </w:style>
  <w:style w:type="paragraph" w:customStyle="1" w:styleId="043">
    <w:name w:val="样式 样式 正文缩进正文（首行缩进两字）文本条款 + 段前: 0.4 行 + 非加粗"/>
    <w:basedOn w:val="041"/>
    <w:uiPriority w:val="99"/>
    <w:qFormat/>
    <w:rsid w:val="00912179"/>
    <w:pPr>
      <w:tabs>
        <w:tab w:val="left" w:pos="3360"/>
      </w:tabs>
      <w:ind w:left="-7" w:firstLine="567"/>
    </w:pPr>
    <w:rPr>
      <w:rFonts w:eastAsia="宋体"/>
      <w:b w:val="0"/>
      <w:sz w:val="24"/>
    </w:rPr>
  </w:style>
  <w:style w:type="paragraph" w:customStyle="1" w:styleId="2ffffd">
    <w:name w:val="样式 正文(缩进) + 首行缩进:  2 字符"/>
    <w:basedOn w:val="a2"/>
    <w:uiPriority w:val="99"/>
    <w:qFormat/>
    <w:rsid w:val="00912179"/>
    <w:pPr>
      <w:spacing w:line="360" w:lineRule="auto"/>
      <w:ind w:firstLineChars="200" w:firstLine="480"/>
      <w:jc w:val="both"/>
    </w:pPr>
    <w:rPr>
      <w:rFonts w:cs="宋体"/>
      <w:sz w:val="24"/>
    </w:rPr>
  </w:style>
  <w:style w:type="paragraph" w:customStyle="1" w:styleId="CharCharCharCharChar50">
    <w:name w:val="Char Char Char Char Char5"/>
    <w:basedOn w:val="a2"/>
    <w:uiPriority w:val="99"/>
    <w:qFormat/>
    <w:rsid w:val="00912179"/>
    <w:pPr>
      <w:jc w:val="both"/>
    </w:pPr>
  </w:style>
  <w:style w:type="paragraph" w:customStyle="1" w:styleId="2ffffe">
    <w:name w:val="字元 字元2"/>
    <w:basedOn w:val="a2"/>
    <w:uiPriority w:val="99"/>
    <w:qFormat/>
    <w:rsid w:val="00912179"/>
    <w:pPr>
      <w:jc w:val="both"/>
    </w:pPr>
    <w:rPr>
      <w:rFonts w:ascii="Times New Roman"/>
    </w:rPr>
  </w:style>
  <w:style w:type="paragraph" w:customStyle="1" w:styleId="Char1CharCharCharCharCharCharCharCharChar4">
    <w:name w:val="Char1 Char Char Char Char Char Char Char Char Char4"/>
    <w:basedOn w:val="a2"/>
    <w:rsid w:val="00912179"/>
    <w:pPr>
      <w:jc w:val="both"/>
    </w:pPr>
  </w:style>
  <w:style w:type="paragraph" w:customStyle="1" w:styleId="0010">
    <w:name w:val="表格001"/>
    <w:basedOn w:val="a2"/>
    <w:qFormat/>
    <w:rsid w:val="00912179"/>
    <w:pPr>
      <w:jc w:val="center"/>
    </w:pPr>
  </w:style>
  <w:style w:type="paragraph" w:customStyle="1" w:styleId="CM42">
    <w:name w:val="CM42"/>
    <w:basedOn w:val="Default"/>
    <w:next w:val="Default"/>
    <w:uiPriority w:val="99"/>
    <w:qFormat/>
    <w:rsid w:val="00912179"/>
    <w:pPr>
      <w:spacing w:beforeLines="0" w:before="0" w:afterLines="0" w:after="0" w:line="500" w:lineRule="atLeast"/>
      <w:ind w:firstLineChars="0" w:firstLine="0"/>
    </w:pPr>
    <w:rPr>
      <w:rFonts w:ascii="黑体" w:eastAsia="黑体" w:cs="Times New Roman"/>
      <w:color w:val="auto"/>
    </w:rPr>
  </w:style>
  <w:style w:type="paragraph" w:customStyle="1" w:styleId="Char1CharCharCharCharCharCharCharCharCharCharCharCharCharCharChar">
    <w:name w:val="Char1 Char Char Char Char Char Char Char Char Char Char Char Char Char Char Char"/>
    <w:basedOn w:val="a2"/>
    <w:uiPriority w:val="99"/>
    <w:qFormat/>
    <w:rsid w:val="00912179"/>
    <w:pPr>
      <w:jc w:val="both"/>
    </w:pPr>
  </w:style>
  <w:style w:type="paragraph" w:customStyle="1" w:styleId="Style25">
    <w:name w:val="_Style 25"/>
    <w:basedOn w:val="a2"/>
    <w:next w:val="1ffff1"/>
    <w:uiPriority w:val="99"/>
    <w:qFormat/>
    <w:rsid w:val="00912179"/>
    <w:pPr>
      <w:spacing w:before="100" w:beforeAutospacing="1" w:after="100" w:afterAutospacing="1"/>
    </w:pPr>
    <w:rPr>
      <w:rFonts w:hAnsi="宋体" w:hint="eastAsia"/>
      <w:color w:val="000000"/>
      <w:sz w:val="24"/>
    </w:rPr>
  </w:style>
  <w:style w:type="paragraph" w:customStyle="1" w:styleId="13b">
    <w:name w:val="字元13"/>
    <w:basedOn w:val="a2"/>
    <w:uiPriority w:val="99"/>
    <w:qFormat/>
    <w:rsid w:val="00912179"/>
    <w:pPr>
      <w:jc w:val="both"/>
    </w:pPr>
  </w:style>
  <w:style w:type="paragraph" w:customStyle="1" w:styleId="y1">
    <w:name w:val="y表头"/>
    <w:basedOn w:val="afffffffff3"/>
    <w:qFormat/>
    <w:rsid w:val="00912179"/>
    <w:pPr>
      <w:tabs>
        <w:tab w:val="left" w:pos="900"/>
      </w:tabs>
      <w:spacing w:after="0"/>
      <w:jc w:val="center"/>
    </w:pPr>
    <w:rPr>
      <w:rFonts w:ascii="宋体" w:eastAsia="楷体_GB2312" w:hAnsi="宋体"/>
      <w:b/>
      <w:sz w:val="24"/>
    </w:rPr>
  </w:style>
  <w:style w:type="paragraph" w:customStyle="1" w:styleId="09">
    <w:name w:val="样式 谏壁统稿表格内文字 + 左  0 字符"/>
    <w:basedOn w:val="a2"/>
    <w:qFormat/>
    <w:rsid w:val="00912179"/>
    <w:pPr>
      <w:snapToGrid w:val="0"/>
      <w:spacing w:line="0" w:lineRule="atLeast"/>
      <w:jc w:val="center"/>
    </w:pPr>
    <w:rPr>
      <w:rFonts w:cs="宋体"/>
    </w:rPr>
  </w:style>
  <w:style w:type="paragraph" w:customStyle="1" w:styleId="322">
    <w:name w:val="正文文本缩进 32"/>
    <w:basedOn w:val="a2"/>
    <w:uiPriority w:val="99"/>
    <w:qFormat/>
    <w:rsid w:val="00912179"/>
    <w:pPr>
      <w:spacing w:after="120" w:line="360" w:lineRule="auto"/>
      <w:ind w:firstLine="567"/>
      <w:jc w:val="both"/>
      <w:textAlignment w:val="baseline"/>
    </w:pPr>
    <w:rPr>
      <w:rFonts w:ascii="楷体_GB2312"/>
    </w:rPr>
  </w:style>
  <w:style w:type="paragraph" w:customStyle="1" w:styleId="xl75">
    <w:name w:val="xl75"/>
    <w:basedOn w:val="a2"/>
    <w:qFormat/>
    <w:rsid w:val="00912179"/>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affffffffffffffffffffffffffa">
    <w:name w:val="一"/>
    <w:basedOn w:val="22"/>
    <w:uiPriority w:val="99"/>
    <w:qFormat/>
    <w:rsid w:val="00912179"/>
    <w:pPr>
      <w:keepNext w:val="0"/>
      <w:keepLines w:val="0"/>
      <w:spacing w:before="0" w:after="0" w:line="360" w:lineRule="auto"/>
      <w:ind w:left="425" w:hanging="425"/>
    </w:pPr>
    <w:rPr>
      <w:rFonts w:ascii="Times New Roman" w:eastAsia="宋体" w:hAnsi="Times New Roman" w:cs="Times New Roman"/>
      <w:bCs w:val="0"/>
      <w:kern w:val="44"/>
      <w:sz w:val="30"/>
      <w:szCs w:val="28"/>
    </w:rPr>
  </w:style>
  <w:style w:type="paragraph" w:customStyle="1" w:styleId="CM34">
    <w:name w:val="CM34"/>
    <w:basedOn w:val="Default"/>
    <w:next w:val="Default"/>
    <w:rsid w:val="00912179"/>
    <w:pPr>
      <w:spacing w:beforeLines="0" w:before="0" w:afterLines="0" w:after="0" w:line="500" w:lineRule="atLeast"/>
      <w:ind w:firstLineChars="0" w:firstLine="0"/>
      <w:jc w:val="both"/>
    </w:pPr>
    <w:rPr>
      <w:rFonts w:ascii="黑体" w:eastAsia="黑体" w:cs="Times New Roman"/>
      <w:color w:val="auto"/>
    </w:rPr>
  </w:style>
  <w:style w:type="paragraph" w:customStyle="1" w:styleId="CharCharChar1CharCharCharChar10">
    <w:name w:val="Char Char Char1 Char Char Char Char10"/>
    <w:basedOn w:val="a2"/>
    <w:uiPriority w:val="99"/>
    <w:qFormat/>
    <w:rsid w:val="00912179"/>
    <w:pPr>
      <w:spacing w:line="360" w:lineRule="auto"/>
      <w:jc w:val="both"/>
    </w:pPr>
  </w:style>
  <w:style w:type="paragraph" w:customStyle="1" w:styleId="1115">
    <w:name w:val="样式 标题 1章标题 1 + 黑色 行距: 1.5 倍行距"/>
    <w:basedOn w:val="12"/>
    <w:uiPriority w:val="99"/>
    <w:qFormat/>
    <w:rsid w:val="00912179"/>
    <w:pPr>
      <w:snapToGrid w:val="0"/>
      <w:spacing w:before="340" w:after="330"/>
      <w:jc w:val="both"/>
      <w:textAlignment w:val="auto"/>
    </w:pPr>
    <w:rPr>
      <w:rFonts w:eastAsia="宋体"/>
      <w:color w:val="000000"/>
      <w:sz w:val="44"/>
      <w:szCs w:val="44"/>
    </w:rPr>
  </w:style>
  <w:style w:type="paragraph" w:customStyle="1" w:styleId="CharCharCharChar80">
    <w:name w:val="Char Char Char Char8"/>
    <w:basedOn w:val="a2"/>
    <w:rsid w:val="00912179"/>
    <w:rPr>
      <w:sz w:val="24"/>
    </w:rPr>
  </w:style>
  <w:style w:type="paragraph" w:customStyle="1" w:styleId="CharCharChar1CharCharCharCharCharCharCharCharCharChar">
    <w:name w:val="Char Char Char1 Char Char Char Char Char Char Char Char Char Char"/>
    <w:basedOn w:val="a2"/>
    <w:rsid w:val="00912179"/>
    <w:pPr>
      <w:autoSpaceDE/>
      <w:autoSpaceDN/>
      <w:adjustRightInd/>
      <w:spacing w:line="440" w:lineRule="exact"/>
      <w:ind w:firstLineChars="200" w:firstLine="560"/>
      <w:jc w:val="both"/>
    </w:pPr>
    <w:rPr>
      <w:rFonts w:ascii="仿宋_GB2312" w:eastAsia="仿宋_GB2312"/>
      <w:szCs w:val="28"/>
    </w:rPr>
  </w:style>
  <w:style w:type="paragraph" w:customStyle="1" w:styleId="affffffffffffffffffffffffffb">
    <w:name w:val="样式 首行缩进正文 + 小四"/>
    <w:basedOn w:val="a2"/>
    <w:uiPriority w:val="99"/>
    <w:qFormat/>
    <w:rsid w:val="00912179"/>
    <w:pPr>
      <w:snapToGrid w:val="0"/>
      <w:spacing w:beforeLines="50" w:before="156" w:line="360" w:lineRule="auto"/>
      <w:ind w:firstLineChars="200" w:firstLine="480"/>
      <w:jc w:val="both"/>
    </w:pPr>
    <w:rPr>
      <w:sz w:val="24"/>
    </w:rPr>
  </w:style>
  <w:style w:type="paragraph" w:customStyle="1" w:styleId="3Chard">
    <w:name w:val="标题 3 Char ... + 段..."/>
    <w:basedOn w:val="a2"/>
    <w:uiPriority w:val="99"/>
    <w:semiHidden/>
    <w:qFormat/>
    <w:rsid w:val="00912179"/>
    <w:pPr>
      <w:keepNext/>
      <w:keepLines/>
      <w:spacing w:beforeLines="50" w:afterLines="50" w:line="360" w:lineRule="auto"/>
      <w:jc w:val="both"/>
      <w:outlineLvl w:val="2"/>
    </w:pPr>
    <w:rPr>
      <w:rFonts w:ascii="新宋体" w:eastAsia="新宋体" w:hAnsi="新宋体" w:cs="新宋体"/>
      <w:b/>
      <w:bCs/>
    </w:rPr>
  </w:style>
  <w:style w:type="paragraph" w:customStyle="1" w:styleId="202">
    <w:name w:val="样式 样式 小四 行距: 固定值 20 磅 + (符号) 宋体"/>
    <w:basedOn w:val="a2"/>
    <w:uiPriority w:val="99"/>
    <w:qFormat/>
    <w:rsid w:val="00912179"/>
    <w:pPr>
      <w:spacing w:line="400" w:lineRule="exact"/>
    </w:pPr>
    <w:rPr>
      <w:rFonts w:cs="宋体"/>
      <w:sz w:val="24"/>
    </w:rPr>
  </w:style>
  <w:style w:type="paragraph" w:customStyle="1" w:styleId="CM94">
    <w:name w:val="CM94"/>
    <w:basedOn w:val="Default"/>
    <w:next w:val="Default"/>
    <w:rsid w:val="00912179"/>
    <w:pPr>
      <w:spacing w:beforeLines="0" w:before="0" w:afterLines="0" w:after="0" w:line="240" w:lineRule="auto"/>
      <w:ind w:firstLineChars="0" w:firstLine="0"/>
      <w:jc w:val="both"/>
    </w:pPr>
    <w:rPr>
      <w:rFonts w:ascii="黑体" w:eastAsia="黑体" w:cs="Times New Roman"/>
      <w:color w:val="auto"/>
    </w:rPr>
  </w:style>
  <w:style w:type="paragraph" w:customStyle="1" w:styleId="Char120">
    <w:name w:val="Char12"/>
    <w:basedOn w:val="a2"/>
    <w:qFormat/>
    <w:rsid w:val="00912179"/>
    <w:pPr>
      <w:snapToGrid w:val="0"/>
      <w:spacing w:before="120" w:after="120" w:line="360" w:lineRule="auto"/>
      <w:ind w:firstLineChars="200" w:firstLine="200"/>
      <w:jc w:val="both"/>
    </w:pPr>
    <w:rPr>
      <w:rFonts w:ascii="仿宋_GB2312" w:eastAsia="仿宋_GB2312"/>
      <w:b/>
      <w:sz w:val="32"/>
      <w:szCs w:val="32"/>
    </w:rPr>
  </w:style>
  <w:style w:type="paragraph" w:customStyle="1" w:styleId="Char1CharCharCharCharChar4">
    <w:name w:val="Char1 Char Char Char Char Char4"/>
    <w:basedOn w:val="a2"/>
    <w:next w:val="a2"/>
    <w:rsid w:val="00912179"/>
    <w:pPr>
      <w:spacing w:line="360" w:lineRule="auto"/>
      <w:ind w:firstLineChars="200" w:firstLine="200"/>
      <w:jc w:val="center"/>
    </w:pPr>
    <w:rPr>
      <w:rFonts w:eastAsia="黑体"/>
    </w:rPr>
  </w:style>
  <w:style w:type="paragraph" w:customStyle="1" w:styleId="affffffffffffffffffffffffffc">
    <w:name w:val="条文"/>
    <w:basedOn w:val="50"/>
    <w:next w:val="a2"/>
    <w:qFormat/>
    <w:rsid w:val="00912179"/>
    <w:pPr>
      <w:keepNext w:val="0"/>
      <w:tabs>
        <w:tab w:val="clear" w:pos="1008"/>
      </w:tabs>
      <w:spacing w:before="120" w:after="0" w:line="240" w:lineRule="auto"/>
      <w:ind w:left="0" w:firstLine="454"/>
      <w:jc w:val="both"/>
    </w:pPr>
    <w:rPr>
      <w:b w:val="0"/>
      <w:bCs w:val="0"/>
      <w:sz w:val="24"/>
      <w:szCs w:val="20"/>
    </w:rPr>
  </w:style>
  <w:style w:type="paragraph" w:customStyle="1" w:styleId="affffffffffffffffffffffffffd">
    <w:name w:val="图文框"/>
    <w:basedOn w:val="a2"/>
    <w:qFormat/>
    <w:rsid w:val="00912179"/>
    <w:pPr>
      <w:snapToGrid w:val="0"/>
      <w:jc w:val="center"/>
    </w:pPr>
    <w:rPr>
      <w:rFonts w:ascii="宋体" w:hAnsi="宋体"/>
      <w:sz w:val="24"/>
    </w:rPr>
  </w:style>
  <w:style w:type="paragraph" w:customStyle="1" w:styleId="155">
    <w:name w:val="样式 宋体 小四 行距: 1.5 倍行距"/>
    <w:basedOn w:val="a2"/>
    <w:uiPriority w:val="99"/>
    <w:qFormat/>
    <w:rsid w:val="00912179"/>
    <w:pPr>
      <w:spacing w:line="360" w:lineRule="auto"/>
      <w:jc w:val="both"/>
    </w:pPr>
    <w:rPr>
      <w:rFonts w:ascii="宋体" w:hAnsi="宋体" w:cs="宋体"/>
      <w:sz w:val="24"/>
    </w:rPr>
  </w:style>
  <w:style w:type="paragraph" w:customStyle="1" w:styleId="sss">
    <w:name w:val="sss"/>
    <w:basedOn w:val="a2"/>
    <w:qFormat/>
    <w:rsid w:val="00912179"/>
    <w:pPr>
      <w:tabs>
        <w:tab w:val="left" w:pos="480"/>
        <w:tab w:val="left" w:pos="648"/>
      </w:tabs>
      <w:ind w:left="432" w:hanging="144"/>
    </w:pPr>
    <w:rPr>
      <w:rFonts w:ascii="Bookman Old Style" w:hAnsi="Bookman Old Style" w:cs="Arial"/>
      <w:bCs/>
      <w:sz w:val="22"/>
    </w:rPr>
  </w:style>
  <w:style w:type="paragraph" w:customStyle="1" w:styleId="Fu01">
    <w:name w:val="样式Fu01"/>
    <w:basedOn w:val="a2"/>
    <w:uiPriority w:val="99"/>
    <w:qFormat/>
    <w:rsid w:val="00912179"/>
    <w:pPr>
      <w:spacing w:before="40" w:after="40" w:line="0" w:lineRule="atLeast"/>
    </w:pPr>
    <w:rPr>
      <w:rFonts w:ascii="幼圆" w:eastAsia="幼圆"/>
      <w:snapToGrid w:val="0"/>
    </w:rPr>
  </w:style>
  <w:style w:type="paragraph" w:customStyle="1" w:styleId="caption1">
    <w:name w:val="caption1"/>
    <w:basedOn w:val="a2"/>
    <w:next w:val="a2"/>
    <w:link w:val="caption1Char"/>
    <w:qFormat/>
    <w:rsid w:val="00912179"/>
    <w:pPr>
      <w:spacing w:line="360" w:lineRule="atLeast"/>
      <w:jc w:val="center"/>
      <w:textAlignment w:val="baseline"/>
    </w:pPr>
    <w:rPr>
      <w:rFonts w:ascii="宋体"/>
      <w:sz w:val="24"/>
      <w:szCs w:val="22"/>
    </w:rPr>
  </w:style>
  <w:style w:type="paragraph" w:customStyle="1" w:styleId="CharCharCharCharChar40">
    <w:name w:val="Char Char Char Char Char4"/>
    <w:basedOn w:val="a2"/>
    <w:uiPriority w:val="99"/>
    <w:qFormat/>
    <w:rsid w:val="00912179"/>
    <w:pPr>
      <w:jc w:val="both"/>
    </w:pPr>
    <w:rPr>
      <w:rFonts w:ascii="Times New Roman"/>
    </w:rPr>
  </w:style>
  <w:style w:type="paragraph" w:customStyle="1" w:styleId="128014">
    <w:name w:val="样式 样式 左  1.28 字符 + 首行缩进:  0.14 字符"/>
    <w:basedOn w:val="a2"/>
    <w:uiPriority w:val="99"/>
    <w:qFormat/>
    <w:rsid w:val="00912179"/>
    <w:pPr>
      <w:spacing w:before="240" w:line="360" w:lineRule="auto"/>
      <w:ind w:rightChars="50" w:right="120"/>
      <w:jc w:val="both"/>
    </w:pPr>
    <w:rPr>
      <w:rFonts w:ascii="宋体" w:hAnsi="宋体" w:cs="宋体"/>
      <w:sz w:val="24"/>
    </w:rPr>
  </w:style>
  <w:style w:type="paragraph" w:customStyle="1" w:styleId="X">
    <w:name w:val="表X"/>
    <w:basedOn w:val="afffff"/>
    <w:uiPriority w:val="99"/>
    <w:qFormat/>
    <w:rsid w:val="00912179"/>
    <w:pPr>
      <w:keepNext/>
      <w:tabs>
        <w:tab w:val="left" w:pos="1200"/>
        <w:tab w:val="left" w:pos="1680"/>
      </w:tabs>
      <w:spacing w:before="240"/>
      <w:ind w:left="1200" w:hanging="420"/>
    </w:pPr>
    <w:rPr>
      <w:rFonts w:ascii="Courier New"/>
      <w:kern w:val="2"/>
      <w:sz w:val="28"/>
      <w:szCs w:val="20"/>
    </w:rPr>
  </w:style>
  <w:style w:type="paragraph" w:customStyle="1" w:styleId="textblack15">
    <w:name w:val="text_black15"/>
    <w:basedOn w:val="a2"/>
    <w:rsid w:val="00912179"/>
    <w:pPr>
      <w:widowControl/>
      <w:autoSpaceDE/>
      <w:autoSpaceDN/>
      <w:adjustRightInd/>
      <w:spacing w:before="100" w:beforeAutospacing="1" w:after="100" w:afterAutospacing="1" w:line="450" w:lineRule="atLeast"/>
      <w:ind w:firstLineChars="200" w:firstLine="200"/>
    </w:pPr>
    <w:rPr>
      <w:rFonts w:ascii="ˎ̥" w:hAnsi="ˎ̥" w:cs="宋体"/>
      <w:color w:val="000000"/>
      <w:sz w:val="23"/>
      <w:szCs w:val="23"/>
    </w:rPr>
  </w:style>
  <w:style w:type="paragraph" w:customStyle="1" w:styleId="1ffffffd">
    <w:name w:val="表格正文1"/>
    <w:basedOn w:val="a2"/>
    <w:uiPriority w:val="99"/>
    <w:qFormat/>
    <w:rsid w:val="00912179"/>
    <w:pPr>
      <w:spacing w:line="360" w:lineRule="auto"/>
      <w:ind w:firstLineChars="200" w:firstLine="480"/>
      <w:jc w:val="center"/>
    </w:pPr>
    <w:rPr>
      <w:sz w:val="24"/>
    </w:rPr>
  </w:style>
  <w:style w:type="paragraph" w:customStyle="1" w:styleId="affffffffffffffffffffffffffe">
    <w:name w:val="表内"/>
    <w:basedOn w:val="a2"/>
    <w:rsid w:val="00912179"/>
    <w:pPr>
      <w:autoSpaceDE/>
      <w:autoSpaceDN/>
      <w:spacing w:line="240" w:lineRule="exact"/>
      <w:jc w:val="center"/>
      <w:textAlignment w:val="baseline"/>
    </w:pPr>
    <w:rPr>
      <w:rFonts w:ascii="Verdana" w:hAnsi="Verdana" w:cs="Verdana"/>
    </w:rPr>
  </w:style>
  <w:style w:type="paragraph" w:customStyle="1" w:styleId="DefinitionTerm">
    <w:name w:val="Definition Term"/>
    <w:basedOn w:val="a2"/>
    <w:next w:val="a2"/>
    <w:uiPriority w:val="99"/>
    <w:qFormat/>
    <w:rsid w:val="00912179"/>
    <w:pPr>
      <w:overflowPunct w:val="0"/>
      <w:textAlignment w:val="baseline"/>
    </w:pPr>
    <w:rPr>
      <w:sz w:val="24"/>
      <w:lang w:val="en-GB"/>
    </w:rPr>
  </w:style>
  <w:style w:type="paragraph" w:customStyle="1" w:styleId="HLZW">
    <w:name w:val="HLZW + (中文)"/>
    <w:basedOn w:val="a2"/>
    <w:uiPriority w:val="99"/>
    <w:qFormat/>
    <w:rsid w:val="00912179"/>
    <w:pPr>
      <w:spacing w:line="500" w:lineRule="exact"/>
      <w:ind w:firstLineChars="200" w:firstLine="480"/>
      <w:jc w:val="both"/>
    </w:pPr>
    <w:rPr>
      <w:rFonts w:eastAsia="仿宋_GB2312" w:cs="宋体"/>
      <w:color w:val="000000"/>
    </w:rPr>
  </w:style>
  <w:style w:type="paragraph" w:customStyle="1" w:styleId="2fffff">
    <w:name w:val="注释标题2"/>
    <w:basedOn w:val="a2"/>
    <w:next w:val="a2"/>
    <w:uiPriority w:val="99"/>
    <w:qFormat/>
    <w:rsid w:val="00912179"/>
    <w:pPr>
      <w:jc w:val="center"/>
    </w:pPr>
    <w:rPr>
      <w:sz w:val="20"/>
    </w:rPr>
  </w:style>
  <w:style w:type="paragraph" w:customStyle="1" w:styleId="40">
    <w:name w:val="陈标题4"/>
    <w:basedOn w:val="a2"/>
    <w:next w:val="a2"/>
    <w:uiPriority w:val="99"/>
    <w:qFormat/>
    <w:rsid w:val="00912179"/>
    <w:pPr>
      <w:keepNext/>
      <w:keepLines/>
      <w:numPr>
        <w:ilvl w:val="3"/>
        <w:numId w:val="5"/>
      </w:numPr>
      <w:spacing w:line="360" w:lineRule="auto"/>
      <w:ind w:left="0"/>
      <w:jc w:val="both"/>
      <w:outlineLvl w:val="3"/>
    </w:pPr>
    <w:rPr>
      <w:b/>
      <w:sz w:val="24"/>
      <w:szCs w:val="28"/>
    </w:rPr>
  </w:style>
  <w:style w:type="paragraph" w:customStyle="1" w:styleId="Char100">
    <w:name w:val="Char10"/>
    <w:basedOn w:val="a2"/>
    <w:uiPriority w:val="99"/>
    <w:qFormat/>
    <w:rsid w:val="00912179"/>
    <w:pPr>
      <w:jc w:val="both"/>
    </w:pPr>
    <w:rPr>
      <w:rFonts w:ascii="Times New Roman"/>
    </w:rPr>
  </w:style>
  <w:style w:type="paragraph" w:customStyle="1" w:styleId="11f4">
    <w:name w:val="正文缩进11"/>
    <w:basedOn w:val="a2"/>
    <w:uiPriority w:val="99"/>
    <w:qFormat/>
    <w:rsid w:val="00912179"/>
    <w:pPr>
      <w:ind w:firstLineChars="200" w:firstLine="420"/>
      <w:jc w:val="both"/>
    </w:pPr>
  </w:style>
  <w:style w:type="paragraph" w:customStyle="1" w:styleId="1ffffffe">
    <w:name w:val="宏文本1"/>
    <w:uiPriority w:val="99"/>
    <w:qFormat/>
    <w:rsid w:val="0091217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customStyle="1" w:styleId="font14">
    <w:name w:val="font14"/>
    <w:basedOn w:val="a2"/>
    <w:qFormat/>
    <w:rsid w:val="00912179"/>
    <w:pPr>
      <w:spacing w:before="100" w:beforeAutospacing="1" w:after="100" w:afterAutospacing="1"/>
    </w:pPr>
    <w:rPr>
      <w:rFonts w:ascii="宋体" w:hAnsi="宋体" w:cs="宋体"/>
      <w:b/>
      <w:bCs/>
      <w:sz w:val="24"/>
    </w:rPr>
  </w:style>
  <w:style w:type="paragraph" w:customStyle="1" w:styleId="CharCharCharCharCharCharCharCharChar1CharCharCharCharCharCharCharCharChar1CharCharCharCharCharCharCharCharCharChar">
    <w:name w:val="Char Char Char Char Char Char Char Char Char1 Char Char Char Char Char Char Char Char Char1 Char Char Char Char Char Char Char Char Char Char"/>
    <w:basedOn w:val="a2"/>
    <w:rsid w:val="00912179"/>
    <w:pPr>
      <w:jc w:val="both"/>
    </w:pPr>
    <w:rPr>
      <w:sz w:val="24"/>
    </w:rPr>
  </w:style>
  <w:style w:type="paragraph" w:customStyle="1" w:styleId="CharCharCharCharCharCharCharCharChar1CharCharChar4">
    <w:name w:val="Char Char Char Char Char Char Char Char Char1 Char Char Char4"/>
    <w:basedOn w:val="a2"/>
    <w:rsid w:val="00912179"/>
    <w:pPr>
      <w:jc w:val="both"/>
    </w:pPr>
    <w:rPr>
      <w:sz w:val="24"/>
    </w:rPr>
  </w:style>
  <w:style w:type="paragraph" w:customStyle="1" w:styleId="afffffffffffffffffffffffffff">
    <w:name w:val="封面标准名称"/>
    <w:qFormat/>
    <w:rsid w:val="0091217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3chen">
    <w:name w:val="谏壁标题3（chen）"/>
    <w:basedOn w:val="a2"/>
    <w:qFormat/>
    <w:rsid w:val="00912179"/>
    <w:pPr>
      <w:keepNext/>
      <w:keepLines/>
      <w:spacing w:before="100" w:after="120" w:line="360" w:lineRule="auto"/>
      <w:outlineLvl w:val="2"/>
    </w:pPr>
    <w:rPr>
      <w:rFonts w:eastAsia="黑体"/>
      <w:sz w:val="30"/>
      <w:szCs w:val="32"/>
    </w:rPr>
  </w:style>
  <w:style w:type="paragraph" w:customStyle="1" w:styleId="45">
    <w:name w:val="小4正文"/>
    <w:basedOn w:val="a2"/>
    <w:link w:val="4CharChar0"/>
    <w:qFormat/>
    <w:rsid w:val="00912179"/>
    <w:pPr>
      <w:spacing w:line="360" w:lineRule="auto"/>
      <w:ind w:firstLineChars="200" w:firstLine="480"/>
    </w:pPr>
    <w:rPr>
      <w:rFonts w:ascii="宋体" w:hAnsi="宋体"/>
      <w:color w:val="000000"/>
      <w:sz w:val="24"/>
      <w:szCs w:val="24"/>
    </w:rPr>
  </w:style>
  <w:style w:type="paragraph" w:customStyle="1" w:styleId="CharChar1CharCharCharChar11">
    <w:name w:val="Char Char1 Char Char Char Char11"/>
    <w:basedOn w:val="a2"/>
    <w:uiPriority w:val="99"/>
    <w:qFormat/>
    <w:rsid w:val="00912179"/>
    <w:pPr>
      <w:jc w:val="both"/>
    </w:pPr>
  </w:style>
  <w:style w:type="paragraph" w:customStyle="1" w:styleId="3h3H3level3PIM3Level3HeadHeading3-oldsect12">
    <w:name w:val="样式 标题 3h3H3level_3PIM 3Level 3 HeadHeading 3 - oldsect1.2..."/>
    <w:basedOn w:val="32"/>
    <w:uiPriority w:val="99"/>
    <w:qFormat/>
    <w:rsid w:val="00912179"/>
    <w:pPr>
      <w:keepNext w:val="0"/>
      <w:keepLines w:val="0"/>
      <w:spacing w:before="120" w:after="120" w:line="400" w:lineRule="exact"/>
      <w:ind w:firstLine="601"/>
      <w:jc w:val="both"/>
    </w:pPr>
    <w:rPr>
      <w:rFonts w:ascii="Times New Roman"/>
      <w:bCs w:val="0"/>
      <w:spacing w:val="8"/>
      <w:sz w:val="28"/>
      <w:szCs w:val="20"/>
    </w:rPr>
  </w:style>
  <w:style w:type="paragraph" w:customStyle="1" w:styleId="82">
    <w:name w:val="样式8"/>
    <w:basedOn w:val="22"/>
    <w:link w:val="8Char"/>
    <w:qFormat/>
    <w:rsid w:val="00912179"/>
    <w:pPr>
      <w:snapToGrid w:val="0"/>
      <w:spacing w:before="0" w:after="0" w:line="360" w:lineRule="auto"/>
      <w:jc w:val="both"/>
    </w:pPr>
    <w:rPr>
      <w:rFonts w:asciiTheme="minorHAnsi" w:eastAsia="楷体_GB2312" w:hAnsiTheme="minorHAnsi" w:cstheme="minorBidi"/>
      <w:szCs w:val="24"/>
    </w:rPr>
  </w:style>
  <w:style w:type="paragraph" w:customStyle="1" w:styleId="CharCharCharCharCharCharChar30">
    <w:name w:val="Char Char Char Char Char Char Char3"/>
    <w:basedOn w:val="a2"/>
    <w:qFormat/>
    <w:rsid w:val="00912179"/>
    <w:pPr>
      <w:spacing w:line="360" w:lineRule="atLeast"/>
      <w:jc w:val="both"/>
      <w:textAlignment w:val="baseline"/>
    </w:pPr>
    <w:rPr>
      <w:rFonts w:hAnsi="Arial" w:cs="Arial"/>
      <w:sz w:val="20"/>
    </w:rPr>
  </w:style>
  <w:style w:type="paragraph" w:customStyle="1" w:styleId="Char1CharCharCharCharChar1">
    <w:name w:val="Char1 Char Char Char Char Char1"/>
    <w:basedOn w:val="a2"/>
    <w:next w:val="a2"/>
    <w:uiPriority w:val="99"/>
    <w:qFormat/>
    <w:rsid w:val="00912179"/>
    <w:pPr>
      <w:spacing w:line="360" w:lineRule="auto"/>
      <w:ind w:firstLineChars="200" w:firstLine="200"/>
      <w:jc w:val="center"/>
    </w:pPr>
    <w:rPr>
      <w:rFonts w:eastAsia="黑体"/>
    </w:rPr>
  </w:style>
  <w:style w:type="paragraph" w:customStyle="1" w:styleId="3fff6">
    <w:name w:val="字元3"/>
    <w:basedOn w:val="a2"/>
    <w:rsid w:val="00912179"/>
    <w:pPr>
      <w:jc w:val="both"/>
    </w:pPr>
    <w:rPr>
      <w:sz w:val="24"/>
    </w:rPr>
  </w:style>
  <w:style w:type="paragraph" w:customStyle="1" w:styleId="CharCharCharChar1CharCharCharCharCharChar1">
    <w:name w:val="Char Char Char Char1 Char Char Char Char Char Char1"/>
    <w:basedOn w:val="a2"/>
    <w:next w:val="a2"/>
    <w:uiPriority w:val="99"/>
    <w:qFormat/>
    <w:rsid w:val="00912179"/>
    <w:pPr>
      <w:spacing w:line="360" w:lineRule="auto"/>
      <w:ind w:firstLineChars="200" w:firstLine="200"/>
      <w:jc w:val="both"/>
    </w:pPr>
    <w:rPr>
      <w:rFonts w:ascii="宋体" w:hAnsi="宋体" w:cs="宋体"/>
      <w:sz w:val="24"/>
    </w:rPr>
  </w:style>
  <w:style w:type="paragraph" w:customStyle="1" w:styleId="paragraphindent1">
    <w:name w:val="paragraphindent1"/>
    <w:basedOn w:val="a2"/>
    <w:uiPriority w:val="99"/>
    <w:qFormat/>
    <w:rsid w:val="00912179"/>
    <w:pPr>
      <w:ind w:firstLine="480"/>
    </w:pPr>
    <w:rPr>
      <w:rFonts w:ascii="ˎ̥" w:hAnsi="ˎ̥" w:cs="宋体"/>
      <w:sz w:val="24"/>
    </w:rPr>
  </w:style>
  <w:style w:type="paragraph" w:customStyle="1" w:styleId="CM77">
    <w:name w:val="CM77"/>
    <w:basedOn w:val="Default"/>
    <w:next w:val="Default"/>
    <w:uiPriority w:val="99"/>
    <w:qFormat/>
    <w:rsid w:val="00912179"/>
    <w:pPr>
      <w:spacing w:beforeLines="0" w:before="0" w:afterLines="0" w:after="205" w:line="240" w:lineRule="auto"/>
      <w:ind w:firstLineChars="0" w:firstLine="0"/>
    </w:pPr>
    <w:rPr>
      <w:rFonts w:ascii="IINFIO+TimesNewRoman" w:eastAsia="IINFIO+TimesNewRoman" w:cs="Times New Roman"/>
      <w:color w:val="auto"/>
    </w:rPr>
  </w:style>
  <w:style w:type="paragraph" w:customStyle="1" w:styleId="affffd">
    <w:name w:val="a)"/>
    <w:basedOn w:val="affff4"/>
    <w:link w:val="aChar0"/>
    <w:qFormat/>
    <w:rsid w:val="00912179"/>
    <w:pPr>
      <w:ind w:leftChars="228" w:left="959" w:hangingChars="200" w:hanging="480"/>
    </w:pPr>
  </w:style>
  <w:style w:type="paragraph" w:customStyle="1" w:styleId="CharChar3Char1">
    <w:name w:val="Char Char3 Char1"/>
    <w:basedOn w:val="a2"/>
    <w:next w:val="a2"/>
    <w:uiPriority w:val="99"/>
    <w:qFormat/>
    <w:rsid w:val="00912179"/>
    <w:pPr>
      <w:spacing w:line="360" w:lineRule="auto"/>
      <w:ind w:firstLineChars="200" w:firstLine="200"/>
      <w:jc w:val="center"/>
    </w:pPr>
    <w:rPr>
      <w:rFonts w:eastAsia="黑体"/>
    </w:rPr>
  </w:style>
  <w:style w:type="paragraph" w:customStyle="1" w:styleId="CM38">
    <w:name w:val="CM38"/>
    <w:basedOn w:val="Default"/>
    <w:next w:val="Default"/>
    <w:uiPriority w:val="99"/>
    <w:qFormat/>
    <w:rsid w:val="00912179"/>
    <w:pPr>
      <w:spacing w:beforeLines="0" w:before="0" w:afterLines="0" w:after="0" w:line="500" w:lineRule="atLeast"/>
      <w:ind w:firstLineChars="0" w:firstLine="0"/>
    </w:pPr>
    <w:rPr>
      <w:rFonts w:ascii="黑体" w:eastAsia="黑体" w:cs="Times New Roman"/>
      <w:color w:val="auto"/>
    </w:rPr>
  </w:style>
  <w:style w:type="paragraph" w:customStyle="1" w:styleId="660">
    <w:name w:val="样式 (西文) 宋体 段前: 6 磅 段后: 6 磅"/>
    <w:basedOn w:val="a2"/>
    <w:qFormat/>
    <w:rsid w:val="00912179"/>
    <w:pPr>
      <w:spacing w:before="120" w:after="120" w:line="500" w:lineRule="exact"/>
      <w:jc w:val="both"/>
    </w:pPr>
    <w:rPr>
      <w:rFonts w:ascii="宋体" w:eastAsia="仿宋_GB2312" w:hAnsi="宋体" w:cs="宋体"/>
    </w:rPr>
  </w:style>
  <w:style w:type="paragraph" w:customStyle="1" w:styleId="afffffffffffffffffffffffffff0">
    <w:name w:val="正文小四 标准"/>
    <w:basedOn w:val="a2"/>
    <w:uiPriority w:val="99"/>
    <w:qFormat/>
    <w:rsid w:val="00912179"/>
    <w:pPr>
      <w:spacing w:beforeLines="50" w:afterLines="50" w:line="360" w:lineRule="auto"/>
      <w:ind w:firstLineChars="200" w:firstLine="480"/>
      <w:jc w:val="both"/>
    </w:pPr>
    <w:rPr>
      <w:sz w:val="24"/>
    </w:rPr>
  </w:style>
  <w:style w:type="paragraph" w:customStyle="1" w:styleId="1ff3">
    <w:name w:val="正文1"/>
    <w:basedOn w:val="a2"/>
    <w:link w:val="1CharChar9"/>
    <w:qFormat/>
    <w:rsid w:val="00912179"/>
    <w:rPr>
      <w:rFonts w:ascii="仿宋_GB2312" w:eastAsia="仿宋_GB2312"/>
      <w:color w:val="000000"/>
      <w:szCs w:val="28"/>
    </w:rPr>
  </w:style>
  <w:style w:type="paragraph" w:customStyle="1" w:styleId="1fffffff">
    <w:name w:val="表格样式1"/>
    <w:basedOn w:val="a2"/>
    <w:next w:val="a2"/>
    <w:qFormat/>
    <w:rsid w:val="00912179"/>
    <w:pPr>
      <w:spacing w:line="40" w:lineRule="atLeast"/>
      <w:jc w:val="center"/>
    </w:pPr>
    <w:rPr>
      <w:rFonts w:hAnsi="宋体"/>
      <w:sz w:val="24"/>
    </w:rPr>
  </w:style>
  <w:style w:type="paragraph" w:customStyle="1" w:styleId="221121H2SeHeadwsa211">
    <w:name w:val="样式 标题 2标题 21标题 121节H2SeHead wsa2标题 1.1 + 黑体 四号 非加粗"/>
    <w:basedOn w:val="22"/>
    <w:uiPriority w:val="99"/>
    <w:qFormat/>
    <w:rsid w:val="00912179"/>
    <w:pPr>
      <w:keepNext w:val="0"/>
      <w:keepLines w:val="0"/>
      <w:numPr>
        <w:ilvl w:val="1"/>
        <w:numId w:val="9"/>
      </w:numPr>
      <w:tabs>
        <w:tab w:val="left" w:pos="567"/>
      </w:tabs>
      <w:snapToGrid w:val="0"/>
      <w:jc w:val="both"/>
    </w:pPr>
    <w:rPr>
      <w:rFonts w:ascii="黑体" w:eastAsia="黑体" w:hAnsi="黑体" w:cs="Times New Roman"/>
      <w:b w:val="0"/>
      <w:bCs w:val="0"/>
      <w:color w:val="000000"/>
      <w:sz w:val="28"/>
    </w:rPr>
  </w:style>
  <w:style w:type="paragraph" w:customStyle="1" w:styleId="CharCharCharCharCharCharCharCharChar1CharCharCharCharCharChar13">
    <w:name w:val="Char Char Char Char Char Char Char Char Char1 Char Char Char Char Char Char13"/>
    <w:basedOn w:val="a2"/>
    <w:rsid w:val="00912179"/>
    <w:pPr>
      <w:jc w:val="both"/>
    </w:pPr>
  </w:style>
  <w:style w:type="paragraph" w:customStyle="1" w:styleId="2fffff0">
    <w:name w:val="纯文本2"/>
    <w:basedOn w:val="a2"/>
    <w:uiPriority w:val="99"/>
    <w:qFormat/>
    <w:rsid w:val="00912179"/>
    <w:pPr>
      <w:snapToGrid w:val="0"/>
      <w:spacing w:line="360" w:lineRule="auto"/>
      <w:ind w:firstLineChars="218" w:firstLine="523"/>
      <w:textAlignment w:val="baseline"/>
    </w:pPr>
    <w:rPr>
      <w:rFonts w:ascii="宋体" w:hAnsi="宋体"/>
      <w:color w:val="000000"/>
      <w:sz w:val="24"/>
    </w:rPr>
  </w:style>
  <w:style w:type="paragraph" w:customStyle="1" w:styleId="afffffffffffffffffffffffffff1">
    <w:name w:val="项目编号"/>
    <w:basedOn w:val="a2"/>
    <w:next w:val="a2"/>
    <w:qFormat/>
    <w:rsid w:val="00912179"/>
    <w:pPr>
      <w:spacing w:before="120" w:after="120" w:line="360" w:lineRule="auto"/>
    </w:pPr>
    <w:rPr>
      <w:sz w:val="24"/>
    </w:rPr>
  </w:style>
  <w:style w:type="paragraph" w:customStyle="1" w:styleId="4TimesNewRoman">
    <w:name w:val="样式 标题 4 + (西文) Times New Roman (中文) 宋体 小四"/>
    <w:basedOn w:val="41"/>
    <w:qFormat/>
    <w:rsid w:val="00912179"/>
    <w:pPr>
      <w:tabs>
        <w:tab w:val="left" w:pos="1021"/>
        <w:tab w:val="left" w:pos="1247"/>
      </w:tabs>
      <w:snapToGrid w:val="0"/>
      <w:spacing w:beforeLines="25" w:before="78" w:afterLines="25" w:after="78"/>
      <w:ind w:left="964" w:rightChars="0" w:right="0" w:hanging="964"/>
    </w:pPr>
    <w:rPr>
      <w:rFonts w:ascii="华文中宋" w:eastAsia="华文中宋" w:hAnsi="华文中宋"/>
      <w:bCs w:val="0"/>
      <w:color w:val="0000FF"/>
      <w:sz w:val="24"/>
      <w:szCs w:val="24"/>
    </w:rPr>
  </w:style>
  <w:style w:type="paragraph" w:customStyle="1" w:styleId="-0">
    <w:name w:val="表格-小号字"/>
    <w:basedOn w:val="afff0"/>
    <w:link w:val="-"/>
    <w:qFormat/>
    <w:rsid w:val="00912179"/>
    <w:pPr>
      <w:widowControl/>
      <w:autoSpaceDE/>
      <w:autoSpaceDN/>
      <w:adjustRightInd/>
      <w:spacing w:line="240" w:lineRule="exact"/>
      <w:jc w:val="left"/>
      <w:textAlignment w:val="auto"/>
    </w:pPr>
    <w:rPr>
      <w:rFonts w:eastAsiaTheme="minorEastAsia" w:hAnsiTheme="minorHAnsi" w:cstheme="minorBidi"/>
      <w:color w:val="auto"/>
      <w:spacing w:val="-5"/>
      <w:sz w:val="21"/>
      <w:szCs w:val="22"/>
      <w:lang w:bidi="en-US"/>
    </w:rPr>
  </w:style>
  <w:style w:type="paragraph" w:customStyle="1" w:styleId="afffffffffffffffffffffffffff2">
    <w:name w:val="谏壁表"/>
    <w:basedOn w:val="TableTitle"/>
    <w:qFormat/>
    <w:rsid w:val="00912179"/>
    <w:pPr>
      <w:spacing w:beforeLines="0" w:afterLines="0" w:after="0"/>
    </w:pPr>
    <w:rPr>
      <w:b/>
    </w:rPr>
  </w:style>
  <w:style w:type="paragraph" w:customStyle="1" w:styleId="font6">
    <w:name w:val="font6"/>
    <w:basedOn w:val="a2"/>
    <w:qFormat/>
    <w:rsid w:val="00912179"/>
    <w:pPr>
      <w:widowControl/>
      <w:spacing w:before="100" w:beforeAutospacing="1" w:after="100" w:afterAutospacing="1"/>
    </w:pPr>
    <w:rPr>
      <w:rFonts w:ascii="宋体" w:hAnsi="宋体" w:cs="Arial Unicode MS" w:hint="eastAsia"/>
      <w:sz w:val="18"/>
      <w:szCs w:val="18"/>
    </w:rPr>
  </w:style>
  <w:style w:type="paragraph" w:customStyle="1" w:styleId="141">
    <w:name w:val="样式14"/>
    <w:basedOn w:val="41"/>
    <w:link w:val="14Char"/>
    <w:qFormat/>
    <w:rsid w:val="00912179"/>
    <w:pPr>
      <w:tabs>
        <w:tab w:val="left" w:pos="1247"/>
      </w:tabs>
      <w:spacing w:beforeLines="0" w:before="280" w:after="290" w:line="312" w:lineRule="auto"/>
      <w:ind w:left="964" w:rightChars="0" w:right="0" w:hanging="964"/>
    </w:pPr>
    <w:rPr>
      <w:rFonts w:ascii="仿宋_GB2312" w:eastAsiaTheme="minorEastAsia" w:hAnsi="仿宋_GB2312"/>
      <w:bCs w:val="0"/>
      <w:sz w:val="24"/>
    </w:rPr>
  </w:style>
  <w:style w:type="paragraph" w:customStyle="1" w:styleId="33H3h33rdlevel3CharChar35">
    <w:name w:val="样式 标题 3标题3H3h33rd level第二层条头标题 3 Char Char小标题小节标题标题 3 ...5"/>
    <w:basedOn w:val="32"/>
    <w:uiPriority w:val="99"/>
    <w:qFormat/>
    <w:rsid w:val="00912179"/>
    <w:pPr>
      <w:keepLines w:val="0"/>
      <w:tabs>
        <w:tab w:val="left" w:pos="1260"/>
      </w:tabs>
      <w:spacing w:before="156" w:after="120" w:line="264" w:lineRule="auto"/>
      <w:ind w:left="1260" w:hanging="720"/>
      <w:textAlignment w:val="baseline"/>
    </w:pPr>
    <w:rPr>
      <w:rFonts w:ascii="Times New Roman" w:eastAsia="仿宋_GB2312" w:cs="宋体"/>
      <w:b w:val="0"/>
      <w:bCs w:val="0"/>
      <w:sz w:val="24"/>
      <w:szCs w:val="20"/>
    </w:rPr>
  </w:style>
  <w:style w:type="paragraph" w:customStyle="1" w:styleId="3fff7">
    <w:name w:val="表格 3"/>
    <w:basedOn w:val="a2"/>
    <w:qFormat/>
    <w:rsid w:val="00912179"/>
    <w:pPr>
      <w:jc w:val="center"/>
    </w:pPr>
  </w:style>
  <w:style w:type="paragraph" w:customStyle="1" w:styleId="3BookmanOldStyle">
    <w:name w:val="标题 3 + (西文) Bookman Old Style"/>
    <w:basedOn w:val="22"/>
    <w:uiPriority w:val="99"/>
    <w:qFormat/>
    <w:rsid w:val="00912179"/>
    <w:pPr>
      <w:keepLines w:val="0"/>
      <w:spacing w:before="0" w:after="0" w:line="560" w:lineRule="exact"/>
      <w:jc w:val="both"/>
    </w:pPr>
    <w:rPr>
      <w:rFonts w:ascii="Bookman Old Style" w:eastAsia="宋体" w:hAnsi="Bookman Old Style" w:cs="Times New Roman"/>
      <w:b w:val="0"/>
      <w:sz w:val="30"/>
      <w:szCs w:val="30"/>
    </w:rPr>
  </w:style>
  <w:style w:type="paragraph" w:customStyle="1" w:styleId="101TimesNewRoman">
    <w:name w:val="样式 样式 首行缩进:  1.01 厘米 + Times New Roman"/>
    <w:basedOn w:val="101"/>
    <w:link w:val="101TimesNewRomanChar"/>
    <w:qFormat/>
    <w:rsid w:val="00912179"/>
    <w:pPr>
      <w:spacing w:line="240" w:lineRule="auto"/>
      <w:ind w:firstLineChars="0" w:firstLine="0"/>
    </w:pPr>
    <w:rPr>
      <w:rFonts w:asciiTheme="minorHAnsi" w:eastAsiaTheme="minorEastAsia" w:hAnsiTheme="minorHAnsi"/>
      <w:sz w:val="24"/>
      <w:szCs w:val="24"/>
    </w:rPr>
  </w:style>
  <w:style w:type="paragraph" w:customStyle="1" w:styleId="101">
    <w:name w:val="样式 首行缩进:  1.01 厘米"/>
    <w:basedOn w:val="a2"/>
    <w:link w:val="101Char"/>
    <w:qFormat/>
    <w:rsid w:val="00912179"/>
    <w:pPr>
      <w:spacing w:line="360" w:lineRule="auto"/>
      <w:ind w:firstLineChars="353" w:firstLine="741"/>
      <w:jc w:val="both"/>
    </w:pPr>
    <w:rPr>
      <w:rFonts w:ascii="黑体" w:eastAsia="黑体" w:hAnsi="宋体"/>
      <w:color w:val="000000"/>
    </w:rPr>
  </w:style>
  <w:style w:type="paragraph" w:customStyle="1" w:styleId="11f5">
    <w:name w:val="宏文本11"/>
    <w:uiPriority w:val="99"/>
    <w:qFormat/>
    <w:rsid w:val="0091217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sz w:val="24"/>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2"/>
    <w:uiPriority w:val="99"/>
    <w:qFormat/>
    <w:rsid w:val="00912179"/>
    <w:pPr>
      <w:spacing w:line="240" w:lineRule="exact"/>
      <w:ind w:firstLineChars="200" w:firstLine="200"/>
      <w:jc w:val="both"/>
    </w:pPr>
    <w:rPr>
      <w:szCs w:val="28"/>
    </w:rPr>
  </w:style>
  <w:style w:type="paragraph" w:customStyle="1" w:styleId="CharCharCharCharCharCharCharCharChar3">
    <w:name w:val="样式 纯文本纯文本 Char Char Char纯文本 Char Char纯文本 Char Char Char Char ..."/>
    <w:basedOn w:val="afffff"/>
    <w:uiPriority w:val="99"/>
    <w:qFormat/>
    <w:rsid w:val="00912179"/>
    <w:pPr>
      <w:spacing w:line="360" w:lineRule="auto"/>
      <w:ind w:firstLineChars="200" w:firstLine="200"/>
      <w:jc w:val="both"/>
    </w:pPr>
    <w:rPr>
      <w:rFonts w:hAnsi="宋体" w:cs="宋体"/>
      <w:kern w:val="2"/>
      <w:szCs w:val="24"/>
    </w:rPr>
  </w:style>
  <w:style w:type="paragraph" w:customStyle="1" w:styleId="afffffffffffffffffffffffffff3">
    <w:name w:val="图注"/>
    <w:basedOn w:val="a2"/>
    <w:next w:val="a2"/>
    <w:qFormat/>
    <w:rsid w:val="00912179"/>
    <w:pPr>
      <w:spacing w:before="60"/>
      <w:jc w:val="center"/>
    </w:pPr>
    <w:rPr>
      <w:rFonts w:ascii="宋体" w:hAnsi="宋体"/>
      <w:color w:val="0000FF"/>
      <w:sz w:val="24"/>
    </w:rPr>
  </w:style>
  <w:style w:type="paragraph" w:customStyle="1" w:styleId="126">
    <w:name w:val="样式 (中文) 宋体 首行缩进:  1 厘米 行距: 固定值 26 磅"/>
    <w:basedOn w:val="a2"/>
    <w:link w:val="126CharChar"/>
    <w:qFormat/>
    <w:rsid w:val="00912179"/>
    <w:pPr>
      <w:spacing w:line="480" w:lineRule="exact"/>
      <w:ind w:firstLine="567"/>
      <w:textAlignment w:val="baseline"/>
    </w:pPr>
    <w:rPr>
      <w:rFonts w:eastAsia="宋体" w:cs="宋体"/>
      <w:spacing w:val="8"/>
      <w:szCs w:val="22"/>
    </w:rPr>
  </w:style>
  <w:style w:type="paragraph" w:customStyle="1" w:styleId="xl73">
    <w:name w:val="xl73"/>
    <w:basedOn w:val="a2"/>
    <w:qFormat/>
    <w:rsid w:val="00912179"/>
    <w:pPr>
      <w:pBdr>
        <w:top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227">
    <w:name w:val="正文22"/>
    <w:basedOn w:val="a2"/>
    <w:next w:val="a3"/>
    <w:uiPriority w:val="99"/>
    <w:qFormat/>
    <w:rsid w:val="00912179"/>
    <w:pPr>
      <w:snapToGrid w:val="0"/>
      <w:spacing w:line="360" w:lineRule="atLeast"/>
      <w:jc w:val="both"/>
    </w:pPr>
    <w:rPr>
      <w:rFonts w:ascii="宋体" w:eastAsia="黑体" w:hAnsi="宋体"/>
      <w:spacing w:val="5"/>
      <w:sz w:val="32"/>
    </w:rPr>
  </w:style>
  <w:style w:type="paragraph" w:customStyle="1" w:styleId="afffffffffffffffffffffffffff4">
    <w:name w:val="表字"/>
    <w:basedOn w:val="a2"/>
    <w:qFormat/>
    <w:rsid w:val="00912179"/>
    <w:pPr>
      <w:jc w:val="center"/>
    </w:pPr>
    <w:rPr>
      <w:rFonts w:ascii="宋体"/>
    </w:rPr>
  </w:style>
  <w:style w:type="paragraph" w:customStyle="1" w:styleId="CharCharChar1CharCharCharCharCharCharChar4">
    <w:name w:val="Char Char Char1 Char Char Char Char Char Char Char4"/>
    <w:basedOn w:val="a2"/>
    <w:rsid w:val="00912179"/>
  </w:style>
  <w:style w:type="paragraph" w:customStyle="1" w:styleId="afffffffffffffffffffffffffff5">
    <w:name w:val="正文表格文字"/>
    <w:basedOn w:val="a2"/>
    <w:uiPriority w:val="99"/>
    <w:qFormat/>
    <w:rsid w:val="00912179"/>
    <w:pPr>
      <w:spacing w:line="400" w:lineRule="exact"/>
    </w:pPr>
  </w:style>
  <w:style w:type="paragraph" w:customStyle="1" w:styleId="affffffffff7">
    <w:name w:val="表格正文"/>
    <w:basedOn w:val="a2"/>
    <w:link w:val="CharCharfffe"/>
    <w:qFormat/>
    <w:rsid w:val="00912179"/>
    <w:rPr>
      <w:rFonts w:ascii="仿宋_GB2312" w:eastAsia="仿宋_GB2312"/>
      <w:sz w:val="24"/>
      <w:szCs w:val="22"/>
    </w:rPr>
  </w:style>
  <w:style w:type="paragraph" w:customStyle="1" w:styleId="afffffffffffffffffffffffffff6">
    <w:name w:val="表前文"/>
    <w:basedOn w:val="a2"/>
    <w:qFormat/>
    <w:rsid w:val="00912179"/>
    <w:pPr>
      <w:spacing w:after="120" w:line="400" w:lineRule="exact"/>
      <w:ind w:firstLine="601"/>
      <w:textAlignment w:val="baseline"/>
    </w:pPr>
    <w:rPr>
      <w:spacing w:val="8"/>
      <w:szCs w:val="28"/>
    </w:rPr>
  </w:style>
  <w:style w:type="paragraph" w:customStyle="1" w:styleId="afffffffffffff0">
    <w:name w:val="王涵 表格"/>
    <w:basedOn w:val="a2"/>
    <w:link w:val="CharCharfffff8"/>
    <w:qFormat/>
    <w:rsid w:val="00912179"/>
    <w:pPr>
      <w:jc w:val="center"/>
    </w:pPr>
    <w:rPr>
      <w:rFonts w:eastAsia="Times New Roman" w:hAnsi="宋体"/>
    </w:rPr>
  </w:style>
  <w:style w:type="paragraph" w:customStyle="1" w:styleId="CharCharCharCharCharCharCharCharCharCharCharChar1CharCharCharCharCharCharCharCharChar">
    <w:name w:val="Char Char Char Char Char Char Char Char Char Char Char Char1 Char Char Char Char Char Char Char Char Char"/>
    <w:basedOn w:val="a2"/>
    <w:uiPriority w:val="99"/>
    <w:qFormat/>
    <w:rsid w:val="00912179"/>
    <w:pPr>
      <w:spacing w:line="240" w:lineRule="exact"/>
      <w:ind w:firstLineChars="200" w:firstLine="200"/>
      <w:jc w:val="both"/>
    </w:pPr>
    <w:rPr>
      <w:szCs w:val="28"/>
    </w:rPr>
  </w:style>
  <w:style w:type="paragraph" w:customStyle="1" w:styleId="gh">
    <w:name w:val="gh"/>
    <w:basedOn w:val="a2"/>
    <w:qFormat/>
    <w:rsid w:val="00912179"/>
    <w:pPr>
      <w:spacing w:line="360" w:lineRule="auto"/>
      <w:ind w:firstLine="425"/>
    </w:pPr>
    <w:rPr>
      <w:sz w:val="24"/>
    </w:rPr>
  </w:style>
  <w:style w:type="paragraph" w:customStyle="1" w:styleId="CharCharCharCharCharCharCharCharCharCharChar1CharCharCharCharCharCharCharCharCharCharCharCharCharCharCharChar2">
    <w:name w:val="Char Char Char Char Char Char Char Char Char Char Char1 Char Char Char Char Char Char Char Char Char Char Char Char Char Char Char Char2"/>
    <w:basedOn w:val="a2"/>
    <w:uiPriority w:val="99"/>
    <w:qFormat/>
    <w:rsid w:val="00912179"/>
    <w:pPr>
      <w:jc w:val="both"/>
    </w:pPr>
    <w:rPr>
      <w:rFonts w:ascii="Times New Roman"/>
    </w:rPr>
  </w:style>
  <w:style w:type="paragraph" w:customStyle="1" w:styleId="2fb">
    <w:name w:val="2标题(治)"/>
    <w:basedOn w:val="22"/>
    <w:link w:val="2Chard"/>
    <w:qFormat/>
    <w:rsid w:val="00912179"/>
    <w:pPr>
      <w:spacing w:before="0" w:after="0" w:line="360" w:lineRule="auto"/>
      <w:jc w:val="both"/>
    </w:pPr>
    <w:rPr>
      <w:rFonts w:asciiTheme="minorHAnsi" w:eastAsia="黑体" w:hAnsiTheme="minorHAnsi" w:cstheme="minorBidi"/>
      <w:bCs w:val="0"/>
      <w:szCs w:val="30"/>
    </w:rPr>
  </w:style>
  <w:style w:type="paragraph" w:customStyle="1" w:styleId="CharChar1CharCharCharChar3">
    <w:name w:val="Char Char1 Char Char Char Char3"/>
    <w:basedOn w:val="a2"/>
    <w:uiPriority w:val="99"/>
    <w:qFormat/>
    <w:rsid w:val="00912179"/>
    <w:pPr>
      <w:jc w:val="both"/>
    </w:pPr>
    <w:rPr>
      <w:rFonts w:ascii="Times New Roman"/>
    </w:rPr>
  </w:style>
  <w:style w:type="paragraph" w:styleId="afffffffffffffffffffffffffff7">
    <w:name w:val="Revision"/>
    <w:uiPriority w:val="99"/>
    <w:qFormat/>
    <w:rsid w:val="00912179"/>
    <w:rPr>
      <w:rFonts w:ascii="Times New Roman" w:eastAsia="宋体" w:hAnsi="Times New Roman" w:cs="Times New Roman"/>
      <w:szCs w:val="24"/>
    </w:rPr>
  </w:style>
  <w:style w:type="paragraph" w:customStyle="1" w:styleId="CharCharChar2CharCharCharCharCharCharCharCharCharChar4">
    <w:name w:val="Char Char Char2 Char Char Char Char Char Char Char Char Char Char4"/>
    <w:basedOn w:val="a2"/>
    <w:uiPriority w:val="99"/>
    <w:qFormat/>
    <w:rsid w:val="00912179"/>
    <w:pPr>
      <w:jc w:val="both"/>
    </w:pPr>
  </w:style>
  <w:style w:type="paragraph" w:customStyle="1" w:styleId="2fffff1">
    <w:name w:val="列表2"/>
    <w:basedOn w:val="a2"/>
    <w:uiPriority w:val="99"/>
    <w:qFormat/>
    <w:rsid w:val="00912179"/>
    <w:pPr>
      <w:spacing w:line="360" w:lineRule="exact"/>
      <w:jc w:val="center"/>
    </w:pPr>
    <w:rPr>
      <w:rFonts w:eastAsia="仿宋_GB2312" w:hint="eastAsia"/>
      <w:sz w:val="24"/>
    </w:rPr>
  </w:style>
  <w:style w:type="paragraph" w:customStyle="1" w:styleId="xl51">
    <w:name w:val="xl51"/>
    <w:basedOn w:val="a2"/>
    <w:qFormat/>
    <w:rsid w:val="00912179"/>
    <w:pPr>
      <w:widowControl/>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sz w:val="24"/>
    </w:rPr>
  </w:style>
  <w:style w:type="paragraph" w:customStyle="1" w:styleId="CharCharfffd">
    <w:name w:val="表格文本 五号 居中 单倍行距 Char Char"/>
    <w:basedOn w:val="a2"/>
    <w:link w:val="CharCharCharChar5"/>
    <w:qFormat/>
    <w:rsid w:val="00912179"/>
    <w:pPr>
      <w:keepNext/>
      <w:snapToGrid w:val="0"/>
      <w:jc w:val="center"/>
      <w:textAlignment w:val="baseline"/>
    </w:pPr>
    <w:rPr>
      <w:rFonts w:eastAsia="宋体" w:cs="宋体"/>
    </w:rPr>
  </w:style>
  <w:style w:type="paragraph" w:customStyle="1" w:styleId="17111">
    <w:name w:val="样式 首行缩进:  1.71 字符11"/>
    <w:basedOn w:val="a2"/>
    <w:uiPriority w:val="99"/>
    <w:qFormat/>
    <w:rsid w:val="00912179"/>
    <w:pPr>
      <w:spacing w:line="360" w:lineRule="auto"/>
      <w:ind w:firstLineChars="171" w:firstLine="359"/>
      <w:jc w:val="both"/>
    </w:pPr>
    <w:rPr>
      <w:rFonts w:cs="宋体"/>
      <w:sz w:val="24"/>
    </w:rPr>
  </w:style>
  <w:style w:type="paragraph" w:customStyle="1" w:styleId="000">
    <w:name w:val="正文00"/>
    <w:basedOn w:val="a2"/>
    <w:qFormat/>
    <w:rsid w:val="00912179"/>
    <w:pPr>
      <w:snapToGrid w:val="0"/>
      <w:spacing w:before="120" w:line="300" w:lineRule="auto"/>
      <w:ind w:firstLineChars="200" w:firstLine="480"/>
    </w:pPr>
    <w:rPr>
      <w:rFonts w:hAnsi="宋体"/>
      <w:color w:val="000000"/>
      <w:sz w:val="24"/>
    </w:rPr>
  </w:style>
  <w:style w:type="paragraph" w:customStyle="1" w:styleId="11f6">
    <w:name w:val="表格内字体11"/>
    <w:basedOn w:val="a2"/>
    <w:uiPriority w:val="99"/>
    <w:qFormat/>
    <w:rsid w:val="00912179"/>
    <w:pPr>
      <w:jc w:val="center"/>
    </w:pPr>
    <w:rPr>
      <w:rFonts w:ascii="宋体" w:cs="宋体"/>
    </w:rPr>
  </w:style>
  <w:style w:type="paragraph" w:customStyle="1" w:styleId="afffc">
    <w:name w:val="样式 宋体 四号"/>
    <w:basedOn w:val="a2"/>
    <w:link w:val="Charf"/>
    <w:qFormat/>
    <w:rsid w:val="00912179"/>
    <w:pPr>
      <w:ind w:firstLineChars="200" w:firstLine="560"/>
      <w:jc w:val="both"/>
    </w:pPr>
    <w:rPr>
      <w:rFonts w:ascii="宋体" w:hAnsi="宋体"/>
      <w:szCs w:val="22"/>
    </w:rPr>
  </w:style>
  <w:style w:type="paragraph" w:customStyle="1" w:styleId="afffffffffffff5">
    <w:name w:val="正本文字"/>
    <w:basedOn w:val="a2"/>
    <w:link w:val="Charfffffffb"/>
    <w:qFormat/>
    <w:rsid w:val="00912179"/>
    <w:pPr>
      <w:snapToGrid w:val="0"/>
      <w:spacing w:line="360" w:lineRule="auto"/>
      <w:ind w:firstLineChars="200" w:firstLine="480"/>
    </w:pPr>
    <w:rPr>
      <w:kern w:val="18"/>
      <w:sz w:val="24"/>
      <w:szCs w:val="22"/>
    </w:rPr>
  </w:style>
  <w:style w:type="paragraph" w:customStyle="1" w:styleId="afffffffffffffffffffffffffff8">
    <w:name w:val="正文（首行缩进）"/>
    <w:basedOn w:val="a2"/>
    <w:qFormat/>
    <w:rsid w:val="00912179"/>
    <w:pPr>
      <w:snapToGrid w:val="0"/>
      <w:spacing w:line="360" w:lineRule="auto"/>
      <w:ind w:firstLineChars="200" w:firstLine="200"/>
    </w:pPr>
    <w:rPr>
      <w:sz w:val="24"/>
    </w:rPr>
  </w:style>
  <w:style w:type="paragraph" w:customStyle="1" w:styleId="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w:basedOn w:val="a2"/>
    <w:next w:val="a3"/>
    <w:qFormat/>
    <w:rsid w:val="00912179"/>
    <w:pPr>
      <w:ind w:firstLineChars="200" w:firstLine="420"/>
    </w:pPr>
  </w:style>
  <w:style w:type="paragraph" w:customStyle="1" w:styleId="3fff8">
    <w:name w:val="样式 标题 3 + 宋体 小四"/>
    <w:basedOn w:val="headi"/>
    <w:uiPriority w:val="99"/>
    <w:qFormat/>
    <w:rsid w:val="00912179"/>
    <w:pPr>
      <w:adjustRightInd/>
      <w:textAlignment w:val="auto"/>
    </w:pPr>
    <w:rPr>
      <w:rFonts w:eastAsia="黑体" w:hAnsi="宋体"/>
      <w:sz w:val="32"/>
    </w:rPr>
  </w:style>
  <w:style w:type="paragraph" w:customStyle="1" w:styleId="afffffffffffffffffffffffffff9">
    <w:name w:val="电镀表"/>
    <w:basedOn w:val="a2"/>
    <w:uiPriority w:val="99"/>
    <w:qFormat/>
    <w:rsid w:val="00912179"/>
    <w:pPr>
      <w:snapToGrid w:val="0"/>
      <w:ind w:firstLineChars="99" w:firstLine="211"/>
      <w:jc w:val="both"/>
      <w:textAlignment w:val="center"/>
    </w:pPr>
  </w:style>
  <w:style w:type="paragraph" w:customStyle="1" w:styleId="11f7">
    <w:name w:val="正文11"/>
    <w:basedOn w:val="a2"/>
    <w:qFormat/>
    <w:rsid w:val="00912179"/>
    <w:rPr>
      <w:rFonts w:ascii="仿宋_GB2312" w:eastAsia="仿宋_GB2312" w:hAnsi="Calibri"/>
      <w:color w:val="000000"/>
      <w:szCs w:val="28"/>
    </w:rPr>
  </w:style>
  <w:style w:type="paragraph" w:customStyle="1" w:styleId="afffffffffffffffffffffffffffa">
    <w:name w:val="表格内容格式"/>
    <w:basedOn w:val="a2"/>
    <w:qFormat/>
    <w:rsid w:val="00912179"/>
    <w:pPr>
      <w:spacing w:line="240" w:lineRule="atLeast"/>
      <w:jc w:val="both"/>
      <w:textAlignment w:val="baseline"/>
    </w:pPr>
    <w:rPr>
      <w:rFonts w:ascii="宋体" w:hAnsi="宋体"/>
      <w:snapToGrid w:val="0"/>
      <w:color w:val="000000"/>
    </w:rPr>
  </w:style>
  <w:style w:type="paragraph" w:customStyle="1" w:styleId="CharCharCharCharCharCharCharCharCharCharCharCharCharCharCharChar1">
    <w:name w:val="Char Char Char Char Char Char Char Char Char Char Char Char Char Char Char Char1"/>
    <w:basedOn w:val="a2"/>
    <w:uiPriority w:val="99"/>
    <w:qFormat/>
    <w:rsid w:val="00912179"/>
    <w:pPr>
      <w:jc w:val="both"/>
    </w:pPr>
    <w:rPr>
      <w:sz w:val="24"/>
    </w:rPr>
  </w:style>
  <w:style w:type="paragraph" w:customStyle="1" w:styleId="wj">
    <w:name w:val="wj样式"/>
    <w:basedOn w:val="a2"/>
    <w:next w:val="a2"/>
    <w:link w:val="wjChar"/>
    <w:rsid w:val="00912179"/>
    <w:pPr>
      <w:autoSpaceDE/>
      <w:autoSpaceDN/>
      <w:adjustRightInd/>
      <w:spacing w:line="360" w:lineRule="auto"/>
      <w:ind w:firstLineChars="200" w:firstLine="200"/>
      <w:jc w:val="both"/>
    </w:pPr>
    <w:rPr>
      <w:spacing w:val="14"/>
      <w:sz w:val="24"/>
      <w:szCs w:val="24"/>
    </w:rPr>
  </w:style>
  <w:style w:type="paragraph" w:customStyle="1" w:styleId="2fffff2">
    <w:name w:val="+列表2"/>
    <w:basedOn w:val="a2"/>
    <w:uiPriority w:val="99"/>
    <w:qFormat/>
    <w:rsid w:val="00912179"/>
    <w:pPr>
      <w:jc w:val="center"/>
    </w:pPr>
  </w:style>
  <w:style w:type="paragraph" w:customStyle="1" w:styleId="CharCharCharCharCharCharCharCharChar1CharCharCharChar1">
    <w:name w:val="Char Char Char Char Char Char Char Char Char1 Char Char Char Char1"/>
    <w:basedOn w:val="a2"/>
    <w:uiPriority w:val="99"/>
    <w:qFormat/>
    <w:rsid w:val="00912179"/>
    <w:pPr>
      <w:jc w:val="both"/>
    </w:pPr>
  </w:style>
  <w:style w:type="paragraph" w:customStyle="1" w:styleId="a16">
    <w:name w:val="a新标题1"/>
    <w:basedOn w:val="12"/>
    <w:next w:val="22"/>
    <w:uiPriority w:val="99"/>
    <w:qFormat/>
    <w:rsid w:val="00912179"/>
    <w:pPr>
      <w:spacing w:before="340" w:after="330" w:line="240" w:lineRule="exact"/>
      <w:textAlignment w:val="auto"/>
    </w:pPr>
    <w:rPr>
      <w:rFonts w:eastAsia="宋体"/>
      <w:bCs w:val="0"/>
      <w:sz w:val="28"/>
      <w:szCs w:val="44"/>
    </w:rPr>
  </w:style>
  <w:style w:type="paragraph" w:customStyle="1" w:styleId="afffffffc">
    <w:name w:val="四号 正文"/>
    <w:basedOn w:val="a2"/>
    <w:link w:val="Char1fa"/>
    <w:qFormat/>
    <w:rsid w:val="00912179"/>
    <w:pPr>
      <w:ind w:firstLineChars="200" w:firstLine="573"/>
      <w:jc w:val="both"/>
    </w:pPr>
    <w:rPr>
      <w:spacing w:val="6"/>
      <w:szCs w:val="22"/>
    </w:rPr>
  </w:style>
  <w:style w:type="paragraph" w:customStyle="1" w:styleId="GB231224">
    <w:name w:val="样式 普通(网站) + 仿宋_GB2312 四号 黑色 行距: 固定值 24 磅"/>
    <w:basedOn w:val="afffffffffffffe"/>
    <w:uiPriority w:val="99"/>
    <w:qFormat/>
    <w:rsid w:val="00912179"/>
    <w:pPr>
      <w:spacing w:line="480" w:lineRule="exact"/>
      <w:ind w:firstLineChars="200" w:firstLine="560"/>
    </w:pPr>
    <w:rPr>
      <w:rFonts w:ascii="仿宋_GB2312" w:hAnsi="宋体" w:cs="宋体"/>
      <w:color w:val="000000"/>
      <w:sz w:val="28"/>
    </w:rPr>
  </w:style>
  <w:style w:type="paragraph" w:customStyle="1" w:styleId="2fffff3">
    <w:name w:val="样式 标题 2节 + 宋体 加粗"/>
    <w:basedOn w:val="22"/>
    <w:qFormat/>
    <w:rsid w:val="00912179"/>
    <w:pPr>
      <w:tabs>
        <w:tab w:val="left" w:pos="1275"/>
        <w:tab w:val="left" w:pos="1505"/>
      </w:tabs>
      <w:snapToGrid w:val="0"/>
      <w:spacing w:before="0" w:after="0" w:line="360" w:lineRule="auto"/>
      <w:ind w:left="200" w:hangingChars="200" w:hanging="200"/>
    </w:pPr>
    <w:rPr>
      <w:rFonts w:ascii="宋体" w:eastAsia="宋体" w:hAnsi="宋体" w:cs="Times New Roman"/>
      <w:sz w:val="28"/>
      <w:szCs w:val="20"/>
    </w:rPr>
  </w:style>
  <w:style w:type="paragraph" w:customStyle="1" w:styleId="Char2CharChar1CharCharCharCharCharCharCharCharCharChar">
    <w:name w:val="Char2 Char Char1 Char Char Char Char Char Char Char Char Char Char"/>
    <w:basedOn w:val="a2"/>
    <w:rsid w:val="00912179"/>
    <w:pPr>
      <w:jc w:val="both"/>
    </w:pPr>
    <w:rPr>
      <w:sz w:val="24"/>
    </w:rPr>
  </w:style>
  <w:style w:type="paragraph" w:customStyle="1" w:styleId="afffffffffffffffffffffffffffb">
    <w:name w:val="正文 居中"/>
    <w:basedOn w:val="a2"/>
    <w:qFormat/>
    <w:rsid w:val="00912179"/>
    <w:pPr>
      <w:spacing w:before="48" w:after="48" w:line="360" w:lineRule="auto"/>
      <w:jc w:val="center"/>
    </w:pPr>
    <w:rPr>
      <w:rFonts w:ascii="宋体" w:hAnsi="宋体"/>
      <w:bCs/>
      <w:snapToGrid w:val="0"/>
      <w:sz w:val="24"/>
    </w:rPr>
  </w:style>
  <w:style w:type="paragraph" w:customStyle="1" w:styleId="xl45">
    <w:name w:val="xl45"/>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afffffffffffffffffffffffffffc">
    <w:name w:val="基准页眉样式"/>
    <w:basedOn w:val="afffffffff3"/>
    <w:qFormat/>
    <w:rsid w:val="00912179"/>
    <w:pPr>
      <w:spacing w:before="80" w:after="80"/>
      <w:jc w:val="center"/>
    </w:pPr>
    <w:rPr>
      <w:color w:val="000000"/>
      <w:szCs w:val="21"/>
    </w:rPr>
  </w:style>
  <w:style w:type="paragraph" w:customStyle="1" w:styleId="afffffffffffffffffffffffffffd">
    <w:name w:val="文档二级标题"/>
    <w:basedOn w:val="a2"/>
    <w:uiPriority w:val="99"/>
    <w:qFormat/>
    <w:rsid w:val="00912179"/>
    <w:pPr>
      <w:jc w:val="both"/>
    </w:pPr>
    <w:rPr>
      <w:rFonts w:ascii="楷体_GB2312" w:hAnsi="华文仿宋"/>
    </w:rPr>
  </w:style>
  <w:style w:type="paragraph" w:customStyle="1" w:styleId="ParaCharCharChar1CharCharCharChar">
    <w:name w:val="默认段落字体 Para Char Char Char1 Char Char Char Char"/>
    <w:basedOn w:val="a2"/>
    <w:qFormat/>
    <w:rsid w:val="00912179"/>
    <w:rPr>
      <w:sz w:val="24"/>
    </w:rPr>
  </w:style>
  <w:style w:type="paragraph" w:customStyle="1" w:styleId="1CharCharCharCharCharCharCharCharCharCharCharCharCharCharCharCharCharCharChar">
    <w:name w:val="1 Char Char Char Char Char Char Char Char Char Char Char Char Char Char Char Char Char Char Char"/>
    <w:basedOn w:val="a2"/>
    <w:qFormat/>
    <w:rsid w:val="00912179"/>
  </w:style>
  <w:style w:type="paragraph" w:customStyle="1" w:styleId="afffffffffffffffffffffffffffe">
    <w:name w:val="小节"/>
    <w:basedOn w:val="a2"/>
    <w:next w:val="afffffffff3"/>
    <w:rsid w:val="00912179"/>
    <w:pPr>
      <w:autoSpaceDE/>
      <w:autoSpaceDN/>
      <w:adjustRightInd/>
      <w:spacing w:before="120" w:line="360" w:lineRule="auto"/>
    </w:pPr>
  </w:style>
  <w:style w:type="paragraph" w:customStyle="1" w:styleId="xl58">
    <w:name w:val="xl58"/>
    <w:basedOn w:val="a2"/>
    <w:qFormat/>
    <w:rsid w:val="00912179"/>
    <w:pPr>
      <w:pBdr>
        <w:bottom w:val="single" w:sz="4" w:space="0" w:color="auto"/>
      </w:pBdr>
      <w:shd w:val="clear" w:color="auto" w:fill="FFFFFF"/>
      <w:spacing w:before="100" w:beforeAutospacing="1" w:after="100" w:afterAutospacing="1"/>
    </w:pPr>
    <w:rPr>
      <w:rFonts w:ascii="Arial Unicode MS" w:eastAsia="Arial Unicode MS" w:hAnsi="Arial Unicode MS"/>
      <w:color w:val="000080"/>
      <w:szCs w:val="28"/>
    </w:rPr>
  </w:style>
  <w:style w:type="paragraph" w:customStyle="1" w:styleId="2fffff4">
    <w:name w:val="样式 正文首行缩进正文应用 + 首行缩进:  2 字符"/>
    <w:basedOn w:val="affffffffff5"/>
    <w:qFormat/>
    <w:rsid w:val="00912179"/>
    <w:pPr>
      <w:spacing w:after="0" w:line="360" w:lineRule="auto"/>
      <w:ind w:firstLineChars="200" w:firstLine="480"/>
      <w:jc w:val="both"/>
    </w:pPr>
    <w:rPr>
      <w:sz w:val="28"/>
      <w:szCs w:val="20"/>
    </w:rPr>
  </w:style>
  <w:style w:type="paragraph" w:customStyle="1" w:styleId="CM9">
    <w:name w:val="CM9"/>
    <w:basedOn w:val="Default"/>
    <w:next w:val="Default"/>
    <w:uiPriority w:val="99"/>
    <w:qFormat/>
    <w:rsid w:val="00912179"/>
    <w:pPr>
      <w:spacing w:beforeLines="0" w:before="0" w:afterLines="0" w:after="420" w:line="240" w:lineRule="auto"/>
      <w:ind w:firstLineChars="0" w:firstLine="0"/>
    </w:pPr>
    <w:rPr>
      <w:rFonts w:ascii="新宋体" w:eastAsia="新宋体" w:cs="Times New Roman"/>
      <w:color w:val="auto"/>
    </w:rPr>
  </w:style>
  <w:style w:type="paragraph" w:customStyle="1" w:styleId="affffffffffffffffffffffffffff">
    <w:name w:val="广西炼油"/>
    <w:basedOn w:val="a3"/>
    <w:uiPriority w:val="99"/>
    <w:qFormat/>
    <w:rsid w:val="00912179"/>
    <w:pPr>
      <w:spacing w:before="5" w:line="360" w:lineRule="auto"/>
      <w:ind w:firstLineChars="0" w:firstLine="480"/>
      <w:jc w:val="both"/>
    </w:pPr>
    <w:rPr>
      <w:sz w:val="24"/>
      <w:szCs w:val="28"/>
    </w:rPr>
  </w:style>
  <w:style w:type="paragraph" w:customStyle="1" w:styleId="221">
    <w:name w:val="正文文本缩进 22"/>
    <w:basedOn w:val="a2"/>
    <w:link w:val="2CharChar6"/>
    <w:qFormat/>
    <w:rsid w:val="00912179"/>
    <w:pPr>
      <w:tabs>
        <w:tab w:val="left" w:pos="3465"/>
      </w:tabs>
      <w:spacing w:after="120" w:line="440" w:lineRule="exact"/>
      <w:ind w:firstLine="482"/>
      <w:jc w:val="both"/>
      <w:textAlignment w:val="baseline"/>
    </w:pPr>
    <w:rPr>
      <w:sz w:val="24"/>
      <w:szCs w:val="22"/>
    </w:rPr>
  </w:style>
  <w:style w:type="paragraph" w:customStyle="1" w:styleId="afffff9">
    <w:name w:val="表格五号"/>
    <w:basedOn w:val="a2"/>
    <w:link w:val="CharCharff4"/>
    <w:qFormat/>
    <w:rsid w:val="00912179"/>
    <w:pPr>
      <w:snapToGrid w:val="0"/>
      <w:jc w:val="center"/>
    </w:pPr>
    <w:rPr>
      <w:rFonts w:ascii="宋体" w:hAnsi="宋体"/>
    </w:rPr>
  </w:style>
  <w:style w:type="paragraph" w:customStyle="1" w:styleId="-0161">
    <w:name w:val="样式 左侧:  -0.16 厘米1"/>
    <w:basedOn w:val="a2"/>
    <w:uiPriority w:val="99"/>
    <w:qFormat/>
    <w:rsid w:val="00912179"/>
    <w:pPr>
      <w:ind w:left="-90"/>
      <w:jc w:val="both"/>
    </w:pPr>
    <w:rPr>
      <w:rFonts w:ascii="宋体" w:hAnsi="宋体" w:cs="宋体"/>
      <w:snapToGrid w:val="0"/>
      <w:sz w:val="24"/>
    </w:rPr>
  </w:style>
  <w:style w:type="paragraph" w:customStyle="1" w:styleId="211305055">
    <w:name w:val="样式 样式 标题 2 + 首行缩进:  1.13 厘米 + 段前: 0.5 行 段后: 0.5 行5"/>
    <w:basedOn w:val="2113"/>
    <w:uiPriority w:val="99"/>
    <w:qFormat/>
    <w:rsid w:val="00912179"/>
    <w:pPr>
      <w:spacing w:afterLines="0"/>
    </w:pPr>
  </w:style>
  <w:style w:type="paragraph" w:customStyle="1" w:styleId="CharCharCharCharCharCharCharCharCharCharCharChar1CharCharChar">
    <w:name w:val="Char Char Char Char Char Char Char Char Char Char Char Char1 Char Char Char"/>
    <w:basedOn w:val="a2"/>
    <w:rsid w:val="00912179"/>
    <w:pPr>
      <w:spacing w:after="160" w:line="240" w:lineRule="exact"/>
    </w:pPr>
    <w:rPr>
      <w:rFonts w:ascii="Verdana" w:hAnsi="Verdana"/>
      <w:sz w:val="20"/>
      <w:lang w:eastAsia="en-US"/>
    </w:rPr>
  </w:style>
  <w:style w:type="paragraph" w:customStyle="1" w:styleId="4Char2">
    <w:name w:val="样式4 Char"/>
    <w:basedOn w:val="a2"/>
    <w:link w:val="4CharCharChar"/>
    <w:qFormat/>
    <w:rsid w:val="00912179"/>
    <w:pPr>
      <w:ind w:firstLineChars="200" w:firstLine="200"/>
      <w:jc w:val="both"/>
    </w:pPr>
    <w:rPr>
      <w:rFonts w:eastAsia="仿宋_GB2312"/>
      <w:szCs w:val="24"/>
    </w:rPr>
  </w:style>
  <w:style w:type="paragraph" w:customStyle="1" w:styleId="affffffffffffffffffffffffffff0">
    <w:name w:val="密级编号"/>
    <w:basedOn w:val="a2"/>
    <w:uiPriority w:val="99"/>
    <w:qFormat/>
    <w:rsid w:val="00912179"/>
    <w:pPr>
      <w:jc w:val="center"/>
      <w:textAlignment w:val="baseline"/>
    </w:pPr>
    <w:rPr>
      <w:rFonts w:ascii="仿宋_GB2312" w:eastAsia="仿宋_GB2312"/>
      <w:sz w:val="24"/>
    </w:rPr>
  </w:style>
  <w:style w:type="paragraph" w:customStyle="1" w:styleId="affffffffffffffffffffffffffff1">
    <w:name w:val="居中四号"/>
    <w:uiPriority w:val="99"/>
    <w:qFormat/>
    <w:rsid w:val="00912179"/>
    <w:pPr>
      <w:spacing w:line="300" w:lineRule="auto"/>
      <w:jc w:val="center"/>
    </w:pPr>
    <w:rPr>
      <w:rFonts w:ascii="Times New Roman" w:eastAsia="宋体" w:hAnsi="Times New Roman" w:cs="Times New Roman"/>
      <w:kern w:val="0"/>
      <w:sz w:val="28"/>
      <w:szCs w:val="20"/>
    </w:rPr>
  </w:style>
  <w:style w:type="paragraph" w:customStyle="1" w:styleId="1fffffff0">
    <w:name w:val="项目符号1"/>
    <w:basedOn w:val="a2"/>
    <w:qFormat/>
    <w:rsid w:val="00912179"/>
    <w:pPr>
      <w:tabs>
        <w:tab w:val="left" w:pos="360"/>
        <w:tab w:val="left" w:pos="935"/>
      </w:tabs>
      <w:snapToGrid w:val="0"/>
      <w:spacing w:before="120" w:after="120" w:line="312" w:lineRule="auto"/>
      <w:ind w:left="935" w:hangingChars="200" w:hanging="360"/>
    </w:pPr>
    <w:rPr>
      <w:rFonts w:hAnsi="Arial"/>
      <w:b/>
    </w:rPr>
  </w:style>
  <w:style w:type="paragraph" w:customStyle="1" w:styleId="Char4CharCharCharCharCharCharCharCharChar1">
    <w:name w:val="Char4 Char Char Char Char Char Char Char Char Char1"/>
    <w:basedOn w:val="a2"/>
    <w:uiPriority w:val="99"/>
    <w:qFormat/>
    <w:rsid w:val="00912179"/>
    <w:pPr>
      <w:jc w:val="both"/>
    </w:pPr>
    <w:rPr>
      <w:sz w:val="24"/>
    </w:rPr>
  </w:style>
  <w:style w:type="paragraph" w:customStyle="1" w:styleId="3CharCharb">
    <w:name w:val="目录 3 Char Char"/>
    <w:basedOn w:val="a2"/>
    <w:next w:val="a2"/>
    <w:qFormat/>
    <w:rsid w:val="00912179"/>
    <w:pPr>
      <w:spacing w:line="351" w:lineRule="atLeast"/>
      <w:ind w:left="419" w:firstLine="419"/>
    </w:pPr>
    <w:rPr>
      <w:rFonts w:hAnsi="宋体"/>
      <w:i/>
    </w:rPr>
  </w:style>
  <w:style w:type="paragraph" w:customStyle="1" w:styleId="235">
    <w:name w:val="正文文本缩进 23"/>
    <w:basedOn w:val="a2"/>
    <w:uiPriority w:val="99"/>
    <w:qFormat/>
    <w:rsid w:val="00912179"/>
    <w:pPr>
      <w:spacing w:after="120" w:line="480" w:lineRule="auto"/>
      <w:ind w:left="420"/>
      <w:jc w:val="both"/>
      <w:textAlignment w:val="baseline"/>
    </w:pPr>
    <w:rPr>
      <w:rFonts w:hint="eastAsia"/>
    </w:rPr>
  </w:style>
  <w:style w:type="paragraph" w:customStyle="1" w:styleId="1f2">
    <w:name w:val="表头1"/>
    <w:basedOn w:val="afffff"/>
    <w:link w:val="1CharChar3"/>
    <w:qFormat/>
    <w:rsid w:val="00912179"/>
    <w:pPr>
      <w:spacing w:beforeLines="50" w:before="156"/>
      <w:jc w:val="center"/>
      <w:textAlignment w:val="baseline"/>
    </w:pPr>
    <w:rPr>
      <w:rFonts w:asciiTheme="minorHAnsi" w:eastAsiaTheme="minorEastAsia" w:hAnsiTheme="minorHAnsi"/>
      <w:b/>
      <w:color w:val="000000"/>
      <w:kern w:val="2"/>
      <w:szCs w:val="22"/>
    </w:rPr>
  </w:style>
  <w:style w:type="paragraph" w:customStyle="1" w:styleId="0a">
    <w:name w:val="0"/>
    <w:basedOn w:val="a2"/>
    <w:uiPriority w:val="99"/>
    <w:qFormat/>
    <w:rsid w:val="00912179"/>
    <w:pPr>
      <w:snapToGrid w:val="0"/>
      <w:jc w:val="both"/>
    </w:pPr>
  </w:style>
  <w:style w:type="paragraph" w:customStyle="1" w:styleId="affffffffffffffffffffffffffff2">
    <w:name w:val="样式 表头"/>
    <w:uiPriority w:val="99"/>
    <w:qFormat/>
    <w:rsid w:val="00912179"/>
    <w:pPr>
      <w:spacing w:beforeLines="50"/>
      <w:jc w:val="center"/>
    </w:pPr>
    <w:rPr>
      <w:rFonts w:ascii="Times New Roman" w:eastAsia="黑体" w:hAnsi="Times New Roman" w:cs="Times New Roman"/>
      <w:b/>
      <w:bCs/>
      <w:sz w:val="24"/>
      <w:szCs w:val="24"/>
    </w:rPr>
  </w:style>
  <w:style w:type="paragraph" w:customStyle="1" w:styleId="statement">
    <w:name w:val="statement"/>
    <w:basedOn w:val="a2"/>
    <w:qFormat/>
    <w:rsid w:val="00912179"/>
    <w:pPr>
      <w:spacing w:before="100" w:beforeAutospacing="1" w:after="100" w:afterAutospacing="1"/>
    </w:pPr>
    <w:rPr>
      <w:rFonts w:eastAsia="Arial Unicode MS" w:hAnsi="Arial" w:cs="Arial"/>
      <w:color w:val="003366"/>
      <w:sz w:val="14"/>
      <w:szCs w:val="14"/>
    </w:rPr>
  </w:style>
  <w:style w:type="paragraph" w:customStyle="1" w:styleId="getriebe">
    <w:name w:val="getriebe"/>
    <w:basedOn w:val="fahrw"/>
    <w:uiPriority w:val="99"/>
    <w:qFormat/>
    <w:rsid w:val="00912179"/>
    <w:pPr>
      <w:tabs>
        <w:tab w:val="clear" w:pos="993"/>
      </w:tabs>
    </w:p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2"/>
    <w:uiPriority w:val="99"/>
    <w:qFormat/>
    <w:rsid w:val="00912179"/>
    <w:pPr>
      <w:spacing w:line="240" w:lineRule="exact"/>
      <w:ind w:firstLineChars="200" w:firstLine="200"/>
      <w:jc w:val="both"/>
    </w:pPr>
    <w:rPr>
      <w:szCs w:val="28"/>
    </w:rPr>
  </w:style>
  <w:style w:type="paragraph" w:customStyle="1" w:styleId="afffffffffd">
    <w:name w:val="表 标题"/>
    <w:basedOn w:val="affffffffffffff"/>
    <w:next w:val="a2"/>
    <w:link w:val="Charfffff5"/>
    <w:qFormat/>
    <w:rsid w:val="00912179"/>
    <w:pPr>
      <w:spacing w:beforeLines="50" w:before="50" w:line="240" w:lineRule="auto"/>
    </w:pPr>
    <w:rPr>
      <w:rFonts w:asciiTheme="minorHAnsi" w:eastAsiaTheme="minorEastAsia" w:hint="default"/>
      <w:b/>
      <w:sz w:val="24"/>
      <w:szCs w:val="22"/>
    </w:rPr>
  </w:style>
  <w:style w:type="paragraph" w:customStyle="1" w:styleId="145">
    <w:name w:val="文本块14"/>
    <w:basedOn w:val="a2"/>
    <w:qFormat/>
    <w:rsid w:val="00912179"/>
    <w:pPr>
      <w:spacing w:before="100" w:after="100"/>
    </w:pPr>
    <w:rPr>
      <w:rFonts w:eastAsia="Times New Roman"/>
      <w:sz w:val="22"/>
      <w:lang w:eastAsia="en-US"/>
    </w:rPr>
  </w:style>
  <w:style w:type="paragraph" w:customStyle="1" w:styleId="pic3">
    <w:name w:val="pic3"/>
    <w:basedOn w:val="a2"/>
    <w:uiPriority w:val="99"/>
    <w:qFormat/>
    <w:rsid w:val="00912179"/>
    <w:pPr>
      <w:pBdr>
        <w:top w:val="double" w:sz="6" w:space="0" w:color="999999"/>
        <w:left w:val="double" w:sz="6" w:space="0" w:color="999999"/>
        <w:bottom w:val="double" w:sz="6" w:space="0" w:color="999999"/>
        <w:right w:val="double" w:sz="6" w:space="0" w:color="999999"/>
      </w:pBdr>
      <w:spacing w:before="100" w:beforeAutospacing="1" w:after="100" w:afterAutospacing="1"/>
    </w:pPr>
    <w:rPr>
      <w:rFonts w:ascii="Arial Unicode MS" w:eastAsia="Arial Unicode MS" w:hAnsi="Arial Unicode MS" w:cs="楷体_GB2312"/>
      <w:sz w:val="24"/>
    </w:rPr>
  </w:style>
  <w:style w:type="paragraph" w:customStyle="1" w:styleId="CharCharChar1CharCharCharCharCharCharCharChar">
    <w:name w:val="Char Char Char1 Char Char Char Char Char Char Char Char"/>
    <w:basedOn w:val="a2"/>
    <w:uiPriority w:val="99"/>
    <w:qFormat/>
    <w:rsid w:val="00912179"/>
    <w:pPr>
      <w:jc w:val="both"/>
    </w:pPr>
  </w:style>
  <w:style w:type="paragraph" w:customStyle="1" w:styleId="affffffffffffffffffffffffffff3">
    <w:name w:val="方案正文样式"/>
    <w:basedOn w:val="a2"/>
    <w:rsid w:val="00912179"/>
    <w:pPr>
      <w:autoSpaceDE/>
      <w:autoSpaceDN/>
      <w:snapToGrid w:val="0"/>
      <w:spacing w:line="360" w:lineRule="auto"/>
      <w:ind w:firstLineChars="200" w:firstLine="454"/>
      <w:jc w:val="both"/>
      <w:textAlignment w:val="baseline"/>
    </w:pPr>
    <w:rPr>
      <w:snapToGrid w:val="0"/>
    </w:rPr>
  </w:style>
  <w:style w:type="paragraph" w:customStyle="1" w:styleId="1fffffff1">
    <w:name w:val="环评正文1"/>
    <w:basedOn w:val="afffff6"/>
    <w:uiPriority w:val="99"/>
    <w:qFormat/>
    <w:rsid w:val="00912179"/>
    <w:pPr>
      <w:ind w:firstLineChars="0" w:firstLine="0"/>
    </w:pPr>
    <w:rPr>
      <w:rFonts w:ascii="Calibri" w:eastAsia="宋体" w:hAnsi="Calibri"/>
      <w:color w:val="000000"/>
      <w:kern w:val="21"/>
      <w:sz w:val="24"/>
      <w:szCs w:val="24"/>
    </w:rPr>
  </w:style>
  <w:style w:type="paragraph" w:customStyle="1" w:styleId="2fffff5">
    <w:name w:val="样式 正文标准格式 + 左侧:  2 字符"/>
    <w:basedOn w:val="affffffffffffffffffffffe"/>
    <w:uiPriority w:val="99"/>
    <w:qFormat/>
    <w:rsid w:val="00912179"/>
  </w:style>
  <w:style w:type="paragraph" w:customStyle="1" w:styleId="2fffff6">
    <w:name w:val="样式 标题 2"/>
    <w:basedOn w:val="22"/>
    <w:uiPriority w:val="99"/>
    <w:qFormat/>
    <w:rsid w:val="00912179"/>
    <w:pPr>
      <w:keepLines w:val="0"/>
      <w:snapToGrid w:val="0"/>
      <w:spacing w:beforeLines="50" w:before="156" w:after="0" w:line="360" w:lineRule="auto"/>
    </w:pPr>
    <w:rPr>
      <w:rFonts w:ascii="Arial" w:eastAsia="黑体" w:hAnsi="Arial" w:cs="宋体"/>
      <w:bCs w:val="0"/>
      <w:sz w:val="30"/>
      <w:szCs w:val="30"/>
    </w:rPr>
  </w:style>
  <w:style w:type="paragraph" w:customStyle="1" w:styleId="affffffd">
    <w:name w:val="表内容"/>
    <w:basedOn w:val="a2"/>
    <w:link w:val="Charfff9"/>
    <w:qFormat/>
    <w:rsid w:val="00912179"/>
    <w:pPr>
      <w:snapToGrid w:val="0"/>
      <w:spacing w:after="120"/>
      <w:textAlignment w:val="bottom"/>
    </w:pPr>
    <w:rPr>
      <w:rFonts w:hAnsi="Arial"/>
      <w:sz w:val="24"/>
      <w:szCs w:val="22"/>
    </w:rPr>
  </w:style>
  <w:style w:type="paragraph" w:customStyle="1" w:styleId="GB231206">
    <w:name w:val="样式 (西文) 宋体 (中文) 仿宋_GB2312 五号 黑色 居中 首行缩进:  0 厘米 行距: 单倍行距6"/>
    <w:basedOn w:val="a2"/>
    <w:uiPriority w:val="99"/>
    <w:qFormat/>
    <w:rsid w:val="00912179"/>
    <w:pPr>
      <w:jc w:val="center"/>
    </w:pPr>
    <w:rPr>
      <w:rFonts w:ascii="宋体" w:hAnsi="宋体"/>
      <w:color w:val="000000"/>
    </w:rPr>
  </w:style>
  <w:style w:type="paragraph" w:customStyle="1" w:styleId="xl96">
    <w:name w:val="xl96"/>
    <w:basedOn w:val="a2"/>
    <w:qFormat/>
    <w:rsid w:val="00912179"/>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fffffff4">
    <w:name w:val="王向东正文"/>
    <w:uiPriority w:val="99"/>
    <w:qFormat/>
    <w:rsid w:val="00912179"/>
    <w:pPr>
      <w:ind w:rightChars="8" w:right="22" w:firstLineChars="200" w:firstLine="560"/>
    </w:pPr>
    <w:rPr>
      <w:rFonts w:ascii="Times New Roman" w:eastAsia="仿宋_GB2312" w:hAnsi="Times New Roman" w:cs="幼圆"/>
      <w:sz w:val="28"/>
      <w:szCs w:val="28"/>
    </w:rPr>
  </w:style>
  <w:style w:type="paragraph" w:customStyle="1" w:styleId="aff7">
    <w:name w:val="正文 + 首行缩进"/>
    <w:basedOn w:val="a2"/>
    <w:link w:val="CharChar8"/>
    <w:qFormat/>
    <w:rsid w:val="00912179"/>
    <w:pPr>
      <w:spacing w:line="360" w:lineRule="auto"/>
      <w:ind w:firstLine="560"/>
      <w:jc w:val="both"/>
    </w:pPr>
    <w:rPr>
      <w:rFonts w:hAnsi="Arial"/>
      <w:color w:val="000000"/>
      <w:szCs w:val="28"/>
      <w:lang w:val="zh-CN"/>
    </w:rPr>
  </w:style>
  <w:style w:type="paragraph" w:customStyle="1" w:styleId="CharChar1Char3">
    <w:name w:val="Char Char1 Char3"/>
    <w:basedOn w:val="a2"/>
    <w:uiPriority w:val="99"/>
    <w:qFormat/>
    <w:rsid w:val="00912179"/>
    <w:pPr>
      <w:jc w:val="both"/>
    </w:pPr>
  </w:style>
  <w:style w:type="paragraph" w:customStyle="1" w:styleId="1352">
    <w:name w:val="样式 13.5 磅 首行缩进:  2 字符"/>
    <w:basedOn w:val="a2"/>
    <w:uiPriority w:val="99"/>
    <w:qFormat/>
    <w:rsid w:val="00912179"/>
    <w:pPr>
      <w:ind w:leftChars="1" w:left="2" w:firstLineChars="200" w:firstLine="480"/>
    </w:pPr>
    <w:rPr>
      <w:rFonts w:cs="宋体"/>
      <w:kern w:val="10"/>
      <w:sz w:val="24"/>
    </w:rPr>
  </w:style>
  <w:style w:type="paragraph" w:customStyle="1" w:styleId="GB2312251">
    <w:name w:val="样式 普通(网站) + 仿宋_GB2312 四号 行距: 固定值 25 磅"/>
    <w:basedOn w:val="TOC4"/>
    <w:uiPriority w:val="99"/>
    <w:qFormat/>
    <w:rsid w:val="00912179"/>
    <w:pPr>
      <w:spacing w:line="500" w:lineRule="exact"/>
    </w:pPr>
    <w:rPr>
      <w:rFonts w:ascii="仿宋_GB2312" w:eastAsia="仿宋_GB2312" w:hAnsi="宋体" w:cs="宋体"/>
      <w:sz w:val="28"/>
    </w:rPr>
  </w:style>
  <w:style w:type="paragraph" w:customStyle="1" w:styleId="HTML21">
    <w:name w:val="HTML 预设格式2"/>
    <w:basedOn w:val="a2"/>
    <w:uiPriority w:val="99"/>
    <w:qFormat/>
    <w:rsid w:val="00912179"/>
    <w:pPr>
      <w:jc w:val="both"/>
    </w:pPr>
    <w:rPr>
      <w:rFonts w:ascii="Courier New" w:hAnsi="Courier New"/>
      <w:sz w:val="20"/>
    </w:rPr>
  </w:style>
  <w:style w:type="paragraph" w:customStyle="1" w:styleId="CharCharCharChar50">
    <w:name w:val="Char Char Char Char5"/>
    <w:basedOn w:val="a2"/>
    <w:qFormat/>
    <w:rsid w:val="00912179"/>
    <w:pPr>
      <w:jc w:val="both"/>
    </w:pPr>
  </w:style>
  <w:style w:type="paragraph" w:customStyle="1" w:styleId="1fffffff2">
    <w:name w:val="ü1"/>
    <w:basedOn w:val="a2"/>
    <w:uiPriority w:val="99"/>
    <w:qFormat/>
    <w:rsid w:val="00912179"/>
    <w:pPr>
      <w:spacing w:before="480" w:after="120" w:line="480" w:lineRule="auto"/>
      <w:jc w:val="both"/>
      <w:textAlignment w:val="baseline"/>
    </w:pPr>
    <w:rPr>
      <w:rFonts w:ascii="CorpoSLig" w:hAnsi="CorpoSLig"/>
      <w:b/>
    </w:rPr>
  </w:style>
  <w:style w:type="paragraph" w:customStyle="1" w:styleId="reader-word-layerreader-word-s1-21">
    <w:name w:val="reader-word-layer reader-word-s1-21"/>
    <w:basedOn w:val="a2"/>
    <w:uiPriority w:val="99"/>
    <w:qFormat/>
    <w:rsid w:val="00912179"/>
    <w:pPr>
      <w:spacing w:before="100" w:beforeAutospacing="1" w:after="100" w:afterAutospacing="1"/>
    </w:pPr>
    <w:rPr>
      <w:rFonts w:ascii="宋体" w:hAnsi="宋体" w:cs="宋体"/>
      <w:sz w:val="24"/>
    </w:rPr>
  </w:style>
  <w:style w:type="paragraph" w:customStyle="1" w:styleId="chen">
    <w:name w:val="chen 正文字体"/>
    <w:basedOn w:val="a2"/>
    <w:link w:val="chenCharChar"/>
    <w:qFormat/>
    <w:rsid w:val="00912179"/>
    <w:pPr>
      <w:spacing w:line="360" w:lineRule="auto"/>
      <w:ind w:firstLineChars="200" w:firstLine="200"/>
    </w:pPr>
    <w:rPr>
      <w:rFonts w:ascii="宋体" w:eastAsia="宋体" w:hAnsi="宋体" w:cs="宋体"/>
      <w:color w:val="000000"/>
      <w:sz w:val="24"/>
      <w:szCs w:val="22"/>
    </w:rPr>
  </w:style>
  <w:style w:type="paragraph" w:customStyle="1" w:styleId="chen4">
    <w:name w:val="chen表格内字体"/>
    <w:basedOn w:val="a2"/>
    <w:qFormat/>
    <w:rsid w:val="00912179"/>
    <w:pPr>
      <w:spacing w:line="400" w:lineRule="exact"/>
      <w:jc w:val="center"/>
    </w:pPr>
    <w:rPr>
      <w:rFonts w:eastAsia="仿宋_GB2312" w:cs="宋体"/>
      <w:sz w:val="24"/>
    </w:rPr>
  </w:style>
  <w:style w:type="paragraph" w:customStyle="1" w:styleId="CharCharCharCharCharChar40">
    <w:name w:val="Char Char Char Char Char Char4"/>
    <w:basedOn w:val="a2"/>
    <w:qFormat/>
    <w:rsid w:val="00912179"/>
    <w:rPr>
      <w:rFonts w:ascii="Times New Roman"/>
    </w:rPr>
  </w:style>
  <w:style w:type="paragraph" w:customStyle="1" w:styleId="affffffffffffffffffffffffffff5">
    <w:name w:val="国函"/>
    <w:next w:val="a2"/>
    <w:qFormat/>
    <w:rsid w:val="00912179"/>
    <w:pPr>
      <w:adjustRightInd w:val="0"/>
      <w:spacing w:beforeLines="50" w:before="50" w:afterLines="50" w:after="300" w:line="360" w:lineRule="auto"/>
      <w:ind w:firstLineChars="40" w:firstLine="40"/>
      <w:jc w:val="center"/>
    </w:pPr>
    <w:rPr>
      <w:rFonts w:ascii="Times New Roman" w:eastAsia="楷体_GB2312" w:hAnsi="Times New Roman" w:cs="Times New Roman"/>
      <w:kern w:val="0"/>
      <w:sz w:val="20"/>
      <w:szCs w:val="20"/>
    </w:rPr>
  </w:style>
  <w:style w:type="paragraph" w:customStyle="1" w:styleId="CM10">
    <w:name w:val="CM10"/>
    <w:basedOn w:val="Default"/>
    <w:next w:val="Default"/>
    <w:uiPriority w:val="99"/>
    <w:qFormat/>
    <w:rsid w:val="00912179"/>
    <w:pPr>
      <w:spacing w:beforeLines="0" w:before="0" w:afterLines="0" w:after="150" w:line="240" w:lineRule="auto"/>
      <w:ind w:firstLineChars="0" w:firstLine="0"/>
    </w:pPr>
    <w:rPr>
      <w:rFonts w:ascii="新宋体" w:eastAsia="新宋体" w:cs="Times New Roman"/>
      <w:color w:val="auto"/>
    </w:rPr>
  </w:style>
  <w:style w:type="paragraph" w:customStyle="1" w:styleId="211H2Underrubrik1prop2Heading2HiddenHeadi">
    <w:name w:val="样式 标题 2节标题 1.1H2（一）Underrubrik1prop2Heading 2 HiddenHeadi..."/>
    <w:basedOn w:val="22"/>
    <w:qFormat/>
    <w:rsid w:val="00912179"/>
    <w:pPr>
      <w:snapToGrid w:val="0"/>
      <w:spacing w:before="120" w:after="120" w:line="240" w:lineRule="auto"/>
      <w:jc w:val="both"/>
    </w:pPr>
    <w:rPr>
      <w:rFonts w:ascii="宋体" w:eastAsia="宋体" w:hAnsi="宋体" w:cs="宋体"/>
      <w:snapToGrid w:val="0"/>
      <w:sz w:val="28"/>
      <w:szCs w:val="20"/>
    </w:rPr>
  </w:style>
  <w:style w:type="paragraph" w:customStyle="1" w:styleId="2fffff7">
    <w:name w:val="正文文本2"/>
    <w:basedOn w:val="a2"/>
    <w:uiPriority w:val="99"/>
    <w:qFormat/>
    <w:rsid w:val="00912179"/>
    <w:pPr>
      <w:spacing w:after="120"/>
      <w:jc w:val="both"/>
    </w:pPr>
    <w:rPr>
      <w:rFonts w:hint="eastAsia"/>
    </w:rPr>
  </w:style>
  <w:style w:type="paragraph" w:customStyle="1" w:styleId="3TimesNewRoman0">
    <w:name w:val="样式 标题 3 + (西文) Times New Roman (中文) 宋体 小四 加粗"/>
    <w:basedOn w:val="32"/>
    <w:qFormat/>
    <w:rsid w:val="00912179"/>
    <w:pPr>
      <w:tabs>
        <w:tab w:val="left" w:pos="1021"/>
      </w:tabs>
      <w:snapToGrid w:val="0"/>
      <w:spacing w:before="0" w:after="0" w:line="360" w:lineRule="auto"/>
      <w:ind w:leftChars="50" w:left="1021" w:hanging="1021"/>
    </w:pPr>
    <w:rPr>
      <w:rFonts w:ascii="仿宋_GB2312" w:eastAsia="仿宋_GB2312"/>
      <w:sz w:val="24"/>
      <w:szCs w:val="24"/>
    </w:rPr>
  </w:style>
  <w:style w:type="paragraph" w:customStyle="1" w:styleId="Char3CharCharChar1CharChar1Char1">
    <w:name w:val="Char3 Char Char Char1 Char Char1 Char1"/>
    <w:basedOn w:val="a2"/>
    <w:uiPriority w:val="99"/>
    <w:qFormat/>
    <w:rsid w:val="00912179"/>
    <w:pPr>
      <w:jc w:val="both"/>
    </w:pPr>
  </w:style>
  <w:style w:type="paragraph" w:customStyle="1" w:styleId="77">
    <w:name w:val="表题7"/>
    <w:basedOn w:val="a2"/>
    <w:uiPriority w:val="99"/>
    <w:qFormat/>
    <w:rsid w:val="00912179"/>
    <w:pPr>
      <w:snapToGrid w:val="0"/>
      <w:spacing w:before="180" w:after="60"/>
      <w:jc w:val="center"/>
    </w:pPr>
    <w:rPr>
      <w:b/>
    </w:rPr>
  </w:style>
  <w:style w:type="paragraph" w:customStyle="1" w:styleId="affffffffffffffffffffffffffff6">
    <w:name w:val="正文(黑体)"/>
    <w:basedOn w:val="a2"/>
    <w:qFormat/>
    <w:rsid w:val="00912179"/>
    <w:pPr>
      <w:spacing w:line="288" w:lineRule="auto"/>
      <w:ind w:firstLine="482"/>
      <w:textAlignment w:val="baseline"/>
    </w:pPr>
    <w:rPr>
      <w:rFonts w:ascii="黑体" w:hAnsi="宋体"/>
      <w:sz w:val="24"/>
    </w:rPr>
  </w:style>
  <w:style w:type="paragraph" w:customStyle="1" w:styleId="1ff1">
    <w:name w:val="1  标题"/>
    <w:basedOn w:val="a2"/>
    <w:link w:val="1Chare"/>
    <w:qFormat/>
    <w:rsid w:val="00912179"/>
    <w:pPr>
      <w:spacing w:before="156" w:after="156" w:line="460" w:lineRule="exact"/>
      <w:jc w:val="both"/>
    </w:pPr>
    <w:rPr>
      <w:rFonts w:ascii="宋体"/>
      <w:b/>
      <w:bCs/>
      <w:sz w:val="24"/>
      <w:szCs w:val="22"/>
    </w:rPr>
  </w:style>
  <w:style w:type="paragraph" w:customStyle="1" w:styleId="1710">
    <w:name w:val="样式 首行缩进:  1.71 字符"/>
    <w:basedOn w:val="a2"/>
    <w:uiPriority w:val="99"/>
    <w:qFormat/>
    <w:rsid w:val="00912179"/>
    <w:pPr>
      <w:spacing w:line="360" w:lineRule="auto"/>
      <w:jc w:val="both"/>
    </w:pPr>
    <w:rPr>
      <w:rFonts w:cs="宋体"/>
      <w:color w:val="FF0000"/>
      <w:sz w:val="24"/>
    </w:rPr>
  </w:style>
  <w:style w:type="paragraph" w:customStyle="1" w:styleId="Title5">
    <w:name w:val="Title 5"/>
    <w:basedOn w:val="50"/>
    <w:next w:val="a2"/>
    <w:uiPriority w:val="99"/>
    <w:qFormat/>
    <w:rsid w:val="00912179"/>
    <w:pPr>
      <w:keepNext w:val="0"/>
      <w:keepLines w:val="0"/>
      <w:tabs>
        <w:tab w:val="clear" w:pos="1008"/>
      </w:tabs>
      <w:snapToGrid w:val="0"/>
      <w:spacing w:before="0" w:after="0" w:line="500" w:lineRule="exact"/>
      <w:ind w:leftChars="67" w:left="141" w:firstLine="0"/>
    </w:pPr>
    <w:rPr>
      <w:b w:val="0"/>
      <w:bCs w:val="0"/>
      <w:kern w:val="0"/>
      <w:sz w:val="24"/>
      <w:szCs w:val="24"/>
    </w:rPr>
  </w:style>
  <w:style w:type="paragraph" w:customStyle="1" w:styleId="affa">
    <w:name w:val="表格标题"/>
    <w:basedOn w:val="a2"/>
    <w:link w:val="Char9"/>
    <w:qFormat/>
    <w:rsid w:val="00912179"/>
    <w:pPr>
      <w:spacing w:before="120" w:line="480" w:lineRule="exact"/>
      <w:jc w:val="center"/>
      <w:textAlignment w:val="baseline"/>
    </w:pPr>
    <w:rPr>
      <w:rFonts w:eastAsia="文鼎CS中宋"/>
      <w:spacing w:val="8"/>
      <w:sz w:val="24"/>
      <w:szCs w:val="22"/>
    </w:rPr>
  </w:style>
  <w:style w:type="paragraph" w:customStyle="1" w:styleId="xl31">
    <w:name w:val="xl31"/>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Char4CharCharCharCharCharCharCharCharChar2">
    <w:name w:val="Char4 Char Char Char Char Char Char Char Char Char2"/>
    <w:basedOn w:val="a2"/>
    <w:uiPriority w:val="99"/>
    <w:qFormat/>
    <w:rsid w:val="00912179"/>
    <w:pPr>
      <w:jc w:val="both"/>
    </w:pPr>
    <w:rPr>
      <w:rFonts w:ascii="Times New Roman"/>
    </w:rPr>
  </w:style>
  <w:style w:type="paragraph" w:customStyle="1" w:styleId="CharCharChar1CharChar1">
    <w:name w:val="Char Char Char1 Char Char1"/>
    <w:basedOn w:val="a2"/>
    <w:uiPriority w:val="99"/>
    <w:qFormat/>
    <w:rsid w:val="00912179"/>
    <w:pPr>
      <w:jc w:val="both"/>
    </w:pPr>
    <w:rPr>
      <w:rFonts w:ascii="宋体" w:hAnsi="宋体" w:cs="宋体"/>
      <w:color w:val="000000"/>
      <w:sz w:val="24"/>
    </w:rPr>
  </w:style>
  <w:style w:type="paragraph" w:customStyle="1" w:styleId="21122CharH2h21221">
    <w:name w:val="样式 标题 2节标题 1.1标题2标题 2 Char节标题H2h2第一层条1二级 标题 2标题 2（修改）...1"/>
    <w:basedOn w:val="22"/>
    <w:uiPriority w:val="99"/>
    <w:qFormat/>
    <w:rsid w:val="00912179"/>
    <w:pPr>
      <w:tabs>
        <w:tab w:val="left" w:pos="575"/>
      </w:tabs>
      <w:snapToGrid w:val="0"/>
      <w:spacing w:beforeLines="50" w:before="156" w:afterLines="50" w:after="156" w:line="312" w:lineRule="auto"/>
      <w:jc w:val="both"/>
    </w:pPr>
    <w:rPr>
      <w:rFonts w:ascii="Arial" w:eastAsia="仿宋_GB2312" w:hAnsi="Arial" w:cs="Times New Roman"/>
      <w:bCs w:val="0"/>
      <w:sz w:val="24"/>
      <w:szCs w:val="30"/>
    </w:rPr>
  </w:style>
  <w:style w:type="paragraph" w:customStyle="1" w:styleId="affffffffffffffffffffffffffff7">
    <w:name w:val="a"/>
    <w:basedOn w:val="a2"/>
    <w:uiPriority w:val="99"/>
    <w:qFormat/>
    <w:rsid w:val="00912179"/>
    <w:pPr>
      <w:snapToGrid w:val="0"/>
      <w:spacing w:before="100" w:beforeAutospacing="1" w:after="100" w:afterAutospacing="1" w:line="360" w:lineRule="auto"/>
      <w:ind w:firstLineChars="200" w:firstLine="200"/>
    </w:pPr>
    <w:rPr>
      <w:rFonts w:ascii="宋体" w:hAnsi="宋体"/>
      <w:color w:val="000000"/>
      <w:sz w:val="24"/>
    </w:rPr>
  </w:style>
  <w:style w:type="paragraph" w:customStyle="1" w:styleId="afff9">
    <w:name w:val="文本"/>
    <w:basedOn w:val="a2"/>
    <w:link w:val="Char17"/>
    <w:qFormat/>
    <w:rsid w:val="00912179"/>
    <w:pPr>
      <w:snapToGrid w:val="0"/>
      <w:spacing w:line="360" w:lineRule="auto"/>
      <w:ind w:firstLineChars="200" w:firstLine="200"/>
    </w:pPr>
    <w:rPr>
      <w:rFonts w:eastAsia="宋体"/>
      <w:sz w:val="24"/>
      <w:szCs w:val="24"/>
    </w:rPr>
  </w:style>
  <w:style w:type="paragraph" w:customStyle="1" w:styleId="4f9">
    <w:name w:val="注释标题4"/>
    <w:basedOn w:val="a2"/>
    <w:next w:val="a2"/>
    <w:uiPriority w:val="99"/>
    <w:qFormat/>
    <w:rsid w:val="00912179"/>
    <w:pPr>
      <w:jc w:val="center"/>
    </w:pPr>
    <w:rPr>
      <w:sz w:val="20"/>
    </w:rPr>
  </w:style>
  <w:style w:type="paragraph" w:customStyle="1" w:styleId="Char2CharCharCharCharCharCharCharCharCharCharChar1CharCharCharCharCharCharChar2">
    <w:name w:val="Char2 Char Char Char Char Char Char Char Char Char Char Char1 Char Char Char Char Char Char Char2"/>
    <w:basedOn w:val="a2"/>
    <w:uiPriority w:val="99"/>
    <w:qFormat/>
    <w:rsid w:val="00912179"/>
    <w:pPr>
      <w:jc w:val="both"/>
    </w:pPr>
    <w:rPr>
      <w:rFonts w:ascii="Times New Roman"/>
    </w:rPr>
  </w:style>
  <w:style w:type="paragraph" w:customStyle="1" w:styleId="affffffffffffffffffffffffffff8">
    <w:name w:val="编号下正文"/>
    <w:basedOn w:val="a2"/>
    <w:uiPriority w:val="99"/>
    <w:qFormat/>
    <w:rsid w:val="00912179"/>
    <w:pPr>
      <w:spacing w:afterLines="50" w:after="156" w:line="288" w:lineRule="auto"/>
      <w:ind w:firstLineChars="200" w:firstLine="200"/>
      <w:jc w:val="both"/>
    </w:pPr>
    <w:rPr>
      <w:bCs/>
      <w:sz w:val="24"/>
    </w:rPr>
  </w:style>
  <w:style w:type="paragraph" w:customStyle="1" w:styleId="CharCharCharCharCharCharCharCharChar1CharCharCharChar4">
    <w:name w:val="Char Char Char Char Char Char Char Char Char1 Char Char Char Char4"/>
    <w:basedOn w:val="a2"/>
    <w:semiHidden/>
    <w:rsid w:val="00912179"/>
    <w:pPr>
      <w:jc w:val="both"/>
    </w:pPr>
  </w:style>
  <w:style w:type="paragraph" w:customStyle="1" w:styleId="412">
    <w:name w:val="标题 41"/>
    <w:basedOn w:val="a2"/>
    <w:next w:val="a2"/>
    <w:uiPriority w:val="99"/>
    <w:qFormat/>
    <w:rsid w:val="00912179"/>
    <w:pPr>
      <w:snapToGrid w:val="0"/>
      <w:jc w:val="both"/>
      <w:textAlignment w:val="baseline"/>
    </w:pPr>
    <w:rPr>
      <w:rFonts w:ascii="宋体" w:hAnsi="宋体" w:hint="eastAsia"/>
      <w:sz w:val="32"/>
    </w:rPr>
  </w:style>
  <w:style w:type="paragraph" w:customStyle="1" w:styleId="11f8">
    <w:name w:val="正文首行缩进11"/>
    <w:basedOn w:val="affffffffff5"/>
    <w:uiPriority w:val="99"/>
    <w:qFormat/>
    <w:rsid w:val="00912179"/>
    <w:pPr>
      <w:spacing w:line="360" w:lineRule="auto"/>
      <w:ind w:leftChars="11" w:left="23" w:firstLineChars="183" w:firstLine="439"/>
      <w:jc w:val="both"/>
    </w:pPr>
    <w:rPr>
      <w:rFonts w:hAnsi="Calibri"/>
      <w:kern w:val="0"/>
      <w:sz w:val="24"/>
    </w:rPr>
  </w:style>
  <w:style w:type="paragraph" w:customStyle="1" w:styleId="Char1CharCharCharCharCharChar5">
    <w:name w:val="Char1 Char Char Char Char Char Char5"/>
    <w:basedOn w:val="a2"/>
    <w:rsid w:val="00912179"/>
    <w:pPr>
      <w:spacing w:before="100" w:beforeAutospacing="1" w:after="100" w:afterAutospacing="1"/>
      <w:ind w:firstLineChars="200" w:firstLine="200"/>
    </w:pPr>
    <w:rPr>
      <w:rFonts w:ascii="Verdana" w:eastAsia="仿宋_GB2312" w:hAnsi="Verdana"/>
      <w:sz w:val="20"/>
      <w:lang w:eastAsia="en-US"/>
    </w:rPr>
  </w:style>
  <w:style w:type="paragraph" w:customStyle="1" w:styleId="xl76">
    <w:name w:val="xl76"/>
    <w:basedOn w:val="a2"/>
    <w:qFormat/>
    <w:rsid w:val="00912179"/>
    <w:pPr>
      <w:pBdr>
        <w:top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3140">
    <w:name w:val="标题 314"/>
    <w:basedOn w:val="a2"/>
    <w:next w:val="a2"/>
    <w:uiPriority w:val="99"/>
    <w:qFormat/>
    <w:rsid w:val="00912179"/>
    <w:pPr>
      <w:keepNext/>
      <w:keepLines/>
      <w:spacing w:before="120" w:after="120" w:line="500" w:lineRule="exact"/>
      <w:jc w:val="both"/>
      <w:textAlignment w:val="baseline"/>
    </w:pPr>
    <w:rPr>
      <w:rFonts w:ascii="宋体" w:eastAsia="黑体" w:hAnsi="宋体" w:hint="eastAsia"/>
      <w:sz w:val="30"/>
    </w:rPr>
  </w:style>
  <w:style w:type="paragraph" w:customStyle="1" w:styleId="CharCharChar1CharCharCharChar7">
    <w:name w:val="Char Char Char1 Char Char Char Char7"/>
    <w:basedOn w:val="a2"/>
    <w:uiPriority w:val="99"/>
    <w:qFormat/>
    <w:rsid w:val="00912179"/>
    <w:pPr>
      <w:spacing w:line="360" w:lineRule="auto"/>
      <w:jc w:val="both"/>
    </w:pPr>
  </w:style>
  <w:style w:type="paragraph" w:customStyle="1" w:styleId="CharCharChar1CharCharCharCharCharChar3">
    <w:name w:val="Char Char Char1 Char Char Char Char Char Char3"/>
    <w:basedOn w:val="a2"/>
    <w:uiPriority w:val="99"/>
    <w:qFormat/>
    <w:rsid w:val="00912179"/>
    <w:pPr>
      <w:jc w:val="both"/>
    </w:pPr>
    <w:rPr>
      <w:rFonts w:ascii="Times New Roman"/>
    </w:rPr>
  </w:style>
  <w:style w:type="paragraph" w:customStyle="1" w:styleId="xl41">
    <w:name w:val="xl41"/>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211305053">
    <w:name w:val="样式 样式 标题 2 + 首行缩进:  1.13 厘米 + 段前: 0.5 行 段后: 0.5 行3"/>
    <w:basedOn w:val="2113"/>
    <w:uiPriority w:val="99"/>
    <w:qFormat/>
    <w:rsid w:val="00912179"/>
    <w:pPr>
      <w:spacing w:line="500" w:lineRule="exact"/>
    </w:pPr>
  </w:style>
  <w:style w:type="paragraph" w:customStyle="1" w:styleId="12f6">
    <w:name w:val="样式 表名 + 段后: 12 磅"/>
    <w:basedOn w:val="afffffffffffffffffffff"/>
    <w:uiPriority w:val="99"/>
    <w:qFormat/>
    <w:rsid w:val="00912179"/>
    <w:pPr>
      <w:keepNext/>
      <w:spacing w:before="120" w:after="120" w:line="420" w:lineRule="exact"/>
      <w:ind w:firstLineChars="200" w:firstLine="200"/>
      <w:outlineLvl w:val="4"/>
    </w:pPr>
    <w:rPr>
      <w:rFonts w:cs="宋体"/>
      <w:snapToGrid w:val="0"/>
      <w:color w:val="auto"/>
      <w:sz w:val="24"/>
      <w:szCs w:val="24"/>
    </w:rPr>
  </w:style>
  <w:style w:type="paragraph" w:customStyle="1" w:styleId="2fffff8">
    <w:name w:val="正文文本缩进2"/>
    <w:basedOn w:val="a2"/>
    <w:uiPriority w:val="99"/>
    <w:qFormat/>
    <w:rsid w:val="00912179"/>
    <w:pPr>
      <w:spacing w:after="120"/>
      <w:ind w:leftChars="200" w:left="200"/>
      <w:jc w:val="both"/>
    </w:pPr>
    <w:rPr>
      <w:sz w:val="20"/>
    </w:rPr>
  </w:style>
  <w:style w:type="paragraph" w:customStyle="1" w:styleId="affffffffffffffffffffffffffff9">
    <w:name w:val="报告正文朱"/>
    <w:basedOn w:val="a2"/>
    <w:uiPriority w:val="99"/>
    <w:qFormat/>
    <w:rsid w:val="00912179"/>
    <w:pPr>
      <w:snapToGrid w:val="0"/>
      <w:spacing w:line="360" w:lineRule="auto"/>
      <w:ind w:firstLineChars="200" w:firstLine="200"/>
    </w:pPr>
    <w:rPr>
      <w:bCs/>
      <w:kern w:val="44"/>
      <w:sz w:val="24"/>
      <w:szCs w:val="44"/>
    </w:rPr>
  </w:style>
  <w:style w:type="paragraph" w:customStyle="1" w:styleId="affffffffffffffffffffffffffffa">
    <w:name w:val="参加人员"/>
    <w:basedOn w:val="a2"/>
    <w:qFormat/>
    <w:rsid w:val="00912179"/>
    <w:pPr>
      <w:jc w:val="both"/>
    </w:pPr>
    <w:rPr>
      <w:sz w:val="24"/>
    </w:rPr>
  </w:style>
  <w:style w:type="paragraph" w:customStyle="1" w:styleId="319">
    <w:name w:val="样式 标题 3条 + 两端对齐1"/>
    <w:basedOn w:val="32"/>
    <w:qFormat/>
    <w:rsid w:val="00912179"/>
    <w:pPr>
      <w:keepNext w:val="0"/>
      <w:keepLines w:val="0"/>
      <w:numPr>
        <w:ilvl w:val="2"/>
      </w:numPr>
      <w:tabs>
        <w:tab w:val="left" w:pos="290"/>
        <w:tab w:val="left" w:pos="500"/>
        <w:tab w:val="left" w:pos="1130"/>
        <w:tab w:val="left" w:pos="3229"/>
      </w:tabs>
      <w:snapToGrid w:val="0"/>
      <w:spacing w:before="156" w:after="156" w:line="440" w:lineRule="exact"/>
      <w:ind w:leftChars="50" w:left="480" w:hanging="480"/>
    </w:pPr>
    <w:rPr>
      <w:rFonts w:ascii="宋体" w:eastAsia="宋体" w:hAnsi="宋体" w:cs="宋体"/>
      <w:b w:val="0"/>
      <w:bCs w:val="0"/>
      <w:sz w:val="24"/>
      <w:szCs w:val="20"/>
    </w:rPr>
  </w:style>
  <w:style w:type="paragraph" w:customStyle="1" w:styleId="21111yjm22Heading2HiddenHeading1">
    <w:name w:val="样式 标题 2节标题 1.1标题 1.1标题 yjm2第一章 标题 2Heading 2 HiddenHeading...1"/>
    <w:basedOn w:val="22"/>
    <w:uiPriority w:val="99"/>
    <w:qFormat/>
    <w:rsid w:val="00912179"/>
    <w:pPr>
      <w:keepLines w:val="0"/>
      <w:snapToGrid w:val="0"/>
      <w:spacing w:beforeLines="50" w:before="156" w:after="0" w:line="360" w:lineRule="auto"/>
    </w:pPr>
    <w:rPr>
      <w:rFonts w:ascii="Arial" w:eastAsia="黑体" w:hAnsi="Arial" w:cs="宋体"/>
      <w:bCs w:val="0"/>
      <w:sz w:val="30"/>
      <w:szCs w:val="30"/>
    </w:rPr>
  </w:style>
  <w:style w:type="paragraph" w:customStyle="1" w:styleId="3TimesNewRoman1">
    <w:name w:val="样式 标题3 + Times New Roman 黑色"/>
    <w:basedOn w:val="32"/>
    <w:uiPriority w:val="99"/>
    <w:qFormat/>
    <w:rsid w:val="00912179"/>
    <w:pPr>
      <w:spacing w:before="80" w:after="0" w:line="360" w:lineRule="auto"/>
      <w:ind w:left="180"/>
    </w:pPr>
    <w:rPr>
      <w:rFonts w:ascii="Times New Roman" w:eastAsia="黑体"/>
      <w:b w:val="0"/>
      <w:bCs w:val="0"/>
      <w:color w:val="000000"/>
      <w:sz w:val="24"/>
      <w:szCs w:val="20"/>
      <w:lang w:val="zh-CN"/>
    </w:rPr>
  </w:style>
  <w:style w:type="paragraph" w:customStyle="1" w:styleId="affffffffffffffffffffffffffffb">
    <w:name w:val="条题"/>
    <w:basedOn w:val="a2"/>
    <w:qFormat/>
    <w:rsid w:val="00912179"/>
    <w:pPr>
      <w:tabs>
        <w:tab w:val="left" w:pos="1400"/>
      </w:tabs>
      <w:spacing w:line="420" w:lineRule="exact"/>
      <w:ind w:left="1400" w:hanging="840"/>
    </w:pPr>
    <w:rPr>
      <w:rFonts w:hAnsi="宋体"/>
      <w:b/>
      <w:bCs/>
      <w:color w:val="000000"/>
      <w:sz w:val="24"/>
    </w:rPr>
  </w:style>
  <w:style w:type="paragraph" w:customStyle="1" w:styleId="CharCharCharCharCharCharCharCharCharChar4">
    <w:name w:val="Char Char Char Char Char Char Char Char Char Char4"/>
    <w:basedOn w:val="a2"/>
    <w:qFormat/>
    <w:rsid w:val="00912179"/>
    <w:pPr>
      <w:jc w:val="both"/>
    </w:pPr>
    <w:rPr>
      <w:rFonts w:ascii="黑体" w:eastAsia="黑体" w:hAnsi="黑体"/>
      <w:b/>
      <w:spacing w:val="10"/>
    </w:rPr>
  </w:style>
  <w:style w:type="paragraph" w:customStyle="1" w:styleId="Char1CharCharCharCharCharChar1CharCharChar1">
    <w:name w:val="Char1 Char Char Char Char Char Char1 Char Char Char1"/>
    <w:basedOn w:val="a2"/>
    <w:next w:val="a2"/>
    <w:uiPriority w:val="99"/>
    <w:qFormat/>
    <w:rsid w:val="00912179"/>
    <w:pPr>
      <w:spacing w:line="360" w:lineRule="auto"/>
      <w:ind w:firstLineChars="200" w:firstLine="200"/>
      <w:jc w:val="center"/>
    </w:pPr>
    <w:rPr>
      <w:rFonts w:eastAsia="黑体"/>
    </w:rPr>
  </w:style>
  <w:style w:type="paragraph" w:customStyle="1" w:styleId="3fff9">
    <w:name w:val="正文3"/>
    <w:basedOn w:val="a2"/>
    <w:uiPriority w:val="99"/>
    <w:qFormat/>
    <w:rsid w:val="00912179"/>
    <w:pPr>
      <w:spacing w:before="100" w:after="100"/>
      <w:jc w:val="center"/>
      <w:textAlignment w:val="baseline"/>
    </w:pPr>
    <w:rPr>
      <w:sz w:val="17"/>
    </w:rPr>
  </w:style>
  <w:style w:type="paragraph" w:customStyle="1" w:styleId="SubSectionNum">
    <w:name w:val="SubSectionNum"/>
    <w:basedOn w:val="a2"/>
    <w:uiPriority w:val="99"/>
    <w:qFormat/>
    <w:rsid w:val="00912179"/>
    <w:pPr>
      <w:tabs>
        <w:tab w:val="left" w:pos="720"/>
      </w:tabs>
      <w:ind w:left="720" w:hanging="720"/>
      <w:jc w:val="both"/>
    </w:pPr>
    <w:rPr>
      <w:rFonts w:hAnsi="Arial"/>
      <w:b/>
      <w:bCs/>
      <w:sz w:val="24"/>
      <w:lang w:eastAsia="en-US"/>
    </w:rPr>
  </w:style>
  <w:style w:type="paragraph" w:customStyle="1" w:styleId="1fffffff3">
    <w:name w:val="正文文本首行缩进1"/>
    <w:basedOn w:val="afffffffff3"/>
    <w:uiPriority w:val="99"/>
    <w:qFormat/>
    <w:rsid w:val="00912179"/>
    <w:pPr>
      <w:ind w:firstLineChars="100" w:firstLine="420"/>
      <w:jc w:val="both"/>
    </w:pPr>
    <w:rPr>
      <w:rFonts w:hAnsi="Calibri"/>
      <w:sz w:val="28"/>
      <w:szCs w:val="24"/>
    </w:rPr>
  </w:style>
  <w:style w:type="paragraph" w:customStyle="1" w:styleId="affffffffffffffffffffffffffffc">
    <w:name w:val="杠式表格"/>
    <w:basedOn w:val="a2"/>
    <w:uiPriority w:val="99"/>
    <w:qFormat/>
    <w:rsid w:val="00912179"/>
    <w:pPr>
      <w:spacing w:after="60" w:line="312" w:lineRule="atLeast"/>
      <w:jc w:val="center"/>
      <w:textAlignment w:val="baseline"/>
    </w:pPr>
  </w:style>
  <w:style w:type="paragraph" w:customStyle="1" w:styleId="211">
    <w:name w:val="样式 公正文 + 首行缩进:  2 字符1"/>
    <w:basedOn w:val="a2"/>
    <w:link w:val="21CharChar"/>
    <w:qFormat/>
    <w:rsid w:val="00912179"/>
    <w:pPr>
      <w:snapToGrid w:val="0"/>
      <w:spacing w:line="353" w:lineRule="auto"/>
      <w:ind w:firstLineChars="200" w:firstLine="200"/>
    </w:pPr>
    <w:rPr>
      <w:rFonts w:ascii="宋体" w:eastAsia="仿宋_GB2312" w:hAnsi="宋体"/>
      <w:szCs w:val="22"/>
    </w:rPr>
  </w:style>
  <w:style w:type="paragraph" w:customStyle="1" w:styleId="HTML30">
    <w:name w:val="HTML 预设格式3"/>
    <w:basedOn w:val="a2"/>
    <w:uiPriority w:val="99"/>
    <w:qFormat/>
    <w:rsid w:val="00912179"/>
    <w:pPr>
      <w:jc w:val="both"/>
    </w:pPr>
    <w:rPr>
      <w:rFonts w:ascii="Courier New" w:hAnsi="Courier New"/>
      <w:sz w:val="20"/>
    </w:rPr>
  </w:style>
  <w:style w:type="paragraph" w:customStyle="1" w:styleId="CharChar1CharCharCharCharCharCharCharChar">
    <w:name w:val="Char Char1 Char Char Char Char Char Char Char Char"/>
    <w:basedOn w:val="a2"/>
    <w:semiHidden/>
    <w:rsid w:val="00912179"/>
    <w:pPr>
      <w:autoSpaceDE/>
      <w:autoSpaceDN/>
      <w:adjustRightInd/>
      <w:spacing w:line="360" w:lineRule="auto"/>
      <w:ind w:firstLineChars="200" w:firstLine="200"/>
      <w:jc w:val="both"/>
    </w:pPr>
    <w:rPr>
      <w:rFonts w:cs="黑体"/>
    </w:rPr>
  </w:style>
  <w:style w:type="paragraph" w:customStyle="1" w:styleId="affffffffffffffffffffffffffffd">
    <w:name w:val="a封面－项目名称"/>
    <w:basedOn w:val="a2"/>
    <w:next w:val="a2"/>
    <w:uiPriority w:val="99"/>
    <w:qFormat/>
    <w:rsid w:val="00912179"/>
    <w:pPr>
      <w:spacing w:beforeLines="50" w:before="120" w:afterLines="50" w:after="120" w:line="360" w:lineRule="auto"/>
      <w:jc w:val="center"/>
    </w:pPr>
    <w:rPr>
      <w:rFonts w:eastAsia="黑体"/>
      <w:b/>
      <w:sz w:val="48"/>
    </w:rPr>
  </w:style>
  <w:style w:type="paragraph" w:customStyle="1" w:styleId="2fffff9">
    <w:name w:val="样式 正文格式 + 宋体 首行缩进:  2 字符"/>
    <w:basedOn w:val="a2"/>
    <w:qFormat/>
    <w:rsid w:val="00912179"/>
    <w:pPr>
      <w:spacing w:line="360" w:lineRule="auto"/>
    </w:pPr>
    <w:rPr>
      <w:rFonts w:ascii="宋体" w:eastAsia="宋体" w:cs="宋体"/>
      <w:sz w:val="24"/>
    </w:rPr>
  </w:style>
  <w:style w:type="paragraph" w:customStyle="1" w:styleId="11f9">
    <w:name w:val="访问过的超链接11"/>
    <w:next w:val="a2"/>
    <w:uiPriority w:val="99"/>
    <w:qFormat/>
    <w:rsid w:val="00912179"/>
    <w:rPr>
      <w:rFonts w:ascii="Times New Roman" w:eastAsia="宋体" w:hAnsi="Times New Roman" w:cs="Times New Roman"/>
      <w:szCs w:val="24"/>
    </w:rPr>
  </w:style>
  <w:style w:type="paragraph" w:customStyle="1" w:styleId="300">
    <w:name w:val="样式 四号 行距: 固定值 30 磅"/>
    <w:basedOn w:val="a2"/>
    <w:link w:val="30Char"/>
    <w:rsid w:val="00912179"/>
    <w:pPr>
      <w:autoSpaceDE/>
      <w:autoSpaceDN/>
      <w:adjustRightInd/>
      <w:spacing w:line="360" w:lineRule="auto"/>
      <w:ind w:firstLineChars="200" w:firstLine="536"/>
      <w:jc w:val="both"/>
    </w:pPr>
    <w:rPr>
      <w:rFonts w:ascii="宋体" w:hAnsi="宋体" w:cs="宋体"/>
      <w:spacing w:val="14"/>
      <w:sz w:val="24"/>
      <w:szCs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2"/>
    <w:rsid w:val="00912179"/>
    <w:pPr>
      <w:spacing w:after="160" w:line="240" w:lineRule="exact"/>
    </w:pPr>
    <w:rPr>
      <w:rFonts w:ascii="Verdana" w:hAnsi="Verdana"/>
      <w:sz w:val="20"/>
      <w:lang w:eastAsia="en-US"/>
    </w:rPr>
  </w:style>
  <w:style w:type="paragraph" w:customStyle="1" w:styleId="2Text">
    <w:name w:val="2Text"/>
    <w:link w:val="2TextChar"/>
    <w:qFormat/>
    <w:rsid w:val="00912179"/>
    <w:pPr>
      <w:widowControl w:val="0"/>
      <w:spacing w:line="360" w:lineRule="auto"/>
      <w:ind w:firstLineChars="200" w:firstLine="200"/>
      <w:jc w:val="both"/>
    </w:pPr>
    <w:rPr>
      <w:sz w:val="24"/>
      <w:szCs w:val="24"/>
    </w:rPr>
  </w:style>
  <w:style w:type="paragraph" w:customStyle="1" w:styleId="affffffffffffffffffffffffffffe">
    <w:name w:val="总题"/>
    <w:next w:val="afffffffffffff3"/>
    <w:uiPriority w:val="99"/>
    <w:qFormat/>
    <w:rsid w:val="00912179"/>
    <w:pPr>
      <w:spacing w:before="100" w:beforeAutospacing="1" w:after="100" w:afterAutospacing="1" w:line="480" w:lineRule="auto"/>
      <w:jc w:val="center"/>
    </w:pPr>
    <w:rPr>
      <w:rFonts w:ascii="Times New Roman" w:eastAsia="黑体" w:hAnsi="Times New Roman" w:cs="Times New Roman"/>
      <w:b/>
      <w:spacing w:val="20"/>
      <w:kern w:val="0"/>
      <w:sz w:val="44"/>
      <w:szCs w:val="20"/>
    </w:rPr>
  </w:style>
  <w:style w:type="paragraph" w:customStyle="1" w:styleId="CM4">
    <w:name w:val="CM4"/>
    <w:basedOn w:val="Default"/>
    <w:next w:val="Default"/>
    <w:uiPriority w:val="99"/>
    <w:qFormat/>
    <w:rsid w:val="00912179"/>
    <w:pPr>
      <w:spacing w:beforeLines="0" w:before="0" w:afterLines="0" w:after="0" w:line="240" w:lineRule="auto"/>
      <w:ind w:firstLineChars="0" w:firstLine="0"/>
    </w:pPr>
    <w:rPr>
      <w:rFonts w:ascii="新宋体" w:eastAsia="新宋体" w:cs="Times New Roman"/>
      <w:color w:val="auto"/>
    </w:rPr>
  </w:style>
  <w:style w:type="paragraph" w:customStyle="1" w:styleId="B">
    <w:name w:val="B"/>
    <w:basedOn w:val="affc"/>
    <w:link w:val="BCharChar"/>
    <w:qFormat/>
    <w:rsid w:val="00912179"/>
    <w:pPr>
      <w:spacing w:beforeLines="20" w:before="62" w:afterLines="20" w:after="62" w:line="240" w:lineRule="auto"/>
    </w:pPr>
    <w:rPr>
      <w:rFonts w:asciiTheme="minorHAnsi" w:eastAsiaTheme="minorEastAsia"/>
      <w:b/>
      <w:sz w:val="21"/>
    </w:rPr>
  </w:style>
  <w:style w:type="paragraph" w:customStyle="1" w:styleId="Char4CharCharCharCharChar2">
    <w:name w:val="Char4 Char Char Char Char Char2"/>
    <w:basedOn w:val="a2"/>
    <w:uiPriority w:val="99"/>
    <w:qFormat/>
    <w:rsid w:val="00912179"/>
    <w:pPr>
      <w:jc w:val="both"/>
    </w:pPr>
    <w:rPr>
      <w:rFonts w:ascii="Times New Roman"/>
    </w:rPr>
  </w:style>
  <w:style w:type="paragraph" w:customStyle="1" w:styleId="CharCharChar1CharCharCharChar6">
    <w:name w:val="Char Char Char1 Char Char Char Char6"/>
    <w:basedOn w:val="a2"/>
    <w:uiPriority w:val="99"/>
    <w:qFormat/>
    <w:rsid w:val="00912179"/>
    <w:pPr>
      <w:spacing w:line="360" w:lineRule="auto"/>
      <w:jc w:val="both"/>
    </w:pPr>
  </w:style>
  <w:style w:type="paragraph" w:customStyle="1" w:styleId="07720">
    <w:name w:val="样式 首行缩进:  0.77 厘米 行距: 固定值 20 磅"/>
    <w:basedOn w:val="a2"/>
    <w:uiPriority w:val="99"/>
    <w:qFormat/>
    <w:rsid w:val="00912179"/>
    <w:pPr>
      <w:spacing w:line="360" w:lineRule="auto"/>
      <w:ind w:firstLineChars="200" w:firstLine="480"/>
      <w:jc w:val="both"/>
    </w:pPr>
    <w:rPr>
      <w:rFonts w:ascii="宋体" w:cs="宋体"/>
      <w:sz w:val="24"/>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2"/>
    <w:uiPriority w:val="99"/>
    <w:qFormat/>
    <w:rsid w:val="00912179"/>
    <w:pPr>
      <w:jc w:val="both"/>
    </w:pPr>
    <w:rPr>
      <w:rFonts w:ascii="Times New Roman"/>
    </w:rPr>
  </w:style>
  <w:style w:type="paragraph" w:customStyle="1" w:styleId="3c">
    <w:name w:val="日期3"/>
    <w:basedOn w:val="a2"/>
    <w:next w:val="a2"/>
    <w:link w:val="CharCharCharChar3"/>
    <w:qFormat/>
    <w:rsid w:val="00912179"/>
    <w:pPr>
      <w:textAlignment w:val="baseline"/>
    </w:pPr>
    <w:rPr>
      <w:rFonts w:ascii="宋体"/>
      <w:sz w:val="24"/>
      <w:szCs w:val="22"/>
    </w:rPr>
  </w:style>
  <w:style w:type="paragraph" w:customStyle="1" w:styleId="Char3CharChar1Char11">
    <w:name w:val="Char3 Char Char1 Char11"/>
    <w:basedOn w:val="a2"/>
    <w:uiPriority w:val="99"/>
    <w:qFormat/>
    <w:rsid w:val="00912179"/>
    <w:pPr>
      <w:jc w:val="both"/>
    </w:pPr>
    <w:rPr>
      <w:rFonts w:ascii="Times New Roman"/>
    </w:rPr>
  </w:style>
  <w:style w:type="paragraph" w:customStyle="1" w:styleId="CharCharCharCharCharCharCharCharChar4">
    <w:name w:val="Char Char Char Char Char Char Char Char Char4"/>
    <w:basedOn w:val="a2"/>
    <w:qFormat/>
    <w:rsid w:val="00912179"/>
    <w:rPr>
      <w:sz w:val="24"/>
    </w:rPr>
  </w:style>
  <w:style w:type="paragraph" w:customStyle="1" w:styleId="aff3">
    <w:name w:val="新正文"/>
    <w:basedOn w:val="a2"/>
    <w:link w:val="CharChar3"/>
    <w:qFormat/>
    <w:rsid w:val="00912179"/>
    <w:pPr>
      <w:spacing w:line="460" w:lineRule="exact"/>
      <w:ind w:firstLine="454"/>
    </w:pPr>
    <w:rPr>
      <w:rFonts w:ascii="宋体" w:eastAsia="宋体"/>
      <w:sz w:val="24"/>
      <w:szCs w:val="22"/>
    </w:rPr>
  </w:style>
  <w:style w:type="paragraph" w:customStyle="1" w:styleId="2fffffa">
    <w:name w:val="环标2"/>
    <w:basedOn w:val="22"/>
    <w:qFormat/>
    <w:rsid w:val="00912179"/>
    <w:pPr>
      <w:spacing w:before="60" w:after="60" w:line="312" w:lineRule="atLeast"/>
      <w:textAlignment w:val="baseline"/>
    </w:pPr>
    <w:rPr>
      <w:rFonts w:ascii="黑体" w:eastAsia="黑体" w:hAnsi="Arial" w:cs="Times New Roman"/>
      <w:b w:val="0"/>
      <w:bCs w:val="0"/>
      <w:sz w:val="28"/>
      <w:szCs w:val="20"/>
    </w:rPr>
  </w:style>
  <w:style w:type="paragraph" w:customStyle="1" w:styleId="xl70">
    <w:name w:val="xl70"/>
    <w:basedOn w:val="a2"/>
    <w:qFormat/>
    <w:rsid w:val="00912179"/>
    <w:pPr>
      <w:spacing w:before="100" w:beforeAutospacing="1" w:after="100" w:afterAutospacing="1"/>
      <w:jc w:val="center"/>
      <w:textAlignment w:val="center"/>
    </w:pPr>
    <w:rPr>
      <w:rFonts w:ascii="宋体" w:hAnsi="宋体" w:cs="宋体"/>
      <w:b/>
      <w:bCs/>
      <w:sz w:val="24"/>
    </w:rPr>
  </w:style>
  <w:style w:type="paragraph" w:customStyle="1" w:styleId="xl85">
    <w:name w:val="xl85"/>
    <w:basedOn w:val="a2"/>
    <w:qFormat/>
    <w:rsid w:val="00912179"/>
    <w:pPr>
      <w:spacing w:before="100" w:beforeAutospacing="1" w:after="100" w:afterAutospacing="1"/>
      <w:jc w:val="center"/>
    </w:pPr>
    <w:rPr>
      <w:sz w:val="18"/>
      <w:szCs w:val="18"/>
    </w:rPr>
  </w:style>
  <w:style w:type="paragraph" w:customStyle="1" w:styleId="CharCharCharCharCharCharCharCharCharCharCharCharCharCharCharCharCharChar2">
    <w:name w:val="Char Char Char Char Char Char Char Char Char Char Char Char Char Char Char Char Char Char2"/>
    <w:basedOn w:val="a2"/>
    <w:uiPriority w:val="99"/>
    <w:qFormat/>
    <w:rsid w:val="00912179"/>
  </w:style>
  <w:style w:type="paragraph" w:customStyle="1" w:styleId="Char2CharChar1">
    <w:name w:val="Char2 Char Char1"/>
    <w:basedOn w:val="a2"/>
    <w:uiPriority w:val="99"/>
    <w:qFormat/>
    <w:rsid w:val="00912179"/>
    <w:pPr>
      <w:jc w:val="both"/>
    </w:pPr>
    <w:rPr>
      <w:sz w:val="24"/>
    </w:rPr>
  </w:style>
  <w:style w:type="paragraph" w:customStyle="1" w:styleId="CharCharCharCharCharCharChar41">
    <w:name w:val="Char Char Char Char Char Char Char4"/>
    <w:basedOn w:val="a2"/>
    <w:uiPriority w:val="99"/>
    <w:qFormat/>
    <w:rsid w:val="00912179"/>
    <w:pPr>
      <w:spacing w:line="360" w:lineRule="auto"/>
      <w:ind w:firstLineChars="200" w:firstLine="200"/>
      <w:jc w:val="both"/>
    </w:pPr>
  </w:style>
  <w:style w:type="paragraph" w:customStyle="1" w:styleId="afffffff9">
    <w:name w:val="大纲正文"/>
    <w:basedOn w:val="a2"/>
    <w:link w:val="Charffff"/>
    <w:qFormat/>
    <w:rsid w:val="00912179"/>
    <w:pPr>
      <w:snapToGrid w:val="0"/>
      <w:spacing w:afterLines="50" w:after="156" w:line="300" w:lineRule="auto"/>
      <w:ind w:firstLineChars="200" w:firstLine="480"/>
      <w:jc w:val="both"/>
    </w:pPr>
    <w:rPr>
      <w:rFonts w:cs="宋体"/>
      <w:sz w:val="24"/>
      <w:szCs w:val="22"/>
    </w:rPr>
  </w:style>
  <w:style w:type="paragraph" w:customStyle="1" w:styleId="21130505">
    <w:name w:val="样式 样式 标题 2 + 首行缩进:  1.13 厘米 + 段前: 0.5 行 段后: 0.5 行"/>
    <w:basedOn w:val="2113"/>
    <w:uiPriority w:val="99"/>
    <w:qFormat/>
    <w:rsid w:val="00912179"/>
  </w:style>
  <w:style w:type="paragraph" w:customStyle="1" w:styleId="afffffffffffffffffffffffffffff">
    <w:name w:val="表头、图尾"/>
    <w:basedOn w:val="a2"/>
    <w:next w:val="a2"/>
    <w:qFormat/>
    <w:rsid w:val="00912179"/>
    <w:pPr>
      <w:wordWrap w:val="0"/>
      <w:autoSpaceDE/>
      <w:autoSpaceDN/>
      <w:adjustRightInd/>
      <w:spacing w:beforeLines="20" w:before="48" w:afterLines="10" w:after="24"/>
      <w:jc w:val="center"/>
      <w:outlineLvl w:val="3"/>
    </w:pPr>
    <w:rPr>
      <w:b/>
    </w:rPr>
  </w:style>
  <w:style w:type="paragraph" w:customStyle="1" w:styleId="afffffffffffffffffffffffffffff0">
    <w:name w:val="标题一"/>
    <w:basedOn w:val="12"/>
    <w:qFormat/>
    <w:rsid w:val="00912179"/>
    <w:pPr>
      <w:widowControl/>
      <w:tabs>
        <w:tab w:val="left" w:pos="1155"/>
      </w:tabs>
      <w:spacing w:beforeLines="100" w:before="312" w:afterLines="100" w:after="312"/>
      <w:textAlignment w:val="auto"/>
    </w:pPr>
    <w:rPr>
      <w:rFonts w:cs="Arial"/>
      <w:b/>
      <w:color w:val="FF0000"/>
      <w:sz w:val="36"/>
      <w:szCs w:val="36"/>
    </w:rPr>
  </w:style>
  <w:style w:type="paragraph" w:customStyle="1" w:styleId="ParaCharCharCharCharCharCharCharCharCharCharCharCharCharCharCharChar">
    <w:name w:val="默认段落字体 Para Char Char Char Char Char Char Char Char Char Char Char Char Char Char Char Char"/>
    <w:basedOn w:val="a2"/>
    <w:qFormat/>
    <w:rsid w:val="00912179"/>
    <w:pPr>
      <w:jc w:val="both"/>
    </w:pPr>
  </w:style>
  <w:style w:type="paragraph" w:customStyle="1" w:styleId="22Heading2HiddenHeading2CCBSheading2H2h21">
    <w:name w:val="样式 标题 2第一章 标题 2Heading 2 HiddenHeading 2 CCBSheading 2H2h2...1"/>
    <w:basedOn w:val="22"/>
    <w:qFormat/>
    <w:rsid w:val="00912179"/>
    <w:pPr>
      <w:spacing w:before="120" w:after="120" w:line="500" w:lineRule="exact"/>
      <w:jc w:val="both"/>
    </w:pPr>
    <w:rPr>
      <w:rFonts w:ascii="Times New Roman" w:eastAsia="仿宋_GB2312" w:hAnsi="Times New Roman" w:cs="宋体"/>
      <w:sz w:val="28"/>
      <w:szCs w:val="20"/>
    </w:rPr>
  </w:style>
  <w:style w:type="paragraph" w:customStyle="1" w:styleId="1121">
    <w:name w:val="样式 目录 1 + 行距: 最小值 12 磅1"/>
    <w:basedOn w:val="TOC1"/>
    <w:uiPriority w:val="99"/>
    <w:qFormat/>
    <w:rsid w:val="00912179"/>
    <w:pPr>
      <w:tabs>
        <w:tab w:val="right" w:leader="dot" w:pos="8296"/>
        <w:tab w:val="left" w:leader="dot" w:pos="8461"/>
        <w:tab w:val="right" w:leader="dot" w:pos="9100"/>
      </w:tabs>
      <w:snapToGrid w:val="0"/>
      <w:spacing w:line="500" w:lineRule="atLeast"/>
    </w:pPr>
    <w:rPr>
      <w:rFonts w:eastAsia="黑体"/>
      <w:b w:val="0"/>
      <w:bCs w:val="0"/>
      <w:caps w:val="0"/>
    </w:rPr>
  </w:style>
  <w:style w:type="paragraph" w:customStyle="1" w:styleId="CharCharCharChar1CharCharCharCharCharCharChar4">
    <w:name w:val="Char Char Char Char1 Char Char Char Char Char Char Char4"/>
    <w:basedOn w:val="a2"/>
    <w:rsid w:val="00912179"/>
    <w:pPr>
      <w:tabs>
        <w:tab w:val="left" w:pos="360"/>
      </w:tabs>
      <w:snapToGrid w:val="0"/>
      <w:spacing w:line="360" w:lineRule="auto"/>
      <w:jc w:val="both"/>
    </w:pPr>
    <w:rPr>
      <w:rFonts w:eastAsia="仿宋_GB2312" w:cs="宋体"/>
      <w:sz w:val="24"/>
    </w:rPr>
  </w:style>
  <w:style w:type="paragraph" w:customStyle="1" w:styleId="xl101">
    <w:name w:val="xl101"/>
    <w:basedOn w:val="a2"/>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Ordos125">
    <w:name w:val="样式 Ordos正文 + 华文细黑 行距: 多倍行距 1.25 字行"/>
    <w:basedOn w:val="a2"/>
    <w:link w:val="Ordos125CharChar"/>
    <w:qFormat/>
    <w:rsid w:val="00912179"/>
    <w:pPr>
      <w:spacing w:line="300" w:lineRule="auto"/>
      <w:ind w:firstLineChars="200" w:firstLine="420"/>
      <w:jc w:val="both"/>
    </w:pPr>
    <w:rPr>
      <w:rFonts w:ascii="华文细黑" w:eastAsia="华文细黑" w:hAnsi="华文细黑"/>
      <w:szCs w:val="22"/>
    </w:rPr>
  </w:style>
  <w:style w:type="paragraph" w:customStyle="1" w:styleId="afffffffffffffffffffffffffffff1">
    <w:name w:val="自动表格内部"/>
    <w:basedOn w:val="a2"/>
    <w:uiPriority w:val="99"/>
    <w:qFormat/>
    <w:rsid w:val="00912179"/>
    <w:pPr>
      <w:snapToGrid w:val="0"/>
      <w:jc w:val="center"/>
    </w:pPr>
  </w:style>
  <w:style w:type="paragraph" w:customStyle="1" w:styleId="Char2CharCharCharCharCharCharCharCharCharCharCharCharCharCharCharCharCharCharCharCharChar4">
    <w:name w:val="Char2 Char Char Char Char Char Char Char Char Char Char Char Char Char Char Char Char Char Char Char Char Char4"/>
    <w:basedOn w:val="a2"/>
    <w:uiPriority w:val="99"/>
    <w:qFormat/>
    <w:rsid w:val="00912179"/>
    <w:pPr>
      <w:snapToGrid w:val="0"/>
      <w:spacing w:line="360" w:lineRule="auto"/>
      <w:ind w:firstLineChars="200" w:firstLine="200"/>
      <w:jc w:val="both"/>
    </w:pPr>
    <w:rPr>
      <w:rFonts w:eastAsia="仿宋_GB2312"/>
      <w:sz w:val="24"/>
    </w:rPr>
  </w:style>
  <w:style w:type="paragraph" w:customStyle="1" w:styleId="2d">
    <w:name w:val="正文 + 首行缩进2 厘米"/>
    <w:basedOn w:val="a2"/>
    <w:link w:val="2CharChar1"/>
    <w:qFormat/>
    <w:rsid w:val="00912179"/>
    <w:pPr>
      <w:spacing w:line="360" w:lineRule="auto"/>
      <w:ind w:firstLine="360"/>
      <w:jc w:val="center"/>
    </w:pPr>
    <w:rPr>
      <w:rFonts w:eastAsia="仿宋_GB2312" w:hAnsi="仿宋_GB2312"/>
      <w:szCs w:val="22"/>
    </w:rPr>
  </w:style>
  <w:style w:type="paragraph" w:customStyle="1" w:styleId="e0">
    <w:name w:val="正文e"/>
    <w:basedOn w:val="a2"/>
    <w:qFormat/>
    <w:rsid w:val="00912179"/>
    <w:pPr>
      <w:jc w:val="both"/>
    </w:pPr>
    <w:rPr>
      <w:rFonts w:hAnsi="Arial" w:cs="Arial"/>
      <w:sz w:val="24"/>
    </w:rPr>
  </w:style>
  <w:style w:type="paragraph" w:customStyle="1" w:styleId="5f4">
    <w:name w:val="5号表文"/>
    <w:uiPriority w:val="99"/>
    <w:qFormat/>
    <w:rsid w:val="00912179"/>
    <w:pPr>
      <w:widowControl w:val="0"/>
      <w:adjustRightInd w:val="0"/>
      <w:snapToGrid w:val="0"/>
      <w:spacing w:line="360" w:lineRule="auto"/>
      <w:jc w:val="both"/>
    </w:pPr>
    <w:rPr>
      <w:rFonts w:ascii="仿宋_GB2312" w:eastAsia="仿宋_GB2312" w:hAnsi="Times New Roman" w:cs="Times New Roman"/>
      <w:sz w:val="28"/>
      <w:szCs w:val="20"/>
    </w:rPr>
  </w:style>
  <w:style w:type="paragraph" w:customStyle="1" w:styleId="5f5">
    <w:name w:val="表格（5号）"/>
    <w:basedOn w:val="a2"/>
    <w:rsid w:val="00912179"/>
    <w:pPr>
      <w:tabs>
        <w:tab w:val="left" w:pos="900"/>
      </w:tabs>
      <w:spacing w:line="240" w:lineRule="exact"/>
      <w:jc w:val="center"/>
    </w:pPr>
    <w:rPr>
      <w:rFonts w:hAnsi="Arial"/>
      <w:color w:val="000000"/>
      <w:kern w:val="18"/>
      <w:sz w:val="18"/>
    </w:rPr>
  </w:style>
  <w:style w:type="paragraph" w:customStyle="1" w:styleId="236">
    <w:name w:val="纯文本23"/>
    <w:basedOn w:val="a2"/>
    <w:qFormat/>
    <w:rsid w:val="00912179"/>
    <w:pPr>
      <w:jc w:val="both"/>
      <w:textAlignment w:val="baseline"/>
    </w:pPr>
    <w:rPr>
      <w:rFonts w:ascii="宋体" w:hAnsi="Courier New"/>
    </w:rPr>
  </w:style>
  <w:style w:type="paragraph" w:customStyle="1" w:styleId="GB-1">
    <w:name w:val="GB-1"/>
    <w:rsid w:val="00912179"/>
    <w:pPr>
      <w:keepNext/>
      <w:numPr>
        <w:numId w:val="14"/>
      </w:numPr>
      <w:autoSpaceDE w:val="0"/>
      <w:autoSpaceDN w:val="0"/>
      <w:spacing w:line="480" w:lineRule="auto"/>
      <w:outlineLvl w:val="0"/>
    </w:pPr>
    <w:rPr>
      <w:rFonts w:ascii="黑体" w:eastAsia="黑体" w:hAnsi="Times New Roman" w:cs="Times New Roman"/>
      <w:kern w:val="0"/>
      <w:sz w:val="24"/>
    </w:rPr>
  </w:style>
  <w:style w:type="paragraph" w:customStyle="1" w:styleId="afffffffffffffffffffffffffffff2">
    <w:name w:val="小表格"/>
    <w:basedOn w:val="afffff7"/>
    <w:qFormat/>
    <w:rsid w:val="00912179"/>
    <w:pPr>
      <w:widowControl w:val="0"/>
      <w:overflowPunct w:val="0"/>
      <w:spacing w:line="240" w:lineRule="auto"/>
      <w:textAlignment w:val="auto"/>
    </w:pPr>
    <w:rPr>
      <w:rFonts w:ascii="仿宋_GB2312" w:hAnsi="Times New Roman"/>
      <w:szCs w:val="20"/>
    </w:rPr>
  </w:style>
  <w:style w:type="paragraph" w:customStyle="1" w:styleId="19">
    <w:name w:val="正缩1"/>
    <w:basedOn w:val="a2"/>
    <w:link w:val="1Char3"/>
    <w:rsid w:val="00912179"/>
    <w:pPr>
      <w:autoSpaceDE/>
      <w:autoSpaceDN/>
      <w:snapToGrid w:val="0"/>
      <w:spacing w:line="500" w:lineRule="exact"/>
      <w:ind w:firstLineChars="200" w:firstLine="567"/>
      <w:jc w:val="both"/>
    </w:pPr>
    <w:rPr>
      <w:rFonts w:eastAsia="仿宋_GB2312"/>
      <w:color w:val="000000"/>
      <w:szCs w:val="22"/>
    </w:rPr>
  </w:style>
  <w:style w:type="paragraph" w:customStyle="1" w:styleId="2fffffb">
    <w:name w:val="样式 标题 2节 + 宋体 加粗 左"/>
    <w:basedOn w:val="22"/>
    <w:qFormat/>
    <w:rsid w:val="00912179"/>
    <w:pPr>
      <w:tabs>
        <w:tab w:val="left" w:pos="1275"/>
      </w:tabs>
      <w:spacing w:before="0" w:after="0" w:line="360" w:lineRule="auto"/>
    </w:pPr>
    <w:rPr>
      <w:rFonts w:ascii="宋体" w:eastAsia="宋体" w:hAnsi="宋体" w:cs="Times New Roman"/>
      <w:sz w:val="28"/>
      <w:szCs w:val="20"/>
    </w:rPr>
  </w:style>
  <w:style w:type="paragraph" w:customStyle="1" w:styleId="41111h4H4Fab-4T5PIM4RefHeading1rh1Headin">
    <w:name w:val="样式 标题 4款标题1.1.1.1h4H4Fab-4T5PIM 4Ref Heading 1rh1Headin..."/>
    <w:basedOn w:val="41"/>
    <w:uiPriority w:val="99"/>
    <w:qFormat/>
    <w:rsid w:val="00912179"/>
    <w:pPr>
      <w:keepNext w:val="0"/>
      <w:keepLines w:val="0"/>
      <w:spacing w:beforeLines="0" w:before="0"/>
      <w:ind w:leftChars="0" w:left="0" w:rightChars="0" w:right="0"/>
    </w:pPr>
    <w:rPr>
      <w:rFonts w:ascii="Times New Roman" w:eastAsia="宋体"/>
      <w:b/>
      <w:szCs w:val="21"/>
    </w:rPr>
  </w:style>
  <w:style w:type="paragraph" w:customStyle="1" w:styleId="CharChar1CharCharCharChar14">
    <w:name w:val="Char Char1 Char Char Char Char14"/>
    <w:basedOn w:val="a2"/>
    <w:qFormat/>
    <w:rsid w:val="00912179"/>
    <w:rPr>
      <w:sz w:val="24"/>
    </w:rPr>
  </w:style>
  <w:style w:type="paragraph" w:customStyle="1" w:styleId="33CharCharh3H3level3PIM3Level3HeadHeadin">
    <w:name w:val="样式 标题 3标题 3 Char Char头h3H3level_3PIM 3Level 3 HeadHeadin..."/>
    <w:basedOn w:val="32"/>
    <w:uiPriority w:val="99"/>
    <w:qFormat/>
    <w:rsid w:val="00912179"/>
    <w:pPr>
      <w:spacing w:before="0" w:after="0" w:line="500" w:lineRule="exact"/>
      <w:jc w:val="center"/>
    </w:pPr>
    <w:rPr>
      <w:rFonts w:ascii="仿宋_GB2312" w:eastAsia="仿宋_GB2312" w:cs="宋体"/>
      <w:sz w:val="28"/>
      <w:szCs w:val="20"/>
    </w:rPr>
  </w:style>
  <w:style w:type="paragraph" w:customStyle="1" w:styleId="afffff2">
    <w:name w:val="文字"/>
    <w:basedOn w:val="a2"/>
    <w:link w:val="CharCharff0"/>
    <w:qFormat/>
    <w:rsid w:val="00912179"/>
    <w:pPr>
      <w:spacing w:line="360" w:lineRule="auto"/>
      <w:ind w:firstLineChars="200" w:firstLine="200"/>
    </w:pPr>
    <w:rPr>
      <w:rFonts w:eastAsia="宋体"/>
      <w:sz w:val="24"/>
      <w:szCs w:val="24"/>
    </w:rPr>
  </w:style>
  <w:style w:type="paragraph" w:customStyle="1" w:styleId="xl53">
    <w:name w:val="xl53"/>
    <w:basedOn w:val="a2"/>
    <w:qFormat/>
    <w:rsid w:val="00912179"/>
    <w:pPr>
      <w:widowControl/>
      <w:pBdr>
        <w:left w:val="single" w:sz="8" w:space="0" w:color="auto"/>
      </w:pBdr>
      <w:spacing w:before="100" w:beforeAutospacing="1" w:after="100" w:afterAutospacing="1"/>
    </w:pPr>
    <w:rPr>
      <w:rFonts w:eastAsia="Arial Unicode MS"/>
    </w:rPr>
  </w:style>
  <w:style w:type="paragraph" w:customStyle="1" w:styleId="reader-word-layerreader-word-s1-10">
    <w:name w:val="reader-word-layer reader-word-s1-10"/>
    <w:basedOn w:val="a2"/>
    <w:uiPriority w:val="99"/>
    <w:qFormat/>
    <w:rsid w:val="00912179"/>
    <w:pPr>
      <w:spacing w:before="100" w:beforeAutospacing="1" w:after="100" w:afterAutospacing="1"/>
    </w:pPr>
    <w:rPr>
      <w:rFonts w:ascii="宋体" w:hAnsi="宋体" w:cs="宋体"/>
      <w:sz w:val="24"/>
    </w:rPr>
  </w:style>
  <w:style w:type="paragraph" w:customStyle="1" w:styleId="242">
    <w:name w:val="正文文本缩进 24"/>
    <w:basedOn w:val="a2"/>
    <w:uiPriority w:val="99"/>
    <w:qFormat/>
    <w:rsid w:val="00912179"/>
    <w:pPr>
      <w:spacing w:after="120" w:line="480" w:lineRule="auto"/>
      <w:ind w:left="420"/>
      <w:jc w:val="both"/>
      <w:textAlignment w:val="baseline"/>
    </w:pPr>
    <w:rPr>
      <w:rFonts w:ascii="宋体" w:hAnsi="宋体" w:hint="eastAsia"/>
      <w:sz w:val="24"/>
    </w:rPr>
  </w:style>
  <w:style w:type="paragraph" w:customStyle="1" w:styleId="CharCharCharCharCharCharCharCharChar1CharCharCharCharCharChar12">
    <w:name w:val="Char Char Char Char Char Char Char Char Char1 Char Char Char Char Char Char12"/>
    <w:basedOn w:val="a2"/>
    <w:uiPriority w:val="99"/>
    <w:qFormat/>
    <w:rsid w:val="00912179"/>
    <w:pPr>
      <w:jc w:val="both"/>
    </w:pPr>
  </w:style>
  <w:style w:type="paragraph" w:customStyle="1" w:styleId="afffffffffffffffffffffffffffff3">
    <w:name w:val="论文表名"/>
    <w:basedOn w:val="a2"/>
    <w:uiPriority w:val="99"/>
    <w:qFormat/>
    <w:rsid w:val="00912179"/>
    <w:pPr>
      <w:snapToGrid w:val="0"/>
      <w:spacing w:beforeLines="50" w:before="156" w:afterLines="20" w:after="62" w:line="360" w:lineRule="auto"/>
      <w:ind w:firstLineChars="200" w:firstLine="200"/>
      <w:jc w:val="center"/>
    </w:pPr>
    <w:rPr>
      <w:rFonts w:eastAsia="黑体" w:hAnsi="Arial"/>
      <w:sz w:val="24"/>
    </w:rPr>
  </w:style>
  <w:style w:type="paragraph" w:customStyle="1" w:styleId="Style35">
    <w:name w:val="_Style 35"/>
    <w:basedOn w:val="a2"/>
    <w:uiPriority w:val="99"/>
    <w:qFormat/>
    <w:rsid w:val="00912179"/>
    <w:pPr>
      <w:jc w:val="both"/>
    </w:pPr>
  </w:style>
  <w:style w:type="paragraph" w:customStyle="1" w:styleId="CharCharChar1CharCharCharCharCharChar5">
    <w:name w:val="Char Char Char1 Char Char Char Char Char Char5"/>
    <w:basedOn w:val="a2"/>
    <w:rsid w:val="00912179"/>
    <w:pPr>
      <w:jc w:val="both"/>
    </w:pPr>
    <w:rPr>
      <w:sz w:val="24"/>
    </w:rPr>
  </w:style>
  <w:style w:type="paragraph" w:customStyle="1" w:styleId="afffffffffffffffffffffffffffff4">
    <w:name w:val="环表头"/>
    <w:basedOn w:val="afffffffffffffffffffffffffffff5"/>
    <w:next w:val="a2"/>
    <w:qFormat/>
    <w:rsid w:val="00912179"/>
    <w:pPr>
      <w:tabs>
        <w:tab w:val="left" w:pos="283"/>
      </w:tabs>
      <w:suppressAutoHyphens w:val="0"/>
      <w:spacing w:before="62" w:after="31"/>
      <w:ind w:left="0" w:right="0" w:firstLineChars="175" w:firstLine="420"/>
    </w:pPr>
    <w:rPr>
      <w:rFonts w:ascii="宋体" w:hAnsi="宋体"/>
      <w:bCs w:val="0"/>
      <w:color w:val="auto"/>
    </w:rPr>
  </w:style>
  <w:style w:type="paragraph" w:customStyle="1" w:styleId="6e">
    <w:name w:val="正文6"/>
    <w:qFormat/>
    <w:rsid w:val="00912179"/>
    <w:pPr>
      <w:widowControl w:val="0"/>
      <w:adjustRightInd w:val="0"/>
      <w:spacing w:line="312" w:lineRule="atLeast"/>
      <w:jc w:val="both"/>
      <w:textAlignment w:val="baseline"/>
    </w:pPr>
    <w:rPr>
      <w:rFonts w:ascii="Arial" w:eastAsia="楷体_GB2312" w:hAnsi="Times New Roman" w:cs="Times New Roman"/>
      <w:spacing w:val="-6"/>
      <w:kern w:val="0"/>
      <w:sz w:val="28"/>
      <w:szCs w:val="20"/>
    </w:rPr>
  </w:style>
  <w:style w:type="paragraph" w:customStyle="1" w:styleId="afffffffffffffffffffffffffffff5">
    <w:name w:val="环正文"/>
    <w:basedOn w:val="a2"/>
    <w:qFormat/>
    <w:rsid w:val="00912179"/>
    <w:pPr>
      <w:widowControl/>
      <w:suppressAutoHyphens/>
      <w:snapToGrid w:val="0"/>
      <w:spacing w:line="360" w:lineRule="auto"/>
      <w:ind w:left="-24" w:right="6" w:firstLineChars="200" w:firstLine="480"/>
      <w:textAlignment w:val="baseline"/>
    </w:pPr>
    <w:rPr>
      <w:bCs/>
      <w:color w:val="000000"/>
      <w:sz w:val="24"/>
    </w:rPr>
  </w:style>
  <w:style w:type="paragraph" w:customStyle="1" w:styleId="1fffffff4">
    <w:name w:val="正文文字缩进1"/>
    <w:basedOn w:val="a2"/>
    <w:next w:val="affffffffffff1"/>
    <w:uiPriority w:val="99"/>
    <w:qFormat/>
    <w:rsid w:val="00912179"/>
    <w:pPr>
      <w:spacing w:line="360" w:lineRule="atLeast"/>
      <w:ind w:firstLine="425"/>
      <w:jc w:val="both"/>
      <w:textAlignment w:val="baseline"/>
    </w:pPr>
    <w:rPr>
      <w:rFonts w:ascii="宋体" w:hAnsi="Tms Rmn" w:cs="宋体"/>
      <w:szCs w:val="28"/>
    </w:rPr>
  </w:style>
  <w:style w:type="paragraph" w:customStyle="1" w:styleId="ft02">
    <w:name w:val="ft02"/>
    <w:basedOn w:val="a2"/>
    <w:uiPriority w:val="99"/>
    <w:qFormat/>
    <w:rsid w:val="00912179"/>
    <w:pPr>
      <w:spacing w:line="345" w:lineRule="atLeast"/>
    </w:pPr>
    <w:rPr>
      <w:rFonts w:ascii="Times" w:hAnsi="Times" w:cs="Times"/>
      <w:color w:val="000000"/>
    </w:rPr>
  </w:style>
  <w:style w:type="paragraph" w:customStyle="1" w:styleId="2fffffc">
    <w:name w:val="标题2级"/>
    <w:basedOn w:val="22"/>
    <w:uiPriority w:val="99"/>
    <w:qFormat/>
    <w:rsid w:val="00912179"/>
    <w:pPr>
      <w:spacing w:before="0" w:after="0" w:line="360" w:lineRule="auto"/>
    </w:pPr>
    <w:rPr>
      <w:rFonts w:ascii="Times New Roman" w:eastAsia="宋体" w:hAnsi="Times New Roman" w:cs="Times New Roman"/>
      <w:b w:val="0"/>
      <w:bCs w:val="0"/>
      <w:sz w:val="28"/>
      <w:szCs w:val="20"/>
    </w:rPr>
  </w:style>
  <w:style w:type="paragraph" w:customStyle="1" w:styleId="newstext">
    <w:name w:val="news_text"/>
    <w:basedOn w:val="a2"/>
    <w:uiPriority w:val="99"/>
    <w:qFormat/>
    <w:rsid w:val="00912179"/>
    <w:pPr>
      <w:spacing w:before="100" w:beforeAutospacing="1" w:after="100" w:afterAutospacing="1"/>
    </w:pPr>
    <w:rPr>
      <w:rFonts w:ascii="宋体" w:hAnsi="宋体" w:cs="宋体"/>
      <w:color w:val="000000"/>
      <w:sz w:val="22"/>
      <w:szCs w:val="22"/>
    </w:rPr>
  </w:style>
  <w:style w:type="paragraph" w:customStyle="1" w:styleId="3fffa">
    <w:name w:val="标题3级"/>
    <w:basedOn w:val="2fffffc"/>
    <w:uiPriority w:val="99"/>
    <w:qFormat/>
    <w:rsid w:val="00912179"/>
  </w:style>
  <w:style w:type="paragraph" w:customStyle="1" w:styleId="CharChar1CharCharCharCharCharCharCharCharCharCharCharCharChar4">
    <w:name w:val="Char Char1 Char Char Char Char Char Char Char Char Char Char Char Char Char4"/>
    <w:basedOn w:val="a2"/>
    <w:uiPriority w:val="99"/>
    <w:qFormat/>
    <w:rsid w:val="00912179"/>
    <w:pPr>
      <w:spacing w:line="360" w:lineRule="auto"/>
      <w:ind w:firstLineChars="200" w:firstLine="200"/>
      <w:jc w:val="both"/>
    </w:pPr>
    <w:rPr>
      <w:rFonts w:ascii="宋体" w:hAnsi="宋体" w:cs="宋体"/>
      <w:sz w:val="24"/>
    </w:rPr>
  </w:style>
  <w:style w:type="paragraph" w:customStyle="1" w:styleId="2f7">
    <w:name w:val="样式 正文样式 仿宋 四号 + 首行缩进:  2 字符"/>
    <w:basedOn w:val="afffffffffa"/>
    <w:link w:val="2Charb"/>
    <w:qFormat/>
    <w:rsid w:val="00912179"/>
    <w:pPr>
      <w:ind w:firstLine="560"/>
    </w:pPr>
  </w:style>
  <w:style w:type="paragraph" w:customStyle="1" w:styleId="2tt">
    <w:name w:val="标题2tt"/>
    <w:basedOn w:val="a2"/>
    <w:qFormat/>
    <w:rsid w:val="00912179"/>
    <w:pPr>
      <w:spacing w:line="360" w:lineRule="auto"/>
    </w:pPr>
    <w:rPr>
      <w:b/>
      <w:szCs w:val="28"/>
    </w:rPr>
  </w:style>
  <w:style w:type="paragraph" w:customStyle="1" w:styleId="21f3">
    <w:name w:val="列表21"/>
    <w:basedOn w:val="a2"/>
    <w:uiPriority w:val="99"/>
    <w:qFormat/>
    <w:rsid w:val="00912179"/>
    <w:pPr>
      <w:spacing w:line="360" w:lineRule="exact"/>
      <w:jc w:val="center"/>
    </w:pPr>
    <w:rPr>
      <w:rFonts w:ascii="Times New Roman" w:eastAsia="仿宋_GB2312" w:hint="eastAsia"/>
    </w:rPr>
  </w:style>
  <w:style w:type="paragraph" w:customStyle="1" w:styleId="282525">
    <w:name w:val="样式 样式 样式 行距: 固定值 28 磅 + 首行缩进:  2.5 字符 + 首行缩进:  2.5 字符"/>
    <w:basedOn w:val="2825"/>
    <w:uiPriority w:val="99"/>
    <w:qFormat/>
    <w:rsid w:val="00912179"/>
    <w:pPr>
      <w:spacing w:line="500" w:lineRule="exact"/>
      <w:ind w:firstLine="250"/>
    </w:pPr>
  </w:style>
  <w:style w:type="paragraph" w:customStyle="1" w:styleId="142">
    <w:name w:val="样式 样式 宋体 小四 行距: 多倍行距 1.4 字行2 + 黑色"/>
    <w:basedOn w:val="a2"/>
    <w:link w:val="142CharChar"/>
    <w:qFormat/>
    <w:rsid w:val="00912179"/>
    <w:pPr>
      <w:spacing w:line="336" w:lineRule="auto"/>
      <w:ind w:firstLineChars="200" w:firstLine="480"/>
    </w:pPr>
    <w:rPr>
      <w:rFonts w:ascii="宋体" w:eastAsia="宋体" w:hAnsi="宋体" w:cs="宋体"/>
      <w:color w:val="000000"/>
      <w:sz w:val="24"/>
      <w:szCs w:val="22"/>
    </w:rPr>
  </w:style>
  <w:style w:type="paragraph" w:customStyle="1" w:styleId="f4235">
    <w:name w:val="f&lt;4&gt;23.5"/>
    <w:uiPriority w:val="99"/>
    <w:qFormat/>
    <w:rsid w:val="00912179"/>
    <w:pPr>
      <w:widowControl w:val="0"/>
      <w:adjustRightInd w:val="0"/>
      <w:spacing w:line="470" w:lineRule="atLeast"/>
      <w:textAlignment w:val="baseline"/>
    </w:pPr>
    <w:rPr>
      <w:rFonts w:ascii="仿宋体" w:eastAsia="仿宋体" w:hAnsi="Times New Roman" w:cs="Times New Roman"/>
      <w:kern w:val="24"/>
      <w:sz w:val="24"/>
      <w:szCs w:val="20"/>
    </w:rPr>
  </w:style>
  <w:style w:type="paragraph" w:customStyle="1" w:styleId="CharCharChar1Char4">
    <w:name w:val="Char Char Char1 Char4"/>
    <w:basedOn w:val="a2"/>
    <w:uiPriority w:val="99"/>
    <w:qFormat/>
    <w:rsid w:val="00912179"/>
    <w:pPr>
      <w:jc w:val="both"/>
    </w:pPr>
    <w:rPr>
      <w:rFonts w:ascii="Times New Roman"/>
    </w:rPr>
  </w:style>
  <w:style w:type="paragraph" w:customStyle="1" w:styleId="affffff9">
    <w:name w:val="正文内容"/>
    <w:basedOn w:val="a2"/>
    <w:next w:val="a2"/>
    <w:link w:val="CharCharffb"/>
    <w:qFormat/>
    <w:rsid w:val="00912179"/>
    <w:pPr>
      <w:snapToGrid w:val="0"/>
      <w:spacing w:beforeLines="25" w:before="78" w:afterLines="25" w:after="78" w:line="440" w:lineRule="exact"/>
      <w:ind w:firstLineChars="200" w:firstLine="200"/>
      <w:jc w:val="both"/>
    </w:pPr>
    <w:rPr>
      <w:sz w:val="24"/>
      <w:szCs w:val="24"/>
    </w:rPr>
  </w:style>
  <w:style w:type="paragraph" w:customStyle="1" w:styleId="Char4CharCharCharCharCharCharCharCharCharCharCharCharCharCharCharCharChar1CharCharCharCharCharChar1CharCharCharCharCharCharCharCharCharCharCharCharCharCharCharCharCharCharChar4">
    <w:name w:val="Char4 Char Char Char Char Char Char Char Char Char Char Char Char Char Char Char Char Char1 Char Char Char Char Char Char1 Char Char Char Char Char Char Char Char Char Char Char Char Char Char Char Char Char Char Char4"/>
    <w:basedOn w:val="a2"/>
    <w:rsid w:val="00912179"/>
    <w:pPr>
      <w:spacing w:line="240" w:lineRule="exact"/>
      <w:ind w:firstLineChars="200" w:firstLine="200"/>
      <w:jc w:val="both"/>
    </w:pPr>
    <w:rPr>
      <w:szCs w:val="28"/>
    </w:rPr>
  </w:style>
  <w:style w:type="paragraph" w:customStyle="1" w:styleId="P5">
    <w:name w:val="P5"/>
    <w:uiPriority w:val="99"/>
    <w:qFormat/>
    <w:rsid w:val="00912179"/>
    <w:pPr>
      <w:widowControl w:val="0"/>
      <w:adjustRightInd w:val="0"/>
      <w:spacing w:after="240" w:line="0" w:lineRule="atLeast"/>
      <w:ind w:left="1440"/>
      <w:jc w:val="both"/>
      <w:textAlignment w:val="baseline"/>
    </w:pPr>
    <w:rPr>
      <w:rFonts w:ascii="Times New Roman" w:eastAsia="宋体" w:hAnsi="Times New Roman" w:cs="Times New Roman"/>
      <w:spacing w:val="20"/>
      <w:kern w:val="0"/>
      <w:sz w:val="24"/>
      <w:szCs w:val="20"/>
      <w:lang w:val="en-GB"/>
    </w:rPr>
  </w:style>
  <w:style w:type="paragraph" w:customStyle="1" w:styleId="024">
    <w:name w:val="标题02"/>
    <w:basedOn w:val="a2"/>
    <w:next w:val="a2"/>
    <w:uiPriority w:val="99"/>
    <w:qFormat/>
    <w:rsid w:val="00912179"/>
    <w:pPr>
      <w:snapToGrid w:val="0"/>
      <w:spacing w:line="440" w:lineRule="atLeast"/>
      <w:jc w:val="both"/>
    </w:pPr>
    <w:rPr>
      <w:b/>
      <w:sz w:val="24"/>
    </w:rPr>
  </w:style>
  <w:style w:type="paragraph" w:customStyle="1" w:styleId="CharCharCharCharCharCharCharCharChar1CharCharCharCharCharCharCharCharCharChar2">
    <w:name w:val="Char Char Char Char Char Char Char Char Char1 Char Char Char Char Char Char Char Char Char Char2"/>
    <w:basedOn w:val="a2"/>
    <w:uiPriority w:val="99"/>
    <w:qFormat/>
    <w:rsid w:val="00912179"/>
    <w:pPr>
      <w:jc w:val="both"/>
    </w:pPr>
    <w:rPr>
      <w:rFonts w:ascii="Times New Roman"/>
    </w:rPr>
  </w:style>
  <w:style w:type="paragraph" w:customStyle="1" w:styleId="Char3CharCharChar">
    <w:name w:val="Char3 Char Char Char"/>
    <w:basedOn w:val="a2"/>
    <w:rsid w:val="00912179"/>
    <w:pPr>
      <w:jc w:val="both"/>
    </w:pPr>
    <w:rPr>
      <w:sz w:val="24"/>
    </w:rPr>
  </w:style>
  <w:style w:type="paragraph" w:customStyle="1" w:styleId="3120">
    <w:name w:val="标题 312"/>
    <w:basedOn w:val="a2"/>
    <w:next w:val="a2"/>
    <w:uiPriority w:val="99"/>
    <w:qFormat/>
    <w:rsid w:val="00912179"/>
    <w:pPr>
      <w:keepNext/>
      <w:keepLines/>
      <w:spacing w:before="120" w:after="120" w:line="500" w:lineRule="exact"/>
      <w:jc w:val="both"/>
      <w:textAlignment w:val="baseline"/>
    </w:pPr>
    <w:rPr>
      <w:rFonts w:eastAsia="黑体" w:hint="eastAsia"/>
      <w:sz w:val="30"/>
    </w:rPr>
  </w:style>
  <w:style w:type="paragraph" w:customStyle="1" w:styleId="P60">
    <w:name w:val="P6"/>
    <w:uiPriority w:val="99"/>
    <w:qFormat/>
    <w:rsid w:val="00912179"/>
    <w:pPr>
      <w:widowControl w:val="0"/>
      <w:adjustRightInd w:val="0"/>
      <w:spacing w:after="240" w:line="0" w:lineRule="atLeast"/>
      <w:ind w:left="3456" w:hanging="576"/>
      <w:jc w:val="both"/>
      <w:textAlignment w:val="baseline"/>
    </w:pPr>
    <w:rPr>
      <w:rFonts w:ascii="Times New Roman" w:eastAsia="全真中明體" w:hAnsi="Times New Roman" w:cs="Times New Roman"/>
      <w:spacing w:val="20"/>
      <w:kern w:val="0"/>
      <w:sz w:val="24"/>
      <w:szCs w:val="20"/>
      <w:lang w:val="en-GB" w:eastAsia="zh-TW"/>
    </w:rPr>
  </w:style>
  <w:style w:type="paragraph" w:customStyle="1" w:styleId="reader-word-layerreader-word-s1-6">
    <w:name w:val="reader-word-layer reader-word-s1-6"/>
    <w:basedOn w:val="a2"/>
    <w:qFormat/>
    <w:rsid w:val="00912179"/>
    <w:pPr>
      <w:spacing w:before="100" w:beforeAutospacing="1" w:after="100" w:afterAutospacing="1"/>
    </w:pPr>
    <w:rPr>
      <w:rFonts w:ascii="宋体" w:hAnsi="宋体" w:cs="宋体"/>
      <w:sz w:val="24"/>
    </w:rPr>
  </w:style>
  <w:style w:type="paragraph" w:styleId="z-0">
    <w:name w:val="HTML Top of Form"/>
    <w:basedOn w:val="a2"/>
    <w:next w:val="a2"/>
    <w:link w:val="z-"/>
    <w:rsid w:val="00912179"/>
    <w:pPr>
      <w:pBdr>
        <w:bottom w:val="single" w:sz="6" w:space="1" w:color="auto"/>
      </w:pBdr>
      <w:snapToGrid w:val="0"/>
      <w:spacing w:line="300" w:lineRule="auto"/>
      <w:jc w:val="center"/>
    </w:pPr>
    <w:rPr>
      <w:rFonts w:hAnsi="Arial"/>
      <w:vanish/>
      <w:sz w:val="16"/>
      <w:szCs w:val="16"/>
    </w:rPr>
  </w:style>
  <w:style w:type="character" w:customStyle="1" w:styleId="z-12">
    <w:name w:val="z-窗体顶端 字符1"/>
    <w:basedOn w:val="a4"/>
    <w:uiPriority w:val="99"/>
    <w:semiHidden/>
    <w:rsid w:val="00912179"/>
    <w:rPr>
      <w:rFonts w:ascii="Arial" w:eastAsia="楷体_GB2312" w:hAnsi="Arial" w:cs="Arial"/>
      <w:vanish/>
      <w:spacing w:val="-6"/>
      <w:kern w:val="0"/>
      <w:sz w:val="16"/>
      <w:szCs w:val="16"/>
    </w:rPr>
  </w:style>
  <w:style w:type="paragraph" w:customStyle="1" w:styleId="xl743">
    <w:name w:val="xl743"/>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CharCharChar2CharCharCharCharCharCharCharCharCharChar1">
    <w:name w:val="Char Char Char2 Char Char Char Char Char Char Char Char Char Char1"/>
    <w:basedOn w:val="a2"/>
    <w:uiPriority w:val="99"/>
    <w:qFormat/>
    <w:rsid w:val="00912179"/>
    <w:pPr>
      <w:jc w:val="both"/>
    </w:pPr>
  </w:style>
  <w:style w:type="paragraph" w:customStyle="1" w:styleId="afffffffffffffffffffffffffffff6">
    <w:name w:val="新表"/>
    <w:basedOn w:val="a2"/>
    <w:qFormat/>
    <w:rsid w:val="00912179"/>
    <w:pPr>
      <w:spacing w:line="360" w:lineRule="exact"/>
    </w:pPr>
    <w:rPr>
      <w:rFonts w:eastAsia="仿宋_GB2312"/>
      <w:bCs/>
      <w:sz w:val="24"/>
    </w:rPr>
  </w:style>
  <w:style w:type="paragraph" w:customStyle="1" w:styleId="wtext">
    <w:name w:val="wtext"/>
    <w:basedOn w:val="a2"/>
    <w:uiPriority w:val="99"/>
    <w:qFormat/>
    <w:rsid w:val="00912179"/>
    <w:pPr>
      <w:spacing w:before="100" w:beforeAutospacing="1" w:after="100" w:afterAutospacing="1"/>
    </w:pPr>
    <w:rPr>
      <w:rFonts w:ascii="宋体" w:hAnsi="宋体" w:cs="宋体"/>
      <w:sz w:val="24"/>
    </w:rPr>
  </w:style>
  <w:style w:type="paragraph" w:customStyle="1" w:styleId="Affff3">
    <w:name w:val="A"/>
    <w:basedOn w:val="12"/>
    <w:next w:val="B"/>
    <w:link w:val="ACharChar"/>
    <w:qFormat/>
    <w:rsid w:val="00912179"/>
    <w:pPr>
      <w:spacing w:beforeLines="50" w:before="50"/>
      <w:textAlignment w:val="auto"/>
    </w:pPr>
    <w:rPr>
      <w:rFonts w:asciiTheme="minorHAnsi" w:eastAsiaTheme="minorEastAsia"/>
      <w:b/>
      <w:sz w:val="24"/>
      <w:szCs w:val="24"/>
    </w:rPr>
  </w:style>
  <w:style w:type="paragraph" w:customStyle="1" w:styleId="11fa">
    <w:name w:val="批注主题11"/>
    <w:basedOn w:val="af0"/>
    <w:next w:val="af0"/>
    <w:uiPriority w:val="99"/>
    <w:qFormat/>
    <w:rsid w:val="00912179"/>
    <w:pPr>
      <w:textAlignment w:val="baseline"/>
    </w:pPr>
    <w:rPr>
      <w:rFonts w:ascii="Calibri" w:eastAsia="宋体" w:hAnsi="Calibri" w:hint="eastAsia"/>
      <w:b/>
    </w:rPr>
  </w:style>
  <w:style w:type="paragraph" w:customStyle="1" w:styleId="CharCharCharCharCharCharCharChar1CharCharCharCharCharCharCharCharCharCharCharChar1Char1">
    <w:name w:val="Char Char Char Char Char Char Char Char1 Char Char Char Char Char Char Char Char Char Char Char Char1 Char1"/>
    <w:basedOn w:val="a2"/>
    <w:uiPriority w:val="99"/>
    <w:qFormat/>
    <w:rsid w:val="00912179"/>
    <w:pPr>
      <w:jc w:val="both"/>
    </w:pPr>
    <w:rPr>
      <w:sz w:val="24"/>
    </w:rPr>
  </w:style>
  <w:style w:type="paragraph" w:customStyle="1" w:styleId="Char130">
    <w:name w:val="Char13"/>
    <w:basedOn w:val="a2"/>
    <w:uiPriority w:val="99"/>
    <w:qFormat/>
    <w:rsid w:val="00912179"/>
    <w:pPr>
      <w:tabs>
        <w:tab w:val="left" w:pos="2040"/>
      </w:tabs>
      <w:snapToGrid w:val="0"/>
      <w:ind w:leftChars="800" w:left="2040" w:hanging="360"/>
      <w:jc w:val="both"/>
    </w:pPr>
    <w:rPr>
      <w:rFonts w:ascii="Times New Roman" w:eastAsia="仿宋_GB2312"/>
    </w:rPr>
  </w:style>
  <w:style w:type="paragraph" w:customStyle="1" w:styleId="affffff0">
    <w:name w:val="标准样式"/>
    <w:basedOn w:val="a2"/>
    <w:link w:val="Char1f2"/>
    <w:rsid w:val="00912179"/>
    <w:pPr>
      <w:autoSpaceDE/>
      <w:autoSpaceDN/>
      <w:adjustRightInd/>
      <w:spacing w:line="600" w:lineRule="exact"/>
      <w:ind w:firstLine="567"/>
      <w:jc w:val="both"/>
    </w:pPr>
    <w:rPr>
      <w:szCs w:val="22"/>
    </w:rPr>
  </w:style>
  <w:style w:type="paragraph" w:customStyle="1" w:styleId="afffffffffffffffffffffffffffff7">
    <w:name w:val="敏感表"/>
    <w:basedOn w:val="a2"/>
    <w:next w:val="a2"/>
    <w:uiPriority w:val="99"/>
    <w:qFormat/>
    <w:rsid w:val="00912179"/>
    <w:pPr>
      <w:topLinePunct/>
      <w:spacing w:line="240" w:lineRule="atLeast"/>
      <w:jc w:val="center"/>
      <w:textAlignment w:val="bottom"/>
    </w:pPr>
  </w:style>
  <w:style w:type="paragraph" w:customStyle="1" w:styleId="17114">
    <w:name w:val="样式 首行缩进:  1.71 字符14"/>
    <w:basedOn w:val="affffffffff5"/>
    <w:uiPriority w:val="99"/>
    <w:qFormat/>
    <w:rsid w:val="00912179"/>
    <w:pPr>
      <w:spacing w:line="360" w:lineRule="auto"/>
      <w:ind w:firstLineChars="171" w:firstLine="410"/>
      <w:jc w:val="both"/>
    </w:pPr>
    <w:rPr>
      <w:rFonts w:cs="宋体"/>
      <w:sz w:val="24"/>
      <w:szCs w:val="20"/>
    </w:rPr>
  </w:style>
  <w:style w:type="paragraph" w:customStyle="1" w:styleId="4-0010010">
    <w:name w:val="样式 样式 标题 4 + 黑色 左侧:  -0.01 厘米 首行缩进:  0.01 厘米 + 左侧:  0 厘米 首行缩进: ..."/>
    <w:basedOn w:val="4-001001"/>
    <w:qFormat/>
    <w:rsid w:val="00912179"/>
  </w:style>
  <w:style w:type="paragraph" w:customStyle="1" w:styleId="Char3CharCharChar1CharChar1Char">
    <w:name w:val="Char3 Char Char Char1 Char Char1 Char"/>
    <w:basedOn w:val="a2"/>
    <w:rsid w:val="00912179"/>
    <w:pPr>
      <w:jc w:val="both"/>
    </w:pPr>
  </w:style>
  <w:style w:type="paragraph" w:customStyle="1" w:styleId="afffffffffffffffffffffffffffff8">
    <w:name w:val="表格文字（对中）"/>
    <w:basedOn w:val="a3"/>
    <w:uiPriority w:val="99"/>
    <w:qFormat/>
    <w:rsid w:val="00912179"/>
    <w:pPr>
      <w:snapToGrid w:val="0"/>
      <w:spacing w:line="240" w:lineRule="exact"/>
      <w:ind w:firstLineChars="0" w:firstLine="0"/>
      <w:jc w:val="center"/>
    </w:pPr>
    <w:rPr>
      <w:rFonts w:ascii="宋体" w:hAnsi="宋体"/>
      <w:snapToGrid w:val="0"/>
      <w:szCs w:val="22"/>
    </w:rPr>
  </w:style>
  <w:style w:type="paragraph" w:customStyle="1" w:styleId="afffffffffffffffffffffffffffff9">
    <w:name w:val="正文说明"/>
    <w:basedOn w:val="a2"/>
    <w:uiPriority w:val="99"/>
    <w:qFormat/>
    <w:rsid w:val="00912179"/>
    <w:pPr>
      <w:spacing w:beforeLines="25" w:before="78" w:line="360" w:lineRule="auto"/>
      <w:ind w:firstLine="756"/>
      <w:jc w:val="both"/>
    </w:pPr>
    <w:rPr>
      <w:rFonts w:ascii="宋体" w:hAnsi="宋体"/>
      <w:color w:val="FF0000"/>
      <w:sz w:val="36"/>
      <w:szCs w:val="36"/>
      <w:bdr w:val="single" w:sz="4" w:space="0" w:color="auto"/>
    </w:rPr>
  </w:style>
  <w:style w:type="paragraph" w:customStyle="1" w:styleId="afffffffffffffffffffffffffffffa">
    <w:name w:val="表格本"/>
    <w:basedOn w:val="a3"/>
    <w:uiPriority w:val="99"/>
    <w:qFormat/>
    <w:rsid w:val="00912179"/>
    <w:pPr>
      <w:snapToGrid w:val="0"/>
      <w:ind w:firstLineChars="0" w:firstLine="0"/>
      <w:jc w:val="center"/>
      <w:textAlignment w:val="baseline"/>
    </w:pPr>
    <w:rPr>
      <w:kern w:val="0"/>
      <w:sz w:val="20"/>
      <w:szCs w:val="21"/>
    </w:rPr>
  </w:style>
  <w:style w:type="paragraph" w:customStyle="1" w:styleId="3fffb">
    <w:name w:val="普通(网站)3"/>
    <w:basedOn w:val="a2"/>
    <w:uiPriority w:val="99"/>
    <w:qFormat/>
    <w:rsid w:val="00912179"/>
    <w:pPr>
      <w:jc w:val="both"/>
      <w:textAlignment w:val="baseline"/>
    </w:pPr>
    <w:rPr>
      <w:sz w:val="24"/>
    </w:rPr>
  </w:style>
  <w:style w:type="paragraph" w:customStyle="1" w:styleId="P8">
    <w:name w:val="P8"/>
    <w:basedOn w:val="a2"/>
    <w:uiPriority w:val="99"/>
    <w:qFormat/>
    <w:rsid w:val="00912179"/>
    <w:pPr>
      <w:spacing w:line="360" w:lineRule="atLeast"/>
      <w:ind w:left="4032"/>
      <w:textAlignment w:val="baseline"/>
    </w:pPr>
    <w:rPr>
      <w:rFonts w:eastAsia="全真中明體"/>
      <w:spacing w:val="20"/>
      <w:sz w:val="24"/>
      <w:lang w:eastAsia="zh-TW"/>
    </w:rPr>
  </w:style>
  <w:style w:type="paragraph" w:customStyle="1" w:styleId="afffffffffffffffffffffffffffffb">
    <w:name w:val="中文报告书样式"/>
    <w:basedOn w:val="a2"/>
    <w:rsid w:val="00912179"/>
    <w:pPr>
      <w:autoSpaceDE/>
      <w:autoSpaceDN/>
      <w:spacing w:line="480" w:lineRule="atLeast"/>
      <w:ind w:firstLineChars="200" w:firstLine="482"/>
      <w:jc w:val="both"/>
      <w:textAlignment w:val="baseline"/>
    </w:pPr>
    <w:rPr>
      <w:kern w:val="24"/>
    </w:rPr>
  </w:style>
  <w:style w:type="paragraph" w:customStyle="1" w:styleId="1230">
    <w:name w:val="样式 行距: 最小值 12 磅3"/>
    <w:basedOn w:val="a2"/>
    <w:uiPriority w:val="99"/>
    <w:qFormat/>
    <w:rsid w:val="00912179"/>
    <w:pPr>
      <w:spacing w:line="360" w:lineRule="auto"/>
      <w:ind w:firstLineChars="200" w:firstLine="480"/>
      <w:jc w:val="both"/>
    </w:pPr>
    <w:rPr>
      <w:rFonts w:ascii="宋体" w:hAnsi="宋体"/>
      <w:sz w:val="24"/>
    </w:rPr>
  </w:style>
  <w:style w:type="paragraph" w:customStyle="1" w:styleId="font9">
    <w:name w:val="font9"/>
    <w:basedOn w:val="a2"/>
    <w:qFormat/>
    <w:rsid w:val="00912179"/>
    <w:pPr>
      <w:widowControl/>
      <w:spacing w:before="100" w:beforeAutospacing="1" w:after="100" w:afterAutospacing="1"/>
    </w:pPr>
    <w:rPr>
      <w:rFonts w:ascii="宋体" w:hAnsi="宋体" w:cs="Arial Unicode MS" w:hint="eastAsia"/>
      <w:color w:val="000000"/>
      <w:sz w:val="24"/>
    </w:rPr>
  </w:style>
  <w:style w:type="paragraph" w:customStyle="1" w:styleId="203">
    <w:name w:val="样式 行距: 最小值 20 磅"/>
    <w:basedOn w:val="a2"/>
    <w:qFormat/>
    <w:rsid w:val="00912179"/>
    <w:pPr>
      <w:spacing w:line="360" w:lineRule="auto"/>
      <w:ind w:firstLine="567"/>
      <w:textAlignment w:val="baseline"/>
    </w:pPr>
    <w:rPr>
      <w:rFonts w:cs="宋体"/>
      <w:sz w:val="24"/>
    </w:rPr>
  </w:style>
  <w:style w:type="paragraph" w:customStyle="1" w:styleId="3205">
    <w:name w:val="样式 标题 3 + 左侧:  2 字符 段前: 0.5 行"/>
    <w:basedOn w:val="32"/>
    <w:uiPriority w:val="99"/>
    <w:qFormat/>
    <w:rsid w:val="00912179"/>
    <w:pPr>
      <w:spacing w:beforeLines="50" w:before="156" w:after="0" w:line="440" w:lineRule="exact"/>
      <w:ind w:firstLineChars="200" w:firstLine="200"/>
    </w:pPr>
    <w:rPr>
      <w:rFonts w:ascii="Times New Roman" w:eastAsia="华文细黑"/>
      <w:b w:val="0"/>
      <w:bCs w:val="0"/>
      <w:sz w:val="28"/>
      <w:szCs w:val="20"/>
    </w:rPr>
  </w:style>
  <w:style w:type="paragraph" w:customStyle="1" w:styleId="afffffffffffffffffffffffffffffc">
    <w:name w:val=".."/>
    <w:basedOn w:val="Default"/>
    <w:next w:val="Default"/>
    <w:qFormat/>
    <w:rsid w:val="00912179"/>
    <w:pPr>
      <w:spacing w:beforeLines="0" w:before="0" w:afterLines="0" w:after="0" w:line="240" w:lineRule="auto"/>
      <w:ind w:firstLineChars="0" w:firstLine="0"/>
    </w:pPr>
    <w:rPr>
      <w:rFonts w:ascii=".." w:eastAsia=".." w:cs="Times New Roman"/>
      <w:color w:val="auto"/>
    </w:rPr>
  </w:style>
  <w:style w:type="paragraph" w:customStyle="1" w:styleId="T">
    <w:name w:val="T正文"/>
    <w:link w:val="TCharChar"/>
    <w:qFormat/>
    <w:rsid w:val="00912179"/>
    <w:pPr>
      <w:widowControl w:val="0"/>
      <w:snapToGrid w:val="0"/>
      <w:spacing w:beforeLines="50" w:before="156" w:afterLines="50" w:after="50" w:line="360" w:lineRule="auto"/>
      <w:ind w:firstLineChars="200" w:firstLine="480"/>
      <w:jc w:val="both"/>
    </w:pPr>
    <w:rPr>
      <w:sz w:val="24"/>
      <w:szCs w:val="24"/>
    </w:rPr>
  </w:style>
  <w:style w:type="paragraph" w:customStyle="1" w:styleId="051">
    <w:name w:val="样式 表标题 + 段前: 0.5 行1"/>
    <w:basedOn w:val="7"/>
    <w:uiPriority w:val="99"/>
    <w:qFormat/>
    <w:rsid w:val="00912179"/>
    <w:pPr>
      <w:keepNext w:val="0"/>
      <w:keepLines w:val="0"/>
      <w:tabs>
        <w:tab w:val="clear" w:pos="165"/>
        <w:tab w:val="left" w:pos="1757"/>
        <w:tab w:val="left" w:pos="3780"/>
      </w:tabs>
      <w:snapToGrid w:val="0"/>
      <w:spacing w:before="206" w:after="0" w:line="480" w:lineRule="exact"/>
      <w:ind w:left="0" w:firstLine="0"/>
      <w:jc w:val="center"/>
      <w:outlineLvl w:val="9"/>
    </w:pPr>
    <w:rPr>
      <w:rFonts w:eastAsia="黑体"/>
      <w:b w:val="0"/>
      <w:sz w:val="28"/>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2"/>
    <w:uiPriority w:val="99"/>
    <w:qFormat/>
    <w:rsid w:val="00912179"/>
    <w:pPr>
      <w:jc w:val="both"/>
    </w:pPr>
  </w:style>
  <w:style w:type="paragraph" w:customStyle="1" w:styleId="yz">
    <w:name w:val="yz"/>
    <w:basedOn w:val="afffffffff3"/>
    <w:qFormat/>
    <w:rsid w:val="00912179"/>
    <w:pPr>
      <w:tabs>
        <w:tab w:val="left" w:pos="900"/>
      </w:tabs>
      <w:spacing w:after="0"/>
      <w:ind w:firstLineChars="200" w:firstLine="200"/>
      <w:textAlignment w:val="baseline"/>
    </w:pPr>
    <w:rPr>
      <w:rFonts w:ascii="宋体" w:hAnsi="宋体"/>
      <w:sz w:val="24"/>
    </w:rPr>
  </w:style>
  <w:style w:type="paragraph" w:customStyle="1" w:styleId="415">
    <w:name w:val="正文41"/>
    <w:basedOn w:val="a2"/>
    <w:uiPriority w:val="99"/>
    <w:qFormat/>
    <w:rsid w:val="00912179"/>
    <w:pPr>
      <w:spacing w:line="480" w:lineRule="exact"/>
      <w:jc w:val="both"/>
      <w:textAlignment w:val="baseline"/>
    </w:pPr>
    <w:rPr>
      <w:rFonts w:ascii="Times New Roman"/>
      <w:spacing w:val="-2"/>
    </w:rPr>
  </w:style>
  <w:style w:type="paragraph" w:customStyle="1" w:styleId="afffffffffffe">
    <w:name w:val="表文"/>
    <w:basedOn w:val="a2"/>
    <w:link w:val="CharCharffffd"/>
    <w:qFormat/>
    <w:rsid w:val="00912179"/>
    <w:pPr>
      <w:jc w:val="center"/>
      <w:textAlignment w:val="baseline"/>
    </w:pPr>
    <w:rPr>
      <w:sz w:val="24"/>
      <w:szCs w:val="22"/>
    </w:rPr>
  </w:style>
  <w:style w:type="paragraph" w:customStyle="1" w:styleId="xl102">
    <w:name w:val="xl102"/>
    <w:basedOn w:val="a2"/>
    <w:qFormat/>
    <w:rsid w:val="00912179"/>
    <w:pPr>
      <w:pBdr>
        <w:top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ffffffffd">
    <w:name w:val="文本居中"/>
    <w:basedOn w:val="a2"/>
    <w:qFormat/>
    <w:rsid w:val="00912179"/>
    <w:pPr>
      <w:spacing w:line="360" w:lineRule="auto"/>
      <w:jc w:val="center"/>
    </w:pPr>
  </w:style>
  <w:style w:type="paragraph" w:customStyle="1" w:styleId="54">
    <w:name w:val="样式5"/>
    <w:basedOn w:val="44"/>
    <w:link w:val="5CharChar"/>
    <w:qFormat/>
    <w:rsid w:val="00912179"/>
    <w:rPr>
      <w:rFonts w:eastAsiaTheme="minorEastAsia"/>
    </w:rPr>
  </w:style>
  <w:style w:type="paragraph" w:customStyle="1" w:styleId="2TimesNewRoman1313173">
    <w:name w:val="样式 标题 2 + Times New Roman 黑色 段前: 13 磅 段后: 13 磅 行距: 多倍行距 1.73..."/>
    <w:basedOn w:val="22"/>
    <w:uiPriority w:val="99"/>
    <w:qFormat/>
    <w:rsid w:val="00912179"/>
    <w:pPr>
      <w:spacing w:beforeLines="100" w:before="312" w:afterLines="50" w:after="156" w:line="360" w:lineRule="auto"/>
      <w:jc w:val="both"/>
    </w:pPr>
    <w:rPr>
      <w:rFonts w:ascii="Times New Roman" w:eastAsia="黑体" w:hAnsi="Times New Roman" w:cs="Times New Roman"/>
      <w:bCs w:val="0"/>
      <w:color w:val="000000"/>
      <w:sz w:val="28"/>
      <w:szCs w:val="30"/>
    </w:rPr>
  </w:style>
  <w:style w:type="paragraph" w:customStyle="1" w:styleId="1fffffff5">
    <w:name w:val="正文首行缩进1"/>
    <w:basedOn w:val="a2"/>
    <w:next w:val="a2"/>
    <w:qFormat/>
    <w:rsid w:val="00912179"/>
    <w:pPr>
      <w:tabs>
        <w:tab w:val="left" w:pos="540"/>
        <w:tab w:val="left" w:pos="1440"/>
        <w:tab w:val="left" w:pos="2448"/>
        <w:tab w:val="left" w:pos="3000"/>
        <w:tab w:val="left" w:pos="3888"/>
        <w:tab w:val="left" w:pos="4800"/>
        <w:tab w:val="left" w:pos="5040"/>
        <w:tab w:val="left" w:pos="5883"/>
        <w:tab w:val="left" w:pos="6300"/>
        <w:tab w:val="left" w:pos="7353"/>
        <w:tab w:val="left" w:pos="8613"/>
      </w:tabs>
      <w:snapToGrid w:val="0"/>
      <w:spacing w:line="300" w:lineRule="auto"/>
      <w:ind w:firstLine="561"/>
      <w:jc w:val="both"/>
      <w:textAlignment w:val="baseline"/>
    </w:pPr>
  </w:style>
  <w:style w:type="paragraph" w:customStyle="1" w:styleId="CharCharChar1Char2">
    <w:name w:val="Char Char Char1 Char2"/>
    <w:basedOn w:val="a2"/>
    <w:uiPriority w:val="99"/>
    <w:qFormat/>
    <w:rsid w:val="00912179"/>
    <w:pPr>
      <w:jc w:val="both"/>
      <w:textAlignment w:val="baseline"/>
    </w:pPr>
    <w:rPr>
      <w:rFonts w:ascii="仿宋_GB2312" w:eastAsia="仿宋_GB2312"/>
    </w:rPr>
  </w:style>
  <w:style w:type="paragraph" w:customStyle="1" w:styleId="20">
    <w:name w:val="陈标题2"/>
    <w:basedOn w:val="a2"/>
    <w:next w:val="a2"/>
    <w:link w:val="2Charf0"/>
    <w:uiPriority w:val="99"/>
    <w:qFormat/>
    <w:rsid w:val="00912179"/>
    <w:pPr>
      <w:keepNext/>
      <w:keepLines/>
      <w:numPr>
        <w:ilvl w:val="1"/>
        <w:numId w:val="5"/>
      </w:numPr>
      <w:spacing w:line="360" w:lineRule="auto"/>
      <w:ind w:left="0"/>
      <w:jc w:val="both"/>
      <w:outlineLvl w:val="1"/>
    </w:pPr>
    <w:rPr>
      <w:rFonts w:ascii="宋体" w:hAnsi="宋体"/>
      <w:b/>
      <w:sz w:val="32"/>
      <w:szCs w:val="32"/>
    </w:rPr>
  </w:style>
  <w:style w:type="paragraph" w:customStyle="1" w:styleId="CharChar1CharCharCharChar13">
    <w:name w:val="Char Char1 Char Char Char Char13"/>
    <w:basedOn w:val="a2"/>
    <w:uiPriority w:val="99"/>
    <w:qFormat/>
    <w:rsid w:val="00912179"/>
    <w:pPr>
      <w:jc w:val="both"/>
    </w:pPr>
  </w:style>
  <w:style w:type="paragraph" w:customStyle="1" w:styleId="Char3CharCharChar1CharChar1Char4">
    <w:name w:val="Char3 Char Char Char1 Char Char1 Char4"/>
    <w:basedOn w:val="a2"/>
    <w:uiPriority w:val="99"/>
    <w:qFormat/>
    <w:rsid w:val="00912179"/>
    <w:pPr>
      <w:jc w:val="both"/>
    </w:pPr>
  </w:style>
  <w:style w:type="paragraph" w:customStyle="1" w:styleId="Normal27">
    <w:name w:val="Normal_27"/>
    <w:qFormat/>
    <w:rsid w:val="00912179"/>
    <w:pPr>
      <w:spacing w:before="120" w:after="240"/>
      <w:jc w:val="both"/>
    </w:pPr>
    <w:rPr>
      <w:rFonts w:ascii="Times New Roman" w:eastAsia="Calibri" w:hAnsi="Times New Roman" w:cs="Times New Roman"/>
      <w:kern w:val="0"/>
      <w:sz w:val="22"/>
      <w:lang w:val="ru-RU" w:eastAsia="en-US"/>
    </w:rPr>
  </w:style>
  <w:style w:type="paragraph" w:customStyle="1" w:styleId="13c">
    <w:name w:val="文档结构图13"/>
    <w:basedOn w:val="a2"/>
    <w:uiPriority w:val="99"/>
    <w:qFormat/>
    <w:rsid w:val="00912179"/>
    <w:pPr>
      <w:spacing w:line="360" w:lineRule="auto"/>
      <w:jc w:val="both"/>
    </w:pPr>
    <w:rPr>
      <w:rFonts w:hAnsi="Calibri"/>
      <w:sz w:val="18"/>
      <w:szCs w:val="18"/>
    </w:rPr>
  </w:style>
  <w:style w:type="paragraph" w:customStyle="1" w:styleId="afffffffffffffffffffffffffffffe">
    <w:name w:val="图形"/>
    <w:basedOn w:val="a3"/>
    <w:uiPriority w:val="99"/>
    <w:qFormat/>
    <w:rsid w:val="00912179"/>
    <w:pPr>
      <w:ind w:firstLineChars="0" w:firstLine="0"/>
      <w:jc w:val="both"/>
      <w:textAlignment w:val="baseline"/>
    </w:pPr>
    <w:rPr>
      <w:rFonts w:ascii="宋体" w:eastAsia="楷体_GB2312"/>
      <w:spacing w:val="8"/>
      <w:kern w:val="0"/>
      <w:sz w:val="28"/>
      <w:szCs w:val="20"/>
    </w:rPr>
  </w:style>
  <w:style w:type="paragraph" w:customStyle="1" w:styleId="Textopredeterminado">
    <w:name w:val="Texto predeterminado"/>
    <w:basedOn w:val="a2"/>
    <w:uiPriority w:val="99"/>
    <w:qFormat/>
    <w:rsid w:val="00912179"/>
    <w:pPr>
      <w:spacing w:line="240" w:lineRule="atLeast"/>
    </w:pPr>
    <w:rPr>
      <w:sz w:val="24"/>
      <w:lang w:val="es-ES_tradnl"/>
    </w:rPr>
  </w:style>
  <w:style w:type="paragraph" w:customStyle="1" w:styleId="31113CharChar3Char3CharCharCharCha">
    <w:name w:val="样式 标题 31.1.1条标题 3 Char Char标题 3 Char标题 3 Char Char Char Cha..."/>
    <w:basedOn w:val="32"/>
    <w:uiPriority w:val="99"/>
    <w:qFormat/>
    <w:rsid w:val="00912179"/>
    <w:pPr>
      <w:spacing w:before="120" w:after="120" w:line="300" w:lineRule="auto"/>
    </w:pPr>
    <w:rPr>
      <w:rFonts w:ascii="宋体" w:eastAsia="宋体" w:cs="宋体"/>
      <w:color w:val="000000"/>
      <w:sz w:val="28"/>
      <w:szCs w:val="20"/>
    </w:rPr>
  </w:style>
  <w:style w:type="paragraph" w:customStyle="1" w:styleId="affffb">
    <w:name w:val="样式正文"/>
    <w:basedOn w:val="a2"/>
    <w:link w:val="CharCharfd"/>
    <w:qFormat/>
    <w:rsid w:val="00912179"/>
    <w:pPr>
      <w:spacing w:line="400" w:lineRule="exact"/>
      <w:ind w:firstLineChars="200" w:firstLine="200"/>
    </w:pPr>
    <w:rPr>
      <w:rFonts w:eastAsia="宋体" w:cs="宋体"/>
      <w:sz w:val="24"/>
      <w:szCs w:val="24"/>
    </w:rPr>
  </w:style>
  <w:style w:type="paragraph" w:customStyle="1" w:styleId="33H3h33rdlevel3Char3Char">
    <w:name w:val="样式 标题 3头标题3H3h33rd level第二层条标题 3 Char小标题小节标题标题 3 Char ..."/>
    <w:basedOn w:val="32"/>
    <w:uiPriority w:val="99"/>
    <w:qFormat/>
    <w:rsid w:val="00912179"/>
    <w:pPr>
      <w:keepLines w:val="0"/>
      <w:tabs>
        <w:tab w:val="left" w:pos="1742"/>
      </w:tabs>
      <w:spacing w:before="0" w:after="0" w:line="300" w:lineRule="auto"/>
      <w:ind w:right="-153"/>
      <w:jc w:val="both"/>
      <w:textAlignment w:val="baseline"/>
    </w:pPr>
    <w:rPr>
      <w:rFonts w:ascii="Times New Roman" w:eastAsia="仿宋_GB2312" w:cs="宋体"/>
      <w:b w:val="0"/>
      <w:bCs w:val="0"/>
      <w:color w:val="000000"/>
      <w:sz w:val="24"/>
      <w:szCs w:val="20"/>
    </w:rPr>
  </w:style>
  <w:style w:type="paragraph" w:customStyle="1" w:styleId="StandardWeb2">
    <w:name w:val="Standard (Web)2"/>
    <w:basedOn w:val="a2"/>
    <w:uiPriority w:val="99"/>
    <w:qFormat/>
    <w:rsid w:val="00912179"/>
    <w:pPr>
      <w:spacing w:before="100" w:beforeAutospacing="1" w:after="100" w:afterAutospacing="1"/>
      <w:ind w:left="851"/>
    </w:pPr>
    <w:rPr>
      <w:rFonts w:hAnsi="Arial" w:cs="Arial"/>
      <w:color w:val="000000"/>
      <w:sz w:val="17"/>
      <w:szCs w:val="17"/>
      <w:lang w:val="de-DE" w:eastAsia="de-DE"/>
    </w:rPr>
  </w:style>
  <w:style w:type="paragraph" w:customStyle="1" w:styleId="xl741">
    <w:name w:val="xl741"/>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Arial Unicode MS" w:hAnsi="Courier New"/>
      <w:sz w:val="24"/>
    </w:rPr>
  </w:style>
  <w:style w:type="paragraph" w:customStyle="1" w:styleId="affffffff8">
    <w:name w:val="表格头头"/>
    <w:basedOn w:val="a2"/>
    <w:link w:val="Charffff5"/>
    <w:qFormat/>
    <w:rsid w:val="00912179"/>
    <w:pPr>
      <w:widowControl/>
      <w:tabs>
        <w:tab w:val="left" w:pos="2340"/>
      </w:tabs>
      <w:autoSpaceDE/>
      <w:autoSpaceDN/>
      <w:adjustRightInd/>
      <w:jc w:val="center"/>
    </w:pPr>
    <w:rPr>
      <w:rFonts w:eastAsia="仿宋" w:hAnsi="Arial"/>
      <w:b/>
      <w:spacing w:val="-5"/>
      <w:szCs w:val="22"/>
      <w:lang w:bidi="he-IL"/>
    </w:rPr>
  </w:style>
  <w:style w:type="paragraph" w:customStyle="1" w:styleId="affffffffffffffffffffffffffffff">
    <w:name w:val="列图"/>
    <w:basedOn w:val="affc"/>
    <w:next w:val="a2"/>
    <w:qFormat/>
    <w:rsid w:val="00912179"/>
    <w:pPr>
      <w:tabs>
        <w:tab w:val="left" w:pos="3765"/>
      </w:tabs>
      <w:spacing w:line="240" w:lineRule="auto"/>
    </w:pPr>
    <w:rPr>
      <w:rFonts w:ascii="Times New Roman" w:eastAsia="宋体"/>
      <w:bCs/>
      <w:sz w:val="21"/>
      <w:szCs w:val="21"/>
    </w:rPr>
  </w:style>
  <w:style w:type="paragraph" w:customStyle="1" w:styleId="12f7">
    <w:name w:val="宏文本12"/>
    <w:uiPriority w:val="99"/>
    <w:qFormat/>
    <w:rsid w:val="0091217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customStyle="1" w:styleId="3220">
    <w:name w:val="样式 表格 32 + 首行缩进:  2 字符"/>
    <w:basedOn w:val="a2"/>
    <w:rsid w:val="00912179"/>
    <w:pPr>
      <w:snapToGrid w:val="0"/>
      <w:spacing w:line="240" w:lineRule="atLeast"/>
      <w:jc w:val="center"/>
      <w:textAlignment w:val="baseline"/>
    </w:p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2"/>
    <w:uiPriority w:val="99"/>
    <w:qFormat/>
    <w:rsid w:val="00912179"/>
    <w:pPr>
      <w:jc w:val="both"/>
    </w:pPr>
    <w:rPr>
      <w:rFonts w:ascii="Times New Roman"/>
    </w:rPr>
  </w:style>
  <w:style w:type="paragraph" w:customStyle="1" w:styleId="Char1CharCharCharCharCharCharCharCharCharCharCharCharCharCharChar5">
    <w:name w:val="Char1 Char Char Char Char Char Char Char Char Char Char Char Char Char Char Char5"/>
    <w:basedOn w:val="a2"/>
    <w:rsid w:val="00912179"/>
    <w:pPr>
      <w:spacing w:line="360" w:lineRule="auto"/>
      <w:jc w:val="both"/>
    </w:pPr>
    <w:rPr>
      <w:sz w:val="24"/>
      <w:szCs w:val="22"/>
    </w:rPr>
  </w:style>
  <w:style w:type="paragraph" w:customStyle="1" w:styleId="CM95">
    <w:name w:val="CM95"/>
    <w:basedOn w:val="Default"/>
    <w:next w:val="Default"/>
    <w:rsid w:val="00912179"/>
    <w:pPr>
      <w:spacing w:beforeLines="0" w:before="0" w:afterLines="0" w:after="0" w:line="240" w:lineRule="auto"/>
      <w:ind w:firstLineChars="0" w:firstLine="0"/>
      <w:jc w:val="both"/>
    </w:pPr>
    <w:rPr>
      <w:rFonts w:ascii="黑体" w:eastAsia="黑体" w:cs="Times New Roman"/>
      <w:color w:val="auto"/>
    </w:rPr>
  </w:style>
  <w:style w:type="paragraph" w:customStyle="1" w:styleId="Char420">
    <w:name w:val="Char42"/>
    <w:basedOn w:val="a2"/>
    <w:uiPriority w:val="99"/>
    <w:qFormat/>
    <w:rsid w:val="00912179"/>
    <w:pPr>
      <w:jc w:val="both"/>
    </w:pPr>
    <w:rPr>
      <w:color w:val="000000"/>
    </w:rPr>
  </w:style>
  <w:style w:type="paragraph" w:customStyle="1" w:styleId="affffffffffffffffffffffffffffff0">
    <w:name w:val="表居中（中文）"/>
    <w:basedOn w:val="a2"/>
    <w:qFormat/>
    <w:rsid w:val="00912179"/>
    <w:pPr>
      <w:spacing w:line="380" w:lineRule="atLeast"/>
      <w:jc w:val="center"/>
      <w:textAlignment w:val="baseline"/>
    </w:pPr>
  </w:style>
  <w:style w:type="paragraph" w:customStyle="1" w:styleId="4143102">
    <w:name w:val="样式 标题 4标题 14 + 加粗 无下划线 自动设置 段前: 3 磅 段后: 10 磅2"/>
    <w:basedOn w:val="41"/>
    <w:uiPriority w:val="99"/>
    <w:qFormat/>
    <w:rsid w:val="00912179"/>
    <w:pPr>
      <w:keepLines w:val="0"/>
      <w:tabs>
        <w:tab w:val="left" w:pos="425"/>
      </w:tabs>
      <w:snapToGrid w:val="0"/>
      <w:spacing w:beforeLines="0" w:before="60" w:after="200" w:line="240" w:lineRule="auto"/>
      <w:ind w:leftChars="0" w:left="0" w:rightChars="0" w:right="0"/>
      <w:jc w:val="both"/>
    </w:pPr>
    <w:rPr>
      <w:rFonts w:ascii="Times New Roman" w:eastAsia="宋体"/>
      <w:color w:val="000000"/>
      <w:sz w:val="24"/>
      <w:szCs w:val="20"/>
    </w:rPr>
  </w:style>
  <w:style w:type="paragraph" w:customStyle="1" w:styleId="affffffffffffffffffffffffffffff1">
    <w:name w:val="本文表文字"/>
    <w:basedOn w:val="a2"/>
    <w:qFormat/>
    <w:rsid w:val="00912179"/>
    <w:pPr>
      <w:jc w:val="center"/>
      <w:textAlignment w:val="baseline"/>
    </w:pPr>
    <w:rPr>
      <w:sz w:val="24"/>
    </w:rPr>
  </w:style>
  <w:style w:type="paragraph" w:customStyle="1" w:styleId="affffffffffffffffffffffffffffff2">
    <w:name w:val="样式"/>
    <w:qFormat/>
    <w:rsid w:val="00912179"/>
    <w:pPr>
      <w:keepNext/>
      <w:keepLines/>
      <w:widowControl w:val="0"/>
      <w:adjustRightInd w:val="0"/>
      <w:spacing w:before="340" w:after="330" w:line="578" w:lineRule="atLeast"/>
      <w:jc w:val="both"/>
      <w:textAlignment w:val="baseline"/>
    </w:pPr>
    <w:rPr>
      <w:rFonts w:ascii="Times New Roman" w:eastAsia="宋体" w:hAnsi="Times New Roman" w:cs="Times New Roman"/>
      <w:b/>
      <w:kern w:val="0"/>
      <w:sz w:val="24"/>
      <w:szCs w:val="20"/>
    </w:rPr>
  </w:style>
  <w:style w:type="paragraph" w:customStyle="1" w:styleId="PlainTe">
    <w:name w:val="Plain Te"/>
    <w:basedOn w:val="a2"/>
    <w:uiPriority w:val="99"/>
    <w:qFormat/>
    <w:rsid w:val="00912179"/>
    <w:rPr>
      <w:rFonts w:ascii="宋体" w:hAnsi="Courier New"/>
    </w:rPr>
  </w:style>
  <w:style w:type="paragraph" w:customStyle="1" w:styleId="xl46">
    <w:name w:val="xl46"/>
    <w:basedOn w:val="a2"/>
    <w:qFormat/>
    <w:rsid w:val="00912179"/>
    <w:pPr>
      <w:widowControl/>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color w:val="000000"/>
      <w:sz w:val="24"/>
    </w:rPr>
  </w:style>
  <w:style w:type="paragraph" w:customStyle="1" w:styleId="Formatvorlage4">
    <w:name w:val="Formatvorlage4"/>
    <w:basedOn w:val="a2"/>
    <w:uiPriority w:val="99"/>
    <w:qFormat/>
    <w:rsid w:val="00912179"/>
    <w:pPr>
      <w:spacing w:line="360" w:lineRule="auto"/>
      <w:ind w:firstLine="709"/>
      <w:jc w:val="both"/>
      <w:textAlignment w:val="baseline"/>
    </w:pPr>
    <w:rPr>
      <w:rFonts w:ascii="CorpoSLig" w:hAnsi="CorpoSLig"/>
      <w:sz w:val="24"/>
      <w:lang w:val="en-GB"/>
    </w:rPr>
  </w:style>
  <w:style w:type="paragraph" w:customStyle="1" w:styleId="CharCharCharChar1CharCharCharCharCharCharCharCharCharCharCharChar4">
    <w:name w:val="Char Char Char Char1 Char Char Char Char Char Char Char Char Char Char Char Char4"/>
    <w:basedOn w:val="a2"/>
    <w:rsid w:val="00912179"/>
    <w:pPr>
      <w:tabs>
        <w:tab w:val="left" w:pos="0"/>
      </w:tabs>
    </w:pPr>
    <w:rPr>
      <w:sz w:val="24"/>
    </w:rPr>
  </w:style>
  <w:style w:type="paragraph" w:customStyle="1" w:styleId="440">
    <w:name w:val="标题 44"/>
    <w:basedOn w:val="a2"/>
    <w:next w:val="a2"/>
    <w:uiPriority w:val="99"/>
    <w:qFormat/>
    <w:rsid w:val="00912179"/>
    <w:pPr>
      <w:snapToGrid w:val="0"/>
      <w:jc w:val="both"/>
      <w:textAlignment w:val="baseline"/>
    </w:pPr>
    <w:rPr>
      <w:rFonts w:ascii="宋体" w:hAnsi="宋体" w:hint="eastAsia"/>
      <w:sz w:val="32"/>
    </w:rPr>
  </w:style>
  <w:style w:type="paragraph" w:customStyle="1" w:styleId="407522">
    <w:name w:val="样式 样式 样式 样式 样式4 + 首行缩进:  0.75 字符 + 首行缩进:  2 字符 + 首行缩进:  2 字符 + 首..."/>
    <w:basedOn w:val="a2"/>
    <w:uiPriority w:val="99"/>
    <w:qFormat/>
    <w:rsid w:val="00912179"/>
    <w:pPr>
      <w:snapToGrid w:val="0"/>
      <w:spacing w:line="480" w:lineRule="exact"/>
      <w:ind w:firstLineChars="200" w:firstLine="480"/>
      <w:jc w:val="both"/>
    </w:pPr>
    <w:rPr>
      <w:rFonts w:ascii="华文中宋" w:eastAsia="华文中宋" w:hAnsi="华文中宋"/>
      <w:sz w:val="24"/>
    </w:rPr>
  </w:style>
  <w:style w:type="paragraph" w:customStyle="1" w:styleId="13d">
    <w:name w:val="样式 黑色13"/>
    <w:basedOn w:val="a2"/>
    <w:uiPriority w:val="99"/>
    <w:qFormat/>
    <w:rsid w:val="00912179"/>
    <w:pPr>
      <w:spacing w:line="360" w:lineRule="auto"/>
      <w:ind w:firstLineChars="171" w:firstLine="359"/>
      <w:jc w:val="both"/>
    </w:pPr>
    <w:rPr>
      <w:rFonts w:cs="宋体"/>
      <w:color w:val="000000"/>
      <w:sz w:val="24"/>
    </w:rPr>
  </w:style>
  <w:style w:type="paragraph" w:customStyle="1" w:styleId="1fffffff6">
    <w:name w:val="我的 标题 1.."/>
    <w:basedOn w:val="12"/>
    <w:uiPriority w:val="99"/>
    <w:qFormat/>
    <w:rsid w:val="00912179"/>
    <w:pPr>
      <w:keepLines w:val="0"/>
      <w:tabs>
        <w:tab w:val="left" w:pos="432"/>
      </w:tabs>
      <w:snapToGrid w:val="0"/>
      <w:spacing w:before="156" w:after="7"/>
      <w:ind w:left="432" w:hanging="432"/>
      <w:jc w:val="both"/>
      <w:textAlignment w:val="auto"/>
    </w:pPr>
    <w:rPr>
      <w:rFonts w:eastAsia="宋体"/>
      <w:sz w:val="44"/>
      <w:szCs w:val="44"/>
    </w:rPr>
  </w:style>
  <w:style w:type="paragraph" w:customStyle="1" w:styleId="1111CharCharCharChar111Char1">
    <w:name w:val="样式 标题 11.标题 1一、标题 1 Char Char Char Char1 南陵标题 1标题 1 Char标题...1"/>
    <w:basedOn w:val="12"/>
    <w:uiPriority w:val="99"/>
    <w:qFormat/>
    <w:rsid w:val="00912179"/>
    <w:pPr>
      <w:tabs>
        <w:tab w:val="left" w:pos="0"/>
      </w:tabs>
      <w:snapToGrid w:val="0"/>
      <w:spacing w:beforeLines="100" w:before="312" w:line="240" w:lineRule="auto"/>
      <w:textAlignment w:val="bottom"/>
    </w:pPr>
    <w:rPr>
      <w:rFonts w:ascii="Arial" w:eastAsia="宋体" w:cs="Arial"/>
      <w:b/>
      <w:bCs w:val="0"/>
      <w:sz w:val="28"/>
      <w:szCs w:val="44"/>
    </w:rPr>
  </w:style>
  <w:style w:type="paragraph" w:customStyle="1" w:styleId="21111yjm22Heading2HiddenHeading">
    <w:name w:val="样式 标题 2节标题 1.1标题 1.1标题 yjm2第一章 标题 2Heading 2 HiddenHeading..."/>
    <w:basedOn w:val="22"/>
    <w:uiPriority w:val="99"/>
    <w:qFormat/>
    <w:rsid w:val="00912179"/>
    <w:pPr>
      <w:keepLines w:val="0"/>
      <w:snapToGrid w:val="0"/>
      <w:spacing w:beforeLines="50" w:before="156" w:after="0" w:line="360" w:lineRule="auto"/>
    </w:pPr>
    <w:rPr>
      <w:rFonts w:ascii="Arial" w:eastAsia="黑体" w:hAnsi="Arial" w:cs="宋体"/>
      <w:bCs w:val="0"/>
      <w:sz w:val="30"/>
      <w:szCs w:val="30"/>
    </w:rPr>
  </w:style>
  <w:style w:type="paragraph" w:customStyle="1" w:styleId="4fa">
    <w:name w:val="正文缩进4"/>
    <w:basedOn w:val="a2"/>
    <w:uiPriority w:val="99"/>
    <w:qFormat/>
    <w:rsid w:val="00912179"/>
    <w:pPr>
      <w:spacing w:line="560" w:lineRule="exact"/>
      <w:ind w:firstLineChars="200" w:firstLine="560"/>
      <w:jc w:val="both"/>
      <w:textAlignment w:val="baseline"/>
    </w:pPr>
    <w:rPr>
      <w:rFonts w:ascii="宋体" w:hAnsi="宋体" w:hint="eastAsia"/>
    </w:rPr>
  </w:style>
  <w:style w:type="paragraph" w:customStyle="1" w:styleId="1h1H1PIM1111SectionHeadHeader11stlevell12">
    <w:name w:val="样式 标题 1h1H1PIM 1标书11.标题 1Section HeadHeader11st levell1...2"/>
    <w:basedOn w:val="12"/>
    <w:qFormat/>
    <w:rsid w:val="00912179"/>
    <w:pPr>
      <w:pageBreakBefore/>
      <w:numPr>
        <w:numId w:val="17"/>
      </w:numPr>
      <w:tabs>
        <w:tab w:val="left" w:pos="425"/>
      </w:tabs>
      <w:spacing w:before="120" w:after="120"/>
      <w:textAlignment w:val="auto"/>
    </w:pPr>
    <w:rPr>
      <w:rFonts w:eastAsia="宋体"/>
      <w:b/>
      <w:sz w:val="30"/>
      <w:szCs w:val="30"/>
    </w:rPr>
  </w:style>
  <w:style w:type="paragraph" w:customStyle="1" w:styleId="CharCharChar1CharCharCharCharCharChar4">
    <w:name w:val="Char Char Char1 Char Char Char Char Char Char4"/>
    <w:basedOn w:val="a2"/>
    <w:uiPriority w:val="99"/>
    <w:qFormat/>
    <w:rsid w:val="00912179"/>
    <w:pPr>
      <w:jc w:val="both"/>
    </w:pPr>
  </w:style>
  <w:style w:type="paragraph" w:customStyle="1" w:styleId="P1">
    <w:name w:val="P1"/>
    <w:uiPriority w:val="99"/>
    <w:qFormat/>
    <w:rsid w:val="00912179"/>
    <w:pPr>
      <w:widowControl w:val="0"/>
      <w:tabs>
        <w:tab w:val="left" w:pos="1440"/>
      </w:tabs>
      <w:adjustRightInd w:val="0"/>
      <w:spacing w:after="240" w:line="0" w:lineRule="atLeast"/>
      <w:ind w:left="1440" w:hanging="720"/>
      <w:jc w:val="both"/>
      <w:textAlignment w:val="baseline"/>
    </w:pPr>
    <w:rPr>
      <w:rFonts w:ascii="Times New Roman" w:eastAsia="PMingLiU" w:hAnsi="Times New Roman" w:cs="Times New Roman"/>
      <w:spacing w:val="20"/>
      <w:kern w:val="0"/>
      <w:sz w:val="24"/>
      <w:szCs w:val="20"/>
      <w:lang w:val="en-GB"/>
    </w:rPr>
  </w:style>
  <w:style w:type="paragraph" w:customStyle="1" w:styleId="CharChar12ZchnZchnCharChar3">
    <w:name w:val="Char Char12 Zchn Zchn Char Char3"/>
    <w:basedOn w:val="a2"/>
    <w:rsid w:val="00912179"/>
    <w:pPr>
      <w:jc w:val="both"/>
    </w:pPr>
    <w:rPr>
      <w:sz w:val="24"/>
    </w:rPr>
  </w:style>
  <w:style w:type="paragraph" w:customStyle="1" w:styleId="xl106">
    <w:name w:val="xl106"/>
    <w:basedOn w:val="a2"/>
    <w:qFormat/>
    <w:rsid w:val="0091217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宋体" w:hAnsi="宋体" w:cs="宋体"/>
      <w:color w:val="000000"/>
      <w:sz w:val="18"/>
      <w:szCs w:val="18"/>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a2"/>
    <w:qFormat/>
    <w:rsid w:val="00912179"/>
  </w:style>
  <w:style w:type="paragraph" w:customStyle="1" w:styleId="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3"/>
    <w:basedOn w:val="a2"/>
    <w:rsid w:val="00912179"/>
    <w:pPr>
      <w:jc w:val="both"/>
    </w:pPr>
    <w:rPr>
      <w:sz w:val="24"/>
    </w:rPr>
  </w:style>
  <w:style w:type="paragraph" w:customStyle="1" w:styleId="3fffc">
    <w:name w:val="宏文本3"/>
    <w:uiPriority w:val="99"/>
    <w:qFormat/>
    <w:rsid w:val="0091217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customStyle="1" w:styleId="27">
    <w:name w:val="标题2宋体黑色"/>
    <w:basedOn w:val="22"/>
    <w:link w:val="2Char5"/>
    <w:qFormat/>
    <w:rsid w:val="00912179"/>
    <w:pPr>
      <w:spacing w:before="240" w:after="0" w:line="240" w:lineRule="auto"/>
    </w:pPr>
    <w:rPr>
      <w:rFonts w:ascii="仿宋_GB2312" w:eastAsia="黑体" w:hAnsi="仿宋_GB2312" w:cstheme="minorBidi"/>
    </w:rPr>
  </w:style>
  <w:style w:type="paragraph" w:customStyle="1" w:styleId="xl751">
    <w:name w:val="xl751"/>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Arial Unicode MS" w:hint="eastAsia"/>
      <w:sz w:val="24"/>
    </w:rPr>
  </w:style>
  <w:style w:type="paragraph" w:customStyle="1" w:styleId="BT2">
    <w:name w:val="BT2"/>
    <w:basedOn w:val="22"/>
    <w:uiPriority w:val="99"/>
    <w:qFormat/>
    <w:rsid w:val="00912179"/>
    <w:pPr>
      <w:spacing w:before="0" w:after="0" w:line="413" w:lineRule="auto"/>
      <w:jc w:val="both"/>
    </w:pPr>
    <w:rPr>
      <w:rFonts w:ascii="Times New Roman" w:eastAsia="宋体" w:hAnsi="Times New Roman" w:cs="Times New Roman"/>
      <w:b w:val="0"/>
      <w:sz w:val="30"/>
    </w:rPr>
  </w:style>
  <w:style w:type="paragraph" w:customStyle="1" w:styleId="217">
    <w:name w:val="样式 样式 样式 首行缩进:  2 字符 + 居中 + 行距: 固定值 17 磅"/>
    <w:basedOn w:val="a2"/>
    <w:link w:val="217Char"/>
    <w:rsid w:val="00912179"/>
    <w:pPr>
      <w:snapToGrid w:val="0"/>
      <w:spacing w:line="340" w:lineRule="exact"/>
      <w:jc w:val="center"/>
    </w:pPr>
    <w:rPr>
      <w:rFonts w:cs="宋体"/>
      <w:color w:val="000000"/>
      <w:szCs w:val="22"/>
    </w:rPr>
  </w:style>
  <w:style w:type="paragraph" w:customStyle="1" w:styleId="3fffd">
    <w:name w:val="小3黑顶"/>
    <w:basedOn w:val="22"/>
    <w:uiPriority w:val="99"/>
    <w:qFormat/>
    <w:rsid w:val="00912179"/>
    <w:pPr>
      <w:spacing w:before="440" w:after="240" w:line="500" w:lineRule="exact"/>
      <w:jc w:val="both"/>
    </w:pPr>
    <w:rPr>
      <w:rFonts w:ascii="黑体" w:eastAsia="黑体" w:hAnsi="Times New Roman" w:cs="Times New Roman"/>
      <w:sz w:val="30"/>
      <w:szCs w:val="30"/>
    </w:rPr>
  </w:style>
  <w:style w:type="paragraph" w:customStyle="1" w:styleId="3fffe">
    <w:name w:val="样式 标题 3 + 加粗"/>
    <w:basedOn w:val="32"/>
    <w:qFormat/>
    <w:rsid w:val="00912179"/>
    <w:pPr>
      <w:tabs>
        <w:tab w:val="left" w:pos="737"/>
      </w:tabs>
      <w:snapToGrid w:val="0"/>
      <w:spacing w:line="312" w:lineRule="auto"/>
      <w:ind w:leftChars="50" w:left="397" w:hanging="397"/>
    </w:pPr>
    <w:rPr>
      <w:rFonts w:ascii="仿宋_GB2312" w:eastAsia="仿宋_GB2312"/>
      <w:sz w:val="28"/>
    </w:rPr>
  </w:style>
  <w:style w:type="paragraph" w:customStyle="1" w:styleId="1-0">
    <w:name w:val="版式1-正文"/>
    <w:basedOn w:val="a2"/>
    <w:uiPriority w:val="99"/>
    <w:qFormat/>
    <w:rsid w:val="00912179"/>
    <w:pPr>
      <w:spacing w:line="440" w:lineRule="exact"/>
      <w:ind w:firstLineChars="200" w:firstLine="420"/>
      <w:jc w:val="both"/>
    </w:pPr>
    <w:rPr>
      <w:rFonts w:eastAsia="华文细黑" w:hAnsi="Arial" w:cs="宋体"/>
    </w:rPr>
  </w:style>
  <w:style w:type="paragraph" w:customStyle="1" w:styleId="dandan6-13">
    <w:name w:val="dandan6-13正文"/>
    <w:basedOn w:val="a2"/>
    <w:next w:val="a2"/>
    <w:uiPriority w:val="99"/>
    <w:qFormat/>
    <w:rsid w:val="00912179"/>
    <w:pPr>
      <w:keepNext/>
      <w:keepLines/>
      <w:spacing w:before="40" w:after="40" w:line="360" w:lineRule="auto"/>
      <w:ind w:firstLineChars="200" w:firstLine="200"/>
      <w:jc w:val="both"/>
    </w:pPr>
    <w:rPr>
      <w:rFonts w:cs="宋体"/>
      <w:sz w:val="24"/>
      <w:szCs w:val="28"/>
    </w:rPr>
  </w:style>
  <w:style w:type="paragraph" w:customStyle="1" w:styleId="xl36">
    <w:name w:val="xl36"/>
    <w:basedOn w:val="a2"/>
    <w:qFormat/>
    <w:rsid w:val="00912179"/>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3ffff">
    <w:name w:val="标题 3 + 宋体"/>
    <w:basedOn w:val="32"/>
    <w:qFormat/>
    <w:rsid w:val="00912179"/>
    <w:pPr>
      <w:keepNext w:val="0"/>
      <w:keepLines w:val="0"/>
      <w:tabs>
        <w:tab w:val="left" w:pos="567"/>
      </w:tabs>
      <w:snapToGrid w:val="0"/>
      <w:spacing w:before="0" w:after="0" w:line="360" w:lineRule="auto"/>
      <w:ind w:left="567" w:hanging="567"/>
      <w:jc w:val="both"/>
    </w:pPr>
    <w:rPr>
      <w:rFonts w:ascii="宋体" w:eastAsia="宋体" w:hAnsi="宋体"/>
      <w:b w:val="0"/>
      <w:bCs w:val="0"/>
      <w:sz w:val="28"/>
      <w:szCs w:val="28"/>
    </w:rPr>
  </w:style>
  <w:style w:type="paragraph" w:customStyle="1" w:styleId="CharCharCharChar1CharCharCharCharCharChar4">
    <w:name w:val="Char Char Char Char1 Char Char Char Char Char Char4"/>
    <w:basedOn w:val="a2"/>
    <w:next w:val="a2"/>
    <w:uiPriority w:val="99"/>
    <w:qFormat/>
    <w:rsid w:val="00912179"/>
    <w:pPr>
      <w:spacing w:line="360" w:lineRule="auto"/>
      <w:ind w:firstLineChars="200" w:firstLine="200"/>
      <w:jc w:val="both"/>
    </w:pPr>
    <w:rPr>
      <w:rFonts w:ascii="宋体" w:hAnsi="宋体" w:cs="宋体"/>
      <w:sz w:val="24"/>
    </w:rPr>
  </w:style>
  <w:style w:type="paragraph" w:customStyle="1" w:styleId="3ffff0">
    <w:name w:val="样式 标题 3 + (西文)粗体"/>
    <w:basedOn w:val="32"/>
    <w:uiPriority w:val="99"/>
    <w:qFormat/>
    <w:rsid w:val="00912179"/>
    <w:pPr>
      <w:spacing w:line="413" w:lineRule="auto"/>
      <w:jc w:val="both"/>
    </w:pPr>
    <w:rPr>
      <w:rFonts w:eastAsia="仿宋_GB2312" w:hAnsi="Arial" w:cs="Angsana New"/>
      <w:sz w:val="24"/>
      <w:lang w:bidi="th-TH"/>
    </w:rPr>
  </w:style>
  <w:style w:type="paragraph" w:customStyle="1" w:styleId="reader-word-layerreader-word-s1-16">
    <w:name w:val="reader-word-layer reader-word-s1-16"/>
    <w:basedOn w:val="a2"/>
    <w:uiPriority w:val="99"/>
    <w:qFormat/>
    <w:rsid w:val="00912179"/>
    <w:pPr>
      <w:spacing w:before="100" w:beforeAutospacing="1" w:after="100" w:afterAutospacing="1"/>
    </w:pPr>
    <w:rPr>
      <w:rFonts w:ascii="宋体" w:hAnsi="宋体" w:cs="宋体"/>
      <w:sz w:val="24"/>
    </w:rPr>
  </w:style>
  <w:style w:type="paragraph" w:customStyle="1" w:styleId="affffff">
    <w:name w:val="表注"/>
    <w:next w:val="a2"/>
    <w:link w:val="CharCharff7"/>
    <w:qFormat/>
    <w:rsid w:val="00912179"/>
    <w:pPr>
      <w:spacing w:beforeLines="50" w:before="50" w:afterLines="50" w:after="50" w:line="360" w:lineRule="auto"/>
      <w:ind w:firstLineChars="200" w:firstLine="200"/>
    </w:pPr>
    <w:rPr>
      <w:rFonts w:eastAsia="楷体_GB2312"/>
    </w:rPr>
  </w:style>
  <w:style w:type="paragraph" w:customStyle="1" w:styleId="xl748">
    <w:name w:val="xl748"/>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z w:val="24"/>
    </w:rPr>
  </w:style>
  <w:style w:type="paragraph" w:customStyle="1" w:styleId="CharCharCharRGB00160">
    <w:name w:val="样式 首行缩进 Char Char Char + 自定义颜色(RGB(00160))"/>
    <w:basedOn w:val="a2"/>
    <w:link w:val="CharCharCharRGB00160Char"/>
    <w:qFormat/>
    <w:rsid w:val="00912179"/>
    <w:pPr>
      <w:snapToGrid w:val="0"/>
      <w:spacing w:line="440" w:lineRule="exact"/>
      <w:ind w:firstLineChars="225" w:firstLine="540"/>
      <w:jc w:val="both"/>
    </w:pPr>
    <w:rPr>
      <w:rFonts w:ascii="宋体" w:hAnsi="宋体"/>
      <w:sz w:val="24"/>
      <w:szCs w:val="24"/>
    </w:rPr>
  </w:style>
  <w:style w:type="paragraph" w:customStyle="1" w:styleId="affffffffffffffffffffffffffffff3">
    <w:name w:val="四号正文 首行缩进"/>
    <w:basedOn w:val="a2"/>
    <w:uiPriority w:val="99"/>
    <w:qFormat/>
    <w:rsid w:val="00912179"/>
    <w:pPr>
      <w:snapToGrid w:val="0"/>
      <w:spacing w:line="360" w:lineRule="auto"/>
      <w:ind w:firstLineChars="200" w:firstLine="576"/>
      <w:jc w:val="both"/>
    </w:pPr>
    <w:rPr>
      <w:rFonts w:cs="宋体"/>
      <w:sz w:val="30"/>
      <w:szCs w:val="30"/>
    </w:rPr>
  </w:style>
  <w:style w:type="paragraph" w:customStyle="1" w:styleId="Char1CharCharCharCharChar2">
    <w:name w:val="Char1 Char Char Char Char Char2"/>
    <w:basedOn w:val="a2"/>
    <w:next w:val="a2"/>
    <w:uiPriority w:val="99"/>
    <w:qFormat/>
    <w:rsid w:val="00912179"/>
    <w:pPr>
      <w:spacing w:line="360" w:lineRule="auto"/>
      <w:ind w:firstLineChars="200" w:firstLine="200"/>
      <w:jc w:val="center"/>
    </w:pPr>
    <w:rPr>
      <w:rFonts w:ascii="Times New Roman" w:eastAsia="黑体"/>
    </w:rPr>
  </w:style>
  <w:style w:type="paragraph" w:customStyle="1" w:styleId="39">
    <w:name w:val="黄桥标题3"/>
    <w:basedOn w:val="a2"/>
    <w:next w:val="a2"/>
    <w:link w:val="3CharChar3"/>
    <w:qFormat/>
    <w:rsid w:val="00912179"/>
    <w:pPr>
      <w:keepNext/>
      <w:keepLines/>
      <w:widowControl/>
      <w:spacing w:line="360" w:lineRule="auto"/>
      <w:outlineLvl w:val="2"/>
    </w:pPr>
    <w:rPr>
      <w:rFonts w:eastAsia="宋体" w:cs="宋体"/>
      <w:b/>
      <w:sz w:val="24"/>
      <w:szCs w:val="24"/>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2"/>
    <w:qFormat/>
    <w:rsid w:val="00912179"/>
    <w:pPr>
      <w:spacing w:after="160" w:line="240" w:lineRule="exact"/>
    </w:pPr>
    <w:rPr>
      <w:rFonts w:ascii="Verdana" w:hAnsi="Verdana"/>
      <w:sz w:val="20"/>
      <w:lang w:eastAsia="en-US"/>
    </w:rPr>
  </w:style>
  <w:style w:type="paragraph" w:customStyle="1" w:styleId="11fb">
    <w:name w:val="注释标题11"/>
    <w:basedOn w:val="a2"/>
    <w:next w:val="a2"/>
    <w:uiPriority w:val="99"/>
    <w:qFormat/>
    <w:rsid w:val="00912179"/>
    <w:pPr>
      <w:jc w:val="center"/>
    </w:pPr>
    <w:rPr>
      <w:rFonts w:ascii="Calibri" w:hAnsi="Calibri"/>
      <w:szCs w:val="22"/>
    </w:rPr>
  </w:style>
  <w:style w:type="paragraph" w:customStyle="1" w:styleId="31a">
    <w:name w:val="日期31"/>
    <w:basedOn w:val="a2"/>
    <w:next w:val="a2"/>
    <w:uiPriority w:val="99"/>
    <w:qFormat/>
    <w:rsid w:val="00912179"/>
    <w:pPr>
      <w:jc w:val="both"/>
      <w:textAlignment w:val="baseline"/>
    </w:pPr>
  </w:style>
  <w:style w:type="paragraph" w:customStyle="1" w:styleId="affffffffffffffffffffffffffffff4">
    <w:name w:val="表格题"/>
    <w:basedOn w:val="afffff"/>
    <w:uiPriority w:val="99"/>
    <w:qFormat/>
    <w:rsid w:val="00912179"/>
    <w:pPr>
      <w:jc w:val="both"/>
    </w:pPr>
    <w:rPr>
      <w:rFonts w:cs="Courier New" w:hint="eastAsia"/>
      <w:kern w:val="2"/>
      <w:sz w:val="21"/>
    </w:rPr>
  </w:style>
  <w:style w:type="paragraph" w:customStyle="1" w:styleId="CharCharCharCharCharChar1Char1">
    <w:name w:val="Char Char Char Char Char Char1 Char1"/>
    <w:basedOn w:val="a2"/>
    <w:uiPriority w:val="99"/>
    <w:qFormat/>
    <w:rsid w:val="00912179"/>
    <w:pPr>
      <w:spacing w:line="360" w:lineRule="auto"/>
      <w:ind w:firstLineChars="200" w:firstLine="200"/>
      <w:jc w:val="both"/>
    </w:pPr>
    <w:rPr>
      <w:rFonts w:ascii="宋体" w:hAnsi="宋体" w:cs="宋体"/>
      <w:sz w:val="24"/>
    </w:rPr>
  </w:style>
  <w:style w:type="paragraph" w:customStyle="1" w:styleId="Char1CharCharCharCharCharCharCharCharChar1CharCharCharCharCharChar2">
    <w:name w:val="Char1 Char Char Char Char Char Char Char Char Char1 Char Char Char Char Char Char2"/>
    <w:basedOn w:val="a2"/>
    <w:uiPriority w:val="99"/>
    <w:qFormat/>
    <w:rsid w:val="00912179"/>
    <w:pPr>
      <w:spacing w:before="100" w:beforeAutospacing="1" w:after="100" w:afterAutospacing="1"/>
      <w:ind w:firstLineChars="200" w:firstLine="200"/>
    </w:pPr>
    <w:rPr>
      <w:rFonts w:ascii="Verdana" w:eastAsia="仿宋_GB2312" w:hAnsi="Verdana"/>
      <w:sz w:val="20"/>
      <w:lang w:eastAsia="en-US"/>
    </w:rPr>
  </w:style>
  <w:style w:type="paragraph" w:customStyle="1" w:styleId="CharCharCharCharCharCharChar9">
    <w:name w:val="样式 正文缩进正文（首行缩进两字） Char Char Char Char Char Char Char表格标题文本条款..."/>
    <w:basedOn w:val="afffffffffffffffffffffffa"/>
    <w:uiPriority w:val="99"/>
    <w:qFormat/>
    <w:rsid w:val="00912179"/>
  </w:style>
  <w:style w:type="paragraph" w:customStyle="1" w:styleId="3415151113h33rdlevelH3">
    <w:name w:val="样式 标题 34号宋体左齐行距1.5倍小标题四号宋体左齐行距1.5倍条标题1.1.13h33rd levelH3..."/>
    <w:basedOn w:val="41"/>
    <w:rsid w:val="00912179"/>
    <w:pPr>
      <w:numPr>
        <w:ilvl w:val="3"/>
      </w:numPr>
      <w:tabs>
        <w:tab w:val="left" w:pos="864"/>
      </w:tabs>
      <w:spacing w:beforeLines="0" w:before="120" w:after="120"/>
      <w:ind w:leftChars="50" w:left="864" w:rightChars="0" w:right="0" w:hanging="864"/>
      <w:jc w:val="both"/>
      <w:textAlignment w:val="baseline"/>
    </w:pPr>
    <w:rPr>
      <w:rFonts w:ascii="Times New Roman" w:eastAsia="ˎ̥" w:cs="宋体"/>
      <w:bCs w:val="0"/>
      <w:sz w:val="24"/>
      <w:szCs w:val="20"/>
    </w:rPr>
  </w:style>
  <w:style w:type="paragraph" w:customStyle="1" w:styleId="488">
    <w:name w:val="样式 标题 4 + 段前: 8 磅 段后: 8 磅"/>
    <w:basedOn w:val="41"/>
    <w:uiPriority w:val="99"/>
    <w:qFormat/>
    <w:rsid w:val="00912179"/>
    <w:pPr>
      <w:spacing w:before="160" w:afterLines="50" w:after="160" w:line="480" w:lineRule="exact"/>
      <w:ind w:leftChars="0" w:left="0" w:rightChars="0" w:right="0"/>
      <w:jc w:val="both"/>
      <w:textAlignment w:val="baseline"/>
    </w:pPr>
    <w:rPr>
      <w:rFonts w:ascii="Times New Roman" w:eastAsia="宋体" w:cs="宋体"/>
      <w:b/>
      <w:bCs w:val="0"/>
      <w:szCs w:val="20"/>
    </w:rPr>
  </w:style>
  <w:style w:type="paragraph" w:customStyle="1" w:styleId="affffffffffffffffffffffffffffff5">
    <w:name w:val="段落正文"/>
    <w:basedOn w:val="a2"/>
    <w:rsid w:val="00912179"/>
    <w:pPr>
      <w:autoSpaceDE/>
      <w:autoSpaceDN/>
      <w:adjustRightInd/>
      <w:ind w:firstLineChars="200" w:firstLine="480"/>
      <w:jc w:val="both"/>
    </w:pPr>
    <w:rPr>
      <w:rFonts w:cs="宋体"/>
    </w:rPr>
  </w:style>
  <w:style w:type="paragraph" w:customStyle="1" w:styleId="P4">
    <w:name w:val="P4"/>
    <w:uiPriority w:val="99"/>
    <w:qFormat/>
    <w:rsid w:val="00912179"/>
    <w:pPr>
      <w:widowControl w:val="0"/>
      <w:adjustRightInd w:val="0"/>
      <w:spacing w:after="240" w:line="0" w:lineRule="atLeast"/>
      <w:ind w:left="2160"/>
      <w:jc w:val="both"/>
      <w:textAlignment w:val="baseline"/>
    </w:pPr>
    <w:rPr>
      <w:rFonts w:ascii="Times New Roman" w:eastAsia="宋体" w:hAnsi="Times New Roman" w:cs="Times New Roman"/>
      <w:spacing w:val="20"/>
      <w:kern w:val="0"/>
      <w:sz w:val="24"/>
      <w:szCs w:val="20"/>
      <w:lang w:val="en-GB"/>
    </w:rPr>
  </w:style>
  <w:style w:type="paragraph" w:customStyle="1" w:styleId="CharChar39">
    <w:name w:val="Char Char39"/>
    <w:basedOn w:val="a2"/>
    <w:rsid w:val="00912179"/>
    <w:pPr>
      <w:ind w:firstLineChars="200" w:firstLine="200"/>
      <w:jc w:val="both"/>
    </w:pPr>
  </w:style>
  <w:style w:type="paragraph" w:customStyle="1" w:styleId="affffffffffffffffffffffffffffff6">
    <w:name w:val="表格编号"/>
    <w:basedOn w:val="a2"/>
    <w:next w:val="a2"/>
    <w:qFormat/>
    <w:rsid w:val="00912179"/>
    <w:pPr>
      <w:tabs>
        <w:tab w:val="left" w:pos="720"/>
      </w:tabs>
      <w:spacing w:before="300" w:after="200"/>
      <w:jc w:val="center"/>
    </w:pPr>
    <w:rPr>
      <w:sz w:val="24"/>
    </w:rPr>
  </w:style>
  <w:style w:type="paragraph" w:customStyle="1" w:styleId="xl43">
    <w:name w:val="xl43"/>
    <w:basedOn w:val="a2"/>
    <w:qFormat/>
    <w:rsid w:val="00912179"/>
    <w:pPr>
      <w:widowControl/>
      <w:pBdr>
        <w:bottom w:val="single" w:sz="4" w:space="0" w:color="auto"/>
        <w:right w:val="single" w:sz="4" w:space="0" w:color="auto"/>
      </w:pBdr>
      <w:spacing w:before="100" w:beforeAutospacing="1" w:after="100" w:afterAutospacing="1"/>
    </w:pPr>
    <w:rPr>
      <w:rFonts w:eastAsia="Arial Unicode MS"/>
      <w:sz w:val="24"/>
    </w:rPr>
  </w:style>
  <w:style w:type="paragraph" w:customStyle="1" w:styleId="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2"/>
    <w:basedOn w:val="a2"/>
    <w:uiPriority w:val="99"/>
    <w:qFormat/>
    <w:rsid w:val="00912179"/>
    <w:pPr>
      <w:jc w:val="both"/>
    </w:pPr>
  </w:style>
  <w:style w:type="paragraph" w:customStyle="1" w:styleId="CharCharCharCharCharCharCharCharCharCharCharCharCharCharCharCharCharCharCharCharCharChar3">
    <w:name w:val="Char Char Char Char Char Char Char Char Char Char Char Char Char Char Char Char Char Char Char Char Char Char3"/>
    <w:basedOn w:val="a2"/>
    <w:uiPriority w:val="99"/>
    <w:qFormat/>
    <w:rsid w:val="00912179"/>
    <w:pPr>
      <w:jc w:val="both"/>
    </w:pPr>
  </w:style>
  <w:style w:type="paragraph" w:customStyle="1" w:styleId="2fffffd">
    <w:name w:val="样式 正文段落 + 首行缩进:  2 字符"/>
    <w:basedOn w:val="a2"/>
    <w:uiPriority w:val="99"/>
    <w:qFormat/>
    <w:rsid w:val="00912179"/>
    <w:pPr>
      <w:tabs>
        <w:tab w:val="left" w:pos="227"/>
      </w:tabs>
      <w:overflowPunct w:val="0"/>
      <w:spacing w:before="100" w:beforeAutospacing="1" w:after="100" w:afterAutospacing="1" w:line="360" w:lineRule="auto"/>
      <w:ind w:firstLineChars="200" w:firstLine="480"/>
      <w:jc w:val="both"/>
      <w:textAlignment w:val="baseline"/>
    </w:pPr>
    <w:rPr>
      <w:rFonts w:eastAsia="仿宋_GB2312"/>
      <w:sz w:val="24"/>
    </w:rPr>
  </w:style>
  <w:style w:type="paragraph" w:customStyle="1" w:styleId="3Char1Char1CharCharChar1Char111h3H3level3">
    <w:name w:val="样式 标题 3Char1Char1 Char CharChar1 Char条标题1.1.1h3H3level_3..."/>
    <w:basedOn w:val="32"/>
    <w:uiPriority w:val="99"/>
    <w:qFormat/>
    <w:rsid w:val="00912179"/>
    <w:pPr>
      <w:spacing w:before="0" w:after="0" w:line="360" w:lineRule="auto"/>
      <w:ind w:left="268" w:rightChars="100" w:right="210" w:hangingChars="99" w:hanging="268"/>
      <w:jc w:val="both"/>
    </w:pPr>
    <w:rPr>
      <w:rFonts w:ascii="Times New Roman" w:eastAsia="宋体" w:cs="宋体"/>
      <w:kern w:val="10"/>
      <w:sz w:val="27"/>
      <w:szCs w:val="27"/>
    </w:rPr>
  </w:style>
  <w:style w:type="paragraph" w:customStyle="1" w:styleId="-7">
    <w:name w:val="标-7"/>
    <w:basedOn w:val="a2"/>
    <w:qFormat/>
    <w:rsid w:val="00912179"/>
    <w:pPr>
      <w:tabs>
        <w:tab w:val="left" w:pos="360"/>
      </w:tabs>
      <w:spacing w:before="120"/>
      <w:ind w:left="1701" w:hanging="425"/>
    </w:pPr>
    <w:rPr>
      <w:sz w:val="24"/>
    </w:rPr>
  </w:style>
  <w:style w:type="paragraph" w:customStyle="1" w:styleId="211305054">
    <w:name w:val="样式 样式 标题 2 + 首行缩进:  1.13 厘米 + 段前: 0.5 行 段后: 0.5 行4"/>
    <w:basedOn w:val="2113"/>
    <w:uiPriority w:val="99"/>
    <w:qFormat/>
    <w:rsid w:val="00912179"/>
    <w:pPr>
      <w:spacing w:beforeLines="100" w:line="500" w:lineRule="exact"/>
    </w:pPr>
  </w:style>
  <w:style w:type="paragraph" w:customStyle="1" w:styleId="4H4H41026">
    <w:name w:val="样式 标题 4四H4H41 + 段前: 0 磅 行距: 固定值 26 磅"/>
    <w:basedOn w:val="41"/>
    <w:link w:val="4H4H41026CharChar"/>
    <w:qFormat/>
    <w:rsid w:val="00912179"/>
    <w:pPr>
      <w:keepNext w:val="0"/>
      <w:keepLines w:val="0"/>
      <w:spacing w:afterLines="50" w:after="156" w:line="560" w:lineRule="exact"/>
      <w:ind w:leftChars="0" w:left="0" w:rightChars="0" w:right="0" w:firstLineChars="200" w:firstLine="200"/>
    </w:pPr>
    <w:rPr>
      <w:rFonts w:ascii="Arial" w:eastAsiaTheme="minorEastAsia" w:hAnsi="Arial" w:cs="宋体"/>
      <w:b/>
      <w:sz w:val="24"/>
    </w:rPr>
  </w:style>
  <w:style w:type="paragraph" w:customStyle="1" w:styleId="font7">
    <w:name w:val="font7"/>
    <w:basedOn w:val="a2"/>
    <w:qFormat/>
    <w:rsid w:val="00912179"/>
    <w:pPr>
      <w:widowControl/>
      <w:spacing w:before="100" w:beforeAutospacing="1" w:after="100" w:afterAutospacing="1"/>
    </w:pPr>
    <w:rPr>
      <w:rFonts w:eastAsia="Arial Unicode MS"/>
      <w:sz w:val="24"/>
    </w:rPr>
  </w:style>
  <w:style w:type="paragraph" w:customStyle="1" w:styleId="CharCharCharCharCharCharCharCharChar1Char">
    <w:name w:val="Char Char Char Char Char Char Char Char Char1 Char"/>
    <w:basedOn w:val="a2"/>
    <w:rsid w:val="00912179"/>
    <w:pPr>
      <w:jc w:val="both"/>
    </w:pPr>
    <w:rPr>
      <w:sz w:val="24"/>
    </w:rPr>
  </w:style>
  <w:style w:type="paragraph" w:customStyle="1" w:styleId="1690">
    <w:name w:val="样式 样式 首行缩进:  1.69 厘米 + (中文) 宋体"/>
    <w:basedOn w:val="169"/>
    <w:uiPriority w:val="99"/>
    <w:qFormat/>
    <w:rsid w:val="00912179"/>
    <w:pPr>
      <w:ind w:firstLine="0"/>
    </w:pPr>
    <w:rPr>
      <w:rFonts w:eastAsia="仿宋_GB2312"/>
      <w:szCs w:val="24"/>
    </w:rPr>
  </w:style>
  <w:style w:type="paragraph" w:customStyle="1" w:styleId="Char3f8">
    <w:name w:val="Char3"/>
    <w:basedOn w:val="a2"/>
    <w:qFormat/>
    <w:rsid w:val="00912179"/>
    <w:rPr>
      <w:sz w:val="24"/>
    </w:rPr>
  </w:style>
  <w:style w:type="paragraph" w:customStyle="1" w:styleId="Char1CharCharCharCharCharCharCharCharChar1CharCharCharCharCharChar5">
    <w:name w:val="Char1 Char Char Char Char Char Char Char Char Char1 Char Char Char Char Char Char5"/>
    <w:basedOn w:val="a2"/>
    <w:rsid w:val="00912179"/>
    <w:pPr>
      <w:spacing w:before="100" w:beforeAutospacing="1" w:after="100" w:afterAutospacing="1"/>
      <w:ind w:firstLineChars="200" w:firstLine="200"/>
    </w:pPr>
    <w:rPr>
      <w:rFonts w:ascii="Verdana" w:eastAsia="仿宋_GB2312" w:hAnsi="Verdana"/>
      <w:sz w:val="20"/>
      <w:lang w:eastAsia="en-US"/>
    </w:rPr>
  </w:style>
  <w:style w:type="paragraph" w:customStyle="1" w:styleId="1">
    <w:name w:val="样式1）"/>
    <w:basedOn w:val="50"/>
    <w:qFormat/>
    <w:rsid w:val="00912179"/>
    <w:pPr>
      <w:numPr>
        <w:ilvl w:val="4"/>
        <w:numId w:val="13"/>
      </w:numPr>
      <w:tabs>
        <w:tab w:val="clear" w:pos="1008"/>
        <w:tab w:val="clear" w:pos="2535"/>
        <w:tab w:val="left" w:pos="1226"/>
      </w:tabs>
      <w:spacing w:beforeLines="50" w:before="156" w:afterLines="50" w:after="156" w:line="400" w:lineRule="exact"/>
      <w:ind w:leftChars="213" w:left="821" w:hangingChars="156" w:hanging="374"/>
    </w:pPr>
    <w:rPr>
      <w:b w:val="0"/>
      <w:sz w:val="24"/>
    </w:rPr>
  </w:style>
  <w:style w:type="paragraph" w:customStyle="1" w:styleId="CharCharCharCharc">
    <w:name w:val="环评正文 Char Char Char Char"/>
    <w:uiPriority w:val="99"/>
    <w:qFormat/>
    <w:rsid w:val="00912179"/>
    <w:pPr>
      <w:spacing w:line="400" w:lineRule="exact"/>
      <w:ind w:firstLineChars="200" w:firstLine="200"/>
      <w:jc w:val="both"/>
    </w:pPr>
    <w:rPr>
      <w:rFonts w:ascii="Times New Roman" w:eastAsia="宋体" w:hAnsi="Times New Roman" w:cs="Times New Roman"/>
      <w:color w:val="000000"/>
      <w:kern w:val="21"/>
      <w:sz w:val="24"/>
      <w:szCs w:val="24"/>
    </w:rPr>
  </w:style>
  <w:style w:type="paragraph" w:customStyle="1" w:styleId="Char3CharCharChar4">
    <w:name w:val="Char3 Char Char Char4"/>
    <w:basedOn w:val="a2"/>
    <w:uiPriority w:val="99"/>
    <w:qFormat/>
    <w:rsid w:val="00912179"/>
    <w:pPr>
      <w:jc w:val="both"/>
    </w:pPr>
    <w:rPr>
      <w:sz w:val="24"/>
    </w:rPr>
  </w:style>
  <w:style w:type="paragraph" w:customStyle="1" w:styleId="Char2CharChar1CharCharCharCharCharCharCharCharCharChar4">
    <w:name w:val="Char2 Char Char1 Char Char Char Char Char Char Char Char Char Char4"/>
    <w:basedOn w:val="a2"/>
    <w:uiPriority w:val="99"/>
    <w:qFormat/>
    <w:rsid w:val="00912179"/>
    <w:pPr>
      <w:jc w:val="both"/>
    </w:pPr>
    <w:rPr>
      <w:sz w:val="24"/>
    </w:rPr>
  </w:style>
  <w:style w:type="paragraph" w:customStyle="1" w:styleId="list4">
    <w:name w:val="list4"/>
    <w:basedOn w:val="a2"/>
    <w:uiPriority w:val="99"/>
    <w:qFormat/>
    <w:rsid w:val="00912179"/>
    <w:pPr>
      <w:spacing w:line="360" w:lineRule="auto"/>
    </w:pPr>
    <w:rPr>
      <w:rFonts w:ascii="宋体"/>
      <w:spacing w:val="20"/>
      <w:sz w:val="22"/>
      <w:lang w:val="en-AU"/>
    </w:rPr>
  </w:style>
  <w:style w:type="paragraph" w:customStyle="1" w:styleId="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3"/>
    <w:basedOn w:val="a2"/>
    <w:uiPriority w:val="99"/>
    <w:qFormat/>
    <w:rsid w:val="00912179"/>
    <w:pPr>
      <w:jc w:val="both"/>
    </w:pPr>
    <w:rPr>
      <w:sz w:val="24"/>
    </w:rPr>
  </w:style>
  <w:style w:type="paragraph" w:customStyle="1" w:styleId="3111H3BOD0Heading3-oldLevel3Headh33rdle">
    <w:name w:val="样式 标题 3条标题1.1.1H3BOD 0Heading 3 - oldLevel 3 Headh33rd le..."/>
    <w:basedOn w:val="32"/>
    <w:qFormat/>
    <w:rsid w:val="00912179"/>
    <w:pPr>
      <w:tabs>
        <w:tab w:val="left" w:pos="0"/>
        <w:tab w:val="left" w:pos="1215"/>
      </w:tabs>
      <w:spacing w:before="0" w:after="0" w:line="500" w:lineRule="exact"/>
    </w:pPr>
    <w:rPr>
      <w:rFonts w:ascii="宋体" w:eastAsia="宋体" w:cs="宋体"/>
      <w:b w:val="0"/>
      <w:bCs w:val="0"/>
      <w:color w:val="FF0000"/>
      <w:sz w:val="28"/>
      <w:szCs w:val="20"/>
    </w:rPr>
  </w:style>
  <w:style w:type="paragraph" w:customStyle="1" w:styleId="1231">
    <w:name w:val="文本123"/>
    <w:basedOn w:val="a3"/>
    <w:uiPriority w:val="99"/>
    <w:qFormat/>
    <w:rsid w:val="00912179"/>
    <w:pPr>
      <w:tabs>
        <w:tab w:val="left" w:pos="360"/>
        <w:tab w:val="left" w:pos="3360"/>
      </w:tabs>
      <w:snapToGrid w:val="0"/>
      <w:spacing w:before="20" w:line="480" w:lineRule="exact"/>
      <w:ind w:left="3360" w:firstLineChars="0" w:hanging="420"/>
      <w:jc w:val="both"/>
    </w:pPr>
    <w:rPr>
      <w:sz w:val="24"/>
      <w:szCs w:val="20"/>
    </w:rPr>
  </w:style>
  <w:style w:type="paragraph" w:customStyle="1" w:styleId="CharCharCharCharCharCharCharCharCharChar1CharCharChar">
    <w:name w:val="Char Char Char Char Char Char Char Char Char Char1 Char Char Char"/>
    <w:basedOn w:val="a2"/>
    <w:rsid w:val="00912179"/>
    <w:pPr>
      <w:spacing w:line="240" w:lineRule="exact"/>
      <w:ind w:firstLineChars="200" w:firstLine="200"/>
      <w:jc w:val="both"/>
    </w:pPr>
    <w:rPr>
      <w:szCs w:val="28"/>
    </w:rPr>
  </w:style>
  <w:style w:type="paragraph" w:customStyle="1" w:styleId="affffffffffffffffffffffffffffff7">
    <w:name w:val="表居中"/>
    <w:basedOn w:val="afffffffff3"/>
    <w:rsid w:val="00912179"/>
    <w:pPr>
      <w:autoSpaceDE/>
      <w:autoSpaceDN/>
      <w:adjustRightInd/>
      <w:spacing w:after="0" w:line="240" w:lineRule="exact"/>
      <w:jc w:val="both"/>
    </w:pPr>
    <w:rPr>
      <w:rFonts w:eastAsia="仿宋_GB2312"/>
      <w:kern w:val="1"/>
      <w:sz w:val="24"/>
      <w:szCs w:val="24"/>
      <w:lang w:eastAsia="ar-SA"/>
    </w:rPr>
  </w:style>
  <w:style w:type="paragraph" w:customStyle="1" w:styleId="affffffffe">
    <w:name w:val="缩进"/>
    <w:basedOn w:val="a2"/>
    <w:link w:val="Charffffa"/>
    <w:qFormat/>
    <w:rsid w:val="00912179"/>
    <w:pPr>
      <w:snapToGrid w:val="0"/>
      <w:spacing w:line="360" w:lineRule="auto"/>
      <w:ind w:firstLineChars="200" w:firstLine="200"/>
      <w:jc w:val="both"/>
    </w:pPr>
    <w:rPr>
      <w:sz w:val="24"/>
    </w:rPr>
  </w:style>
  <w:style w:type="paragraph" w:customStyle="1" w:styleId="332">
    <w:name w:val="正文文本 33"/>
    <w:basedOn w:val="a2"/>
    <w:uiPriority w:val="99"/>
    <w:qFormat/>
    <w:rsid w:val="00912179"/>
    <w:pPr>
      <w:spacing w:line="312" w:lineRule="atLeast"/>
      <w:jc w:val="center"/>
      <w:textAlignment w:val="baseline"/>
    </w:pPr>
    <w:rPr>
      <w:rFonts w:ascii="楷体" w:eastAsia="楷体"/>
    </w:rPr>
  </w:style>
  <w:style w:type="paragraph" w:customStyle="1" w:styleId="136">
    <w:name w:val="样式136"/>
    <w:basedOn w:val="a2"/>
    <w:link w:val="136CharChar"/>
    <w:qFormat/>
    <w:rsid w:val="00912179"/>
    <w:pPr>
      <w:spacing w:beforeLines="50" w:afterLines="50" w:line="360" w:lineRule="auto"/>
      <w:ind w:firstLineChars="200" w:firstLine="480"/>
      <w:jc w:val="both"/>
    </w:pPr>
    <w:rPr>
      <w:rFonts w:ascii="宋体" w:hAnsi="宋体"/>
      <w:color w:val="FF0000"/>
      <w:sz w:val="24"/>
      <w:szCs w:val="24"/>
    </w:rPr>
  </w:style>
  <w:style w:type="paragraph" w:customStyle="1" w:styleId="A17">
    <w:name w:val="A1"/>
    <w:basedOn w:val="12"/>
    <w:uiPriority w:val="99"/>
    <w:qFormat/>
    <w:rsid w:val="00912179"/>
    <w:pPr>
      <w:keepNext w:val="0"/>
      <w:keepLines w:val="0"/>
      <w:tabs>
        <w:tab w:val="left" w:pos="340"/>
        <w:tab w:val="left" w:pos="1872"/>
      </w:tabs>
      <w:spacing w:line="240" w:lineRule="auto"/>
      <w:jc w:val="both"/>
      <w:textAlignment w:val="auto"/>
    </w:pPr>
    <w:rPr>
      <w:rFonts w:eastAsia="宋体"/>
      <w:b/>
      <w:sz w:val="24"/>
      <w:szCs w:val="24"/>
    </w:rPr>
  </w:style>
  <w:style w:type="paragraph" w:customStyle="1" w:styleId="5f6">
    <w:name w:val="图中文字5号"/>
    <w:basedOn w:val="a2"/>
    <w:uiPriority w:val="99"/>
    <w:qFormat/>
    <w:rsid w:val="00912179"/>
    <w:pPr>
      <w:snapToGrid w:val="0"/>
      <w:jc w:val="center"/>
      <w:textAlignment w:val="baseline"/>
    </w:pPr>
    <w:rPr>
      <w:rFonts w:eastAsia="仿宋_GB2312"/>
      <w:kern w:val="28"/>
      <w:position w:val="-14"/>
    </w:rPr>
  </w:style>
  <w:style w:type="paragraph" w:customStyle="1" w:styleId="p14">
    <w:name w:val="p14"/>
    <w:basedOn w:val="a2"/>
    <w:uiPriority w:val="99"/>
    <w:qFormat/>
    <w:rsid w:val="00912179"/>
    <w:pPr>
      <w:snapToGrid w:val="0"/>
      <w:spacing w:before="100" w:beforeAutospacing="1" w:after="100" w:afterAutospacing="1" w:line="336" w:lineRule="auto"/>
      <w:ind w:firstLineChars="200" w:firstLine="200"/>
    </w:pPr>
    <w:rPr>
      <w:rFonts w:ascii="宋体" w:hAnsi="宋体"/>
      <w:sz w:val="24"/>
    </w:rPr>
  </w:style>
  <w:style w:type="paragraph" w:customStyle="1" w:styleId="3133Char1CharCharChar31ReHead3WSAh3B">
    <w:name w:val="样式 标题 3标题 13标题 3 Char1 Char Char Char标题 31ReHead 3 WSAh3B..."/>
    <w:basedOn w:val="32"/>
    <w:uiPriority w:val="99"/>
    <w:qFormat/>
    <w:rsid w:val="00912179"/>
    <w:pPr>
      <w:snapToGrid w:val="0"/>
      <w:spacing w:beforeLines="50" w:before="156" w:afterLines="20" w:after="62" w:line="360" w:lineRule="auto"/>
    </w:pPr>
    <w:rPr>
      <w:rFonts w:ascii="Times New Roman" w:eastAsia="宋体"/>
      <w:sz w:val="24"/>
      <w:szCs w:val="24"/>
      <w:lang w:val="zh-CN"/>
    </w:rPr>
  </w:style>
  <w:style w:type="paragraph" w:customStyle="1" w:styleId="biao2">
    <w:name w:val="biao2"/>
    <w:basedOn w:val="a2"/>
    <w:uiPriority w:val="99"/>
    <w:qFormat/>
    <w:rsid w:val="00912179"/>
    <w:pPr>
      <w:spacing w:before="100" w:after="100"/>
      <w:jc w:val="center"/>
      <w:textAlignment w:val="center"/>
    </w:pPr>
    <w:rPr>
      <w:rFonts w:ascii="??" w:hAnsi="??"/>
      <w:color w:val="000000"/>
      <w:sz w:val="27"/>
    </w:rPr>
  </w:style>
  <w:style w:type="paragraph" w:customStyle="1" w:styleId="GB231220TimesNewRoman">
    <w:name w:val="样式 样式 仿宋_GB2312 小四 居中 行距: 固定值 20 磅 + Times New Roman"/>
    <w:basedOn w:val="a2"/>
    <w:qFormat/>
    <w:rsid w:val="00912179"/>
    <w:pPr>
      <w:jc w:val="center"/>
    </w:pPr>
    <w:rPr>
      <w:rFonts w:eastAsia="仿宋_GB2312" w:cs="宋体"/>
    </w:rPr>
  </w:style>
  <w:style w:type="paragraph" w:customStyle="1" w:styleId="affffffffff">
    <w:name w:val="标准"/>
    <w:basedOn w:val="a2"/>
    <w:link w:val="CharCharfffa"/>
    <w:qFormat/>
    <w:rsid w:val="00912179"/>
    <w:pPr>
      <w:spacing w:line="360" w:lineRule="auto"/>
      <w:textAlignment w:val="baseline"/>
    </w:pPr>
    <w:rPr>
      <w:rFonts w:ascii="宋体"/>
      <w:sz w:val="24"/>
      <w:szCs w:val="24"/>
    </w:rPr>
  </w:style>
  <w:style w:type="paragraph" w:customStyle="1" w:styleId="211305051">
    <w:name w:val="样式 样式 标题 2 + 首行缩进:  1.13 厘米 + 段前: 0.5 行 段后: 0.5 行1"/>
    <w:basedOn w:val="2113"/>
    <w:uiPriority w:val="99"/>
    <w:qFormat/>
    <w:rsid w:val="00912179"/>
    <w:pPr>
      <w:spacing w:line="360" w:lineRule="auto"/>
    </w:pPr>
  </w:style>
  <w:style w:type="paragraph" w:customStyle="1" w:styleId="CM96">
    <w:name w:val="CM96"/>
    <w:basedOn w:val="Default"/>
    <w:next w:val="Default"/>
    <w:rsid w:val="00912179"/>
    <w:pPr>
      <w:spacing w:beforeLines="0" w:before="0" w:afterLines="0" w:after="0" w:line="240" w:lineRule="auto"/>
      <w:ind w:firstLineChars="0" w:firstLine="0"/>
      <w:jc w:val="both"/>
    </w:pPr>
    <w:rPr>
      <w:rFonts w:ascii="黑体" w:eastAsia="黑体" w:cs="Times New Roman"/>
      <w:color w:val="auto"/>
    </w:rPr>
  </w:style>
  <w:style w:type="paragraph" w:customStyle="1" w:styleId="1fffffff7">
    <w:name w:val="1表格头"/>
    <w:basedOn w:val="1ffffff2"/>
    <w:qFormat/>
    <w:rsid w:val="00912179"/>
    <w:pPr>
      <w:spacing w:line="420" w:lineRule="auto"/>
      <w:outlineLvl w:val="3"/>
    </w:pPr>
    <w:rPr>
      <w:rFonts w:eastAsia="黑体"/>
      <w:b/>
      <w:sz w:val="24"/>
    </w:rPr>
  </w:style>
  <w:style w:type="paragraph" w:customStyle="1" w:styleId="Char160">
    <w:name w:val="Char16"/>
    <w:basedOn w:val="a2"/>
    <w:uiPriority w:val="99"/>
    <w:qFormat/>
    <w:rsid w:val="00912179"/>
    <w:rPr>
      <w:rFonts w:ascii="Calibri" w:hAnsi="Calibri"/>
    </w:rPr>
  </w:style>
  <w:style w:type="paragraph" w:customStyle="1" w:styleId="10215">
    <w:name w:val="样式 四号 首行缩进:  1.02 厘米 行距: 1.5 倍行距"/>
    <w:basedOn w:val="a2"/>
    <w:uiPriority w:val="99"/>
    <w:qFormat/>
    <w:rsid w:val="00912179"/>
    <w:pPr>
      <w:tabs>
        <w:tab w:val="right" w:leader="dot" w:pos="8296"/>
      </w:tabs>
      <w:ind w:left="210"/>
    </w:pPr>
    <w:rPr>
      <w:rFonts w:ascii="黑体"/>
      <w:smallCaps/>
      <w:sz w:val="20"/>
    </w:rPr>
  </w:style>
  <w:style w:type="paragraph" w:customStyle="1" w:styleId="mytableheader">
    <w:name w:val="my table header"/>
    <w:basedOn w:val="affffffffff1"/>
    <w:uiPriority w:val="99"/>
    <w:qFormat/>
    <w:locked/>
    <w:rsid w:val="00912179"/>
    <w:pPr>
      <w:overflowPunct w:val="0"/>
      <w:spacing w:before="0" w:line="360" w:lineRule="auto"/>
      <w:ind w:firstLine="495"/>
      <w:jc w:val="both"/>
      <w:textAlignment w:val="bottom"/>
    </w:pPr>
    <w:rPr>
      <w:rFonts w:ascii="黑体" w:eastAsia="宋体" w:hAnsi="黑体"/>
      <w:b/>
      <w:bCs/>
    </w:rPr>
  </w:style>
  <w:style w:type="paragraph" w:customStyle="1" w:styleId="CharCharCharChar1CharCharCharCharCharCharChar3">
    <w:name w:val="Char Char Char Char1 Char Char Char Char Char Char Char3"/>
    <w:basedOn w:val="a2"/>
    <w:uiPriority w:val="99"/>
    <w:qFormat/>
    <w:rsid w:val="00912179"/>
    <w:pPr>
      <w:tabs>
        <w:tab w:val="left" w:pos="360"/>
      </w:tabs>
      <w:snapToGrid w:val="0"/>
      <w:spacing w:line="360" w:lineRule="auto"/>
      <w:jc w:val="both"/>
    </w:pPr>
    <w:rPr>
      <w:rFonts w:eastAsia="仿宋_GB2312"/>
    </w:rPr>
  </w:style>
  <w:style w:type="paragraph" w:customStyle="1" w:styleId="Char221">
    <w:name w:val="Char22"/>
    <w:basedOn w:val="a2"/>
    <w:qFormat/>
    <w:rsid w:val="00912179"/>
    <w:rPr>
      <w:sz w:val="24"/>
    </w:rPr>
  </w:style>
  <w:style w:type="paragraph" w:customStyle="1" w:styleId="CharCharGB2312">
    <w:name w:val="样式 纯文本普通文字 Char表格文字表内文字纯文本 Char + 仿宋_GB2312 四号"/>
    <w:basedOn w:val="afffff"/>
    <w:uiPriority w:val="99"/>
    <w:qFormat/>
    <w:rsid w:val="00912179"/>
    <w:rPr>
      <w:rFonts w:hAnsi="仿宋_GB2312" w:cs="Courier New"/>
      <w:kern w:val="0"/>
      <w:sz w:val="28"/>
      <w:szCs w:val="28"/>
    </w:rPr>
  </w:style>
  <w:style w:type="paragraph" w:customStyle="1" w:styleId="4CharCharChar0">
    <w:name w:val="字元4 Char Char Char 字元 字元 字元"/>
    <w:basedOn w:val="a2"/>
    <w:qFormat/>
    <w:rsid w:val="00912179"/>
    <w:pPr>
      <w:spacing w:line="400" w:lineRule="exact"/>
      <w:ind w:firstLine="601"/>
      <w:jc w:val="both"/>
      <w:textAlignment w:val="baseline"/>
    </w:pPr>
    <w:rPr>
      <w:rFonts w:ascii="Times New Roman"/>
      <w:spacing w:val="8"/>
    </w:rPr>
  </w:style>
  <w:style w:type="paragraph" w:customStyle="1" w:styleId="122">
    <w:name w:val="样式 样式 正文1 + 首行缩进:  2 字符 + 首行缩进:  2 字符"/>
    <w:basedOn w:val="a2"/>
    <w:link w:val="122Char"/>
    <w:rsid w:val="00912179"/>
    <w:pPr>
      <w:autoSpaceDE/>
      <w:autoSpaceDN/>
      <w:adjustRightInd/>
      <w:spacing w:line="360" w:lineRule="auto"/>
      <w:ind w:firstLineChars="200" w:firstLine="480"/>
      <w:jc w:val="both"/>
    </w:pPr>
    <w:rPr>
      <w:rFonts w:ascii="宋体" w:cs="宋体"/>
      <w:sz w:val="24"/>
      <w:szCs w:val="22"/>
    </w:rPr>
  </w:style>
  <w:style w:type="paragraph" w:customStyle="1" w:styleId="CharCharChar1CharCharChar1CharCharChar1Char">
    <w:name w:val="Char Char Char1 Char Char Char1 Char Char Char1 Char"/>
    <w:basedOn w:val="a2"/>
    <w:qFormat/>
    <w:rsid w:val="00912179"/>
    <w:pPr>
      <w:spacing w:line="400" w:lineRule="exact"/>
      <w:ind w:firstLineChars="200" w:firstLine="200"/>
      <w:jc w:val="both"/>
    </w:pPr>
    <w:rPr>
      <w:szCs w:val="28"/>
    </w:rPr>
  </w:style>
  <w:style w:type="paragraph" w:customStyle="1" w:styleId="head">
    <w:name w:val="head"/>
    <w:basedOn w:val="a2"/>
    <w:uiPriority w:val="99"/>
    <w:qFormat/>
    <w:rsid w:val="00912179"/>
    <w:pPr>
      <w:snapToGrid w:val="0"/>
      <w:spacing w:before="100" w:beforeAutospacing="1" w:after="100" w:afterAutospacing="1" w:line="400" w:lineRule="atLeast"/>
      <w:ind w:firstLineChars="200" w:firstLine="200"/>
    </w:pPr>
    <w:rPr>
      <w:rFonts w:ascii="宋体" w:hAnsi="宋体"/>
      <w:color w:val="000000"/>
      <w:szCs w:val="28"/>
    </w:rPr>
  </w:style>
  <w:style w:type="paragraph" w:customStyle="1" w:styleId="4106">
    <w:name w:val="样式 样式 标题4 + (中文) 宋体 + (中文) 宋体 首行缩进:  1.06 厘米"/>
    <w:basedOn w:val="a2"/>
    <w:qFormat/>
    <w:rsid w:val="00912179"/>
    <w:pPr>
      <w:keepNext/>
      <w:keepLines/>
      <w:spacing w:line="480" w:lineRule="exact"/>
      <w:jc w:val="both"/>
      <w:outlineLvl w:val="3"/>
    </w:pPr>
    <w:rPr>
      <w:rFonts w:cs="宋体"/>
      <w:b/>
      <w:bCs/>
      <w:sz w:val="30"/>
    </w:rPr>
  </w:style>
  <w:style w:type="paragraph" w:styleId="afffff1">
    <w:name w:val="Intense Quote"/>
    <w:basedOn w:val="a2"/>
    <w:next w:val="a2"/>
    <w:link w:val="afffff0"/>
    <w:qFormat/>
    <w:rsid w:val="00912179"/>
    <w:pPr>
      <w:widowControl/>
      <w:autoSpaceDE/>
      <w:autoSpaceDN/>
      <w:adjustRightInd/>
      <w:spacing w:line="440" w:lineRule="exact"/>
      <w:ind w:left="720" w:right="720" w:firstLineChars="200" w:firstLine="200"/>
      <w:jc w:val="both"/>
    </w:pPr>
    <w:rPr>
      <w:rFonts w:ascii="Calibri" w:eastAsia="仿宋" w:hAnsi="Calibri"/>
      <w:b/>
      <w:i/>
      <w:spacing w:val="-5"/>
      <w:szCs w:val="22"/>
      <w:lang w:bidi="he-IL"/>
    </w:rPr>
  </w:style>
  <w:style w:type="character" w:customStyle="1" w:styleId="1fffffff8">
    <w:name w:val="明显引用 字符1"/>
    <w:basedOn w:val="a4"/>
    <w:uiPriority w:val="30"/>
    <w:rsid w:val="00912179"/>
    <w:rPr>
      <w:rFonts w:ascii="Arial" w:eastAsia="楷体_GB2312" w:hAnsi="Times New Roman" w:cs="Times New Roman"/>
      <w:i/>
      <w:iCs/>
      <w:color w:val="4472C4" w:themeColor="accent1"/>
      <w:spacing w:val="-6"/>
      <w:kern w:val="0"/>
      <w:sz w:val="28"/>
      <w:szCs w:val="20"/>
    </w:rPr>
  </w:style>
  <w:style w:type="paragraph" w:customStyle="1" w:styleId="0772048">
    <w:name w:val="样式 首行缩进:  0.77 厘米 行距: 固定值 20 磅48"/>
    <w:basedOn w:val="a2"/>
    <w:uiPriority w:val="99"/>
    <w:qFormat/>
    <w:rsid w:val="00912179"/>
    <w:pPr>
      <w:spacing w:line="360" w:lineRule="auto"/>
      <w:ind w:firstLineChars="150" w:firstLine="360"/>
    </w:pPr>
    <w:rPr>
      <w:rFonts w:cs="宋体"/>
      <w:color w:val="FF0000"/>
      <w:sz w:val="24"/>
    </w:rPr>
  </w:style>
  <w:style w:type="paragraph" w:customStyle="1" w:styleId="xl23">
    <w:name w:val="xl23"/>
    <w:basedOn w:val="a2"/>
    <w:qFormat/>
    <w:rsid w:val="0091217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109">
    <w:name w:val="xl109"/>
    <w:basedOn w:val="a2"/>
    <w:qFormat/>
    <w:rsid w:val="00912179"/>
    <w:pPr>
      <w:pBdr>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2fffffe">
    <w:name w:val="样式 四号 首行缩进:  2 字符"/>
    <w:basedOn w:val="a2"/>
    <w:qFormat/>
    <w:rsid w:val="00912179"/>
    <w:pPr>
      <w:snapToGrid w:val="0"/>
      <w:spacing w:before="120" w:line="360" w:lineRule="auto"/>
      <w:ind w:firstLineChars="200" w:firstLine="560"/>
    </w:pPr>
    <w:rPr>
      <w:rFonts w:eastAsia="仿宋_GB2312"/>
      <w:bCs/>
      <w:iCs/>
      <w:color w:val="000000"/>
      <w:szCs w:val="28"/>
    </w:rPr>
  </w:style>
  <w:style w:type="paragraph" w:customStyle="1" w:styleId="GB231228">
    <w:name w:val="样式 正文文本缩进 + 仿宋_GB2312 蓝色 行距: 固定值 28 磅"/>
    <w:basedOn w:val="affffffffffff1"/>
    <w:uiPriority w:val="99"/>
    <w:qFormat/>
    <w:rsid w:val="00912179"/>
    <w:pPr>
      <w:spacing w:after="0" w:line="560" w:lineRule="exact"/>
      <w:ind w:leftChars="0" w:left="0" w:firstLineChars="200" w:firstLine="200"/>
      <w:jc w:val="both"/>
    </w:pPr>
    <w:rPr>
      <w:rFonts w:ascii="仿宋_GB2312" w:eastAsia="仿宋_GB2312" w:cs="宋体"/>
      <w:color w:val="0000FF"/>
      <w:sz w:val="28"/>
      <w:szCs w:val="28"/>
    </w:rPr>
  </w:style>
  <w:style w:type="paragraph" w:customStyle="1" w:styleId="270">
    <w:name w:val="样式27"/>
    <w:basedOn w:val="a2"/>
    <w:link w:val="27CharChar"/>
    <w:qFormat/>
    <w:rsid w:val="00912179"/>
    <w:pPr>
      <w:snapToGrid w:val="0"/>
      <w:spacing w:line="353" w:lineRule="auto"/>
      <w:ind w:firstLineChars="200" w:firstLine="200"/>
    </w:pPr>
    <w:rPr>
      <w:rFonts w:ascii="宋体" w:eastAsia="仿宋_GB2312" w:hAnsi="宋体"/>
      <w:szCs w:val="22"/>
    </w:rPr>
  </w:style>
  <w:style w:type="paragraph" w:customStyle="1" w:styleId="205050">
    <w:name w:val="样式 题2 + 非加粗 段前: 0.5 行 段后: 0.5 行"/>
    <w:basedOn w:val="2f9"/>
    <w:qFormat/>
    <w:rsid w:val="00912179"/>
    <w:pPr>
      <w:spacing w:beforeLines="0" w:afterLines="0"/>
    </w:pPr>
    <w:rPr>
      <w:rFonts w:cs="宋体"/>
      <w:bCs w:val="0"/>
      <w:szCs w:val="20"/>
    </w:rPr>
  </w:style>
  <w:style w:type="paragraph" w:customStyle="1" w:styleId="affffffffffffffffffffffffffffff8">
    <w:name w:val="图标题"/>
    <w:next w:val="a2"/>
    <w:qFormat/>
    <w:rsid w:val="00912179"/>
    <w:pPr>
      <w:spacing w:beforeLines="50" w:before="50" w:afterLines="50" w:after="50" w:line="300" w:lineRule="auto"/>
      <w:ind w:firstLineChars="40" w:firstLine="40"/>
      <w:jc w:val="center"/>
    </w:pPr>
    <w:rPr>
      <w:rFonts w:ascii="Times New Roman" w:eastAsia="微软简标宋" w:hAnsi="Times New Roman" w:cs="Times New Roman"/>
      <w:spacing w:val="8"/>
      <w:kern w:val="0"/>
      <w:sz w:val="24"/>
      <w:szCs w:val="20"/>
    </w:rPr>
  </w:style>
  <w:style w:type="paragraph" w:customStyle="1" w:styleId="CharCharCharCharCharChar30">
    <w:name w:val="Char Char Char Char Char Char3"/>
    <w:basedOn w:val="a2"/>
    <w:qFormat/>
    <w:rsid w:val="00912179"/>
    <w:rPr>
      <w:sz w:val="24"/>
    </w:rPr>
  </w:style>
  <w:style w:type="paragraph" w:customStyle="1" w:styleId="Char1CharCharCharCharCharCharCharCharCharCharCharChar1">
    <w:name w:val="Char1 Char Char Char Char Char Char Char Char Char Char Char Char1"/>
    <w:basedOn w:val="a2"/>
    <w:uiPriority w:val="99"/>
    <w:qFormat/>
    <w:rsid w:val="00912179"/>
    <w:pPr>
      <w:jc w:val="both"/>
    </w:pPr>
  </w:style>
  <w:style w:type="paragraph" w:customStyle="1" w:styleId="4150">
    <w:name w:val="样式 标题 4 + 行距: 1.5 倍行距"/>
    <w:basedOn w:val="41"/>
    <w:uiPriority w:val="99"/>
    <w:qFormat/>
    <w:rsid w:val="00912179"/>
    <w:pPr>
      <w:spacing w:beforeLines="0" w:before="0"/>
      <w:ind w:leftChars="0" w:left="0" w:rightChars="0" w:right="0"/>
      <w:jc w:val="both"/>
    </w:pPr>
    <w:rPr>
      <w:rFonts w:ascii="Arial" w:hAnsi="Arial" w:cs="宋体"/>
      <w:bCs w:val="0"/>
      <w:color w:val="000000"/>
      <w:sz w:val="24"/>
      <w:szCs w:val="20"/>
    </w:rPr>
  </w:style>
  <w:style w:type="paragraph" w:customStyle="1" w:styleId="CharCharCharCharCharCharCharChar1CharCharCharCharCharCharCharCharCharCharCharChar1Char4">
    <w:name w:val="Char Char Char Char Char Char Char Char1 Char Char Char Char Char Char Char Char Char Char Char Char1 Char4"/>
    <w:basedOn w:val="a2"/>
    <w:rsid w:val="00912179"/>
    <w:pPr>
      <w:jc w:val="both"/>
    </w:pPr>
    <w:rPr>
      <w:sz w:val="24"/>
    </w:rPr>
  </w:style>
  <w:style w:type="paragraph" w:customStyle="1" w:styleId="Char1CharChar1">
    <w:name w:val="Char1 Char Char1"/>
    <w:basedOn w:val="a2"/>
    <w:uiPriority w:val="99"/>
    <w:qFormat/>
    <w:rsid w:val="00912179"/>
    <w:pPr>
      <w:jc w:val="both"/>
    </w:pPr>
  </w:style>
  <w:style w:type="paragraph" w:customStyle="1" w:styleId="1fffffff9">
    <w:name w:val="标题1级"/>
    <w:basedOn w:val="12"/>
    <w:uiPriority w:val="99"/>
    <w:qFormat/>
    <w:rsid w:val="00912179"/>
    <w:pPr>
      <w:spacing w:before="312" w:after="156"/>
      <w:jc w:val="center"/>
      <w:textAlignment w:val="auto"/>
    </w:pPr>
    <w:rPr>
      <w:rFonts w:eastAsia="宋体"/>
      <w:b/>
      <w:bCs w:val="0"/>
      <w:color w:val="000000"/>
      <w:sz w:val="28"/>
      <w:szCs w:val="20"/>
    </w:rPr>
  </w:style>
  <w:style w:type="paragraph" w:customStyle="1" w:styleId="affffffffffffffffffffffffffffff9">
    <w:name w:val="已访问的超级链接"/>
    <w:next w:val="a2"/>
    <w:uiPriority w:val="99"/>
    <w:qFormat/>
    <w:rsid w:val="00912179"/>
    <w:pPr>
      <w:widowControl w:val="0"/>
      <w:jc w:val="both"/>
    </w:pPr>
    <w:rPr>
      <w:rFonts w:ascii="Times New Roman" w:eastAsia="宋体" w:hAnsi="Times New Roman" w:cs="Times New Roman"/>
    </w:rPr>
  </w:style>
  <w:style w:type="paragraph" w:customStyle="1" w:styleId="1fffffffa">
    <w:name w:val="编号1"/>
    <w:basedOn w:val="a2"/>
    <w:uiPriority w:val="99"/>
    <w:qFormat/>
    <w:rsid w:val="00912179"/>
    <w:pPr>
      <w:tabs>
        <w:tab w:val="left" w:pos="900"/>
      </w:tabs>
      <w:spacing w:after="140" w:line="400" w:lineRule="exact"/>
      <w:ind w:left="900" w:hanging="420"/>
      <w:jc w:val="both"/>
    </w:pPr>
    <w:rPr>
      <w:sz w:val="24"/>
    </w:rPr>
  </w:style>
  <w:style w:type="paragraph" w:customStyle="1" w:styleId="CharCharCharCharCharChar10">
    <w:name w:val="Char Char Char Char Char Char1"/>
    <w:basedOn w:val="a2"/>
    <w:rsid w:val="00912179"/>
    <w:pPr>
      <w:jc w:val="both"/>
    </w:pPr>
    <w:rPr>
      <w:sz w:val="24"/>
    </w:rPr>
  </w:style>
  <w:style w:type="paragraph" w:customStyle="1" w:styleId="xl94">
    <w:name w:val="xl94"/>
    <w:basedOn w:val="a2"/>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2010">
    <w:name w:val="样式 黑体 小四 加粗 行距: 固定值 20 磅1"/>
    <w:basedOn w:val="a2"/>
    <w:uiPriority w:val="99"/>
    <w:qFormat/>
    <w:rsid w:val="00912179"/>
    <w:pPr>
      <w:spacing w:line="400" w:lineRule="exact"/>
      <w:jc w:val="both"/>
    </w:pPr>
    <w:rPr>
      <w:rFonts w:ascii="黑体" w:eastAsia="黑体" w:cs="宋体"/>
      <w:b/>
      <w:bCs/>
    </w:rPr>
  </w:style>
  <w:style w:type="paragraph" w:customStyle="1" w:styleId="840">
    <w:name w:val="河石管道 表头84"/>
    <w:uiPriority w:val="99"/>
    <w:qFormat/>
    <w:rsid w:val="00912179"/>
    <w:pPr>
      <w:spacing w:line="0" w:lineRule="atLeast"/>
      <w:jc w:val="both"/>
    </w:pPr>
    <w:rPr>
      <w:rFonts w:ascii="Times New Roman" w:eastAsia="宋体" w:hAnsi="Times New Roman" w:cs="Times New Roman"/>
      <w:b/>
      <w:bCs/>
      <w:kern w:val="0"/>
      <w:sz w:val="18"/>
      <w:szCs w:val="20"/>
    </w:rPr>
  </w:style>
  <w:style w:type="paragraph" w:customStyle="1" w:styleId="Char2CharChar1CharCharChar3">
    <w:name w:val="Char2 Char Char1 Char Char Char3"/>
    <w:basedOn w:val="a2"/>
    <w:uiPriority w:val="99"/>
    <w:qFormat/>
    <w:rsid w:val="00912179"/>
    <w:pPr>
      <w:jc w:val="both"/>
    </w:pPr>
  </w:style>
  <w:style w:type="paragraph" w:customStyle="1" w:styleId="416">
    <w:name w:val="正文缩进41"/>
    <w:basedOn w:val="a2"/>
    <w:uiPriority w:val="99"/>
    <w:qFormat/>
    <w:rsid w:val="00912179"/>
    <w:pPr>
      <w:spacing w:line="560" w:lineRule="exact"/>
      <w:ind w:firstLineChars="200" w:firstLine="560"/>
      <w:jc w:val="both"/>
      <w:textAlignment w:val="baseline"/>
    </w:pPr>
    <w:rPr>
      <w:rFonts w:hint="eastAsia"/>
    </w:rPr>
  </w:style>
  <w:style w:type="paragraph" w:customStyle="1" w:styleId="xl56">
    <w:name w:val="xl56"/>
    <w:basedOn w:val="a2"/>
    <w:qFormat/>
    <w:rsid w:val="00912179"/>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rPr>
  </w:style>
  <w:style w:type="paragraph" w:customStyle="1" w:styleId="Char70">
    <w:name w:val="Char7"/>
    <w:basedOn w:val="a2"/>
    <w:qFormat/>
    <w:rsid w:val="00912179"/>
    <w:pPr>
      <w:tabs>
        <w:tab w:val="right" w:leader="middleDot" w:pos="600"/>
      </w:tabs>
      <w:jc w:val="both"/>
    </w:pPr>
    <w:rPr>
      <w:rFonts w:ascii="仿宋_GB2312" w:eastAsia="仿宋_GB2312"/>
      <w:sz w:val="30"/>
      <w:szCs w:val="30"/>
    </w:rPr>
  </w:style>
  <w:style w:type="paragraph" w:customStyle="1" w:styleId="affffffffffffffffffffffffffffffa">
    <w:name w:val="表格头"/>
    <w:basedOn w:val="affffffffff1"/>
    <w:uiPriority w:val="99"/>
    <w:qFormat/>
    <w:rsid w:val="00912179"/>
    <w:pPr>
      <w:snapToGrid w:val="0"/>
      <w:spacing w:beforeLines="20" w:before="0" w:line="300" w:lineRule="auto"/>
      <w:ind w:firstLineChars="200" w:firstLine="200"/>
      <w:textAlignment w:val="baseline"/>
    </w:pPr>
    <w:rPr>
      <w:rFonts w:eastAsia="仿宋_GB2312"/>
      <w:b/>
      <w:bCs/>
      <w:spacing w:val="-10"/>
      <w:sz w:val="28"/>
      <w:szCs w:val="28"/>
    </w:rPr>
  </w:style>
  <w:style w:type="paragraph" w:customStyle="1" w:styleId="affffffffffffffffffffffffffffffb">
    <w:name w:val="支标题 a)"/>
    <w:basedOn w:val="a2"/>
    <w:next w:val="a2"/>
    <w:uiPriority w:val="99"/>
    <w:qFormat/>
    <w:rsid w:val="00912179"/>
    <w:pPr>
      <w:tabs>
        <w:tab w:val="left" w:pos="510"/>
        <w:tab w:val="left" w:pos="1097"/>
      </w:tabs>
      <w:spacing w:before="120" w:after="120" w:line="460" w:lineRule="exact"/>
      <w:ind w:left="284" w:firstLine="453"/>
    </w:pPr>
    <w:rPr>
      <w:rFonts w:ascii="ZapfDingbats BT" w:hAnsi="ZapfDingbats BT"/>
      <w:sz w:val="23"/>
    </w:rPr>
  </w:style>
  <w:style w:type="paragraph" w:customStyle="1" w:styleId="affffffffffffffffffffffffffffffc">
    <w:name w:val="报告表正文"/>
    <w:basedOn w:val="a2"/>
    <w:rsid w:val="00912179"/>
    <w:pPr>
      <w:autoSpaceDE/>
      <w:autoSpaceDN/>
      <w:spacing w:line="312" w:lineRule="auto"/>
      <w:ind w:left="113" w:right="113" w:firstLineChars="200" w:firstLine="482"/>
      <w:textAlignment w:val="baseline"/>
    </w:pPr>
  </w:style>
  <w:style w:type="paragraph" w:customStyle="1" w:styleId="0772043">
    <w:name w:val="样式 首行缩进:  0.77 厘米 行距: 固定值 20 磅43"/>
    <w:basedOn w:val="a2"/>
    <w:uiPriority w:val="99"/>
    <w:qFormat/>
    <w:rsid w:val="00912179"/>
    <w:pPr>
      <w:spacing w:line="360" w:lineRule="auto"/>
      <w:ind w:firstLineChars="200" w:firstLine="480"/>
      <w:jc w:val="both"/>
    </w:pPr>
    <w:rPr>
      <w:rFonts w:cs="宋体"/>
      <w:sz w:val="24"/>
    </w:rPr>
  </w:style>
  <w:style w:type="paragraph" w:customStyle="1" w:styleId="--2">
    <w:name w:val="钢--2"/>
    <w:basedOn w:val="a2"/>
    <w:next w:val="a2"/>
    <w:rsid w:val="00912179"/>
    <w:pPr>
      <w:autoSpaceDE/>
      <w:autoSpaceDN/>
      <w:adjustRightInd/>
      <w:spacing w:before="240" w:after="240" w:line="520" w:lineRule="exact"/>
      <w:ind w:leftChars="100" w:left="210"/>
      <w:jc w:val="both"/>
      <w:outlineLvl w:val="1"/>
    </w:pPr>
    <w:rPr>
      <w:rFonts w:ascii="宋体" w:hAnsi="宋体"/>
      <w:b/>
    </w:rPr>
  </w:style>
  <w:style w:type="paragraph" w:customStyle="1" w:styleId="CharCharCharCharCharCharCharCharChar1CharCharCharCharCharCharCharCharChar1CharCharCharCharCharCharCharCharCharChar3">
    <w:name w:val="Char Char Char Char Char Char Char Char Char1 Char Char Char Char Char Char Char Char Char1 Char Char Char Char Char Char Char Char Char Char3"/>
    <w:basedOn w:val="a2"/>
    <w:qFormat/>
    <w:rsid w:val="00912179"/>
    <w:pPr>
      <w:jc w:val="both"/>
    </w:pPr>
    <w:rPr>
      <w:rFonts w:ascii="Times New Roman"/>
    </w:rPr>
  </w:style>
  <w:style w:type="paragraph" w:customStyle="1" w:styleId="2251">
    <w:name w:val="样式 样式 正文缩进 + 首行缩进:  2 字符 + 首行缩进:  2.5 字符"/>
    <w:basedOn w:val="a2"/>
    <w:uiPriority w:val="99"/>
    <w:qFormat/>
    <w:rsid w:val="00912179"/>
    <w:pPr>
      <w:tabs>
        <w:tab w:val="left" w:pos="0"/>
      </w:tabs>
      <w:overflowPunct w:val="0"/>
      <w:spacing w:line="360" w:lineRule="auto"/>
      <w:ind w:firstLineChars="200" w:firstLine="480"/>
      <w:jc w:val="both"/>
      <w:textAlignment w:val="bottom"/>
    </w:pPr>
    <w:rPr>
      <w:rFonts w:ascii="宋体" w:hAnsi="宋体" w:cs="宋体"/>
      <w:sz w:val="24"/>
    </w:rPr>
  </w:style>
  <w:style w:type="paragraph" w:customStyle="1" w:styleId="affffffffffc">
    <w:name w:val="表格内容"/>
    <w:basedOn w:val="a2"/>
    <w:link w:val="CharCharffff2"/>
    <w:qFormat/>
    <w:rsid w:val="00912179"/>
    <w:pPr>
      <w:jc w:val="center"/>
    </w:pPr>
    <w:rPr>
      <w:w w:val="90"/>
      <w:sz w:val="24"/>
      <w:szCs w:val="24"/>
    </w:rPr>
  </w:style>
  <w:style w:type="paragraph" w:customStyle="1" w:styleId="p16">
    <w:name w:val="p16"/>
    <w:basedOn w:val="a2"/>
    <w:qFormat/>
    <w:rsid w:val="00912179"/>
    <w:pPr>
      <w:widowControl/>
      <w:snapToGrid w:val="0"/>
      <w:spacing w:line="500" w:lineRule="atLeast"/>
    </w:pPr>
    <w:rPr>
      <w:rFonts w:ascii="宋体" w:hAnsi="宋体" w:cs="宋体"/>
    </w:rPr>
  </w:style>
  <w:style w:type="paragraph" w:customStyle="1" w:styleId="affffffffffffffffffffffffffffffd">
    <w:name w:val="字元 字元"/>
    <w:basedOn w:val="a2"/>
    <w:rsid w:val="00912179"/>
    <w:pPr>
      <w:jc w:val="both"/>
    </w:pPr>
    <w:rPr>
      <w:sz w:val="24"/>
    </w:rPr>
  </w:style>
  <w:style w:type="paragraph" w:customStyle="1" w:styleId="CharCharffff">
    <w:name w:val="暂定图表名 Char Char"/>
    <w:basedOn w:val="a2"/>
    <w:link w:val="CharCharChar10"/>
    <w:qFormat/>
    <w:rsid w:val="00912179"/>
    <w:pPr>
      <w:spacing w:line="360" w:lineRule="auto"/>
      <w:ind w:firstLineChars="200" w:firstLine="560"/>
      <w:jc w:val="both"/>
    </w:pPr>
    <w:rPr>
      <w:b/>
      <w:color w:val="008000"/>
      <w:szCs w:val="28"/>
    </w:rPr>
  </w:style>
  <w:style w:type="paragraph" w:customStyle="1" w:styleId="4">
    <w:name w:val="样式 标题 4 + 宋体 小四 非加粗"/>
    <w:basedOn w:val="41"/>
    <w:uiPriority w:val="99"/>
    <w:qFormat/>
    <w:rsid w:val="00912179"/>
    <w:pPr>
      <w:numPr>
        <w:ilvl w:val="3"/>
        <w:numId w:val="9"/>
      </w:numPr>
      <w:tabs>
        <w:tab w:val="left" w:pos="1984"/>
      </w:tabs>
      <w:spacing w:beforeLines="0" w:before="280" w:after="290" w:line="376" w:lineRule="auto"/>
      <w:ind w:leftChars="0" w:left="0" w:rightChars="0" w:right="0"/>
      <w:jc w:val="both"/>
    </w:pPr>
    <w:rPr>
      <w:rFonts w:ascii="Times New Roman" w:eastAsia="宋体"/>
      <w:b/>
      <w:bCs w:val="0"/>
      <w:sz w:val="24"/>
    </w:rPr>
  </w:style>
  <w:style w:type="paragraph" w:customStyle="1" w:styleId="hang">
    <w:name w:val="hang"/>
    <w:basedOn w:val="a2"/>
    <w:uiPriority w:val="99"/>
    <w:qFormat/>
    <w:rsid w:val="00912179"/>
    <w:pPr>
      <w:spacing w:before="100" w:beforeAutospacing="1" w:after="100" w:afterAutospacing="1" w:line="480" w:lineRule="atLeast"/>
    </w:pPr>
    <w:rPr>
      <w:rFonts w:ascii="宋体" w:hAnsi="宋体" w:cs="宋体"/>
      <w:color w:val="000000"/>
      <w:sz w:val="19"/>
      <w:szCs w:val="19"/>
    </w:rPr>
  </w:style>
  <w:style w:type="paragraph" w:customStyle="1" w:styleId="CharChar1CharCharCharChar2">
    <w:name w:val="Char Char1 Char Char Char Char2"/>
    <w:basedOn w:val="a2"/>
    <w:qFormat/>
    <w:rsid w:val="00912179"/>
    <w:pPr>
      <w:jc w:val="both"/>
    </w:pPr>
    <w:rPr>
      <w:sz w:val="24"/>
    </w:rPr>
  </w:style>
  <w:style w:type="paragraph" w:customStyle="1" w:styleId="CharCharCharCharCharCharCharCharChar1CharCharCharCharCharCharChar2">
    <w:name w:val="Char Char Char Char Char Char Char Char Char1 Char Char Char Char Char Char Char2"/>
    <w:basedOn w:val="a2"/>
    <w:uiPriority w:val="99"/>
    <w:qFormat/>
    <w:rsid w:val="00912179"/>
    <w:pPr>
      <w:snapToGrid w:val="0"/>
      <w:spacing w:line="360" w:lineRule="auto"/>
      <w:ind w:firstLineChars="200" w:firstLine="200"/>
      <w:jc w:val="both"/>
    </w:pPr>
    <w:rPr>
      <w:rFonts w:ascii="Times New Roman" w:eastAsia="仿宋_GB2312"/>
    </w:rPr>
  </w:style>
  <w:style w:type="paragraph" w:customStyle="1" w:styleId="affffffff7">
    <w:name w:val="表、图名"/>
    <w:basedOn w:val="8"/>
    <w:link w:val="CharCharfff6"/>
    <w:qFormat/>
    <w:rsid w:val="00912179"/>
    <w:pPr>
      <w:keepNext w:val="0"/>
      <w:keepLines w:val="0"/>
      <w:tabs>
        <w:tab w:val="clear" w:pos="165"/>
        <w:tab w:val="left" w:pos="1440"/>
      </w:tabs>
      <w:snapToGrid w:val="0"/>
      <w:spacing w:before="120" w:after="0" w:line="460" w:lineRule="exact"/>
      <w:ind w:left="0" w:firstLine="0"/>
      <w:jc w:val="center"/>
      <w:outlineLvl w:val="9"/>
    </w:pPr>
    <w:rPr>
      <w:rFonts w:ascii="黑体" w:hAnsiTheme="minorHAnsi"/>
      <w:szCs w:val="22"/>
    </w:rPr>
  </w:style>
  <w:style w:type="paragraph" w:customStyle="1" w:styleId="GB2312148">
    <w:name w:val="样式 样式 列出段落 + (西文) 宋体 (中文) 仿宋_GB2312 四号 行距: 多倍行距 1.48 字行 + 首行缩进: ..."/>
    <w:basedOn w:val="a2"/>
    <w:qFormat/>
    <w:rsid w:val="00912179"/>
    <w:pPr>
      <w:spacing w:line="355" w:lineRule="auto"/>
      <w:ind w:firstLineChars="200" w:firstLine="560"/>
      <w:jc w:val="both"/>
    </w:pPr>
    <w:rPr>
      <w:rFonts w:ascii="宋体" w:eastAsia="仿宋_GB2312" w:hAnsi="宋体" w:cs="宋体"/>
    </w:rPr>
  </w:style>
  <w:style w:type="paragraph" w:customStyle="1" w:styleId="CharCharChar1CharCharChar4">
    <w:name w:val="Char Char Char1 Char Char Char4"/>
    <w:basedOn w:val="a2"/>
    <w:rsid w:val="00912179"/>
    <w:pPr>
      <w:tabs>
        <w:tab w:val="left" w:pos="0"/>
      </w:tabs>
    </w:pPr>
    <w:rPr>
      <w:sz w:val="24"/>
    </w:rPr>
  </w:style>
  <w:style w:type="paragraph" w:customStyle="1" w:styleId="4CharCharChar3">
    <w:name w:val="字元4 Char Char Char 字元 字元 字元3"/>
    <w:basedOn w:val="a2"/>
    <w:rsid w:val="00912179"/>
    <w:pPr>
      <w:spacing w:line="400" w:lineRule="exact"/>
      <w:ind w:firstLine="601"/>
      <w:jc w:val="both"/>
      <w:textAlignment w:val="baseline"/>
    </w:pPr>
    <w:rPr>
      <w:spacing w:val="8"/>
      <w:sz w:val="24"/>
    </w:rPr>
  </w:style>
  <w:style w:type="paragraph" w:customStyle="1" w:styleId="Char190">
    <w:name w:val="Char19"/>
    <w:basedOn w:val="a2"/>
    <w:link w:val="CharChar118"/>
    <w:qFormat/>
    <w:rsid w:val="00912179"/>
    <w:rPr>
      <w:rFonts w:eastAsia="宋体"/>
    </w:rPr>
  </w:style>
  <w:style w:type="paragraph" w:customStyle="1" w:styleId="xl52">
    <w:name w:val="xl52"/>
    <w:basedOn w:val="a2"/>
    <w:qFormat/>
    <w:rsid w:val="00912179"/>
    <w:pPr>
      <w:widowControl/>
      <w:pBdr>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100">
    <w:name w:val="xl100"/>
    <w:basedOn w:val="a2"/>
    <w:qFormat/>
    <w:rsid w:val="00912179"/>
    <w:pPr>
      <w:spacing w:before="100" w:beforeAutospacing="1" w:after="100" w:afterAutospacing="1"/>
      <w:jc w:val="center"/>
    </w:pPr>
    <w:rPr>
      <w:rFonts w:ascii="宋体" w:hAnsi="宋体" w:cs="宋体"/>
      <w:sz w:val="24"/>
    </w:rPr>
  </w:style>
  <w:style w:type="paragraph" w:customStyle="1" w:styleId="Char1CharCharChar7">
    <w:name w:val="Char1 Char Char Char7"/>
    <w:basedOn w:val="a2"/>
    <w:rsid w:val="00912179"/>
    <w:pPr>
      <w:jc w:val="both"/>
    </w:pPr>
    <w:rPr>
      <w:sz w:val="24"/>
    </w:rPr>
  </w:style>
  <w:style w:type="paragraph" w:customStyle="1" w:styleId="2TimesNewRoman">
    <w:name w:val="正文首行缩进 2 + Times New Roman"/>
    <w:basedOn w:val="a2"/>
    <w:link w:val="2TimesNewRomanCharChar"/>
    <w:qFormat/>
    <w:rsid w:val="00912179"/>
    <w:pPr>
      <w:tabs>
        <w:tab w:val="left" w:pos="0"/>
        <w:tab w:val="left" w:pos="870"/>
        <w:tab w:val="left" w:pos="3150"/>
      </w:tabs>
      <w:spacing w:line="360" w:lineRule="auto"/>
      <w:ind w:firstLineChars="200" w:firstLine="480"/>
      <w:jc w:val="both"/>
    </w:pPr>
    <w:rPr>
      <w:rFonts w:hAnsi="宋体"/>
      <w:sz w:val="24"/>
      <w:szCs w:val="24"/>
    </w:rPr>
  </w:style>
  <w:style w:type="paragraph" w:customStyle="1" w:styleId="affffffffffffffffffffffffffffffe">
    <w:name w:val="论文图名"/>
    <w:basedOn w:val="a2"/>
    <w:uiPriority w:val="99"/>
    <w:qFormat/>
    <w:rsid w:val="00912179"/>
    <w:pPr>
      <w:snapToGrid w:val="0"/>
      <w:spacing w:beforeLines="30" w:before="93" w:after="120" w:line="360" w:lineRule="auto"/>
      <w:ind w:firstLineChars="200" w:firstLine="200"/>
      <w:jc w:val="center"/>
    </w:pPr>
    <w:rPr>
      <w:rFonts w:eastAsia="黑体" w:hAnsi="Arial"/>
      <w:sz w:val="24"/>
    </w:rPr>
  </w:style>
  <w:style w:type="paragraph" w:customStyle="1" w:styleId="CharCharChar1CharCharCharCharCharCharCharCharCharCharCharCharCharCharCharCharCharCharCharCharCharChar4">
    <w:name w:val="Char Char Char1 Char Char Char Char Char Char Char Char Char Char Char Char Char Char Char Char Char Char Char Char Char Char4"/>
    <w:basedOn w:val="a2"/>
    <w:rsid w:val="00912179"/>
  </w:style>
  <w:style w:type="paragraph" w:customStyle="1" w:styleId="111h11212">
    <w:name w:val="样式 标题 11.标题 1h1 + 两端对齐 段前: 12 磅 段后: 12 磅"/>
    <w:basedOn w:val="12"/>
    <w:uiPriority w:val="99"/>
    <w:qFormat/>
    <w:rsid w:val="00912179"/>
    <w:pPr>
      <w:tabs>
        <w:tab w:val="left" w:pos="0"/>
        <w:tab w:val="left" w:pos="432"/>
      </w:tabs>
      <w:snapToGrid w:val="0"/>
      <w:spacing w:beforeLines="100" w:before="312" w:line="240" w:lineRule="auto"/>
      <w:ind w:left="432" w:hanging="432"/>
      <w:jc w:val="both"/>
      <w:textAlignment w:val="bottom"/>
    </w:pPr>
    <w:rPr>
      <w:rFonts w:ascii="Arial" w:eastAsia="宋体" w:cs="宋体"/>
      <w:b/>
      <w:bCs w:val="0"/>
      <w:sz w:val="28"/>
      <w:szCs w:val="44"/>
    </w:rPr>
  </w:style>
  <w:style w:type="paragraph" w:customStyle="1" w:styleId="CharCharCharCharChar60">
    <w:name w:val="Char Char Char Char Char6"/>
    <w:basedOn w:val="a2"/>
    <w:uiPriority w:val="99"/>
    <w:qFormat/>
    <w:rsid w:val="00912179"/>
    <w:pPr>
      <w:jc w:val="both"/>
    </w:pPr>
    <w:rPr>
      <w:sz w:val="24"/>
    </w:rPr>
  </w:style>
  <w:style w:type="paragraph" w:customStyle="1" w:styleId="3h361213">
    <w:name w:val="样式 标题 3h3 + 两端对齐 段前: 6 磅 段后: 12 磅 行距: 多倍行距 1.3 字行"/>
    <w:basedOn w:val="32"/>
    <w:uiPriority w:val="99"/>
    <w:qFormat/>
    <w:rsid w:val="00912179"/>
    <w:pPr>
      <w:keepLines w:val="0"/>
      <w:spacing w:before="120" w:after="120" w:line="312" w:lineRule="auto"/>
      <w:jc w:val="both"/>
      <w:textAlignment w:val="baseline"/>
    </w:pPr>
    <w:rPr>
      <w:rFonts w:ascii="Times New Roman" w:eastAsia="黑体" w:cs="宋体"/>
      <w:b w:val="0"/>
      <w:bCs w:val="0"/>
      <w:sz w:val="24"/>
      <w:szCs w:val="20"/>
    </w:rPr>
  </w:style>
  <w:style w:type="paragraph" w:customStyle="1" w:styleId="btBodyTextchGB2312">
    <w:name w:val="样式 正文文本btBody Text(ch) + 仿宋_GB2312 五号"/>
    <w:basedOn w:val="afffffffff3"/>
    <w:qFormat/>
    <w:rsid w:val="00912179"/>
    <w:pPr>
      <w:snapToGrid w:val="0"/>
      <w:spacing w:after="0" w:line="500" w:lineRule="exact"/>
      <w:jc w:val="both"/>
    </w:pPr>
    <w:rPr>
      <w:rFonts w:ascii="仿宋_GB2312" w:hAnsi="仿宋_GB2312"/>
      <w:sz w:val="28"/>
      <w:szCs w:val="24"/>
    </w:rPr>
  </w:style>
  <w:style w:type="paragraph" w:customStyle="1" w:styleId="3ffff1">
    <w:name w:val="宏福3"/>
    <w:basedOn w:val="32"/>
    <w:uiPriority w:val="99"/>
    <w:qFormat/>
    <w:rsid w:val="00912179"/>
    <w:pPr>
      <w:numPr>
        <w:ilvl w:val="2"/>
      </w:numPr>
      <w:tabs>
        <w:tab w:val="left" w:pos="1021"/>
      </w:tabs>
      <w:snapToGrid w:val="0"/>
      <w:spacing w:before="240" w:after="0" w:line="240" w:lineRule="auto"/>
      <w:ind w:leftChars="50" w:left="105"/>
      <w:jc w:val="both"/>
    </w:pPr>
    <w:rPr>
      <w:rFonts w:ascii="Times New Roman" w:eastAsia="宋体"/>
      <w:b w:val="0"/>
      <w:bCs w:val="0"/>
      <w:sz w:val="28"/>
      <w:szCs w:val="20"/>
    </w:rPr>
  </w:style>
  <w:style w:type="paragraph" w:customStyle="1" w:styleId="aa0">
    <w:name w:val="正文aa"/>
    <w:basedOn w:val="a2"/>
    <w:link w:val="aaChar"/>
    <w:qFormat/>
    <w:rsid w:val="00912179"/>
    <w:pPr>
      <w:spacing w:line="360" w:lineRule="auto"/>
      <w:ind w:firstLineChars="200" w:firstLine="200"/>
      <w:jc w:val="both"/>
    </w:pPr>
    <w:rPr>
      <w:sz w:val="24"/>
      <w:szCs w:val="24"/>
    </w:rPr>
  </w:style>
  <w:style w:type="paragraph" w:customStyle="1" w:styleId="z-13">
    <w:name w:val="z-窗体顶端1"/>
    <w:basedOn w:val="a2"/>
    <w:next w:val="a2"/>
    <w:uiPriority w:val="99"/>
    <w:qFormat/>
    <w:rsid w:val="00912179"/>
    <w:pPr>
      <w:pBdr>
        <w:bottom w:val="single" w:sz="6" w:space="1" w:color="auto"/>
      </w:pBdr>
      <w:jc w:val="center"/>
      <w:textAlignment w:val="baseline"/>
    </w:pPr>
    <w:rPr>
      <w:rFonts w:hAnsi="Arial"/>
      <w:vanish/>
      <w:sz w:val="16"/>
    </w:rPr>
  </w:style>
  <w:style w:type="paragraph" w:customStyle="1" w:styleId="62">
    <w:name w:val="样式6"/>
    <w:basedOn w:val="afffffffff3"/>
    <w:next w:val="affffffffffff1"/>
    <w:link w:val="6CharChar"/>
    <w:qFormat/>
    <w:rsid w:val="00912179"/>
    <w:pPr>
      <w:snapToGrid w:val="0"/>
      <w:spacing w:beforeLines="50" w:before="156" w:afterLines="50" w:after="156" w:line="400" w:lineRule="exact"/>
      <w:ind w:firstLineChars="200" w:firstLine="480"/>
    </w:pPr>
    <w:rPr>
      <w:sz w:val="24"/>
      <w:szCs w:val="24"/>
    </w:rPr>
  </w:style>
  <w:style w:type="paragraph" w:customStyle="1" w:styleId="810">
    <w:name w:val="表格标题 (8)1"/>
    <w:basedOn w:val="a2"/>
    <w:link w:val="81"/>
    <w:qFormat/>
    <w:rsid w:val="00912179"/>
    <w:pPr>
      <w:shd w:val="clear" w:color="auto" w:fill="FFFFFF"/>
      <w:spacing w:line="240" w:lineRule="atLeast"/>
    </w:pPr>
    <w:rPr>
      <w:rFonts w:ascii="Batang" w:eastAsia="Batang"/>
      <w:sz w:val="26"/>
      <w:szCs w:val="26"/>
      <w:lang w:eastAsia="en-US"/>
    </w:rPr>
  </w:style>
  <w:style w:type="paragraph" w:customStyle="1" w:styleId="Char460">
    <w:name w:val="Char46"/>
    <w:basedOn w:val="a2"/>
    <w:rsid w:val="00912179"/>
    <w:pPr>
      <w:jc w:val="both"/>
    </w:pPr>
    <w:rPr>
      <w:rFonts w:ascii="宋体" w:hAnsi="宋体" w:cs="宋体"/>
      <w:color w:val="000000"/>
      <w:sz w:val="24"/>
    </w:rPr>
  </w:style>
  <w:style w:type="paragraph" w:customStyle="1" w:styleId="aaa">
    <w:name w:val="aaa"/>
    <w:basedOn w:val="a2"/>
    <w:link w:val="aaaChar"/>
    <w:qFormat/>
    <w:rsid w:val="00912179"/>
    <w:pPr>
      <w:spacing w:line="360" w:lineRule="auto"/>
      <w:ind w:firstLineChars="200" w:firstLine="200"/>
    </w:pPr>
    <w:rPr>
      <w:rFonts w:hAnsi="宋体"/>
      <w:sz w:val="24"/>
      <w:szCs w:val="24"/>
    </w:rPr>
  </w:style>
  <w:style w:type="paragraph" w:customStyle="1" w:styleId="afffffffffffffffffffffffffffffff">
    <w:name w:val="样式 样式 题注 + 两端对齐 + 宋体"/>
    <w:basedOn w:val="a2"/>
    <w:qFormat/>
    <w:rsid w:val="00912179"/>
    <w:pPr>
      <w:keepNext/>
      <w:spacing w:line="360" w:lineRule="auto"/>
      <w:jc w:val="center"/>
    </w:pPr>
    <w:rPr>
      <w:rFonts w:ascii="宋体" w:eastAsia="仿宋_GB2312" w:hAnsi="宋体"/>
      <w:snapToGrid w:val="0"/>
    </w:rPr>
  </w:style>
  <w:style w:type="paragraph" w:customStyle="1" w:styleId="CharCharCharCharCharCharCharChar1CharCharCharChar">
    <w:name w:val="Char Char Char Char Char Char Char Char1 Char Char Char Char"/>
    <w:basedOn w:val="a2"/>
    <w:uiPriority w:val="99"/>
    <w:qFormat/>
    <w:rsid w:val="00912179"/>
    <w:pPr>
      <w:jc w:val="both"/>
    </w:pPr>
    <w:rPr>
      <w:rFonts w:ascii="Times New Roman"/>
    </w:rPr>
  </w:style>
  <w:style w:type="paragraph" w:customStyle="1" w:styleId="CharCharCharCharChar2CharCharCharCharCharCharCharCharChar">
    <w:name w:val="Char Char Char Char Char2 Char Char Char Char Char Char Char Char Char"/>
    <w:basedOn w:val="a2"/>
    <w:uiPriority w:val="99"/>
    <w:qFormat/>
    <w:rsid w:val="00912179"/>
    <w:pPr>
      <w:jc w:val="both"/>
    </w:pPr>
  </w:style>
  <w:style w:type="paragraph" w:customStyle="1" w:styleId="79">
    <w:name w:val="7"/>
    <w:basedOn w:val="a2"/>
    <w:next w:val="affffffffffff1"/>
    <w:qFormat/>
    <w:rsid w:val="00912179"/>
    <w:pPr>
      <w:spacing w:line="500" w:lineRule="exact"/>
      <w:ind w:firstLineChars="200" w:firstLine="560"/>
      <w:jc w:val="both"/>
    </w:pPr>
    <w:rPr>
      <w:rFonts w:ascii="仿宋_GB2312" w:eastAsia="仿宋_GB2312"/>
      <w:color w:val="FF0000"/>
    </w:rPr>
  </w:style>
  <w:style w:type="paragraph" w:customStyle="1" w:styleId="13e">
    <w:name w:val="普通(网站)13"/>
    <w:basedOn w:val="a2"/>
    <w:uiPriority w:val="99"/>
    <w:qFormat/>
    <w:rsid w:val="00912179"/>
    <w:pPr>
      <w:jc w:val="both"/>
      <w:textAlignment w:val="baseline"/>
    </w:pPr>
  </w:style>
  <w:style w:type="paragraph" w:customStyle="1" w:styleId="01501514">
    <w:name w:val="样式 正文文本 + 居中 段前: 0.15 行 段后: 0.15 行 行距: 最小值 14 磅"/>
    <w:basedOn w:val="afffffffff3"/>
    <w:uiPriority w:val="99"/>
    <w:qFormat/>
    <w:rsid w:val="00912179"/>
    <w:pPr>
      <w:tabs>
        <w:tab w:val="left" w:pos="283"/>
      </w:tabs>
      <w:snapToGrid w:val="0"/>
      <w:spacing w:after="0" w:line="280" w:lineRule="atLeast"/>
      <w:jc w:val="center"/>
    </w:pPr>
    <w:rPr>
      <w:rFonts w:cs="宋体"/>
      <w:kern w:val="0"/>
      <w:sz w:val="24"/>
    </w:rPr>
  </w:style>
  <w:style w:type="paragraph" w:customStyle="1" w:styleId="CharCharCharChar1CharCharChar4">
    <w:name w:val="Char Char Char Char1 Char Char Char4"/>
    <w:basedOn w:val="a2"/>
    <w:rsid w:val="00912179"/>
    <w:pPr>
      <w:jc w:val="both"/>
    </w:pPr>
    <w:rPr>
      <w:sz w:val="24"/>
    </w:rPr>
  </w:style>
  <w:style w:type="paragraph" w:customStyle="1" w:styleId="21111yjm22Heading2HiddenHeading2">
    <w:name w:val="样式 标题 2节标题 1.1标题 1.1标题 yjm2第一章 标题 2Heading 2 HiddenHeading...2"/>
    <w:basedOn w:val="22"/>
    <w:uiPriority w:val="99"/>
    <w:qFormat/>
    <w:rsid w:val="00912179"/>
    <w:pPr>
      <w:keepLines w:val="0"/>
      <w:snapToGrid w:val="0"/>
      <w:spacing w:beforeLines="50" w:before="156" w:after="0" w:line="360" w:lineRule="auto"/>
    </w:pPr>
    <w:rPr>
      <w:rFonts w:ascii="Arial" w:eastAsia="黑体" w:hAnsi="Arial" w:cs="宋体"/>
      <w:bCs w:val="0"/>
      <w:sz w:val="30"/>
      <w:szCs w:val="30"/>
    </w:rPr>
  </w:style>
  <w:style w:type="paragraph" w:customStyle="1" w:styleId="243">
    <w:name w:val="24"/>
    <w:basedOn w:val="a2"/>
    <w:next w:val="3f5"/>
    <w:qFormat/>
    <w:rsid w:val="00912179"/>
    <w:pPr>
      <w:spacing w:line="500" w:lineRule="exact"/>
      <w:ind w:firstLineChars="200" w:firstLine="560"/>
      <w:jc w:val="both"/>
    </w:pPr>
    <w:rPr>
      <w:rFonts w:ascii="仿宋_GB2312" w:eastAsia="仿宋_GB2312"/>
    </w:rPr>
  </w:style>
  <w:style w:type="paragraph" w:customStyle="1" w:styleId="1fffffffb">
    <w:name w:val="样式 标题 1 + 宋体"/>
    <w:basedOn w:val="12"/>
    <w:uiPriority w:val="99"/>
    <w:qFormat/>
    <w:rsid w:val="00912179"/>
    <w:pPr>
      <w:tabs>
        <w:tab w:val="left" w:pos="574"/>
      </w:tabs>
      <w:spacing w:before="340" w:after="330" w:line="576" w:lineRule="auto"/>
      <w:jc w:val="both"/>
      <w:textAlignment w:val="auto"/>
    </w:pPr>
    <w:rPr>
      <w:rFonts w:ascii="宋体" w:eastAsia="方正姚体" w:hAnsi="宋体"/>
      <w:b/>
      <w:sz w:val="36"/>
      <w:szCs w:val="44"/>
    </w:rPr>
  </w:style>
  <w:style w:type="paragraph" w:styleId="TOC">
    <w:name w:val="TOC Heading"/>
    <w:basedOn w:val="12"/>
    <w:next w:val="a2"/>
    <w:uiPriority w:val="39"/>
    <w:qFormat/>
    <w:rsid w:val="00912179"/>
    <w:pPr>
      <w:spacing w:before="480" w:line="276" w:lineRule="auto"/>
      <w:textAlignment w:val="auto"/>
      <w:outlineLvl w:val="9"/>
    </w:pPr>
    <w:rPr>
      <w:rFonts w:ascii="Cambria" w:eastAsia="宋体" w:hAnsi="Cambria"/>
      <w:b/>
      <w:bCs w:val="0"/>
      <w:color w:val="365F91"/>
      <w:kern w:val="0"/>
      <w:sz w:val="28"/>
      <w:szCs w:val="28"/>
    </w:rPr>
  </w:style>
  <w:style w:type="paragraph" w:customStyle="1" w:styleId="Charffffffff3">
    <w:name w:val="册除格式 Char"/>
    <w:uiPriority w:val="99"/>
    <w:qFormat/>
    <w:rsid w:val="00912179"/>
    <w:pPr>
      <w:spacing w:line="360" w:lineRule="auto"/>
      <w:ind w:firstLine="482"/>
    </w:pPr>
    <w:rPr>
      <w:rFonts w:ascii="黑体" w:eastAsia="宋体" w:hAnsi="Arial" w:cs="Arial"/>
      <w:snapToGrid w:val="0"/>
      <w:spacing w:val="4"/>
      <w:kern w:val="18"/>
      <w:sz w:val="24"/>
      <w:szCs w:val="28"/>
    </w:rPr>
  </w:style>
  <w:style w:type="paragraph" w:customStyle="1" w:styleId="afffffffffffffffffffffffffffffff0">
    <w:name w:val="表左"/>
    <w:next w:val="a2"/>
    <w:rsid w:val="00912179"/>
    <w:pPr>
      <w:widowControl w:val="0"/>
      <w:tabs>
        <w:tab w:val="left" w:pos="146"/>
      </w:tabs>
      <w:suppressAutoHyphens/>
      <w:snapToGrid w:val="0"/>
      <w:jc w:val="both"/>
      <w:textAlignment w:val="center"/>
    </w:pPr>
    <w:rPr>
      <w:rFonts w:ascii="Times New Roman" w:eastAsia="宋体" w:hAnsi="仿宋_GB2312" w:cs="Times New Roman"/>
      <w:kern w:val="0"/>
      <w:sz w:val="18"/>
      <w:szCs w:val="20"/>
    </w:rPr>
  </w:style>
  <w:style w:type="paragraph" w:customStyle="1" w:styleId="afffffffffffffffffffffffffffffff1">
    <w:name w:val="封面正文"/>
    <w:qFormat/>
    <w:rsid w:val="00912179"/>
    <w:pPr>
      <w:spacing w:beforeLines="50" w:before="50" w:afterLines="50" w:after="50" w:line="360" w:lineRule="auto"/>
      <w:ind w:firstLineChars="40" w:firstLine="40"/>
      <w:jc w:val="both"/>
    </w:pPr>
    <w:rPr>
      <w:rFonts w:ascii="Times New Roman" w:eastAsia="宋体" w:hAnsi="Times New Roman" w:cs="Times New Roman"/>
      <w:kern w:val="0"/>
      <w:sz w:val="20"/>
      <w:szCs w:val="20"/>
    </w:rPr>
  </w:style>
  <w:style w:type="paragraph" w:customStyle="1" w:styleId="CharCharCharCharChar7">
    <w:name w:val="纯文本 Char Char Char Char Char"/>
    <w:basedOn w:val="a2"/>
    <w:next w:val="afffff"/>
    <w:rsid w:val="00912179"/>
    <w:pPr>
      <w:autoSpaceDE/>
      <w:autoSpaceDN/>
      <w:adjustRightInd/>
      <w:spacing w:line="360" w:lineRule="auto"/>
      <w:ind w:firstLineChars="200" w:firstLine="200"/>
      <w:jc w:val="both"/>
    </w:pPr>
    <w:rPr>
      <w:rFonts w:ascii="宋体" w:hAnsi="Courier New"/>
    </w:rPr>
  </w:style>
  <w:style w:type="paragraph" w:customStyle="1" w:styleId="charffffffff4">
    <w:name w:val="char"/>
    <w:basedOn w:val="a2"/>
    <w:uiPriority w:val="99"/>
    <w:qFormat/>
    <w:rsid w:val="00912179"/>
    <w:pPr>
      <w:spacing w:after="160" w:line="240" w:lineRule="exact"/>
    </w:pPr>
    <w:rPr>
      <w:rFonts w:ascii="Verdana" w:eastAsia="仿宋_GB2312" w:hAnsi="Verdana" w:cs="”“Times New Roman”“"/>
      <w:sz w:val="24"/>
      <w:lang w:eastAsia="en-US"/>
    </w:rPr>
  </w:style>
  <w:style w:type="paragraph" w:customStyle="1" w:styleId="xl756">
    <w:name w:val="xl756"/>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Arial Unicode MS" w:hint="eastAsia"/>
      <w:sz w:val="24"/>
    </w:rPr>
  </w:style>
  <w:style w:type="paragraph" w:customStyle="1" w:styleId="afffffffffffffffffffffffffffffff2">
    <w:name w:val="图目录"/>
    <w:basedOn w:val="afffffffffffffffffffffffb"/>
    <w:qFormat/>
    <w:rsid w:val="00912179"/>
    <w:pPr>
      <w:spacing w:beforeLines="50" w:before="50"/>
      <w:outlineLvl w:val="5"/>
    </w:pPr>
    <w:rPr>
      <w:rFonts w:ascii="宋体"/>
    </w:rPr>
  </w:style>
  <w:style w:type="paragraph" w:customStyle="1" w:styleId="1fffffffc">
    <w:name w:val="表内文字小1"/>
    <w:basedOn w:val="a2"/>
    <w:uiPriority w:val="99"/>
    <w:qFormat/>
    <w:rsid w:val="00912179"/>
    <w:pPr>
      <w:snapToGrid w:val="0"/>
      <w:jc w:val="center"/>
    </w:pPr>
    <w:rPr>
      <w:rFonts w:ascii="宋体" w:hAnsi="Times"/>
    </w:rPr>
  </w:style>
  <w:style w:type="paragraph" w:customStyle="1" w:styleId="P7">
    <w:name w:val="P7"/>
    <w:uiPriority w:val="99"/>
    <w:qFormat/>
    <w:rsid w:val="00912179"/>
    <w:pPr>
      <w:widowControl w:val="0"/>
      <w:tabs>
        <w:tab w:val="left" w:pos="576"/>
      </w:tabs>
      <w:adjustRightInd w:val="0"/>
      <w:spacing w:after="240" w:line="0" w:lineRule="atLeast"/>
      <w:ind w:left="1728" w:hanging="1728"/>
      <w:jc w:val="both"/>
      <w:textAlignment w:val="baseline"/>
    </w:pPr>
    <w:rPr>
      <w:rFonts w:ascii="Times New Roman" w:eastAsia="全真中明體" w:hAnsi="Times New Roman" w:cs="Times New Roman"/>
      <w:spacing w:val="20"/>
      <w:kern w:val="0"/>
      <w:sz w:val="24"/>
      <w:szCs w:val="20"/>
      <w:lang w:val="en-GB" w:eastAsia="zh-TW"/>
    </w:rPr>
  </w:style>
  <w:style w:type="paragraph" w:customStyle="1" w:styleId="310">
    <w:name w:val="正文文本 31"/>
    <w:basedOn w:val="a2"/>
    <w:link w:val="3CharChar5"/>
    <w:qFormat/>
    <w:rsid w:val="00912179"/>
    <w:pPr>
      <w:spacing w:line="360" w:lineRule="auto"/>
      <w:jc w:val="both"/>
      <w:textAlignment w:val="baseline"/>
    </w:pPr>
    <w:rPr>
      <w:rFonts w:ascii="宋体"/>
      <w:sz w:val="30"/>
      <w:szCs w:val="22"/>
    </w:rPr>
  </w:style>
  <w:style w:type="paragraph" w:customStyle="1" w:styleId="CharCharChar1CharChar3">
    <w:name w:val="Char Char Char1 Char Char3"/>
    <w:basedOn w:val="a2"/>
    <w:uiPriority w:val="99"/>
    <w:qFormat/>
    <w:rsid w:val="00912179"/>
    <w:pPr>
      <w:jc w:val="both"/>
    </w:pPr>
    <w:rPr>
      <w:color w:val="000000"/>
    </w:rPr>
  </w:style>
  <w:style w:type="paragraph" w:customStyle="1" w:styleId="146">
    <w:name w:val="字元14"/>
    <w:basedOn w:val="a2"/>
    <w:uiPriority w:val="99"/>
    <w:qFormat/>
    <w:rsid w:val="00912179"/>
    <w:pPr>
      <w:jc w:val="both"/>
    </w:pPr>
  </w:style>
  <w:style w:type="paragraph" w:customStyle="1" w:styleId="Char360">
    <w:name w:val="Char36"/>
    <w:basedOn w:val="a2"/>
    <w:rsid w:val="00912179"/>
    <w:rPr>
      <w:sz w:val="24"/>
    </w:rPr>
  </w:style>
  <w:style w:type="paragraph" w:customStyle="1" w:styleId="A40">
    <w:name w:val="A标题4"/>
    <w:next w:val="a2"/>
    <w:uiPriority w:val="99"/>
    <w:qFormat/>
    <w:rsid w:val="00912179"/>
    <w:pPr>
      <w:spacing w:beforeLines="50" w:before="156" w:afterLines="50" w:after="156" w:line="360" w:lineRule="auto"/>
      <w:outlineLvl w:val="3"/>
    </w:pPr>
    <w:rPr>
      <w:rFonts w:ascii="Arial" w:eastAsia="宋体" w:hAnsi="Arial" w:cs="宋体"/>
      <w:b/>
      <w:bCs/>
      <w:sz w:val="28"/>
      <w:szCs w:val="20"/>
    </w:rPr>
  </w:style>
  <w:style w:type="paragraph" w:customStyle="1" w:styleId="Normal26">
    <w:name w:val="Normal_26"/>
    <w:qFormat/>
    <w:rsid w:val="00912179"/>
    <w:pPr>
      <w:spacing w:before="120" w:after="240"/>
      <w:jc w:val="both"/>
    </w:pPr>
    <w:rPr>
      <w:rFonts w:ascii="Times New Roman" w:eastAsia="Calibri" w:hAnsi="Times New Roman" w:cs="Times New Roman"/>
      <w:kern w:val="0"/>
      <w:sz w:val="22"/>
      <w:lang w:val="ru-RU" w:eastAsia="en-US"/>
    </w:rPr>
  </w:style>
  <w:style w:type="paragraph" w:customStyle="1" w:styleId="3d">
    <w:name w:val="表头（铸造）3"/>
    <w:basedOn w:val="a2"/>
    <w:link w:val="3CharChar6"/>
    <w:qFormat/>
    <w:rsid w:val="00912179"/>
    <w:pPr>
      <w:spacing w:line="360" w:lineRule="auto"/>
      <w:jc w:val="center"/>
    </w:pPr>
    <w:rPr>
      <w:rFonts w:eastAsia="方正宋黑简体"/>
      <w:b/>
      <w:sz w:val="24"/>
      <w:szCs w:val="24"/>
    </w:rPr>
  </w:style>
  <w:style w:type="paragraph" w:customStyle="1" w:styleId="afffffffffffffffffffffffffffffff3">
    <w:name w:val="+列表编号"/>
    <w:basedOn w:val="afffffffffffffc"/>
    <w:uiPriority w:val="99"/>
    <w:qFormat/>
    <w:rsid w:val="00912179"/>
    <w:pPr>
      <w:tabs>
        <w:tab w:val="clear" w:pos="855"/>
        <w:tab w:val="center" w:pos="4320"/>
        <w:tab w:val="right" w:pos="8640"/>
      </w:tabs>
      <w:adjustRightInd/>
      <w:snapToGrid/>
      <w:spacing w:beforeLines="50" w:before="120" w:line="360" w:lineRule="auto"/>
      <w:ind w:left="0" w:firstLine="0"/>
      <w:jc w:val="center"/>
    </w:pPr>
    <w:rPr>
      <w:rFonts w:ascii="Times New Roman" w:eastAsia="宋体"/>
      <w:b/>
      <w:spacing w:val="8"/>
      <w:szCs w:val="28"/>
    </w:rPr>
  </w:style>
  <w:style w:type="paragraph" w:customStyle="1" w:styleId="237">
    <w:name w:val="23"/>
    <w:basedOn w:val="a2"/>
    <w:next w:val="affffffffffff1"/>
    <w:qFormat/>
    <w:rsid w:val="00912179"/>
    <w:pPr>
      <w:spacing w:line="500" w:lineRule="exact"/>
      <w:ind w:firstLineChars="200" w:firstLine="560"/>
      <w:jc w:val="both"/>
    </w:pPr>
    <w:rPr>
      <w:rFonts w:ascii="仿宋_GB2312" w:eastAsia="仿宋_GB2312"/>
      <w:color w:val="FF0000"/>
    </w:rPr>
  </w:style>
  <w:style w:type="paragraph" w:customStyle="1" w:styleId="08">
    <w:name w:val="样式 正文文本 + 首行缩进:  0.8 厘米"/>
    <w:basedOn w:val="afffffffff3"/>
    <w:link w:val="08Char"/>
    <w:rsid w:val="00912179"/>
    <w:pPr>
      <w:autoSpaceDE/>
      <w:autoSpaceDN/>
      <w:adjustRightInd/>
      <w:spacing w:after="0" w:line="360" w:lineRule="auto"/>
      <w:ind w:firstLineChars="200" w:firstLine="200"/>
      <w:jc w:val="both"/>
    </w:pPr>
    <w:rPr>
      <w:rFonts w:ascii="仿宋_GB2312" w:eastAsia="仿宋_GB2312" w:hAnsi="宋体"/>
      <w:spacing w:val="-8"/>
      <w:sz w:val="28"/>
      <w:szCs w:val="28"/>
    </w:rPr>
  </w:style>
  <w:style w:type="paragraph" w:customStyle="1" w:styleId="CharCharChar1CharCharCharCharCharCharCharChar4">
    <w:name w:val="Char Char Char1 Char Char Char Char Char Char Char Char4"/>
    <w:basedOn w:val="a2"/>
    <w:rsid w:val="00912179"/>
    <w:pPr>
      <w:jc w:val="both"/>
    </w:pPr>
  </w:style>
  <w:style w:type="paragraph" w:customStyle="1" w:styleId="xl60">
    <w:name w:val="xl60"/>
    <w:basedOn w:val="a2"/>
    <w:qFormat/>
    <w:rsid w:val="00912179"/>
    <w:pPr>
      <w:pBdr>
        <w:top w:val="single" w:sz="8" w:space="0" w:color="auto"/>
        <w:left w:val="single" w:sz="4" w:space="0" w:color="auto"/>
        <w:bottom w:val="single" w:sz="4" w:space="0" w:color="auto"/>
        <w:right w:val="single" w:sz="8" w:space="0" w:color="auto"/>
      </w:pBdr>
      <w:shd w:val="clear" w:color="auto" w:fill="FFFFFF"/>
      <w:spacing w:before="100" w:after="100"/>
      <w:jc w:val="center"/>
    </w:pPr>
    <w:rPr>
      <w:sz w:val="24"/>
    </w:rPr>
  </w:style>
  <w:style w:type="paragraph" w:customStyle="1" w:styleId="323">
    <w:name w:val="正文文本 32"/>
    <w:basedOn w:val="a2"/>
    <w:uiPriority w:val="99"/>
    <w:qFormat/>
    <w:rsid w:val="00912179"/>
    <w:pPr>
      <w:spacing w:line="360" w:lineRule="auto"/>
      <w:jc w:val="both"/>
      <w:textAlignment w:val="baseline"/>
    </w:pPr>
    <w:rPr>
      <w:rFonts w:ascii="宋体"/>
      <w:sz w:val="30"/>
    </w:rPr>
  </w:style>
  <w:style w:type="paragraph" w:customStyle="1" w:styleId="360">
    <w:name w:val="正文文本 36"/>
    <w:basedOn w:val="a2"/>
    <w:uiPriority w:val="99"/>
    <w:qFormat/>
    <w:rsid w:val="00912179"/>
    <w:pPr>
      <w:spacing w:line="360" w:lineRule="auto"/>
      <w:jc w:val="center"/>
    </w:pPr>
    <w:rPr>
      <w:rFonts w:ascii="宋体"/>
      <w:sz w:val="20"/>
    </w:rPr>
  </w:style>
  <w:style w:type="paragraph" w:customStyle="1" w:styleId="313">
    <w:name w:val="正文文本缩进 313"/>
    <w:basedOn w:val="a2"/>
    <w:link w:val="3CharChar9"/>
    <w:qFormat/>
    <w:rsid w:val="00912179"/>
    <w:pPr>
      <w:spacing w:after="120" w:line="360" w:lineRule="auto"/>
      <w:ind w:firstLine="567"/>
      <w:jc w:val="both"/>
      <w:textAlignment w:val="baseline"/>
    </w:pPr>
    <w:rPr>
      <w:rFonts w:ascii="楷体_GB2312"/>
      <w:szCs w:val="22"/>
    </w:rPr>
  </w:style>
  <w:style w:type="paragraph" w:customStyle="1" w:styleId="2025025025025">
    <w:name w:val="样式 样式 样式 样式 标题 2 + 段前: 0.25 行 段后: 0.25 行 + 段前: 0.25 行 段后: 0.25 行..."/>
    <w:basedOn w:val="a2"/>
    <w:uiPriority w:val="99"/>
    <w:qFormat/>
    <w:rsid w:val="00912179"/>
    <w:pPr>
      <w:keepNext/>
      <w:keepLines/>
      <w:tabs>
        <w:tab w:val="left" w:pos="1140"/>
      </w:tabs>
      <w:snapToGrid w:val="0"/>
      <w:spacing w:beforeLines="25" w:before="78" w:afterLines="25" w:after="78" w:line="360" w:lineRule="auto"/>
      <w:ind w:left="1320" w:hanging="420"/>
      <w:outlineLvl w:val="1"/>
    </w:pPr>
    <w:rPr>
      <w:rFonts w:cs="宋体"/>
      <w:b/>
      <w:bCs/>
      <w:sz w:val="24"/>
    </w:rPr>
  </w:style>
  <w:style w:type="paragraph" w:customStyle="1" w:styleId="afffffffffffffffffffffffffffffff4">
    <w:name w:val="表格（第一行）"/>
    <w:basedOn w:val="a2"/>
    <w:uiPriority w:val="99"/>
    <w:qFormat/>
    <w:rsid w:val="00912179"/>
    <w:pPr>
      <w:spacing w:beforeLines="50" w:line="400" w:lineRule="exact"/>
      <w:jc w:val="center"/>
    </w:pPr>
    <w:rPr>
      <w:rFonts w:hAnsi="Arial"/>
      <w:b/>
    </w:rPr>
  </w:style>
  <w:style w:type="paragraph" w:customStyle="1" w:styleId="CharCharCharCharCharCharCharCharCharCharCharCharCharCharCharCharCharChar3">
    <w:name w:val="Char Char Char Char Char Char Char Char Char Char Char Char Char Char Char Char Char Char3"/>
    <w:basedOn w:val="a2"/>
    <w:qFormat/>
    <w:rsid w:val="00912179"/>
    <w:rPr>
      <w:sz w:val="24"/>
    </w:rPr>
  </w:style>
  <w:style w:type="paragraph" w:customStyle="1" w:styleId="head1">
    <w:name w:val="head1"/>
    <w:basedOn w:val="a2"/>
    <w:qFormat/>
    <w:rsid w:val="00912179"/>
    <w:rPr>
      <w:rFonts w:ascii="黑体" w:eastAsia="黑体"/>
      <w:b/>
      <w:bCs/>
      <w:sz w:val="36"/>
      <w:szCs w:val="36"/>
    </w:rPr>
  </w:style>
  <w:style w:type="paragraph" w:customStyle="1" w:styleId="Char340">
    <w:name w:val="Char34"/>
    <w:basedOn w:val="a2"/>
    <w:uiPriority w:val="99"/>
    <w:qFormat/>
    <w:rsid w:val="00912179"/>
    <w:rPr>
      <w:rFonts w:ascii="Times New Roman"/>
    </w:rPr>
  </w:style>
  <w:style w:type="paragraph" w:customStyle="1" w:styleId="CharCharCharChar14">
    <w:name w:val="Char Char Char Char14"/>
    <w:basedOn w:val="a2"/>
    <w:uiPriority w:val="99"/>
    <w:qFormat/>
    <w:rsid w:val="00912179"/>
  </w:style>
  <w:style w:type="paragraph" w:customStyle="1" w:styleId="afffffffffffffffffffffffffffffff5">
    <w:name w:val="基准页脚样式"/>
    <w:basedOn w:val="afffffffff3"/>
    <w:uiPriority w:val="99"/>
    <w:qFormat/>
    <w:rsid w:val="00912179"/>
    <w:pPr>
      <w:spacing w:after="0" w:line="240" w:lineRule="exact"/>
      <w:jc w:val="center"/>
    </w:pPr>
    <w:rPr>
      <w:rFonts w:ascii="宋体" w:hAnsi="宋体"/>
      <w:color w:val="FF0000"/>
      <w:kern w:val="0"/>
      <w:szCs w:val="24"/>
    </w:rPr>
  </w:style>
  <w:style w:type="paragraph" w:customStyle="1" w:styleId="3002">
    <w:name w:val="样式 标题 3 + 五号 加粗 段前: 0 磅 段后: 0 磅 行距: 单倍行距"/>
    <w:basedOn w:val="32"/>
    <w:qFormat/>
    <w:rsid w:val="00912179"/>
    <w:pPr>
      <w:tabs>
        <w:tab w:val="left" w:pos="5040"/>
      </w:tabs>
      <w:spacing w:before="0" w:after="0" w:line="240" w:lineRule="auto"/>
      <w:ind w:leftChars="50" w:left="105" w:rightChars="50" w:right="105"/>
      <w:jc w:val="both"/>
    </w:pPr>
    <w:rPr>
      <w:rFonts w:ascii="黑体" w:eastAsia="宋体" w:cs="宋体"/>
      <w:b w:val="0"/>
      <w:bCs w:val="0"/>
      <w:sz w:val="28"/>
      <w:szCs w:val="21"/>
    </w:rPr>
  </w:style>
  <w:style w:type="paragraph" w:customStyle="1" w:styleId="GB2312252">
    <w:name w:val="样式 仿宋_GB2312 四号 行距: 固定值 25 磅"/>
    <w:basedOn w:val="a2"/>
    <w:uiPriority w:val="99"/>
    <w:qFormat/>
    <w:rsid w:val="00912179"/>
    <w:pPr>
      <w:spacing w:line="500" w:lineRule="exact"/>
      <w:ind w:firstLineChars="200" w:firstLine="560"/>
      <w:jc w:val="center"/>
    </w:pPr>
    <w:rPr>
      <w:rFonts w:ascii="仿宋_GB2312" w:eastAsia="仿宋_GB2312" w:hAnsi="仿宋_GB2312" w:cs="宋体"/>
    </w:rPr>
  </w:style>
  <w:style w:type="paragraph" w:customStyle="1" w:styleId="tt2">
    <w:name w:val="样式 tt + 首行缩进:  2 字符"/>
    <w:basedOn w:val="a2"/>
    <w:qFormat/>
    <w:rsid w:val="00912179"/>
    <w:pPr>
      <w:spacing w:line="460" w:lineRule="exact"/>
      <w:ind w:firstLineChars="200" w:firstLine="200"/>
      <w:jc w:val="both"/>
    </w:pPr>
    <w:rPr>
      <w:rFonts w:hAnsi="Arial"/>
      <w:sz w:val="24"/>
    </w:rPr>
  </w:style>
  <w:style w:type="paragraph" w:customStyle="1" w:styleId="11fc">
    <w:name w:val="无间隔11"/>
    <w:next w:val="a2"/>
    <w:uiPriority w:val="99"/>
    <w:qFormat/>
    <w:rsid w:val="00912179"/>
    <w:pPr>
      <w:widowControl w:val="0"/>
      <w:jc w:val="both"/>
    </w:pPr>
    <w:rPr>
      <w:rFonts w:ascii="Times New Roman" w:eastAsia="宋体" w:hAnsi="Times New Roman" w:cs="Times New Roman"/>
    </w:rPr>
  </w:style>
  <w:style w:type="paragraph" w:customStyle="1" w:styleId="A33">
    <w:name w:val="A标题3"/>
    <w:next w:val="a2"/>
    <w:uiPriority w:val="99"/>
    <w:qFormat/>
    <w:rsid w:val="00912179"/>
    <w:pPr>
      <w:spacing w:beforeLines="100" w:before="312" w:afterLines="100" w:after="312" w:line="360" w:lineRule="auto"/>
      <w:outlineLvl w:val="2"/>
    </w:pPr>
    <w:rPr>
      <w:rFonts w:ascii="Times New Roman" w:eastAsia="黑体" w:hAnsi="Times New Roman" w:cs="宋体"/>
      <w:b/>
      <w:color w:val="FF0000"/>
      <w:spacing w:val="20"/>
      <w:kern w:val="0"/>
      <w:sz w:val="28"/>
      <w:szCs w:val="20"/>
    </w:rPr>
  </w:style>
  <w:style w:type="paragraph" w:customStyle="1" w:styleId="2ffffff">
    <w:name w:val="样式 黑体 居中2"/>
    <w:basedOn w:val="a2"/>
    <w:qFormat/>
    <w:rsid w:val="00912179"/>
    <w:pPr>
      <w:spacing w:line="520" w:lineRule="exact"/>
      <w:jc w:val="center"/>
      <w:textAlignment w:val="center"/>
    </w:pPr>
    <w:rPr>
      <w:rFonts w:ascii="黑体" w:eastAsia="黑体" w:hAnsi="华文楷体" w:cs="宋体"/>
      <w:color w:val="000000"/>
      <w:sz w:val="24"/>
    </w:rPr>
  </w:style>
  <w:style w:type="paragraph" w:customStyle="1" w:styleId="chen11">
    <w:name w:val="chen正文字体11"/>
    <w:basedOn w:val="a2"/>
    <w:link w:val="chen11CharChar"/>
    <w:qFormat/>
    <w:rsid w:val="00912179"/>
    <w:pPr>
      <w:spacing w:line="360" w:lineRule="auto"/>
      <w:ind w:firstLineChars="200" w:firstLine="480"/>
    </w:pPr>
    <w:rPr>
      <w:rFonts w:eastAsia="宋体" w:cs="宋体"/>
      <w:color w:val="000000"/>
      <w:sz w:val="24"/>
      <w:szCs w:val="22"/>
    </w:rPr>
  </w:style>
  <w:style w:type="paragraph" w:customStyle="1" w:styleId="204">
    <w:name w:val="样式 正文缩进 + 行距: 固定值 20 磅"/>
    <w:basedOn w:val="a2"/>
    <w:qFormat/>
    <w:rsid w:val="00912179"/>
    <w:pPr>
      <w:spacing w:line="400" w:lineRule="exact"/>
      <w:ind w:firstLineChars="200" w:firstLine="200"/>
    </w:pPr>
    <w:rPr>
      <w:rFonts w:cs="宋体"/>
      <w:sz w:val="24"/>
    </w:rPr>
  </w:style>
  <w:style w:type="paragraph" w:customStyle="1" w:styleId="CharChar1CharCharCharChar4">
    <w:name w:val="Char Char1 Char Char Char Char4"/>
    <w:basedOn w:val="a2"/>
    <w:uiPriority w:val="99"/>
    <w:qFormat/>
    <w:rsid w:val="00912179"/>
    <w:pPr>
      <w:jc w:val="both"/>
    </w:pPr>
  </w:style>
  <w:style w:type="paragraph" w:customStyle="1" w:styleId="1717">
    <w:name w:val="样式 首行缩进:  1.71 字符7"/>
    <w:basedOn w:val="a2"/>
    <w:uiPriority w:val="99"/>
    <w:qFormat/>
    <w:rsid w:val="00912179"/>
    <w:pPr>
      <w:spacing w:line="360" w:lineRule="auto"/>
      <w:ind w:rightChars="100" w:right="210" w:firstLineChars="225" w:firstLine="540"/>
      <w:jc w:val="both"/>
    </w:pPr>
    <w:rPr>
      <w:rFonts w:ascii="宋体" w:hAnsi="宋体" w:cs="宋体"/>
      <w:sz w:val="24"/>
    </w:rPr>
  </w:style>
  <w:style w:type="paragraph" w:customStyle="1" w:styleId="little">
    <w:name w:val="little"/>
    <w:basedOn w:val="a2"/>
    <w:uiPriority w:val="99"/>
    <w:qFormat/>
    <w:rsid w:val="00912179"/>
    <w:pPr>
      <w:spacing w:before="100" w:beforeAutospacing="1" w:after="100" w:afterAutospacing="1"/>
    </w:pPr>
    <w:rPr>
      <w:rFonts w:ascii="宋体" w:hAnsi="宋体" w:cs="宋体"/>
      <w:sz w:val="24"/>
    </w:rPr>
  </w:style>
  <w:style w:type="paragraph" w:customStyle="1" w:styleId="12f8">
    <w:name w:val="1标题2级"/>
    <w:basedOn w:val="a2"/>
    <w:uiPriority w:val="99"/>
    <w:qFormat/>
    <w:rsid w:val="00912179"/>
    <w:pPr>
      <w:keepNext/>
      <w:snapToGrid w:val="0"/>
      <w:spacing w:line="420" w:lineRule="auto"/>
      <w:jc w:val="both"/>
    </w:pPr>
    <w:rPr>
      <w:rFonts w:eastAsia="黑体"/>
      <w:b/>
      <w:sz w:val="30"/>
    </w:rPr>
  </w:style>
  <w:style w:type="paragraph" w:customStyle="1" w:styleId="xl62">
    <w:name w:val="xl62"/>
    <w:basedOn w:val="a2"/>
    <w:qFormat/>
    <w:rsid w:val="00912179"/>
    <w:pPr>
      <w:pBdr>
        <w:left w:val="single" w:sz="4" w:space="0" w:color="auto"/>
        <w:bottom w:val="single" w:sz="4" w:space="0" w:color="auto"/>
      </w:pBdr>
      <w:spacing w:before="100" w:after="100"/>
      <w:jc w:val="center"/>
    </w:pPr>
    <w:rPr>
      <w:rFonts w:ascii="宋体" w:hAnsi="宋体"/>
      <w:sz w:val="24"/>
    </w:rPr>
  </w:style>
  <w:style w:type="paragraph" w:customStyle="1" w:styleId="65">
    <w:name w:val="6表(图)头(治)"/>
    <w:next w:val="a2"/>
    <w:link w:val="6Char10"/>
    <w:qFormat/>
    <w:rsid w:val="00912179"/>
    <w:pPr>
      <w:widowControl w:val="0"/>
      <w:spacing w:beforeLines="50" w:before="50" w:afterLines="50" w:after="50" w:line="360" w:lineRule="auto"/>
      <w:ind w:firstLineChars="40" w:firstLine="40"/>
      <w:jc w:val="center"/>
    </w:pPr>
    <w:rPr>
      <w:rFonts w:ascii="仿宋_GB2312" w:eastAsia="仿宋_GB2312"/>
      <w:b/>
      <w:sz w:val="24"/>
      <w:szCs w:val="24"/>
    </w:rPr>
  </w:style>
  <w:style w:type="paragraph" w:customStyle="1" w:styleId="CharCharChar16">
    <w:name w:val="Char Char Char16"/>
    <w:basedOn w:val="a2"/>
    <w:rsid w:val="00912179"/>
    <w:pPr>
      <w:jc w:val="both"/>
    </w:pPr>
    <w:rPr>
      <w:sz w:val="24"/>
    </w:rPr>
  </w:style>
  <w:style w:type="paragraph" w:customStyle="1" w:styleId="px12s">
    <w:name w:val="px12s"/>
    <w:basedOn w:val="a2"/>
    <w:uiPriority w:val="99"/>
    <w:qFormat/>
    <w:rsid w:val="00912179"/>
    <w:pPr>
      <w:snapToGrid w:val="0"/>
      <w:spacing w:before="100" w:beforeAutospacing="1" w:after="100" w:afterAutospacing="1" w:line="360" w:lineRule="auto"/>
      <w:ind w:firstLineChars="200" w:firstLine="200"/>
    </w:pPr>
    <w:rPr>
      <w:rFonts w:ascii="宋体" w:hAnsi="宋体"/>
      <w:sz w:val="18"/>
      <w:szCs w:val="18"/>
    </w:rPr>
  </w:style>
  <w:style w:type="paragraph" w:customStyle="1" w:styleId="CharCharCharCharCharCharCharCharCharCharCharChar1CharCharChar1">
    <w:name w:val="Char Char Char Char Char Char Char Char Char Char Char Char1 Char Char Char1"/>
    <w:basedOn w:val="a2"/>
    <w:rsid w:val="00912179"/>
    <w:pPr>
      <w:spacing w:after="160" w:line="240" w:lineRule="exact"/>
    </w:pPr>
    <w:rPr>
      <w:rFonts w:ascii="Verdana" w:hAnsi="Verdana"/>
      <w:sz w:val="20"/>
      <w:lang w:eastAsia="en-US"/>
    </w:rPr>
  </w:style>
  <w:style w:type="paragraph" w:customStyle="1" w:styleId="1050">
    <w:name w:val="表题前1后0.5行"/>
    <w:basedOn w:val="a2"/>
    <w:qFormat/>
    <w:rsid w:val="00912179"/>
    <w:pPr>
      <w:overflowPunct w:val="0"/>
      <w:topLinePunct/>
      <w:spacing w:before="30" w:after="30"/>
      <w:jc w:val="center"/>
    </w:pPr>
  </w:style>
  <w:style w:type="paragraph" w:customStyle="1" w:styleId="Char1CharCharCharCharCharCharCharCharCharCharCharCharCharCharChar4">
    <w:name w:val="Char1 Char Char Char Char Char Char Char Char Char Char Char Char Char Char Char4"/>
    <w:basedOn w:val="a2"/>
    <w:uiPriority w:val="99"/>
    <w:qFormat/>
    <w:rsid w:val="00912179"/>
    <w:pPr>
      <w:jc w:val="both"/>
    </w:pPr>
  </w:style>
  <w:style w:type="paragraph" w:customStyle="1" w:styleId="CharCharCharCharChar2CharCharCharCharCharChar">
    <w:name w:val="Char Char Char Char Char2 Char Char Char Char Char Char"/>
    <w:basedOn w:val="a2"/>
    <w:uiPriority w:val="99"/>
    <w:qFormat/>
    <w:rsid w:val="00912179"/>
    <w:pPr>
      <w:jc w:val="both"/>
    </w:pPr>
  </w:style>
  <w:style w:type="paragraph" w:customStyle="1" w:styleId="afffffffffffffffffffffffffffffff6">
    <w:name w:val="表格（一）"/>
    <w:basedOn w:val="a2"/>
    <w:rsid w:val="00912179"/>
    <w:pPr>
      <w:wordWrap w:val="0"/>
      <w:overflowPunct w:val="0"/>
      <w:snapToGrid w:val="0"/>
      <w:spacing w:beforeLines="15" w:before="15" w:afterLines="15" w:after="15" w:line="360" w:lineRule="auto"/>
      <w:ind w:firstLineChars="200" w:firstLine="200"/>
      <w:jc w:val="both"/>
    </w:pPr>
    <w:rPr>
      <w:snapToGrid w:val="0"/>
    </w:rPr>
  </w:style>
  <w:style w:type="paragraph" w:customStyle="1" w:styleId="5CharChar1">
    <w:name w:val="目录 5 Char Char"/>
    <w:basedOn w:val="a2"/>
    <w:next w:val="a2"/>
    <w:qFormat/>
    <w:rsid w:val="00912179"/>
    <w:pPr>
      <w:spacing w:line="351" w:lineRule="atLeast"/>
      <w:ind w:left="839" w:firstLine="419"/>
    </w:pPr>
    <w:rPr>
      <w:rFonts w:hAnsi="宋体"/>
    </w:rPr>
  </w:style>
  <w:style w:type="paragraph" w:customStyle="1" w:styleId="Char180">
    <w:name w:val="Char18"/>
    <w:basedOn w:val="a2"/>
    <w:qFormat/>
    <w:rsid w:val="00912179"/>
    <w:rPr>
      <w:sz w:val="24"/>
    </w:rPr>
  </w:style>
  <w:style w:type="paragraph" w:customStyle="1" w:styleId="xl740">
    <w:name w:val="xl740"/>
    <w:basedOn w:val="a2"/>
    <w:uiPriority w:val="99"/>
    <w:qFormat/>
    <w:rsid w:val="00912179"/>
    <w:pPr>
      <w:pBdr>
        <w:left w:val="single" w:sz="4" w:space="0" w:color="auto"/>
        <w:bottom w:val="single" w:sz="4" w:space="0" w:color="auto"/>
        <w:right w:val="single" w:sz="4" w:space="0" w:color="auto"/>
      </w:pBdr>
      <w:spacing w:before="100" w:beforeAutospacing="1" w:after="100" w:afterAutospacing="1"/>
      <w:jc w:val="center"/>
    </w:pPr>
    <w:rPr>
      <w:rFonts w:ascii="Courier New" w:eastAsia="Arial Unicode MS" w:hAnsi="Courier New"/>
      <w:sz w:val="24"/>
    </w:rPr>
  </w:style>
  <w:style w:type="paragraph" w:customStyle="1" w:styleId="Normal2">
    <w:name w:val="Normal2"/>
    <w:qFormat/>
    <w:rsid w:val="00912179"/>
    <w:pPr>
      <w:widowControl w:val="0"/>
      <w:adjustRightInd w:val="0"/>
      <w:spacing w:line="312" w:lineRule="atLeast"/>
      <w:jc w:val="both"/>
      <w:textAlignment w:val="baseline"/>
    </w:pPr>
    <w:rPr>
      <w:rFonts w:ascii="Arial" w:eastAsia="楷体_GB2312" w:hAnsi="Times New Roman" w:cs="Times New Roman"/>
      <w:spacing w:val="-6"/>
      <w:kern w:val="0"/>
      <w:sz w:val="28"/>
      <w:szCs w:val="20"/>
    </w:rPr>
  </w:style>
  <w:style w:type="paragraph" w:customStyle="1" w:styleId="3CharCharCharCharChar">
    <w:name w:val="样式 标题 3 + 黑色 Char Char Char Char Char"/>
    <w:basedOn w:val="32"/>
    <w:link w:val="3CharCharCharCharCharChar"/>
    <w:qFormat/>
    <w:rsid w:val="00912179"/>
    <w:pPr>
      <w:keepNext w:val="0"/>
      <w:keepLines w:val="0"/>
      <w:tabs>
        <w:tab w:val="left" w:pos="993"/>
        <w:tab w:val="left" w:pos="1260"/>
      </w:tabs>
      <w:snapToGrid w:val="0"/>
      <w:spacing w:before="0" w:after="0" w:line="500" w:lineRule="exact"/>
      <w:ind w:left="567" w:hanging="420"/>
      <w:jc w:val="both"/>
      <w:outlineLvl w:val="9"/>
    </w:pPr>
    <w:rPr>
      <w:rFonts w:ascii="宋体" w:hAnsi="宋体"/>
      <w:b w:val="0"/>
      <w:bCs w:val="0"/>
      <w:sz w:val="28"/>
      <w:szCs w:val="28"/>
    </w:rPr>
  </w:style>
  <w:style w:type="paragraph" w:customStyle="1" w:styleId="Char2CharChar1Char1">
    <w:name w:val="Char2 Char Char1 Char1"/>
    <w:basedOn w:val="a2"/>
    <w:uiPriority w:val="99"/>
    <w:qFormat/>
    <w:rsid w:val="00912179"/>
    <w:pPr>
      <w:jc w:val="both"/>
    </w:pPr>
    <w:rPr>
      <w:sz w:val="24"/>
    </w:rPr>
  </w:style>
  <w:style w:type="paragraph" w:customStyle="1" w:styleId="2ffffff0">
    <w:name w:val="字元2"/>
    <w:basedOn w:val="a2"/>
    <w:uiPriority w:val="99"/>
    <w:qFormat/>
    <w:rsid w:val="00912179"/>
    <w:pPr>
      <w:jc w:val="both"/>
    </w:pPr>
    <w:rPr>
      <w:rFonts w:ascii="Times New Roman"/>
    </w:rPr>
  </w:style>
  <w:style w:type="paragraph" w:customStyle="1" w:styleId="CharChar1CharCharCharCharCharCharCharCharCharCharCharCharChar2">
    <w:name w:val="Char Char1 Char Char Char Char Char Char Char Char Char Char Char Char Char2"/>
    <w:basedOn w:val="a2"/>
    <w:uiPriority w:val="99"/>
    <w:qFormat/>
    <w:rsid w:val="00912179"/>
    <w:pPr>
      <w:spacing w:line="360" w:lineRule="auto"/>
      <w:ind w:firstLineChars="200" w:firstLine="200"/>
      <w:jc w:val="both"/>
    </w:pPr>
  </w:style>
  <w:style w:type="paragraph" w:customStyle="1" w:styleId="CharCharCharCharCharChar1CharCharCharCharCharCharCharCharCharChar">
    <w:name w:val="Char Char Char Char Char Char1 Char Char Char Char Char Char Char Char Char Char"/>
    <w:basedOn w:val="a2"/>
    <w:uiPriority w:val="99"/>
    <w:qFormat/>
    <w:rsid w:val="00912179"/>
    <w:pPr>
      <w:spacing w:after="160" w:line="240" w:lineRule="exact"/>
    </w:pPr>
  </w:style>
  <w:style w:type="paragraph" w:customStyle="1" w:styleId="nw">
    <w:name w:val="nw"/>
    <w:basedOn w:val="a2"/>
    <w:uiPriority w:val="99"/>
    <w:qFormat/>
    <w:rsid w:val="00912179"/>
    <w:pPr>
      <w:spacing w:before="100" w:after="100"/>
      <w:textAlignment w:val="baseline"/>
    </w:pPr>
    <w:rPr>
      <w:rFonts w:ascii="宋体" w:hAnsi="宋体"/>
      <w:color w:val="000000"/>
    </w:rPr>
  </w:style>
  <w:style w:type="paragraph" w:customStyle="1" w:styleId="CharCharCharCharCharCharCharCharChar1CharCharCharCharCharCharChar4">
    <w:name w:val="Char Char Char Char Char Char Char Char Char1 Char Char Char Char Char Char Char4"/>
    <w:basedOn w:val="a2"/>
    <w:uiPriority w:val="99"/>
    <w:qFormat/>
    <w:rsid w:val="00912179"/>
    <w:pPr>
      <w:snapToGrid w:val="0"/>
      <w:spacing w:line="360" w:lineRule="auto"/>
      <w:ind w:firstLineChars="200" w:firstLine="200"/>
      <w:jc w:val="both"/>
    </w:pPr>
    <w:rPr>
      <w:rFonts w:eastAsia="仿宋_GB2312"/>
      <w:sz w:val="24"/>
    </w:rPr>
  </w:style>
  <w:style w:type="paragraph" w:customStyle="1" w:styleId="21f4">
    <w:name w:val="正文首行缩进21"/>
    <w:basedOn w:val="a2"/>
    <w:uiPriority w:val="99"/>
    <w:qFormat/>
    <w:rsid w:val="00912179"/>
    <w:pPr>
      <w:spacing w:line="500" w:lineRule="atLeast"/>
      <w:ind w:firstLine="560"/>
      <w:jc w:val="both"/>
    </w:pPr>
    <w:rPr>
      <w:rFonts w:ascii="Times New Roman"/>
    </w:rPr>
  </w:style>
  <w:style w:type="paragraph" w:customStyle="1" w:styleId="21f5">
    <w:name w:val="样式 正文文本 + 首行缩进:  2 字符1"/>
    <w:basedOn w:val="afffffffff3"/>
    <w:uiPriority w:val="99"/>
    <w:qFormat/>
    <w:rsid w:val="00912179"/>
    <w:pPr>
      <w:spacing w:after="60" w:line="264" w:lineRule="auto"/>
      <w:ind w:firstLineChars="200" w:firstLine="480"/>
      <w:jc w:val="both"/>
      <w:textAlignment w:val="baseline"/>
    </w:pPr>
    <w:rPr>
      <w:rFonts w:eastAsia="仿宋_GB2312" w:cs="宋体"/>
      <w:kern w:val="0"/>
      <w:sz w:val="24"/>
    </w:rPr>
  </w:style>
  <w:style w:type="paragraph" w:customStyle="1" w:styleId="GB231211">
    <w:name w:val="样式 (中文) 仿宋_GB2312 居中1"/>
    <w:basedOn w:val="a2"/>
    <w:uiPriority w:val="99"/>
    <w:qFormat/>
    <w:rsid w:val="00912179"/>
    <w:pPr>
      <w:jc w:val="center"/>
    </w:pPr>
    <w:rPr>
      <w:rFonts w:eastAsia="仿宋_GB2312" w:cs="宋体"/>
    </w:rPr>
  </w:style>
  <w:style w:type="paragraph" w:customStyle="1" w:styleId="afffffffffffffffffffffffffffffff7">
    <w:name w:val="小四表文左齐"/>
    <w:basedOn w:val="a2"/>
    <w:qFormat/>
    <w:rsid w:val="00912179"/>
    <w:pPr>
      <w:jc w:val="center"/>
    </w:pPr>
    <w:rPr>
      <w:rFonts w:ascii="仿宋_GB2312" w:eastAsia="仿宋_GB2312" w:hAnsi="宋体"/>
    </w:rPr>
  </w:style>
  <w:style w:type="paragraph" w:customStyle="1" w:styleId="affff9">
    <w:name w:val="样式 自动设置"/>
    <w:basedOn w:val="a2"/>
    <w:link w:val="CharCharfa"/>
    <w:qFormat/>
    <w:rsid w:val="00912179"/>
    <w:pPr>
      <w:snapToGrid w:val="0"/>
      <w:spacing w:beforeLines="50" w:line="288" w:lineRule="auto"/>
      <w:ind w:firstLineChars="200" w:firstLine="200"/>
      <w:jc w:val="both"/>
    </w:pPr>
    <w:rPr>
      <w:rFonts w:cs="宋体"/>
      <w:sz w:val="24"/>
      <w:szCs w:val="24"/>
    </w:rPr>
  </w:style>
  <w:style w:type="paragraph" w:customStyle="1" w:styleId="031">
    <w:name w:val="表格03"/>
    <w:basedOn w:val="a2"/>
    <w:qFormat/>
    <w:rsid w:val="00912179"/>
    <w:pPr>
      <w:spacing w:line="400" w:lineRule="exact"/>
      <w:jc w:val="center"/>
    </w:pPr>
  </w:style>
  <w:style w:type="paragraph" w:customStyle="1" w:styleId="CharCharCharCharCharCharCharCharC1">
    <w:name w:val="样式 正文缩进文本条款文本条款 Char Char Char Char Char Char Char Char文本条款 C...1"/>
    <w:basedOn w:val="a3"/>
    <w:qFormat/>
    <w:rsid w:val="00912179"/>
    <w:pPr>
      <w:snapToGrid w:val="0"/>
      <w:spacing w:line="520" w:lineRule="atLeast"/>
      <w:ind w:firstLine="560"/>
      <w:jc w:val="both"/>
    </w:pPr>
    <w:rPr>
      <w:rFonts w:cs="宋体"/>
      <w:sz w:val="28"/>
      <w:szCs w:val="20"/>
    </w:rPr>
  </w:style>
  <w:style w:type="paragraph" w:customStyle="1" w:styleId="GB-11111">
    <w:name w:val="GB-1.1.1.1.1"/>
    <w:basedOn w:val="GB-1111"/>
    <w:rsid w:val="00912179"/>
    <w:pPr>
      <w:numPr>
        <w:ilvl w:val="4"/>
      </w:numPr>
      <w:outlineLvl w:val="4"/>
    </w:pPr>
    <w:rPr>
      <w:szCs w:val="21"/>
    </w:rPr>
  </w:style>
  <w:style w:type="paragraph" w:customStyle="1" w:styleId="chang">
    <w:name w:val="chang正文"/>
    <w:basedOn w:val="a2"/>
    <w:link w:val="changCharChar"/>
    <w:qFormat/>
    <w:rsid w:val="00912179"/>
    <w:pPr>
      <w:spacing w:line="360" w:lineRule="auto"/>
      <w:ind w:firstLineChars="200" w:firstLine="200"/>
    </w:pPr>
    <w:rPr>
      <w:rFonts w:eastAsia="宋体" w:cs="宋体"/>
      <w:sz w:val="24"/>
      <w:szCs w:val="24"/>
    </w:rPr>
  </w:style>
  <w:style w:type="paragraph" w:customStyle="1" w:styleId="3ffff2">
    <w:name w:val="无间隔3"/>
    <w:next w:val="a2"/>
    <w:uiPriority w:val="99"/>
    <w:qFormat/>
    <w:rsid w:val="00912179"/>
    <w:pPr>
      <w:widowControl w:val="0"/>
      <w:jc w:val="both"/>
    </w:pPr>
    <w:rPr>
      <w:rFonts w:ascii="Times New Roman" w:eastAsia="宋体" w:hAnsi="Times New Roman" w:cs="Times New Roman"/>
    </w:rPr>
  </w:style>
  <w:style w:type="paragraph" w:customStyle="1" w:styleId="cucd-0">
    <w:name w:val="cucd-0"/>
    <w:link w:val="cucd-0Char"/>
    <w:rsid w:val="00912179"/>
    <w:pPr>
      <w:spacing w:line="360" w:lineRule="auto"/>
      <w:ind w:firstLineChars="200" w:firstLine="480"/>
      <w:jc w:val="both"/>
    </w:pPr>
    <w:rPr>
      <w:sz w:val="24"/>
      <w:szCs w:val="24"/>
    </w:rPr>
  </w:style>
  <w:style w:type="paragraph" w:styleId="affffffffb">
    <w:name w:val="List Paragraph"/>
    <w:basedOn w:val="a2"/>
    <w:link w:val="affffffffa"/>
    <w:qFormat/>
    <w:rsid w:val="00912179"/>
    <w:pPr>
      <w:ind w:firstLineChars="200" w:firstLine="420"/>
    </w:pPr>
    <w:rPr>
      <w:rFonts w:ascii="Calibri" w:hAnsi="Calibri"/>
      <w:sz w:val="24"/>
      <w:szCs w:val="22"/>
    </w:rPr>
  </w:style>
  <w:style w:type="paragraph" w:customStyle="1" w:styleId="3ffff3">
    <w:name w:val="标题 3 + 黑色"/>
    <w:basedOn w:val="22"/>
    <w:qFormat/>
    <w:rsid w:val="00912179"/>
    <w:pPr>
      <w:spacing w:line="360" w:lineRule="auto"/>
    </w:pPr>
    <w:rPr>
      <w:rFonts w:ascii="Arial" w:eastAsia="黑体" w:hAnsi="Arial" w:cs="Times New Roman"/>
      <w:bCs w:val="0"/>
      <w:color w:val="000000"/>
      <w:szCs w:val="20"/>
    </w:rPr>
  </w:style>
  <w:style w:type="paragraph" w:customStyle="1" w:styleId="style70">
    <w:name w:val="style7"/>
    <w:basedOn w:val="a2"/>
    <w:uiPriority w:val="99"/>
    <w:qFormat/>
    <w:rsid w:val="00912179"/>
    <w:pPr>
      <w:spacing w:before="100" w:beforeAutospacing="1" w:after="100" w:afterAutospacing="1" w:line="360" w:lineRule="auto"/>
    </w:pPr>
    <w:rPr>
      <w:rFonts w:ascii="宋体" w:hAnsi="宋体" w:cs="宋体"/>
      <w:color w:val="000099"/>
      <w:sz w:val="24"/>
    </w:rPr>
  </w:style>
  <w:style w:type="paragraph" w:customStyle="1" w:styleId="0011">
    <w:name w:val="样式 题注 + 左侧:  0.01 厘米"/>
    <w:basedOn w:val="af7"/>
    <w:uiPriority w:val="99"/>
    <w:qFormat/>
    <w:rsid w:val="00912179"/>
    <w:pPr>
      <w:spacing w:beforeLines="50" w:before="156" w:after="160" w:line="360" w:lineRule="auto"/>
      <w:ind w:left="7"/>
      <w:jc w:val="center"/>
    </w:pPr>
    <w:rPr>
      <w:rFonts w:ascii="Arial" w:eastAsia="宋体" w:hAnsi="Arial" w:cs="宋体"/>
      <w:sz w:val="24"/>
      <w:szCs w:val="20"/>
    </w:rPr>
  </w:style>
  <w:style w:type="paragraph" w:customStyle="1" w:styleId="afffffffffffffffffffffffffffffff8">
    <w:name w:val="样式 样式 报告书表格 + 五号 + 宋体"/>
    <w:basedOn w:val="affffffffffffa"/>
    <w:uiPriority w:val="99"/>
    <w:qFormat/>
    <w:rsid w:val="00912179"/>
    <w:rPr>
      <w:rFonts w:ascii="宋体" w:eastAsia="Times New Roman" w:hAnsi="宋体"/>
    </w:rPr>
  </w:style>
  <w:style w:type="paragraph" w:customStyle="1" w:styleId="afffffffffffffffffffffffffffffff9">
    <w:name w:val="正文修改样式"/>
    <w:basedOn w:val="3f5"/>
    <w:uiPriority w:val="99"/>
    <w:qFormat/>
    <w:rsid w:val="00912179"/>
    <w:pPr>
      <w:spacing w:beforeLines="50" w:before="156" w:afterLines="50" w:after="156" w:line="360" w:lineRule="auto"/>
      <w:ind w:firstLineChars="227" w:firstLine="545"/>
      <w:jc w:val="both"/>
    </w:pPr>
    <w:rPr>
      <w:rFonts w:ascii="宋体" w:hAnsi="宋体"/>
      <w:color w:val="000000"/>
      <w:sz w:val="24"/>
      <w:szCs w:val="21"/>
    </w:rPr>
  </w:style>
  <w:style w:type="paragraph" w:customStyle="1" w:styleId="AAAAAAAAAAAA">
    <w:name w:val="AAAAAAAAAAAA"/>
    <w:basedOn w:val="a2"/>
    <w:uiPriority w:val="99"/>
    <w:qFormat/>
    <w:rsid w:val="00912179"/>
    <w:pPr>
      <w:jc w:val="center"/>
    </w:pPr>
    <w:rPr>
      <w:rFonts w:hAnsi="宋体"/>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2"/>
    <w:uiPriority w:val="99"/>
    <w:qFormat/>
    <w:rsid w:val="00912179"/>
    <w:pPr>
      <w:jc w:val="both"/>
    </w:pPr>
  </w:style>
  <w:style w:type="paragraph" w:customStyle="1" w:styleId="a1CharCharCharCharChar1CharCharChar">
    <w:name w:val="a1 Char Char Char Char Char1 Char Char Char"/>
    <w:basedOn w:val="a2"/>
    <w:semiHidden/>
    <w:rsid w:val="00912179"/>
    <w:pPr>
      <w:autoSpaceDE/>
      <w:autoSpaceDN/>
      <w:adjustRightInd/>
      <w:spacing w:line="360" w:lineRule="auto"/>
      <w:ind w:left="510" w:firstLineChars="200" w:firstLine="200"/>
      <w:jc w:val="both"/>
    </w:pPr>
    <w:rPr>
      <w:rFonts w:hAnsi="Arial" w:cs="Arial"/>
      <w:sz w:val="32"/>
      <w:szCs w:val="32"/>
    </w:rPr>
  </w:style>
  <w:style w:type="paragraph" w:customStyle="1" w:styleId="Char4CharCharCharCharChar">
    <w:name w:val="Char4 Char Char Char Char Char"/>
    <w:basedOn w:val="a2"/>
    <w:uiPriority w:val="99"/>
    <w:qFormat/>
    <w:rsid w:val="00912179"/>
    <w:pPr>
      <w:jc w:val="both"/>
    </w:pPr>
    <w:rPr>
      <w:sz w:val="24"/>
    </w:rPr>
  </w:style>
  <w:style w:type="paragraph" w:customStyle="1" w:styleId="ltext">
    <w:name w:val="l_text"/>
    <w:basedOn w:val="a2"/>
    <w:qFormat/>
    <w:rsid w:val="00912179"/>
    <w:pPr>
      <w:overflowPunct w:val="0"/>
      <w:spacing w:line="360" w:lineRule="auto"/>
      <w:ind w:firstLine="567"/>
      <w:jc w:val="both"/>
      <w:textAlignment w:val="baseline"/>
    </w:pPr>
    <w:rPr>
      <w:lang w:val="en-GB"/>
    </w:rPr>
  </w:style>
  <w:style w:type="paragraph" w:customStyle="1" w:styleId="4-25">
    <w:name w:val="4-25正"/>
    <w:basedOn w:val="a2"/>
    <w:link w:val="4-25CharChar"/>
    <w:qFormat/>
    <w:rsid w:val="00912179"/>
    <w:pPr>
      <w:spacing w:before="40" w:after="40" w:line="360" w:lineRule="auto"/>
      <w:ind w:firstLineChars="200" w:firstLine="480"/>
      <w:jc w:val="both"/>
    </w:pPr>
    <w:rPr>
      <w:rFonts w:cs="宋体"/>
      <w:sz w:val="24"/>
      <w:szCs w:val="22"/>
    </w:rPr>
  </w:style>
  <w:style w:type="paragraph" w:customStyle="1" w:styleId="1fffffffd">
    <w:name w:val="注1"/>
    <w:basedOn w:val="a2"/>
    <w:uiPriority w:val="99"/>
    <w:qFormat/>
    <w:rsid w:val="00912179"/>
    <w:pPr>
      <w:overflowPunct w:val="0"/>
      <w:topLinePunct/>
      <w:jc w:val="center"/>
    </w:pPr>
    <w:rPr>
      <w:b/>
    </w:rPr>
  </w:style>
  <w:style w:type="paragraph" w:customStyle="1" w:styleId="11fd">
    <w:name w:val="(文字) (文字)11"/>
    <w:basedOn w:val="a2"/>
    <w:uiPriority w:val="99"/>
    <w:qFormat/>
    <w:rsid w:val="00912179"/>
    <w:pPr>
      <w:jc w:val="both"/>
    </w:pPr>
  </w:style>
  <w:style w:type="paragraph" w:customStyle="1" w:styleId="afffffffffff9">
    <w:name w:val="三"/>
    <w:basedOn w:val="32"/>
    <w:link w:val="CharCharffff8"/>
    <w:qFormat/>
    <w:rsid w:val="00912179"/>
    <w:pPr>
      <w:keepLines w:val="0"/>
      <w:spacing w:before="0" w:after="0" w:line="360" w:lineRule="auto"/>
    </w:pPr>
    <w:rPr>
      <w:iCs/>
      <w:sz w:val="28"/>
      <w:szCs w:val="24"/>
    </w:rPr>
  </w:style>
  <w:style w:type="paragraph" w:customStyle="1" w:styleId="324">
    <w:name w:val="正文32"/>
    <w:uiPriority w:val="99"/>
    <w:qFormat/>
    <w:rsid w:val="00912179"/>
    <w:pPr>
      <w:widowControl w:val="0"/>
      <w:adjustRightInd w:val="0"/>
      <w:spacing w:beforeLines="50" w:before="50" w:afterLines="50" w:after="50" w:line="360" w:lineRule="atLeast"/>
      <w:ind w:firstLineChars="40" w:firstLine="40"/>
      <w:textAlignment w:val="baseline"/>
    </w:pPr>
    <w:rPr>
      <w:rFonts w:ascii="Times New Roman" w:eastAsia="宋体" w:hAnsi="Times New Roman" w:cs="Times New Roman"/>
      <w:kern w:val="0"/>
      <w:sz w:val="34"/>
      <w:szCs w:val="20"/>
    </w:rPr>
  </w:style>
  <w:style w:type="paragraph" w:customStyle="1" w:styleId="205">
    <w:name w:val="样式 四号 加粗 行距: 最小值 20 磅"/>
    <w:basedOn w:val="a2"/>
    <w:qFormat/>
    <w:rsid w:val="00912179"/>
    <w:pPr>
      <w:spacing w:line="360" w:lineRule="auto"/>
      <w:ind w:firstLine="567"/>
      <w:textAlignment w:val="baseline"/>
    </w:pPr>
    <w:rPr>
      <w:rFonts w:cs="宋体"/>
      <w:b/>
      <w:bCs/>
    </w:rPr>
  </w:style>
  <w:style w:type="paragraph" w:customStyle="1" w:styleId="Normal8">
    <w:name w:val="Normal_8"/>
    <w:rsid w:val="00912179"/>
    <w:pPr>
      <w:spacing w:before="120" w:after="240"/>
      <w:jc w:val="both"/>
    </w:pPr>
    <w:rPr>
      <w:rFonts w:ascii="Times New Roman" w:eastAsia="Calibri" w:hAnsi="Times New Roman" w:cs="Times New Roman"/>
      <w:kern w:val="0"/>
      <w:sz w:val="22"/>
      <w:lang w:val="ru-RU" w:eastAsia="en-US"/>
    </w:rPr>
  </w:style>
  <w:style w:type="paragraph" w:customStyle="1" w:styleId="CharCharf0">
    <w:name w:val="燕山正文 Char Char"/>
    <w:basedOn w:val="a2"/>
    <w:link w:val="CharCharCharCharCharCharCharChar"/>
    <w:qFormat/>
    <w:rsid w:val="00912179"/>
    <w:pPr>
      <w:tabs>
        <w:tab w:val="left" w:pos="4680"/>
      </w:tabs>
      <w:snapToGrid w:val="0"/>
      <w:spacing w:line="360" w:lineRule="auto"/>
      <w:ind w:firstLineChars="200" w:firstLine="480"/>
      <w:jc w:val="both"/>
    </w:pPr>
    <w:rPr>
      <w:color w:val="000000"/>
      <w:sz w:val="24"/>
      <w:szCs w:val="24"/>
    </w:rPr>
  </w:style>
  <w:style w:type="paragraph" w:customStyle="1" w:styleId="afffffffffffffffffffffffffffffffa">
    <w:name w:val="纯文本表内文字"/>
    <w:basedOn w:val="afffff"/>
    <w:qFormat/>
    <w:rsid w:val="00912179"/>
    <w:pPr>
      <w:snapToGrid w:val="0"/>
      <w:spacing w:line="320" w:lineRule="atLeast"/>
    </w:pPr>
    <w:rPr>
      <w:rFonts w:ascii="Arial" w:hAnsi="Arial"/>
      <w:spacing w:val="10"/>
      <w:kern w:val="0"/>
      <w:sz w:val="21"/>
      <w:szCs w:val="20"/>
    </w:rPr>
  </w:style>
  <w:style w:type="paragraph" w:customStyle="1" w:styleId="Char1CharCharCharCharCharCharCharCharChar3">
    <w:name w:val="Char1 Char Char Char Char Char Char Char Char Char3"/>
    <w:basedOn w:val="a2"/>
    <w:uiPriority w:val="99"/>
    <w:qFormat/>
    <w:rsid w:val="00912179"/>
    <w:pPr>
      <w:jc w:val="both"/>
    </w:pPr>
  </w:style>
  <w:style w:type="paragraph" w:customStyle="1" w:styleId="titel">
    <w:name w:val="titel"/>
    <w:uiPriority w:val="99"/>
    <w:qFormat/>
    <w:rsid w:val="00912179"/>
    <w:pPr>
      <w:pageBreakBefore/>
      <w:overflowPunct w:val="0"/>
      <w:autoSpaceDE w:val="0"/>
      <w:autoSpaceDN w:val="0"/>
      <w:adjustRightInd w:val="0"/>
      <w:jc w:val="center"/>
      <w:textAlignment w:val="baseline"/>
    </w:pPr>
    <w:rPr>
      <w:rFonts w:ascii="CorpoSLig" w:eastAsia="宋体" w:hAnsi="CorpoSLig" w:cs="Times New Roman"/>
      <w:b/>
      <w:caps/>
      <w:kern w:val="0"/>
      <w:sz w:val="48"/>
      <w:szCs w:val="20"/>
      <w:lang w:val="de-DE"/>
    </w:rPr>
  </w:style>
  <w:style w:type="paragraph" w:customStyle="1" w:styleId="211305052">
    <w:name w:val="样式 样式 标题 2 + 首行缩进:  1.13 厘米 + 段前: 0.5 行 段后: 0.5 行2"/>
    <w:basedOn w:val="2113"/>
    <w:uiPriority w:val="99"/>
    <w:qFormat/>
    <w:rsid w:val="00912179"/>
    <w:pPr>
      <w:spacing w:beforeLines="100"/>
    </w:pPr>
  </w:style>
  <w:style w:type="paragraph" w:customStyle="1" w:styleId="afffffffffffffffffffffffffffffffb">
    <w:name w:val="码头表"/>
    <w:basedOn w:val="a2"/>
    <w:uiPriority w:val="99"/>
    <w:qFormat/>
    <w:rsid w:val="00912179"/>
    <w:pPr>
      <w:jc w:val="center"/>
    </w:pPr>
    <w:rPr>
      <w:rFonts w:ascii="宋体" w:hAnsi="宋体"/>
      <w:color w:val="000000"/>
      <w:sz w:val="18"/>
    </w:rPr>
  </w:style>
  <w:style w:type="paragraph" w:customStyle="1" w:styleId="Char1CharCharCharCharCharCharCharChar3">
    <w:name w:val="Char1 Char Char Char Char Char Char Char Char3"/>
    <w:basedOn w:val="a2"/>
    <w:uiPriority w:val="99"/>
    <w:qFormat/>
    <w:rsid w:val="00912179"/>
    <w:pPr>
      <w:jc w:val="both"/>
    </w:pPr>
  </w:style>
  <w:style w:type="paragraph" w:customStyle="1" w:styleId="Title2">
    <w:name w:val="Title 2"/>
    <w:basedOn w:val="22"/>
    <w:next w:val="a2"/>
    <w:uiPriority w:val="99"/>
    <w:qFormat/>
    <w:rsid w:val="00912179"/>
    <w:pPr>
      <w:keepNext w:val="0"/>
      <w:keepLines w:val="0"/>
      <w:snapToGrid w:val="0"/>
      <w:spacing w:before="0" w:after="0" w:line="500" w:lineRule="exact"/>
    </w:pPr>
    <w:rPr>
      <w:rFonts w:ascii="Times New Roman" w:eastAsia="宋体" w:hAnsi="Times New Roman" w:cs="Times New Roman"/>
      <w:bCs w:val="0"/>
      <w:sz w:val="24"/>
      <w:szCs w:val="24"/>
    </w:rPr>
  </w:style>
  <w:style w:type="paragraph" w:customStyle="1" w:styleId="1-">
    <w:name w:val="1-正文"/>
    <w:basedOn w:val="a2"/>
    <w:link w:val="1-Char"/>
    <w:qFormat/>
    <w:rsid w:val="00912179"/>
    <w:pPr>
      <w:spacing w:line="360" w:lineRule="auto"/>
      <w:ind w:firstLineChars="200" w:firstLine="480"/>
      <w:jc w:val="both"/>
    </w:pPr>
    <w:rPr>
      <w:rFonts w:ascii="宋体" w:hAnsi="宋体"/>
      <w:sz w:val="24"/>
      <w:szCs w:val="24"/>
    </w:rPr>
  </w:style>
  <w:style w:type="paragraph" w:customStyle="1" w:styleId="afffffffffffffffffffffffffffffffc">
    <w:name w:val="小四表文居中"/>
    <w:uiPriority w:val="99"/>
    <w:qFormat/>
    <w:rsid w:val="00912179"/>
    <w:pPr>
      <w:widowControl w:val="0"/>
      <w:spacing w:line="400" w:lineRule="exact"/>
      <w:jc w:val="center"/>
    </w:pPr>
    <w:rPr>
      <w:rFonts w:ascii="仿宋_GB2312" w:eastAsia="仿宋_GB2312" w:hAnsi="Times New Roman" w:cs="Times New Roman"/>
      <w:sz w:val="24"/>
      <w:szCs w:val="24"/>
    </w:rPr>
  </w:style>
  <w:style w:type="paragraph" w:customStyle="1" w:styleId="afffffffffffffffffffffffffffffffd">
    <w:name w:val="正文段落"/>
    <w:basedOn w:val="a2"/>
    <w:qFormat/>
    <w:rsid w:val="00912179"/>
    <w:pPr>
      <w:spacing w:line="500" w:lineRule="exact"/>
      <w:ind w:firstLineChars="200" w:firstLine="200"/>
      <w:textAlignment w:val="baseline"/>
    </w:pPr>
    <w:rPr>
      <w:rFonts w:ascii="宋体" w:hAnsi="Tms Rmn"/>
      <w:sz w:val="24"/>
    </w:rPr>
  </w:style>
  <w:style w:type="paragraph" w:customStyle="1" w:styleId="b20">
    <w:name w:val="b新标题2"/>
    <w:basedOn w:val="22"/>
    <w:uiPriority w:val="99"/>
    <w:qFormat/>
    <w:rsid w:val="00912179"/>
    <w:pPr>
      <w:spacing w:line="240" w:lineRule="exact"/>
    </w:pPr>
    <w:rPr>
      <w:rFonts w:ascii="Arial" w:eastAsia="黑体" w:hAnsi="Arial" w:cs="Times New Roman"/>
      <w:sz w:val="24"/>
    </w:rPr>
  </w:style>
  <w:style w:type="paragraph" w:customStyle="1" w:styleId="251">
    <w:name w:val="样式 宋体 四号 左 行距: 固定值 25 磅"/>
    <w:basedOn w:val="a2"/>
    <w:qFormat/>
    <w:rsid w:val="00912179"/>
    <w:pPr>
      <w:spacing w:line="500" w:lineRule="exact"/>
      <w:ind w:firstLineChars="200" w:firstLine="200"/>
    </w:pPr>
    <w:rPr>
      <w:rFonts w:cs="宋体"/>
    </w:rPr>
  </w:style>
  <w:style w:type="paragraph" w:customStyle="1" w:styleId="CharChar1CharCharCharCharCharCharCharCharCharCharCharCharChar3">
    <w:name w:val="Char Char1 Char Char Char Char Char Char Char Char Char Char Char Char Char3"/>
    <w:basedOn w:val="a2"/>
    <w:uiPriority w:val="99"/>
    <w:qFormat/>
    <w:rsid w:val="00912179"/>
    <w:pPr>
      <w:spacing w:line="360" w:lineRule="auto"/>
      <w:ind w:firstLineChars="200" w:firstLine="200"/>
      <w:jc w:val="both"/>
    </w:pPr>
  </w:style>
  <w:style w:type="paragraph" w:customStyle="1" w:styleId="Char1CharCharCharCharCharCharCharCharCharCharCharChar2">
    <w:name w:val="Char1 Char Char Char Char Char Char Char Char Char Char Char Char2"/>
    <w:basedOn w:val="a2"/>
    <w:uiPriority w:val="99"/>
    <w:qFormat/>
    <w:rsid w:val="00912179"/>
    <w:pPr>
      <w:jc w:val="both"/>
    </w:pPr>
    <w:rPr>
      <w:rFonts w:ascii="Times New Roman"/>
    </w:rPr>
  </w:style>
  <w:style w:type="paragraph" w:customStyle="1" w:styleId="4151">
    <w:name w:val="样式 标题 4 + 宋体 行距: 1.5 倍行距"/>
    <w:basedOn w:val="41"/>
    <w:uiPriority w:val="99"/>
    <w:qFormat/>
    <w:rsid w:val="00912179"/>
    <w:pPr>
      <w:tabs>
        <w:tab w:val="left" w:pos="4320"/>
      </w:tabs>
      <w:snapToGrid w:val="0"/>
      <w:spacing w:afterLines="50" w:after="156" w:line="480" w:lineRule="exact"/>
      <w:ind w:leftChars="0" w:left="0" w:rightChars="0" w:right="0"/>
      <w:jc w:val="both"/>
    </w:pPr>
    <w:rPr>
      <w:rFonts w:ascii="Times New Roman" w:eastAsia="宋体"/>
      <w:b/>
    </w:rPr>
  </w:style>
  <w:style w:type="paragraph" w:customStyle="1" w:styleId="bgt">
    <w:name w:val="bgt"/>
    <w:basedOn w:val="a2"/>
    <w:next w:val="a2"/>
    <w:uiPriority w:val="99"/>
    <w:qFormat/>
    <w:rsid w:val="00912179"/>
    <w:pPr>
      <w:spacing w:line="360" w:lineRule="auto"/>
      <w:ind w:right="480"/>
      <w:jc w:val="center"/>
    </w:pPr>
    <w:rPr>
      <w:rFonts w:ascii="宋体" w:hAnsi="宋体"/>
      <w:b/>
      <w:color w:val="000000"/>
      <w:sz w:val="24"/>
    </w:rPr>
  </w:style>
  <w:style w:type="paragraph" w:customStyle="1" w:styleId="GB231222">
    <w:name w:val="样式 正文文本缩进 + (中文) 楷体_GB2312 行距: 固定值 22 磅"/>
    <w:basedOn w:val="affffffffffff1"/>
    <w:uiPriority w:val="99"/>
    <w:qFormat/>
    <w:rsid w:val="00912179"/>
    <w:pPr>
      <w:spacing w:after="0" w:line="440" w:lineRule="exact"/>
      <w:ind w:leftChars="0" w:left="0" w:firstLineChars="200" w:firstLine="560"/>
      <w:jc w:val="both"/>
    </w:pPr>
    <w:rPr>
      <w:rFonts w:eastAsia="楷体_GB2312"/>
      <w:sz w:val="28"/>
      <w:szCs w:val="20"/>
    </w:rPr>
  </w:style>
  <w:style w:type="paragraph" w:customStyle="1" w:styleId="2TimesNewRoman050">
    <w:name w:val="样式 样式 标题 2节 + (西文) Times New Roman (中文) 宋体 四号 段前: 0.5 行 段后: 0......"/>
    <w:basedOn w:val="a2"/>
    <w:qFormat/>
    <w:rsid w:val="00912179"/>
    <w:pPr>
      <w:keepNext/>
      <w:keepLines/>
      <w:numPr>
        <w:numId w:val="18"/>
      </w:numPr>
      <w:snapToGrid w:val="0"/>
      <w:outlineLvl w:val="1"/>
    </w:pPr>
    <w:rPr>
      <w:rFonts w:ascii="华文仿宋" w:eastAsia="华文仿宋" w:hAnsi="华文仿宋" w:cs="宋体"/>
      <w:b/>
      <w:bCs/>
      <w:szCs w:val="28"/>
    </w:rPr>
  </w:style>
  <w:style w:type="paragraph" w:customStyle="1" w:styleId="Titleu">
    <w:name w:val="Title_u"/>
    <w:basedOn w:val="a2"/>
    <w:uiPriority w:val="99"/>
    <w:qFormat/>
    <w:rsid w:val="00912179"/>
    <w:pPr>
      <w:overflowPunct w:val="0"/>
      <w:spacing w:before="120" w:after="120" w:line="360" w:lineRule="auto"/>
      <w:jc w:val="center"/>
      <w:textAlignment w:val="baseline"/>
    </w:pPr>
    <w:rPr>
      <w:rFonts w:ascii="黑体" w:eastAsia="黑体"/>
      <w:b/>
    </w:rPr>
  </w:style>
  <w:style w:type="paragraph" w:customStyle="1" w:styleId="afffffffffffffffffffffffffffffffe">
    <w:name w:val="设样式三"/>
    <w:basedOn w:val="7"/>
    <w:uiPriority w:val="99"/>
    <w:qFormat/>
    <w:rsid w:val="00912179"/>
    <w:pPr>
      <w:tabs>
        <w:tab w:val="clear" w:pos="165"/>
      </w:tabs>
      <w:spacing w:before="0" w:after="0" w:line="360" w:lineRule="auto"/>
      <w:ind w:left="0" w:firstLine="0"/>
    </w:pPr>
    <w:rPr>
      <w:bCs/>
      <w:kern w:val="0"/>
      <w:szCs w:val="24"/>
    </w:rPr>
  </w:style>
  <w:style w:type="paragraph" w:customStyle="1" w:styleId="affffffffffffffffffffffffffffffff">
    <w:name w:val="三级无标题条"/>
    <w:basedOn w:val="a2"/>
    <w:qFormat/>
    <w:rsid w:val="00912179"/>
    <w:pPr>
      <w:tabs>
        <w:tab w:val="left" w:pos="2660"/>
      </w:tabs>
      <w:ind w:left="2660" w:hanging="420"/>
    </w:pPr>
    <w:rPr>
      <w:rFonts w:hAnsi="宋体"/>
    </w:rPr>
  </w:style>
  <w:style w:type="paragraph" w:customStyle="1" w:styleId="CharCharCharCharCharCharCharCharCharCharCharCharCharCharCharChar4">
    <w:name w:val="Char Char Char Char Char Char Char Char Char Char Char Char Char Char Char Char4"/>
    <w:basedOn w:val="a2"/>
    <w:uiPriority w:val="99"/>
    <w:qFormat/>
    <w:rsid w:val="00912179"/>
    <w:pPr>
      <w:jc w:val="both"/>
    </w:pPr>
  </w:style>
  <w:style w:type="paragraph" w:customStyle="1" w:styleId="3ffff4">
    <w:name w:val="样式标题3"/>
    <w:basedOn w:val="a2"/>
    <w:qFormat/>
    <w:rsid w:val="00912179"/>
    <w:pPr>
      <w:keepNext/>
      <w:keepLines/>
      <w:spacing w:line="336" w:lineRule="auto"/>
      <w:outlineLvl w:val="2"/>
    </w:pPr>
    <w:rPr>
      <w:rFonts w:cs="宋体"/>
      <w:bCs/>
      <w:sz w:val="30"/>
      <w:szCs w:val="30"/>
    </w:rPr>
  </w:style>
  <w:style w:type="paragraph" w:customStyle="1" w:styleId="Char1CharCharChar2">
    <w:name w:val="Char1 Char Char Char2"/>
    <w:basedOn w:val="a2"/>
    <w:uiPriority w:val="99"/>
    <w:qFormat/>
    <w:rsid w:val="00912179"/>
    <w:pPr>
      <w:jc w:val="both"/>
    </w:pPr>
  </w:style>
  <w:style w:type="paragraph" w:customStyle="1" w:styleId="00-1">
    <w:name w:val="00-插图"/>
    <w:basedOn w:val="affffffffb"/>
    <w:link w:val="00-0"/>
    <w:qFormat/>
    <w:rsid w:val="00912179"/>
    <w:pPr>
      <w:autoSpaceDE/>
      <w:autoSpaceDN/>
      <w:snapToGrid w:val="0"/>
      <w:ind w:firstLineChars="0" w:firstLine="0"/>
      <w:jc w:val="center"/>
      <w:textAlignment w:val="baseline"/>
    </w:pPr>
    <w:rPr>
      <w:rFonts w:asciiTheme="minorHAnsi" w:eastAsia="仿宋" w:hAnsiTheme="minorHAnsi"/>
      <w:b/>
      <w:szCs w:val="24"/>
    </w:rPr>
  </w:style>
  <w:style w:type="paragraph" w:customStyle="1" w:styleId="TimesNewRomanChar0">
    <w:name w:val="样式 报告 + Times New Roman Char"/>
    <w:basedOn w:val="a2"/>
    <w:link w:val="TimesNewRomanCharChar0"/>
    <w:qFormat/>
    <w:rsid w:val="00912179"/>
    <w:pPr>
      <w:spacing w:line="500" w:lineRule="exact"/>
      <w:ind w:firstLine="505"/>
      <w:jc w:val="both"/>
      <w:textAlignment w:val="center"/>
    </w:pPr>
    <w:rPr>
      <w:szCs w:val="28"/>
    </w:rPr>
  </w:style>
  <w:style w:type="paragraph" w:customStyle="1" w:styleId="3ffff5">
    <w:name w:val="表格3"/>
    <w:basedOn w:val="a2"/>
    <w:rsid w:val="00912179"/>
    <w:pPr>
      <w:widowControl/>
      <w:autoSpaceDE/>
      <w:autoSpaceDN/>
      <w:adjustRightInd/>
      <w:spacing w:line="276" w:lineRule="auto"/>
      <w:ind w:firstLineChars="200" w:firstLine="200"/>
      <w:jc w:val="center"/>
    </w:pPr>
    <w:rPr>
      <w:rFonts w:cs="黑体"/>
    </w:rPr>
  </w:style>
  <w:style w:type="paragraph" w:customStyle="1" w:styleId="OmniPage7">
    <w:name w:val="OmniPage #7"/>
    <w:basedOn w:val="a2"/>
    <w:uiPriority w:val="99"/>
    <w:qFormat/>
    <w:rsid w:val="00912179"/>
    <w:pPr>
      <w:spacing w:line="320" w:lineRule="exact"/>
    </w:pPr>
    <w:rPr>
      <w:sz w:val="20"/>
      <w:lang w:val="en-GB" w:eastAsia="en-US"/>
    </w:rPr>
  </w:style>
  <w:style w:type="paragraph" w:customStyle="1" w:styleId="jophy">
    <w:name w:val="表格头jophy"/>
    <w:basedOn w:val="a2"/>
    <w:uiPriority w:val="99"/>
    <w:qFormat/>
    <w:rsid w:val="00912179"/>
    <w:pPr>
      <w:snapToGrid w:val="0"/>
      <w:jc w:val="center"/>
      <w:textAlignment w:val="baseline"/>
    </w:pPr>
    <w:rPr>
      <w:b/>
      <w:bCs/>
      <w:spacing w:val="-10"/>
      <w:szCs w:val="28"/>
    </w:rPr>
  </w:style>
  <w:style w:type="paragraph" w:customStyle="1" w:styleId="section1">
    <w:name w:val="section1"/>
    <w:basedOn w:val="a2"/>
    <w:uiPriority w:val="99"/>
    <w:qFormat/>
    <w:rsid w:val="00912179"/>
    <w:pPr>
      <w:spacing w:before="100" w:after="100"/>
      <w:textAlignment w:val="baseline"/>
    </w:pPr>
    <w:rPr>
      <w:rFonts w:ascii="宋体" w:hAnsi="宋体"/>
      <w:sz w:val="24"/>
    </w:rPr>
  </w:style>
  <w:style w:type="paragraph" w:customStyle="1" w:styleId="affffffffffffffffffffffffffffffff0">
    <w:name w:val="正文▲"/>
    <w:rsid w:val="00912179"/>
    <w:pPr>
      <w:spacing w:line="360" w:lineRule="auto"/>
      <w:ind w:firstLineChars="200" w:firstLine="200"/>
    </w:pPr>
    <w:rPr>
      <w:rFonts w:ascii="Times New Roman" w:eastAsia="宋体" w:hAnsi="Times New Roman" w:cs="Times New Roman"/>
      <w:color w:val="000000"/>
      <w:sz w:val="24"/>
      <w:szCs w:val="24"/>
    </w:rPr>
  </w:style>
  <w:style w:type="paragraph" w:customStyle="1" w:styleId="Mytabletailer">
    <w:name w:val="My table tailer"/>
    <w:basedOn w:val="affc"/>
    <w:uiPriority w:val="99"/>
    <w:qFormat/>
    <w:locked/>
    <w:rsid w:val="00912179"/>
    <w:pPr>
      <w:suppressAutoHyphens/>
      <w:spacing w:line="240" w:lineRule="auto"/>
    </w:pPr>
    <w:rPr>
      <w:rFonts w:ascii="宋体" w:eastAsia="宋体" w:hAnsi="宋体"/>
      <w:spacing w:val="-1"/>
      <w:kern w:val="0"/>
      <w:sz w:val="32"/>
      <w:szCs w:val="32"/>
    </w:rPr>
  </w:style>
  <w:style w:type="paragraph" w:customStyle="1" w:styleId="afffffff1">
    <w:name w:val="报告"/>
    <w:basedOn w:val="a2"/>
    <w:link w:val="Charfffb"/>
    <w:qFormat/>
    <w:rsid w:val="00912179"/>
    <w:pPr>
      <w:spacing w:line="360" w:lineRule="auto"/>
      <w:ind w:firstLine="505"/>
      <w:jc w:val="both"/>
      <w:textAlignment w:val="center"/>
    </w:pPr>
    <w:rPr>
      <w:rFonts w:ascii="TimesNewRoman" w:hAnsi="TimesNewRoman" w:cs="宋体"/>
      <w:sz w:val="24"/>
      <w:szCs w:val="22"/>
    </w:rPr>
  </w:style>
  <w:style w:type="paragraph" w:customStyle="1" w:styleId="affffffffffffffffffffffffffffffff1">
    <w:name w:val="大标题"/>
    <w:basedOn w:val="12"/>
    <w:uiPriority w:val="99"/>
    <w:qFormat/>
    <w:rsid w:val="00912179"/>
    <w:pPr>
      <w:tabs>
        <w:tab w:val="left" w:pos="8640"/>
      </w:tabs>
      <w:spacing w:before="340" w:afterLines="100" w:after="312" w:line="480" w:lineRule="auto"/>
      <w:ind w:firstLineChars="200" w:firstLine="200"/>
      <w:jc w:val="center"/>
      <w:textAlignment w:val="auto"/>
    </w:pPr>
    <w:rPr>
      <w:rFonts w:eastAsia="宋体"/>
      <w:b/>
      <w:color w:val="000000"/>
      <w:sz w:val="44"/>
      <w:szCs w:val="44"/>
    </w:rPr>
  </w:style>
  <w:style w:type="paragraph" w:customStyle="1" w:styleId="2420">
    <w:name w:val="样式 四号 行距: 固定值 24 磅 首行缩进:  2 字符"/>
    <w:basedOn w:val="a2"/>
    <w:qFormat/>
    <w:rsid w:val="00912179"/>
    <w:pPr>
      <w:spacing w:line="480" w:lineRule="exact"/>
      <w:ind w:firstLineChars="200" w:firstLine="200"/>
      <w:jc w:val="both"/>
    </w:pPr>
    <w:rPr>
      <w:rFonts w:cs="宋体"/>
    </w:rPr>
  </w:style>
  <w:style w:type="paragraph" w:customStyle="1" w:styleId="281">
    <w:name w:val="四号正文28"/>
    <w:basedOn w:val="a2"/>
    <w:uiPriority w:val="99"/>
    <w:qFormat/>
    <w:rsid w:val="00912179"/>
    <w:pPr>
      <w:spacing w:line="560" w:lineRule="exact"/>
      <w:ind w:leftChars="200" w:left="200"/>
      <w:jc w:val="both"/>
    </w:pPr>
    <w:rPr>
      <w:rFonts w:eastAsia="仿宋_GB2312"/>
      <w:bCs/>
      <w:szCs w:val="28"/>
    </w:rPr>
  </w:style>
  <w:style w:type="paragraph" w:customStyle="1" w:styleId="CharCharCharCharCharCharCharChar30">
    <w:name w:val="Char Char Char Char Char Char Char Char3"/>
    <w:basedOn w:val="a2"/>
    <w:uiPriority w:val="99"/>
    <w:qFormat/>
    <w:rsid w:val="00912179"/>
    <w:pPr>
      <w:jc w:val="both"/>
    </w:pPr>
    <w:rPr>
      <w:rFonts w:ascii="Times New Roman"/>
    </w:rPr>
  </w:style>
  <w:style w:type="paragraph" w:customStyle="1" w:styleId="417">
    <w:name w:val="小4黑居中行1"/>
    <w:uiPriority w:val="99"/>
    <w:qFormat/>
    <w:rsid w:val="00912179"/>
    <w:pPr>
      <w:widowControl w:val="0"/>
      <w:jc w:val="center"/>
    </w:pPr>
    <w:rPr>
      <w:rFonts w:ascii="Times New Roman" w:eastAsia="宋体" w:hAnsi="Times New Roman" w:cs="Times New Roman"/>
      <w:sz w:val="24"/>
      <w:szCs w:val="20"/>
    </w:rPr>
  </w:style>
  <w:style w:type="paragraph" w:customStyle="1" w:styleId="1111111Charyjm1h11stlevelSection">
    <w:name w:val="样式 标题 1（安评1）章标题 1标题111标题 1 Char标题yjm1h11st levelSection ..."/>
    <w:basedOn w:val="12"/>
    <w:uiPriority w:val="99"/>
    <w:qFormat/>
    <w:rsid w:val="00912179"/>
    <w:pPr>
      <w:tabs>
        <w:tab w:val="left" w:pos="360"/>
        <w:tab w:val="left" w:pos="432"/>
      </w:tabs>
      <w:ind w:left="432" w:hanging="432"/>
      <w:jc w:val="both"/>
      <w:textAlignment w:val="auto"/>
    </w:pPr>
    <w:rPr>
      <w:rFonts w:eastAsia="宋体" w:cs="宋体"/>
      <w:b/>
      <w:bCs w:val="0"/>
      <w:sz w:val="44"/>
      <w:szCs w:val="44"/>
    </w:rPr>
  </w:style>
  <w:style w:type="paragraph" w:customStyle="1" w:styleId="2ffffff1">
    <w:name w:val="样2"/>
    <w:basedOn w:val="a2"/>
    <w:next w:val="a2"/>
    <w:rsid w:val="00912179"/>
    <w:pPr>
      <w:autoSpaceDE/>
      <w:autoSpaceDN/>
      <w:spacing w:line="360" w:lineRule="auto"/>
      <w:ind w:firstLineChars="200" w:firstLine="200"/>
      <w:jc w:val="center"/>
      <w:textAlignment w:val="baseline"/>
    </w:pPr>
  </w:style>
  <w:style w:type="paragraph" w:customStyle="1" w:styleId="ParaCharCharCharCharCharCharChar">
    <w:name w:val="默认段落字体 Para Char Char Char Char Char Char Char"/>
    <w:basedOn w:val="a2"/>
    <w:qFormat/>
    <w:rsid w:val="00912179"/>
    <w:pPr>
      <w:spacing w:line="360" w:lineRule="auto"/>
    </w:pPr>
    <w:rPr>
      <w:sz w:val="24"/>
    </w:rPr>
  </w:style>
  <w:style w:type="paragraph" w:customStyle="1" w:styleId="333">
    <w:name w:val="正文33"/>
    <w:qFormat/>
    <w:rsid w:val="00912179"/>
    <w:pPr>
      <w:widowControl w:val="0"/>
      <w:adjustRightInd w:val="0"/>
      <w:spacing w:beforeLines="50" w:before="50" w:afterLines="50" w:after="50" w:line="360" w:lineRule="atLeast"/>
      <w:ind w:firstLineChars="40" w:firstLine="40"/>
      <w:textAlignment w:val="baseline"/>
    </w:pPr>
    <w:rPr>
      <w:rFonts w:ascii="Times New Roman" w:eastAsia="宋体" w:hAnsi="Times New Roman" w:cs="Times New Roman"/>
      <w:kern w:val="0"/>
      <w:sz w:val="34"/>
      <w:szCs w:val="20"/>
    </w:rPr>
  </w:style>
  <w:style w:type="paragraph" w:customStyle="1" w:styleId="34">
    <w:name w:val="环标3"/>
    <w:basedOn w:val="32"/>
    <w:link w:val="3CharChar"/>
    <w:qFormat/>
    <w:rsid w:val="00912179"/>
    <w:pPr>
      <w:keepNext w:val="0"/>
      <w:keepLines w:val="0"/>
      <w:spacing w:before="0" w:after="0" w:line="312" w:lineRule="atLeast"/>
      <w:textAlignment w:val="baseline"/>
    </w:pPr>
    <w:rPr>
      <w:rFonts w:ascii="宋体" w:hAnsi="宋体"/>
      <w:b w:val="0"/>
      <w:bCs w:val="0"/>
      <w:sz w:val="24"/>
      <w:szCs w:val="22"/>
    </w:rPr>
  </w:style>
  <w:style w:type="paragraph" w:customStyle="1" w:styleId="affffffffffffffffffffffffffffffff2">
    <w:name w:val="表内式样"/>
    <w:uiPriority w:val="99"/>
    <w:qFormat/>
    <w:rsid w:val="00912179"/>
    <w:pPr>
      <w:widowControl w:val="0"/>
      <w:adjustRightInd w:val="0"/>
      <w:jc w:val="center"/>
      <w:textAlignment w:val="baseline"/>
    </w:pPr>
    <w:rPr>
      <w:rFonts w:ascii="Times New Roman" w:eastAsia="宋体" w:hAnsi="Times New Roman" w:cs="Times New Roman"/>
      <w:szCs w:val="20"/>
    </w:rPr>
  </w:style>
  <w:style w:type="paragraph" w:customStyle="1" w:styleId="p100">
    <w:name w:val="p10"/>
    <w:basedOn w:val="a2"/>
    <w:uiPriority w:val="99"/>
    <w:qFormat/>
    <w:rsid w:val="00912179"/>
    <w:pPr>
      <w:spacing w:before="100" w:beforeAutospacing="1" w:after="100" w:afterAutospacing="1"/>
    </w:pPr>
    <w:rPr>
      <w:rFonts w:ascii="Arial Unicode MS" w:hAnsi="Arial Unicode MS"/>
      <w:sz w:val="24"/>
    </w:rPr>
  </w:style>
  <w:style w:type="paragraph" w:customStyle="1" w:styleId="CharCharChar1CharCharCharCharCharCharCharCharCharCharCharCharChar1">
    <w:name w:val="Char Char Char1 Char Char Char Char Char Char Char Char Char Char Char Char Char1"/>
    <w:basedOn w:val="a2"/>
    <w:uiPriority w:val="99"/>
    <w:qFormat/>
    <w:rsid w:val="00912179"/>
    <w:pPr>
      <w:jc w:val="both"/>
    </w:pPr>
    <w:rPr>
      <w:sz w:val="24"/>
    </w:rPr>
  </w:style>
  <w:style w:type="paragraph" w:customStyle="1" w:styleId="CharCharCharCharCharCharChar70">
    <w:name w:val="Char Char Char Char Char Char Char7"/>
    <w:basedOn w:val="a2"/>
    <w:rsid w:val="00912179"/>
    <w:pPr>
      <w:spacing w:line="360" w:lineRule="auto"/>
      <w:ind w:firstLineChars="200" w:firstLine="200"/>
      <w:jc w:val="both"/>
    </w:pPr>
    <w:rPr>
      <w:rFonts w:ascii="宋体" w:hAnsi="宋体" w:cs="宋体"/>
      <w:sz w:val="24"/>
    </w:rPr>
  </w:style>
  <w:style w:type="paragraph" w:customStyle="1" w:styleId="147">
    <w:name w:val="14"/>
    <w:basedOn w:val="a2"/>
    <w:next w:val="affffffffffff1"/>
    <w:qFormat/>
    <w:rsid w:val="00912179"/>
    <w:pPr>
      <w:spacing w:line="500" w:lineRule="exact"/>
      <w:ind w:firstLineChars="200" w:firstLine="560"/>
      <w:jc w:val="both"/>
    </w:pPr>
    <w:rPr>
      <w:rFonts w:ascii="仿宋_GB2312" w:eastAsia="仿宋_GB2312"/>
      <w:color w:val="FF0000"/>
    </w:rPr>
  </w:style>
  <w:style w:type="paragraph" w:customStyle="1" w:styleId="w">
    <w:name w:val="w"/>
    <w:basedOn w:val="a2"/>
    <w:uiPriority w:val="99"/>
    <w:qFormat/>
    <w:rsid w:val="00912179"/>
    <w:pPr>
      <w:spacing w:line="360" w:lineRule="auto"/>
      <w:ind w:firstLine="200"/>
      <w:jc w:val="both"/>
      <w:textAlignment w:val="baseline"/>
    </w:pPr>
    <w:rPr>
      <w:color w:val="000000"/>
      <w:sz w:val="30"/>
    </w:rPr>
  </w:style>
  <w:style w:type="paragraph" w:customStyle="1" w:styleId="0">
    <w:name w:val="表头0"/>
    <w:basedOn w:val="a2"/>
    <w:link w:val="0Char"/>
    <w:qFormat/>
    <w:rsid w:val="00912179"/>
    <w:pPr>
      <w:widowControl/>
      <w:autoSpaceDE/>
      <w:autoSpaceDN/>
      <w:adjustRightInd/>
      <w:spacing w:line="240" w:lineRule="exact"/>
      <w:jc w:val="center"/>
    </w:pPr>
    <w:rPr>
      <w:rFonts w:hAnsi="Arial"/>
      <w:b/>
      <w:spacing w:val="-5"/>
      <w:szCs w:val="22"/>
      <w:lang w:bidi="en-US"/>
    </w:rPr>
  </w:style>
  <w:style w:type="paragraph" w:customStyle="1" w:styleId="p17">
    <w:name w:val="p17"/>
    <w:basedOn w:val="a2"/>
    <w:qFormat/>
    <w:rsid w:val="00912179"/>
    <w:pPr>
      <w:widowControl/>
      <w:snapToGrid w:val="0"/>
      <w:spacing w:line="500" w:lineRule="atLeast"/>
    </w:pPr>
    <w:rPr>
      <w:rFonts w:ascii="宋体" w:hAnsi="宋体" w:cs="宋体"/>
      <w:color w:val="FF0000"/>
      <w:szCs w:val="28"/>
    </w:rPr>
  </w:style>
  <w:style w:type="paragraph" w:customStyle="1" w:styleId="CharCharCharCharCharCharCharCharCharCharCharCharChar4">
    <w:name w:val="Char Char Char Char Char Char Char Char Char Char Char Char Char4"/>
    <w:basedOn w:val="a2"/>
    <w:uiPriority w:val="99"/>
    <w:qFormat/>
    <w:rsid w:val="00912179"/>
    <w:pPr>
      <w:jc w:val="both"/>
    </w:pPr>
    <w:rPr>
      <w:sz w:val="24"/>
    </w:rPr>
  </w:style>
  <w:style w:type="paragraph" w:customStyle="1" w:styleId="05782205">
    <w:name w:val="样式 样式 段前: 0.5 行 段后: 7.8 磅 首行缩进:  2 字符 + 首行缩进:  2 字符 段前: 0.5 行"/>
    <w:basedOn w:val="a2"/>
    <w:rsid w:val="00912179"/>
    <w:pPr>
      <w:autoSpaceDE/>
      <w:autoSpaceDN/>
      <w:adjustRightInd/>
      <w:spacing w:beforeLines="50" w:line="360" w:lineRule="auto"/>
      <w:ind w:firstLineChars="200" w:firstLine="200"/>
      <w:jc w:val="both"/>
    </w:pPr>
    <w:rPr>
      <w:rFonts w:cs="宋体"/>
    </w:rPr>
  </w:style>
  <w:style w:type="paragraph" w:customStyle="1" w:styleId="affffffffffffffffffffffffffffffff3">
    <w:name w:val="框图字"/>
    <w:basedOn w:val="a2"/>
    <w:uiPriority w:val="99"/>
    <w:qFormat/>
    <w:rsid w:val="00912179"/>
    <w:pPr>
      <w:snapToGrid w:val="0"/>
      <w:jc w:val="both"/>
    </w:pPr>
    <w:rPr>
      <w:rFonts w:ascii="宋体" w:cs="宋体"/>
      <w:sz w:val="18"/>
      <w:szCs w:val="18"/>
    </w:rPr>
  </w:style>
  <w:style w:type="paragraph" w:customStyle="1" w:styleId="Char4CharCharChar4">
    <w:name w:val="Char4 Char Char Char4"/>
    <w:basedOn w:val="a2"/>
    <w:rsid w:val="00912179"/>
    <w:pPr>
      <w:jc w:val="both"/>
    </w:pPr>
    <w:rPr>
      <w:sz w:val="24"/>
    </w:rPr>
  </w:style>
  <w:style w:type="paragraph" w:customStyle="1" w:styleId="P20">
    <w:name w:val="P2"/>
    <w:uiPriority w:val="99"/>
    <w:qFormat/>
    <w:rsid w:val="00912179"/>
    <w:pPr>
      <w:widowControl w:val="0"/>
      <w:adjustRightInd w:val="0"/>
      <w:spacing w:after="240" w:line="0" w:lineRule="atLeast"/>
      <w:ind w:left="720"/>
      <w:jc w:val="both"/>
      <w:textAlignment w:val="baseline"/>
    </w:pPr>
    <w:rPr>
      <w:rFonts w:ascii="Times New Roman" w:eastAsia="宋体" w:hAnsi="Times New Roman" w:cs="Times New Roman"/>
      <w:spacing w:val="20"/>
      <w:kern w:val="0"/>
      <w:sz w:val="24"/>
      <w:szCs w:val="20"/>
      <w:lang w:val="en-GB"/>
    </w:rPr>
  </w:style>
  <w:style w:type="paragraph" w:customStyle="1" w:styleId="4TimesNewRoman0">
    <w:name w:val="样式 样式 标题 4 + Times New Roman + 非加粗"/>
    <w:basedOn w:val="a2"/>
    <w:next w:val="a2"/>
    <w:uiPriority w:val="99"/>
    <w:qFormat/>
    <w:rsid w:val="00912179"/>
    <w:pPr>
      <w:keepNext/>
      <w:keepLines/>
      <w:tabs>
        <w:tab w:val="left" w:pos="1080"/>
      </w:tabs>
      <w:spacing w:before="280" w:after="290" w:line="376" w:lineRule="auto"/>
      <w:jc w:val="both"/>
      <w:outlineLvl w:val="3"/>
    </w:pPr>
    <w:rPr>
      <w:rFonts w:eastAsia="仿宋_GB2312"/>
      <w:szCs w:val="28"/>
    </w:rPr>
  </w:style>
  <w:style w:type="paragraph" w:customStyle="1" w:styleId="Normal33">
    <w:name w:val="Normal_33"/>
    <w:rsid w:val="00912179"/>
    <w:pPr>
      <w:spacing w:before="120" w:after="240"/>
      <w:jc w:val="both"/>
    </w:pPr>
    <w:rPr>
      <w:rFonts w:ascii="Times New Roman" w:eastAsia="Calibri" w:hAnsi="Times New Roman" w:cs="Times New Roman"/>
      <w:kern w:val="0"/>
      <w:sz w:val="22"/>
      <w:lang w:val="ru-RU" w:eastAsia="en-US"/>
    </w:rPr>
  </w:style>
  <w:style w:type="paragraph" w:customStyle="1" w:styleId="1fffffffe">
    <w:name w:val="无间隔1"/>
    <w:next w:val="a2"/>
    <w:qFormat/>
    <w:rsid w:val="00912179"/>
    <w:pPr>
      <w:widowControl w:val="0"/>
      <w:jc w:val="both"/>
    </w:pPr>
    <w:rPr>
      <w:rFonts w:ascii="Times New Roman" w:eastAsia="宋体" w:hAnsi="Times New Roman" w:cs="Times New Roman"/>
    </w:rPr>
  </w:style>
  <w:style w:type="paragraph" w:customStyle="1" w:styleId="Charffffe">
    <w:name w:val="表后段落 Char"/>
    <w:basedOn w:val="a2"/>
    <w:link w:val="CharCharCharCharCharChar6"/>
    <w:qFormat/>
    <w:rsid w:val="00912179"/>
    <w:pPr>
      <w:spacing w:beforeLines="75" w:line="360" w:lineRule="auto"/>
      <w:ind w:firstLineChars="200" w:firstLine="200"/>
      <w:jc w:val="both"/>
    </w:pPr>
    <w:rPr>
      <w:szCs w:val="28"/>
    </w:rPr>
  </w:style>
  <w:style w:type="paragraph" w:customStyle="1" w:styleId="CharCharCharCharCharCharCharCharCharChar1CharCharChar2">
    <w:name w:val="Char Char Char Char Char Char Char Char Char Char1 Char Char Char2"/>
    <w:basedOn w:val="a2"/>
    <w:uiPriority w:val="99"/>
    <w:qFormat/>
    <w:rsid w:val="00912179"/>
    <w:pPr>
      <w:spacing w:line="240" w:lineRule="exact"/>
      <w:ind w:firstLineChars="200" w:firstLine="200"/>
      <w:jc w:val="both"/>
    </w:pPr>
    <w:rPr>
      <w:rFonts w:ascii="Times New Roman"/>
      <w:szCs w:val="28"/>
    </w:rPr>
  </w:style>
  <w:style w:type="paragraph" w:customStyle="1" w:styleId="-02-02">
    <w:name w:val="样式 表 + 左侧:  -0.2 字符 右侧:  -0.2 字符"/>
    <w:basedOn w:val="9"/>
    <w:uiPriority w:val="99"/>
    <w:qFormat/>
    <w:rsid w:val="00912179"/>
    <w:pPr>
      <w:keepNext w:val="0"/>
      <w:keepLines w:val="0"/>
      <w:pBdr>
        <w:top w:val="single" w:sz="12" w:space="1" w:color="auto"/>
        <w:left w:val="single" w:sz="12" w:space="4" w:color="auto"/>
        <w:bottom w:val="single" w:sz="12" w:space="1" w:color="auto"/>
        <w:right w:val="single" w:sz="12" w:space="4" w:color="auto"/>
      </w:pBdr>
      <w:tabs>
        <w:tab w:val="clear" w:pos="165"/>
      </w:tabs>
      <w:spacing w:before="0" w:after="0" w:line="240" w:lineRule="auto"/>
      <w:ind w:leftChars="-20" w:left="-20" w:rightChars="-20" w:right="-20" w:firstLine="19"/>
      <w:jc w:val="center"/>
      <w:textAlignment w:val="baseline"/>
      <w:outlineLvl w:val="9"/>
    </w:pPr>
    <w:rPr>
      <w:rFonts w:eastAsia="仿宋_GB2312" w:cs="宋体"/>
      <w:snapToGrid w:val="0"/>
      <w:kern w:val="0"/>
    </w:rPr>
  </w:style>
  <w:style w:type="paragraph" w:customStyle="1" w:styleId="affffffffffffffffffffffffffffffff4">
    <w:name w:val="表格_表头"/>
    <w:next w:val="a2"/>
    <w:uiPriority w:val="99"/>
    <w:qFormat/>
    <w:rsid w:val="00912179"/>
    <w:pPr>
      <w:adjustRightInd w:val="0"/>
      <w:spacing w:line="360" w:lineRule="auto"/>
      <w:jc w:val="center"/>
      <w:textAlignment w:val="baseline"/>
    </w:pPr>
    <w:rPr>
      <w:rFonts w:ascii="Times New Roman" w:eastAsia="宋体" w:hAnsi="Times New Roman" w:cs="Times New Roman"/>
      <w:kern w:val="0"/>
      <w:sz w:val="24"/>
      <w:szCs w:val="20"/>
    </w:rPr>
  </w:style>
  <w:style w:type="paragraph" w:customStyle="1" w:styleId="2ffffff2">
    <w:name w:val="样式 首行缩进 + 四号 首行缩进:  2 字符"/>
    <w:basedOn w:val="affffffffffffffffffc"/>
    <w:qFormat/>
    <w:rsid w:val="00912179"/>
    <w:pPr>
      <w:snapToGrid w:val="0"/>
      <w:ind w:firstLine="482"/>
    </w:pPr>
    <w:rPr>
      <w:rFonts w:ascii="宋体" w:hAnsi="宋体" w:cs="宋体"/>
      <w:b/>
      <w:lang w:val="en-GB"/>
    </w:rPr>
  </w:style>
  <w:style w:type="paragraph" w:customStyle="1" w:styleId="xl37">
    <w:name w:val="xl37"/>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olor w:val="000000"/>
      <w:sz w:val="24"/>
    </w:rPr>
  </w:style>
  <w:style w:type="paragraph" w:customStyle="1" w:styleId="ParaChar">
    <w:name w:val="默认段落字体 Para Char"/>
    <w:basedOn w:val="a2"/>
    <w:qFormat/>
    <w:rsid w:val="00912179"/>
    <w:rPr>
      <w:sz w:val="24"/>
    </w:rPr>
  </w:style>
  <w:style w:type="paragraph" w:customStyle="1" w:styleId="affffffffffffffffffffffffffffffff5">
    <w:name w:val="表中"/>
    <w:basedOn w:val="a2"/>
    <w:uiPriority w:val="99"/>
    <w:qFormat/>
    <w:rsid w:val="00912179"/>
    <w:pPr>
      <w:snapToGrid w:val="0"/>
      <w:jc w:val="center"/>
    </w:pPr>
    <w:rPr>
      <w:snapToGrid w:val="0"/>
    </w:rPr>
  </w:style>
  <w:style w:type="paragraph" w:customStyle="1" w:styleId="xl48">
    <w:name w:val="xl48"/>
    <w:basedOn w:val="a2"/>
    <w:qFormat/>
    <w:rsid w:val="00912179"/>
    <w:pPr>
      <w:widowControl/>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color w:val="000000"/>
      <w:sz w:val="24"/>
    </w:rPr>
  </w:style>
  <w:style w:type="paragraph" w:customStyle="1" w:styleId="tdbig">
    <w:name w:val="tdbig"/>
    <w:basedOn w:val="a2"/>
    <w:uiPriority w:val="99"/>
    <w:qFormat/>
    <w:rsid w:val="00912179"/>
    <w:pPr>
      <w:snapToGrid w:val="0"/>
      <w:spacing w:before="100" w:beforeAutospacing="1" w:after="100" w:afterAutospacing="1" w:line="270" w:lineRule="atLeast"/>
      <w:ind w:firstLineChars="200" w:firstLine="200"/>
    </w:pPr>
    <w:rPr>
      <w:rFonts w:ascii="Georgia" w:hAnsi="Georgia"/>
      <w:color w:val="2B4F91"/>
      <w:spacing w:val="15"/>
      <w:sz w:val="24"/>
    </w:rPr>
  </w:style>
  <w:style w:type="paragraph" w:customStyle="1" w:styleId="A31">
    <w:name w:val="样式 A标题3 + 自动设置"/>
    <w:basedOn w:val="a2"/>
    <w:link w:val="A3CharChar0"/>
    <w:qFormat/>
    <w:rsid w:val="00912179"/>
    <w:pPr>
      <w:spacing w:beforeLines="100" w:before="312" w:afterLines="100" w:after="312" w:line="360" w:lineRule="auto"/>
      <w:outlineLvl w:val="2"/>
    </w:pPr>
    <w:rPr>
      <w:rFonts w:eastAsia="黑体" w:cs="宋体"/>
      <w:b/>
      <w:bCs/>
      <w:spacing w:val="20"/>
      <w:szCs w:val="22"/>
    </w:rPr>
  </w:style>
  <w:style w:type="paragraph" w:customStyle="1" w:styleId="1ffffffff">
    <w:name w:val="样式1.....表格"/>
    <w:basedOn w:val="a2"/>
    <w:next w:val="a2"/>
    <w:qFormat/>
    <w:rsid w:val="00912179"/>
    <w:pPr>
      <w:jc w:val="center"/>
    </w:pPr>
    <w:rPr>
      <w:sz w:val="24"/>
    </w:rPr>
  </w:style>
  <w:style w:type="paragraph" w:customStyle="1" w:styleId="CharChar1Char4">
    <w:name w:val="Char Char1 Char4"/>
    <w:basedOn w:val="a2"/>
    <w:qFormat/>
    <w:rsid w:val="00912179"/>
    <w:pPr>
      <w:jc w:val="both"/>
    </w:pPr>
  </w:style>
  <w:style w:type="paragraph" w:customStyle="1" w:styleId="253">
    <w:name w:val="样式 报告 + 行距: 固定值 25 磅"/>
    <w:basedOn w:val="a2"/>
    <w:uiPriority w:val="99"/>
    <w:qFormat/>
    <w:rsid w:val="00912179"/>
    <w:pPr>
      <w:spacing w:line="500" w:lineRule="exact"/>
      <w:ind w:firstLineChars="200" w:firstLine="560"/>
      <w:jc w:val="both"/>
      <w:textAlignment w:val="center"/>
    </w:pPr>
    <w:rPr>
      <w:rFonts w:ascii="TimesNewRoman" w:hAnsi="TimesNewRoman" w:cs="宋体"/>
      <w:szCs w:val="28"/>
    </w:rPr>
  </w:style>
  <w:style w:type="paragraph" w:customStyle="1" w:styleId="123-II">
    <w:name w:val="文本123-II"/>
    <w:basedOn w:val="41"/>
    <w:uiPriority w:val="99"/>
    <w:qFormat/>
    <w:rsid w:val="00912179"/>
    <w:pPr>
      <w:keepNext w:val="0"/>
      <w:keepLines w:val="0"/>
      <w:tabs>
        <w:tab w:val="left" w:pos="0"/>
      </w:tabs>
      <w:spacing w:beforeLines="0" w:before="50" w:line="240" w:lineRule="auto"/>
      <w:ind w:leftChars="0" w:left="0" w:rightChars="0" w:right="0"/>
      <w:jc w:val="both"/>
    </w:pPr>
    <w:rPr>
      <w:rFonts w:ascii="Times New Roman" w:eastAsia="宋体"/>
      <w:bCs w:val="0"/>
      <w:sz w:val="24"/>
      <w:szCs w:val="20"/>
    </w:rPr>
  </w:style>
  <w:style w:type="paragraph" w:customStyle="1" w:styleId="affffffffffffffffffffffffffffffff6">
    <w:name w:val="宋体+小四"/>
    <w:basedOn w:val="a2"/>
    <w:rsid w:val="00912179"/>
    <w:pPr>
      <w:autoSpaceDE/>
      <w:autoSpaceDN/>
      <w:adjustRightInd/>
      <w:spacing w:line="360" w:lineRule="auto"/>
      <w:ind w:firstLineChars="200" w:firstLine="200"/>
      <w:jc w:val="both"/>
    </w:pPr>
    <w:rPr>
      <w:rFonts w:ascii="宋体" w:hAnsi="宋体"/>
    </w:rPr>
  </w:style>
  <w:style w:type="paragraph" w:customStyle="1" w:styleId="17132">
    <w:name w:val="样式 首行缩进:  1.71 字符32"/>
    <w:basedOn w:val="a2"/>
    <w:uiPriority w:val="99"/>
    <w:qFormat/>
    <w:rsid w:val="00912179"/>
    <w:pPr>
      <w:spacing w:line="360" w:lineRule="auto"/>
      <w:ind w:firstLineChars="200" w:firstLine="480"/>
      <w:jc w:val="both"/>
    </w:pPr>
    <w:rPr>
      <w:sz w:val="24"/>
    </w:rPr>
  </w:style>
  <w:style w:type="paragraph" w:customStyle="1" w:styleId="affffffffffffffffffffffffffffffff7">
    <w:name w:val="表的正文"/>
    <w:basedOn w:val="a2"/>
    <w:uiPriority w:val="99"/>
    <w:qFormat/>
    <w:rsid w:val="00912179"/>
    <w:pPr>
      <w:spacing w:line="400" w:lineRule="atLeast"/>
      <w:ind w:leftChars="100" w:left="100" w:rightChars="100" w:right="100" w:firstLine="482"/>
      <w:jc w:val="both"/>
    </w:pPr>
    <w:rPr>
      <w:rFonts w:ascii="仿宋_GB2312" w:eastAsia="仿宋_GB2312" w:hAnsi="宋体" w:hint="eastAsia"/>
      <w:sz w:val="24"/>
    </w:rPr>
  </w:style>
  <w:style w:type="paragraph" w:customStyle="1" w:styleId="afffffffff5">
    <w:name w:val="丁辛醇表格"/>
    <w:basedOn w:val="a2"/>
    <w:link w:val="Charfffff0"/>
    <w:qFormat/>
    <w:rsid w:val="00912179"/>
    <w:pPr>
      <w:snapToGrid w:val="0"/>
      <w:jc w:val="center"/>
    </w:pPr>
    <w:rPr>
      <w:rFonts w:ascii="宋体" w:hAnsi="宋体"/>
      <w:color w:val="000000"/>
    </w:rPr>
  </w:style>
  <w:style w:type="paragraph" w:customStyle="1" w:styleId="newscontl">
    <w:name w:val="newscontl"/>
    <w:basedOn w:val="a2"/>
    <w:uiPriority w:val="99"/>
    <w:qFormat/>
    <w:rsid w:val="00912179"/>
    <w:pPr>
      <w:spacing w:before="100" w:beforeAutospacing="1" w:after="100" w:afterAutospacing="1"/>
    </w:pPr>
    <w:rPr>
      <w:rFonts w:ascii="宋体" w:hAnsi="宋体" w:cs="宋体"/>
      <w:color w:val="000000"/>
      <w:sz w:val="24"/>
    </w:rPr>
  </w:style>
  <w:style w:type="paragraph" w:customStyle="1" w:styleId="affffffffffffffffffffffffffffffff8">
    <w:name w:val="表前文字"/>
    <w:basedOn w:val="a2"/>
    <w:qFormat/>
    <w:rsid w:val="00912179"/>
    <w:pPr>
      <w:jc w:val="center"/>
    </w:pPr>
    <w:rPr>
      <w:rFonts w:ascii="宋体" w:hAnsi="宋体"/>
      <w:sz w:val="24"/>
    </w:rPr>
  </w:style>
  <w:style w:type="paragraph" w:customStyle="1" w:styleId="CharCharCharCharCharCharCharCharChar1CharCharCharCharCharChar5">
    <w:name w:val="Char Char Char Char Char Char Char Char Char1 Char Char Char Char Char Char5"/>
    <w:basedOn w:val="a2"/>
    <w:qFormat/>
    <w:rsid w:val="00912179"/>
    <w:rPr>
      <w:sz w:val="24"/>
    </w:rPr>
  </w:style>
  <w:style w:type="paragraph" w:customStyle="1" w:styleId="Char1CharChar2">
    <w:name w:val="Char1 Char Char2"/>
    <w:basedOn w:val="a2"/>
    <w:uiPriority w:val="99"/>
    <w:qFormat/>
    <w:rsid w:val="00912179"/>
    <w:pPr>
      <w:jc w:val="both"/>
    </w:pPr>
    <w:rPr>
      <w:rFonts w:ascii="Times New Roman"/>
    </w:rPr>
  </w:style>
  <w:style w:type="paragraph" w:customStyle="1" w:styleId="4fb">
    <w:name w:val="(文字) (文字)4"/>
    <w:basedOn w:val="a2"/>
    <w:uiPriority w:val="99"/>
    <w:qFormat/>
    <w:rsid w:val="00912179"/>
    <w:pPr>
      <w:jc w:val="both"/>
    </w:pPr>
    <w:rPr>
      <w:sz w:val="24"/>
    </w:rPr>
  </w:style>
  <w:style w:type="paragraph" w:customStyle="1" w:styleId="Char4CharCharCharCharChar3">
    <w:name w:val="Char4 Char Char Char Char Char3"/>
    <w:basedOn w:val="a2"/>
    <w:uiPriority w:val="99"/>
    <w:qFormat/>
    <w:rsid w:val="00912179"/>
    <w:pPr>
      <w:jc w:val="both"/>
    </w:pPr>
  </w:style>
  <w:style w:type="paragraph" w:customStyle="1" w:styleId="affffffffffb">
    <w:name w:val="正文 缩进"/>
    <w:basedOn w:val="a2"/>
    <w:link w:val="Charffffff1"/>
    <w:qFormat/>
    <w:rsid w:val="00912179"/>
    <w:pPr>
      <w:snapToGrid w:val="0"/>
      <w:spacing w:line="360" w:lineRule="auto"/>
      <w:ind w:firstLineChars="200" w:firstLine="480"/>
      <w:jc w:val="both"/>
    </w:pPr>
    <w:rPr>
      <w:sz w:val="24"/>
      <w:szCs w:val="22"/>
    </w:rPr>
  </w:style>
  <w:style w:type="paragraph" w:customStyle="1" w:styleId="mytable">
    <w:name w:val="my table"/>
    <w:basedOn w:val="afffff7"/>
    <w:uiPriority w:val="99"/>
    <w:qFormat/>
    <w:locked/>
    <w:rsid w:val="00912179"/>
    <w:pPr>
      <w:spacing w:line="240" w:lineRule="exact"/>
      <w:jc w:val="both"/>
      <w:textAlignment w:val="auto"/>
    </w:pPr>
    <w:rPr>
      <w:szCs w:val="20"/>
    </w:rPr>
  </w:style>
  <w:style w:type="paragraph" w:customStyle="1" w:styleId="228">
    <w:name w:val="样式 样式 样式 首行缩进:  2 字符 + 首行缩进:  2 字符 + 居中 行距: 单倍行距"/>
    <w:basedOn w:val="a2"/>
    <w:rsid w:val="00912179"/>
    <w:pPr>
      <w:autoSpaceDE/>
      <w:autoSpaceDN/>
      <w:adjustRightInd/>
      <w:snapToGrid w:val="0"/>
      <w:spacing w:line="360" w:lineRule="auto"/>
      <w:ind w:firstLineChars="200" w:firstLine="200"/>
      <w:jc w:val="center"/>
    </w:pPr>
    <w:rPr>
      <w:rFonts w:ascii="宋体" w:hAnsi="宋体" w:cs="宋体"/>
      <w:color w:val="000000"/>
    </w:rPr>
  </w:style>
  <w:style w:type="paragraph" w:customStyle="1" w:styleId="affffffffffffffffffffffffffffffff9">
    <w:name w:val="封面标准文稿类别"/>
    <w:uiPriority w:val="99"/>
    <w:qFormat/>
    <w:rsid w:val="00912179"/>
    <w:pPr>
      <w:spacing w:before="440" w:line="400" w:lineRule="exact"/>
      <w:jc w:val="center"/>
    </w:pPr>
    <w:rPr>
      <w:rFonts w:ascii="Times New Roman" w:eastAsia="宋体" w:hAnsi="Times New Roman" w:cs="Times New Roman"/>
      <w:kern w:val="0"/>
      <w:sz w:val="24"/>
      <w:szCs w:val="20"/>
    </w:rPr>
  </w:style>
  <w:style w:type="paragraph" w:customStyle="1" w:styleId="221121TimesNewRoman8">
    <w:name w:val="样式 标题 2标题 21标题 121 + Times New Roman 小三 非加粗 黑色 段前: 8 磅 段..."/>
    <w:basedOn w:val="22"/>
    <w:uiPriority w:val="99"/>
    <w:qFormat/>
    <w:rsid w:val="00912179"/>
    <w:pPr>
      <w:tabs>
        <w:tab w:val="left" w:pos="360"/>
      </w:tabs>
      <w:spacing w:before="160" w:after="160" w:line="240" w:lineRule="auto"/>
      <w:jc w:val="both"/>
    </w:pPr>
    <w:rPr>
      <w:rFonts w:ascii="黑体" w:eastAsia="黑体" w:hAnsi="Times New Roman" w:cs="Times New Roman"/>
      <w:b w:val="0"/>
      <w:color w:val="000000"/>
      <w:sz w:val="30"/>
      <w:szCs w:val="30"/>
    </w:rPr>
  </w:style>
  <w:style w:type="paragraph" w:customStyle="1" w:styleId="229">
    <w:name w:val="正文文本22"/>
    <w:basedOn w:val="a2"/>
    <w:uiPriority w:val="99"/>
    <w:qFormat/>
    <w:rsid w:val="00912179"/>
    <w:pPr>
      <w:spacing w:line="360" w:lineRule="auto"/>
      <w:ind w:firstLineChars="200" w:firstLine="480"/>
      <w:jc w:val="both"/>
    </w:pPr>
    <w:rPr>
      <w:rFonts w:ascii="宋体" w:cs="宋体"/>
      <w:sz w:val="24"/>
    </w:rPr>
  </w:style>
  <w:style w:type="paragraph" w:customStyle="1" w:styleId="CharCharCharCharChar1Char2">
    <w:name w:val="Char Char Char Char Char1 Char2"/>
    <w:basedOn w:val="a2"/>
    <w:uiPriority w:val="99"/>
    <w:qFormat/>
    <w:rsid w:val="00912179"/>
    <w:pPr>
      <w:jc w:val="both"/>
    </w:pPr>
    <w:rPr>
      <w:rFonts w:ascii="Times New Roman"/>
    </w:rPr>
  </w:style>
  <w:style w:type="paragraph" w:customStyle="1" w:styleId="CharChar5CharChar2">
    <w:name w:val="Char Char5 Char Char2"/>
    <w:basedOn w:val="a2"/>
    <w:rsid w:val="00912179"/>
    <w:pPr>
      <w:spacing w:line="360" w:lineRule="auto"/>
      <w:ind w:firstLineChars="200" w:firstLine="200"/>
      <w:jc w:val="both"/>
    </w:pPr>
    <w:rPr>
      <w:rFonts w:ascii="宋体" w:hAnsi="宋体" w:cs="宋体"/>
      <w:sz w:val="24"/>
    </w:rPr>
  </w:style>
  <w:style w:type="paragraph" w:customStyle="1" w:styleId="CharCharCharCharCharCharCharCharChar1CharCharCharCharCharChar10">
    <w:name w:val="Char Char Char Char Char Char Char Char Char1 Char Char Char Char Char Char10"/>
    <w:basedOn w:val="a2"/>
    <w:rsid w:val="00912179"/>
    <w:pPr>
      <w:jc w:val="both"/>
    </w:pPr>
  </w:style>
  <w:style w:type="paragraph" w:customStyle="1" w:styleId="12f9">
    <w:name w:val="批注框文本12"/>
    <w:basedOn w:val="a2"/>
    <w:qFormat/>
    <w:rsid w:val="00912179"/>
    <w:pPr>
      <w:spacing w:after="120" w:line="440" w:lineRule="exact"/>
      <w:jc w:val="both"/>
    </w:pPr>
    <w:rPr>
      <w:rFonts w:hAnsi="Arial" w:hint="eastAsia"/>
      <w:sz w:val="18"/>
    </w:rPr>
  </w:style>
  <w:style w:type="paragraph" w:customStyle="1" w:styleId="affffffffffffffffffffffffffffffffa">
    <w:name w:val="注"/>
    <w:basedOn w:val="a2"/>
    <w:next w:val="a2"/>
    <w:qFormat/>
    <w:rsid w:val="00912179"/>
    <w:pPr>
      <w:spacing w:before="60" w:after="60" w:line="312" w:lineRule="auto"/>
      <w:jc w:val="both"/>
    </w:pPr>
    <w:rPr>
      <w:rFonts w:eastAsia="黑体"/>
    </w:rPr>
  </w:style>
  <w:style w:type="paragraph" w:customStyle="1" w:styleId="affffffffffffffffffffffffffffffffb">
    <w:name w:val="标准正文"/>
    <w:basedOn w:val="a2"/>
    <w:uiPriority w:val="99"/>
    <w:qFormat/>
    <w:rsid w:val="00912179"/>
    <w:pPr>
      <w:tabs>
        <w:tab w:val="left" w:pos="5580"/>
      </w:tabs>
      <w:topLinePunct/>
      <w:spacing w:line="360" w:lineRule="auto"/>
      <w:ind w:firstLineChars="200" w:firstLine="560"/>
      <w:jc w:val="both"/>
    </w:pPr>
    <w:rPr>
      <w:rFonts w:ascii="宋体" w:hAnsi="宋体"/>
    </w:rPr>
  </w:style>
  <w:style w:type="paragraph" w:customStyle="1" w:styleId="affffffffffffffffffffffffffffffffc">
    <w:name w:val="英方字母"/>
    <w:basedOn w:val="a2"/>
    <w:uiPriority w:val="99"/>
    <w:qFormat/>
    <w:rsid w:val="00912179"/>
    <w:pPr>
      <w:tabs>
        <w:tab w:val="left" w:pos="360"/>
      </w:tabs>
      <w:spacing w:line="360" w:lineRule="auto"/>
      <w:jc w:val="both"/>
    </w:pPr>
    <w:rPr>
      <w:rFonts w:ascii="Bookman Old Style" w:hAnsi="Bookman Old Style" w:cs="Bookman Old Style"/>
      <w:sz w:val="24"/>
    </w:rPr>
  </w:style>
  <w:style w:type="paragraph" w:customStyle="1" w:styleId="wang">
    <w:name w:val="正文wang"/>
    <w:basedOn w:val="a2"/>
    <w:link w:val="wangCharChar"/>
    <w:qFormat/>
    <w:rsid w:val="00912179"/>
    <w:pPr>
      <w:spacing w:line="360" w:lineRule="auto"/>
      <w:ind w:firstLineChars="200" w:firstLine="480"/>
      <w:jc w:val="both"/>
    </w:pPr>
    <w:rPr>
      <w:sz w:val="24"/>
      <w:szCs w:val="24"/>
    </w:rPr>
  </w:style>
  <w:style w:type="paragraph" w:customStyle="1" w:styleId="1ffffffff0">
    <w:name w:val="1级标题"/>
    <w:basedOn w:val="12"/>
    <w:qFormat/>
    <w:rsid w:val="00912179"/>
    <w:pPr>
      <w:keepNext w:val="0"/>
      <w:keepLines w:val="0"/>
      <w:textAlignment w:val="auto"/>
    </w:pPr>
    <w:rPr>
      <w:rFonts w:ascii="黑体"/>
      <w:sz w:val="30"/>
      <w:szCs w:val="30"/>
    </w:rPr>
  </w:style>
  <w:style w:type="paragraph" w:customStyle="1" w:styleId="affffffffffffffffffffffffffffffffd">
    <w:name w:val="右侧"/>
    <w:uiPriority w:val="99"/>
    <w:semiHidden/>
    <w:qFormat/>
    <w:rsid w:val="00912179"/>
    <w:pPr>
      <w:spacing w:line="280" w:lineRule="exact"/>
      <w:jc w:val="right"/>
    </w:pPr>
    <w:rPr>
      <w:rFonts w:ascii="Batang" w:eastAsia="宋体" w:hAnsi="Batang" w:cs="Times New Roman"/>
      <w:color w:val="000000"/>
      <w:kern w:val="0"/>
      <w:sz w:val="18"/>
      <w:szCs w:val="20"/>
    </w:rPr>
  </w:style>
  <w:style w:type="paragraph" w:customStyle="1" w:styleId="affffffffffffffffffffffffffffffffe">
    <w:name w:val="表格两端对齐"/>
    <w:basedOn w:val="afffffffffffffffffffffff3"/>
    <w:qFormat/>
    <w:rsid w:val="00912179"/>
    <w:pPr>
      <w:spacing w:line="360" w:lineRule="auto"/>
    </w:pPr>
  </w:style>
  <w:style w:type="paragraph" w:customStyle="1" w:styleId="1ff2">
    <w:name w:val="正文（1）"/>
    <w:basedOn w:val="a2"/>
    <w:link w:val="1Charf2"/>
    <w:qFormat/>
    <w:rsid w:val="00912179"/>
    <w:pPr>
      <w:spacing w:line="360" w:lineRule="auto"/>
      <w:jc w:val="both"/>
    </w:pPr>
    <w:rPr>
      <w:szCs w:val="28"/>
    </w:rPr>
  </w:style>
  <w:style w:type="paragraph" w:customStyle="1" w:styleId="afffffffffffffffffffffffffffffffff">
    <w:name w:val="课题申报正文"/>
    <w:basedOn w:val="a2"/>
    <w:uiPriority w:val="99"/>
    <w:qFormat/>
    <w:rsid w:val="00912179"/>
    <w:pPr>
      <w:spacing w:line="400" w:lineRule="exact"/>
      <w:ind w:right="57" w:firstLineChars="200" w:firstLine="200"/>
      <w:jc w:val="both"/>
    </w:pPr>
    <w:rPr>
      <w:sz w:val="24"/>
    </w:rPr>
  </w:style>
  <w:style w:type="paragraph" w:customStyle="1" w:styleId="4717824">
    <w:name w:val="样式 宋体 四号 悬挂缩进: 4.71 字符 段前: 7.8 磅 行距: 固定值 24 磅"/>
    <w:basedOn w:val="a2"/>
    <w:uiPriority w:val="99"/>
    <w:qFormat/>
    <w:rsid w:val="00912179"/>
    <w:pPr>
      <w:spacing w:before="156" w:line="480" w:lineRule="exact"/>
      <w:ind w:leftChars="240" w:left="1823" w:hangingChars="471" w:hanging="1319"/>
      <w:jc w:val="both"/>
    </w:pPr>
    <w:rPr>
      <w:rFonts w:ascii="宋体" w:cs="宋体"/>
      <w:sz w:val="24"/>
    </w:rPr>
  </w:style>
  <w:style w:type="paragraph" w:customStyle="1" w:styleId="unnamed1">
    <w:name w:val="unnamed1"/>
    <w:basedOn w:val="a2"/>
    <w:uiPriority w:val="99"/>
    <w:qFormat/>
    <w:rsid w:val="00912179"/>
    <w:pPr>
      <w:snapToGrid w:val="0"/>
      <w:spacing w:before="100" w:beforeAutospacing="1" w:after="100" w:afterAutospacing="1" w:line="360" w:lineRule="auto"/>
      <w:ind w:firstLineChars="200" w:firstLine="200"/>
    </w:pPr>
    <w:rPr>
      <w:rFonts w:ascii="宋体" w:hAnsi="宋体"/>
      <w:sz w:val="18"/>
      <w:szCs w:val="18"/>
    </w:rPr>
  </w:style>
  <w:style w:type="paragraph" w:customStyle="1" w:styleId="book111">
    <w:name w:val="book1_1_1"/>
    <w:basedOn w:val="32"/>
    <w:qFormat/>
    <w:rsid w:val="00912179"/>
    <w:pPr>
      <w:keepNext w:val="0"/>
      <w:tabs>
        <w:tab w:val="left" w:pos="1050"/>
        <w:tab w:val="left" w:pos="1770"/>
      </w:tabs>
      <w:spacing w:beforeLines="50" w:before="156" w:after="50" w:line="400" w:lineRule="exact"/>
      <w:ind w:left="330"/>
      <w:jc w:val="both"/>
    </w:pPr>
    <w:rPr>
      <w:rFonts w:ascii="Times New Roman" w:eastAsia="宋体"/>
      <w:b w:val="0"/>
      <w:sz w:val="24"/>
    </w:rPr>
  </w:style>
  <w:style w:type="paragraph" w:customStyle="1" w:styleId="33CharChar111Section025025">
    <w:name w:val="样式 标题 3标题 3 Char Char条标题1.1.1Section + 段前: 0.25 行 段后: 0.25 行"/>
    <w:basedOn w:val="32"/>
    <w:next w:val="affffffffff5"/>
    <w:uiPriority w:val="99"/>
    <w:qFormat/>
    <w:rsid w:val="00912179"/>
    <w:pPr>
      <w:keepNext w:val="0"/>
      <w:keepLines w:val="0"/>
      <w:tabs>
        <w:tab w:val="left" w:pos="1260"/>
      </w:tabs>
      <w:snapToGrid w:val="0"/>
      <w:spacing w:before="95" w:after="95" w:line="540" w:lineRule="atLeast"/>
      <w:ind w:left="1260" w:hanging="420"/>
      <w:jc w:val="both"/>
    </w:pPr>
    <w:rPr>
      <w:rFonts w:ascii="Times New Roman" w:eastAsia="宋体" w:cs="宋体"/>
      <w:sz w:val="28"/>
      <w:szCs w:val="20"/>
    </w:rPr>
  </w:style>
  <w:style w:type="paragraph" w:customStyle="1" w:styleId="affffff3">
    <w:name w:val="表格中文字"/>
    <w:basedOn w:val="a2"/>
    <w:link w:val="Charfff0"/>
    <w:qFormat/>
    <w:rsid w:val="00912179"/>
    <w:pPr>
      <w:snapToGrid w:val="0"/>
      <w:jc w:val="center"/>
    </w:pPr>
    <w:rPr>
      <w:kern w:val="18"/>
    </w:rPr>
  </w:style>
  <w:style w:type="paragraph" w:customStyle="1" w:styleId="figure1">
    <w:name w:val="figure1"/>
    <w:basedOn w:val="a2"/>
    <w:uiPriority w:val="99"/>
    <w:qFormat/>
    <w:rsid w:val="00912179"/>
    <w:pPr>
      <w:spacing w:line="320" w:lineRule="atLeast"/>
      <w:ind w:firstLineChars="200" w:firstLine="200"/>
    </w:pPr>
    <w:rPr>
      <w:snapToGrid w:val="0"/>
      <w:spacing w:val="-20"/>
      <w:sz w:val="24"/>
    </w:rPr>
  </w:style>
  <w:style w:type="paragraph" w:customStyle="1" w:styleId="CharCharChar1CharCharCharCharCharCharCharCharCharCharCharCharChar4">
    <w:name w:val="Char Char Char1 Char Char Char Char Char Char Char Char Char Char Char Char Char4"/>
    <w:basedOn w:val="a2"/>
    <w:uiPriority w:val="99"/>
    <w:qFormat/>
    <w:rsid w:val="00912179"/>
    <w:pPr>
      <w:jc w:val="both"/>
    </w:pPr>
    <w:rPr>
      <w:sz w:val="24"/>
    </w:rPr>
  </w:style>
  <w:style w:type="paragraph" w:customStyle="1" w:styleId="afffffffffffffffffffffffffffffffff0">
    <w:name w:val="表、图名宋旭峰"/>
    <w:basedOn w:val="a2"/>
    <w:uiPriority w:val="99"/>
    <w:qFormat/>
    <w:rsid w:val="00912179"/>
    <w:pPr>
      <w:spacing w:beforeLines="50" w:before="156" w:line="360" w:lineRule="auto"/>
      <w:jc w:val="center"/>
    </w:pPr>
    <w:rPr>
      <w:rFonts w:ascii="宋体" w:hAnsi="宋体"/>
      <w:bCs/>
      <w:snapToGrid w:val="0"/>
      <w:spacing w:val="-12"/>
      <w:sz w:val="24"/>
    </w:rPr>
  </w:style>
  <w:style w:type="paragraph" w:customStyle="1" w:styleId="0991">
    <w:name w:val="样式 正文文字 + 首行缩进:  0.99 厘米"/>
    <w:basedOn w:val="afffffffff3"/>
    <w:uiPriority w:val="99"/>
    <w:qFormat/>
    <w:rsid w:val="00912179"/>
    <w:pPr>
      <w:spacing w:after="0" w:line="400" w:lineRule="exact"/>
      <w:jc w:val="both"/>
    </w:pPr>
    <w:rPr>
      <w:rFonts w:eastAsia="楷体_GB2312"/>
      <w:kern w:val="0"/>
      <w:szCs w:val="28"/>
    </w:rPr>
  </w:style>
  <w:style w:type="paragraph" w:customStyle="1" w:styleId="afffffffffffffffffffffffffffffffff1">
    <w:name w:val="样式 正文文字 +"/>
    <w:basedOn w:val="afffffffff3"/>
    <w:uiPriority w:val="99"/>
    <w:qFormat/>
    <w:rsid w:val="00912179"/>
    <w:pPr>
      <w:spacing w:after="60" w:line="264" w:lineRule="auto"/>
      <w:ind w:firstLineChars="110" w:firstLine="110"/>
      <w:jc w:val="both"/>
      <w:textAlignment w:val="baseline"/>
    </w:pPr>
    <w:rPr>
      <w:kern w:val="0"/>
      <w:sz w:val="24"/>
    </w:rPr>
  </w:style>
  <w:style w:type="paragraph" w:customStyle="1" w:styleId="2ffffff3">
    <w:name w:val="表头2"/>
    <w:basedOn w:val="affffffffffffffffffd"/>
    <w:rsid w:val="00912179"/>
  </w:style>
  <w:style w:type="paragraph" w:customStyle="1" w:styleId="CM65">
    <w:name w:val="CM65"/>
    <w:basedOn w:val="Default"/>
    <w:next w:val="Default"/>
    <w:rsid w:val="00912179"/>
    <w:pPr>
      <w:spacing w:beforeLines="0" w:before="0" w:afterLines="0" w:after="0" w:line="500" w:lineRule="atLeast"/>
      <w:ind w:firstLineChars="0" w:firstLine="0"/>
      <w:jc w:val="both"/>
    </w:pPr>
    <w:rPr>
      <w:rFonts w:ascii="黑体" w:eastAsia="黑体" w:cs="Times New Roman"/>
      <w:color w:val="auto"/>
    </w:rPr>
  </w:style>
  <w:style w:type="paragraph" w:customStyle="1" w:styleId="bt20">
    <w:name w:val="bt2"/>
    <w:next w:val="1ffffff4"/>
    <w:uiPriority w:val="99"/>
    <w:qFormat/>
    <w:rsid w:val="00912179"/>
    <w:pPr>
      <w:adjustRightInd w:val="0"/>
      <w:snapToGrid w:val="0"/>
      <w:spacing w:line="360" w:lineRule="auto"/>
    </w:pPr>
    <w:rPr>
      <w:rFonts w:ascii="Times New Roman" w:eastAsia="宋体" w:hAnsi="Times New Roman" w:cs="Times New Roman"/>
      <w:b/>
      <w:sz w:val="32"/>
      <w:szCs w:val="20"/>
    </w:rPr>
  </w:style>
  <w:style w:type="paragraph" w:customStyle="1" w:styleId="afffffffffffffffffffffffffffffffff2">
    <w:name w:val="表蕊左对齐"/>
    <w:qFormat/>
    <w:rsid w:val="00912179"/>
    <w:pPr>
      <w:widowControl w:val="0"/>
      <w:adjustRightInd w:val="0"/>
      <w:spacing w:beforeLines="50" w:before="50" w:afterLines="50" w:after="50" w:line="320" w:lineRule="exact"/>
      <w:ind w:firstLineChars="40" w:firstLine="40"/>
      <w:jc w:val="both"/>
      <w:textAlignment w:val="baseline"/>
    </w:pPr>
    <w:rPr>
      <w:rFonts w:ascii="Times New Roman" w:eastAsia="宋体" w:hAnsi="Times New Roman" w:cs="Times New Roman"/>
      <w:spacing w:val="8"/>
      <w:kern w:val="0"/>
      <w:szCs w:val="28"/>
    </w:rPr>
  </w:style>
  <w:style w:type="paragraph" w:customStyle="1" w:styleId="CharCharChar1CharCharCharChar1">
    <w:name w:val="Char Char Char1 Char Char Char Char1"/>
    <w:basedOn w:val="a2"/>
    <w:uiPriority w:val="99"/>
    <w:qFormat/>
    <w:rsid w:val="00912179"/>
    <w:pPr>
      <w:spacing w:line="360" w:lineRule="auto"/>
      <w:jc w:val="both"/>
    </w:pPr>
  </w:style>
  <w:style w:type="paragraph" w:customStyle="1" w:styleId="CM108">
    <w:name w:val="CM108"/>
    <w:basedOn w:val="a2"/>
    <w:next w:val="a2"/>
    <w:qFormat/>
    <w:rsid w:val="00912179"/>
    <w:pPr>
      <w:spacing w:after="55"/>
    </w:pPr>
    <w:rPr>
      <w:sz w:val="24"/>
    </w:rPr>
  </w:style>
  <w:style w:type="paragraph" w:customStyle="1" w:styleId="2ffffff4">
    <w:name w:val="图表2"/>
    <w:basedOn w:val="a2"/>
    <w:uiPriority w:val="99"/>
    <w:qFormat/>
    <w:rsid w:val="00912179"/>
    <w:pPr>
      <w:overflowPunct w:val="0"/>
      <w:spacing w:after="60"/>
      <w:jc w:val="center"/>
      <w:textAlignment w:val="baseline"/>
    </w:pPr>
    <w:rPr>
      <w:rFonts w:ascii="宋体"/>
      <w:kern w:val="28"/>
      <w:sz w:val="20"/>
    </w:rPr>
  </w:style>
  <w:style w:type="paragraph" w:customStyle="1" w:styleId="p18">
    <w:name w:val="p18"/>
    <w:basedOn w:val="a2"/>
    <w:qFormat/>
    <w:rsid w:val="00912179"/>
    <w:pPr>
      <w:widowControl/>
      <w:snapToGrid w:val="0"/>
      <w:spacing w:line="500" w:lineRule="atLeast"/>
    </w:pPr>
    <w:rPr>
      <w:rFonts w:ascii="宋体" w:hAnsi="宋体" w:cs="宋体"/>
      <w:color w:val="FF0000"/>
      <w:szCs w:val="28"/>
    </w:rPr>
  </w:style>
  <w:style w:type="paragraph" w:customStyle="1" w:styleId="22a">
    <w:name w:val="样式 小四 行距: 固定值 22 磅"/>
    <w:basedOn w:val="a2"/>
    <w:uiPriority w:val="99"/>
    <w:qFormat/>
    <w:rsid w:val="00912179"/>
    <w:pPr>
      <w:spacing w:line="440" w:lineRule="exact"/>
      <w:ind w:firstLineChars="200" w:firstLine="480"/>
      <w:jc w:val="both"/>
    </w:pPr>
    <w:rPr>
      <w:rFonts w:cs="宋体"/>
    </w:rPr>
  </w:style>
  <w:style w:type="paragraph" w:customStyle="1" w:styleId="CharCharCharCharCharCharCharCharChar1CharCharCharCharCharChar2">
    <w:name w:val="Char Char Char Char Char Char Char Char Char1 Char Char Char Char Char Char2"/>
    <w:basedOn w:val="a2"/>
    <w:qFormat/>
    <w:rsid w:val="00912179"/>
    <w:rPr>
      <w:sz w:val="24"/>
    </w:rPr>
  </w:style>
  <w:style w:type="paragraph" w:customStyle="1" w:styleId="1716">
    <w:name w:val="样式 首行缩进:  1.71 字符6"/>
    <w:basedOn w:val="a2"/>
    <w:uiPriority w:val="99"/>
    <w:qFormat/>
    <w:rsid w:val="00912179"/>
    <w:pPr>
      <w:spacing w:line="360" w:lineRule="auto"/>
      <w:ind w:rightChars="12" w:right="25" w:firstLineChars="225" w:firstLine="540"/>
      <w:jc w:val="both"/>
    </w:pPr>
    <w:rPr>
      <w:sz w:val="24"/>
    </w:rPr>
  </w:style>
  <w:style w:type="paragraph" w:customStyle="1" w:styleId="326">
    <w:name w:val="样式 标题 3 + 首行缩进:  2 字符"/>
    <w:basedOn w:val="32"/>
    <w:qFormat/>
    <w:rsid w:val="00912179"/>
    <w:pPr>
      <w:spacing w:before="30" w:after="30" w:line="500" w:lineRule="exact"/>
      <w:jc w:val="both"/>
    </w:pPr>
    <w:rPr>
      <w:rFonts w:ascii="Times New Roman" w:eastAsia="宋体" w:cs="宋体"/>
      <w:sz w:val="30"/>
      <w:szCs w:val="20"/>
    </w:rPr>
  </w:style>
  <w:style w:type="paragraph" w:customStyle="1" w:styleId="afffffffffb">
    <w:name w:val="表头宋体黑色"/>
    <w:basedOn w:val="a2"/>
    <w:link w:val="CharCharfff9"/>
    <w:qFormat/>
    <w:rsid w:val="00912179"/>
    <w:pPr>
      <w:spacing w:beforeLines="50" w:before="156"/>
      <w:jc w:val="center"/>
      <w:textAlignment w:val="baseline"/>
    </w:pPr>
    <w:rPr>
      <w:sz w:val="24"/>
      <w:szCs w:val="24"/>
    </w:rPr>
  </w:style>
  <w:style w:type="paragraph" w:customStyle="1" w:styleId="Char2CharChar4">
    <w:name w:val="Char2 Char Char4"/>
    <w:basedOn w:val="a2"/>
    <w:rsid w:val="00912179"/>
    <w:pPr>
      <w:jc w:val="both"/>
    </w:pPr>
    <w:rPr>
      <w:sz w:val="24"/>
    </w:rPr>
  </w:style>
  <w:style w:type="paragraph" w:customStyle="1" w:styleId="Style12">
    <w:name w:val="_Style 1"/>
    <w:basedOn w:val="a2"/>
    <w:next w:val="a3"/>
    <w:uiPriority w:val="99"/>
    <w:qFormat/>
    <w:rsid w:val="00912179"/>
    <w:pPr>
      <w:spacing w:line="288" w:lineRule="auto"/>
      <w:ind w:firstLine="480"/>
      <w:jc w:val="both"/>
      <w:textAlignment w:val="baseline"/>
    </w:pPr>
    <w:rPr>
      <w:rFonts w:ascii="宋体" w:hAnsi="宋体" w:hint="eastAsia"/>
      <w:sz w:val="24"/>
    </w:rPr>
  </w:style>
  <w:style w:type="paragraph" w:customStyle="1" w:styleId="Char2CharChar1CharCharCharChar3">
    <w:name w:val="Char2 Char Char1 Char Char Char Char3"/>
    <w:basedOn w:val="a2"/>
    <w:uiPriority w:val="99"/>
    <w:qFormat/>
    <w:rsid w:val="00912179"/>
    <w:pPr>
      <w:jc w:val="both"/>
    </w:pPr>
  </w:style>
  <w:style w:type="paragraph" w:customStyle="1" w:styleId="CharCharCharCharCharCharChar42">
    <w:name w:val="样式 样式 正文缩进正文（首行缩进两字） Char Char Char Char Char Char Char表格标题标题4文...."/>
    <w:basedOn w:val="CharCharCharCharCharCharChar40"/>
    <w:qFormat/>
    <w:rsid w:val="00912179"/>
  </w:style>
  <w:style w:type="paragraph" w:customStyle="1" w:styleId="2114">
    <w:name w:val="样式 标题 2 + 宋体 小四 非加粗 段前: 1 行 段后: 1 行"/>
    <w:basedOn w:val="22"/>
    <w:uiPriority w:val="99"/>
    <w:qFormat/>
    <w:rsid w:val="00912179"/>
    <w:pPr>
      <w:snapToGrid w:val="0"/>
      <w:spacing w:before="0" w:beforeAutospacing="1" w:after="0" w:line="336" w:lineRule="auto"/>
      <w:ind w:left="446"/>
      <w:jc w:val="both"/>
    </w:pPr>
    <w:rPr>
      <w:rFonts w:ascii="宋体" w:eastAsia="宋体" w:hAnsi="宋体" w:cs="Times New Roman"/>
      <w:b w:val="0"/>
      <w:bCs w:val="0"/>
      <w:sz w:val="24"/>
      <w:szCs w:val="24"/>
    </w:rPr>
  </w:style>
  <w:style w:type="paragraph" w:customStyle="1" w:styleId="CharCharCharCharCharCharCharChar1CharCharCharChar2">
    <w:name w:val="Char Char Char Char Char Char Char Char1 Char Char Char Char2"/>
    <w:basedOn w:val="a2"/>
    <w:rsid w:val="00912179"/>
    <w:pPr>
      <w:jc w:val="both"/>
    </w:pPr>
  </w:style>
  <w:style w:type="paragraph" w:customStyle="1" w:styleId="3121">
    <w:name w:val="正文文本缩进 312"/>
    <w:basedOn w:val="a2"/>
    <w:uiPriority w:val="99"/>
    <w:qFormat/>
    <w:rsid w:val="00912179"/>
    <w:pPr>
      <w:spacing w:line="360" w:lineRule="auto"/>
      <w:ind w:firstLine="480"/>
      <w:jc w:val="both"/>
    </w:pPr>
    <w:rPr>
      <w:rFonts w:ascii="华文仿宋" w:eastAsia="华文仿宋" w:hAnsi="华文仿宋"/>
      <w:color w:val="000000"/>
      <w:sz w:val="24"/>
    </w:rPr>
  </w:style>
  <w:style w:type="paragraph" w:customStyle="1" w:styleId="12fa">
    <w:name w:val="样式 表格1 + 首行缩进:  2 字符"/>
    <w:basedOn w:val="1ff4"/>
    <w:uiPriority w:val="99"/>
    <w:qFormat/>
    <w:rsid w:val="00912179"/>
    <w:pPr>
      <w:spacing w:line="240" w:lineRule="auto"/>
      <w:textAlignment w:val="center"/>
    </w:pPr>
    <w:rPr>
      <w:rFonts w:ascii="宋体" w:cs="宋体"/>
    </w:rPr>
  </w:style>
  <w:style w:type="paragraph" w:customStyle="1" w:styleId="-016">
    <w:name w:val="样式 左侧:  -0.16 厘米"/>
    <w:basedOn w:val="a2"/>
    <w:uiPriority w:val="99"/>
    <w:qFormat/>
    <w:rsid w:val="00912179"/>
    <w:pPr>
      <w:ind w:left="-90"/>
      <w:jc w:val="both"/>
    </w:pPr>
    <w:rPr>
      <w:rFonts w:ascii="宋体" w:hAnsi="宋体" w:cs="宋体"/>
      <w:snapToGrid w:val="0"/>
      <w:sz w:val="24"/>
    </w:rPr>
  </w:style>
  <w:style w:type="paragraph" w:customStyle="1" w:styleId="afffffffa">
    <w:name w:val="样式 表头 + 黑色"/>
    <w:basedOn w:val="affffffffff1"/>
    <w:link w:val="CharCharfff3"/>
    <w:qFormat/>
    <w:rsid w:val="00912179"/>
    <w:pPr>
      <w:snapToGrid w:val="0"/>
      <w:spacing w:before="0" w:line="360" w:lineRule="auto"/>
    </w:pPr>
    <w:rPr>
      <w:rFonts w:eastAsiaTheme="minorEastAsia"/>
      <w:b/>
      <w:bCs/>
      <w:color w:val="000000"/>
      <w:spacing w:val="-4"/>
    </w:rPr>
  </w:style>
  <w:style w:type="paragraph" w:customStyle="1" w:styleId="style8">
    <w:name w:val="style8"/>
    <w:basedOn w:val="a2"/>
    <w:uiPriority w:val="99"/>
    <w:qFormat/>
    <w:rsid w:val="00912179"/>
    <w:rPr>
      <w:rFonts w:ascii="宋体" w:hAnsi="宋体" w:cs="宋体"/>
      <w:sz w:val="24"/>
    </w:rPr>
  </w:style>
  <w:style w:type="paragraph" w:customStyle="1" w:styleId="Char1CharCharCharCharCharCharCharCharChar1CharCharCharCharCharChar3">
    <w:name w:val="Char1 Char Char Char Char Char Char Char Char Char1 Char Char Char Char Char Char3"/>
    <w:basedOn w:val="a2"/>
    <w:uiPriority w:val="99"/>
    <w:qFormat/>
    <w:rsid w:val="00912179"/>
    <w:pPr>
      <w:spacing w:before="100" w:beforeAutospacing="1" w:after="100" w:afterAutospacing="1"/>
      <w:ind w:firstLineChars="200" w:firstLine="200"/>
    </w:pPr>
    <w:rPr>
      <w:rFonts w:ascii="Verdana" w:eastAsia="仿宋_GB2312" w:hAnsi="Verdana"/>
      <w:sz w:val="20"/>
      <w:lang w:eastAsia="en-US"/>
    </w:rPr>
  </w:style>
  <w:style w:type="paragraph" w:customStyle="1" w:styleId="2ffffff5">
    <w:name w:val="样式 黑色 首行缩进:  2 字符"/>
    <w:basedOn w:val="a2"/>
    <w:uiPriority w:val="99"/>
    <w:qFormat/>
    <w:rsid w:val="00912179"/>
    <w:pPr>
      <w:spacing w:line="360" w:lineRule="exact"/>
      <w:ind w:firstLineChars="200" w:firstLine="200"/>
      <w:jc w:val="both"/>
    </w:pPr>
    <w:rPr>
      <w:rFonts w:cs="宋体"/>
      <w:snapToGrid w:val="0"/>
      <w:color w:val="000000"/>
      <w:sz w:val="24"/>
    </w:rPr>
  </w:style>
  <w:style w:type="paragraph" w:customStyle="1" w:styleId="afffffffffffffffffffffffffffffffff3">
    <w:name w:val="我的正文首行缩进"/>
    <w:basedOn w:val="2ff4"/>
    <w:uiPriority w:val="99"/>
    <w:qFormat/>
    <w:rsid w:val="00912179"/>
    <w:pPr>
      <w:spacing w:line="360" w:lineRule="auto"/>
      <w:ind w:leftChars="0" w:left="0" w:firstLineChars="0" w:firstLine="0"/>
      <w:jc w:val="both"/>
    </w:pPr>
    <w:rPr>
      <w:b/>
      <w:sz w:val="24"/>
    </w:rPr>
  </w:style>
  <w:style w:type="paragraph" w:customStyle="1" w:styleId="Achievement">
    <w:name w:val="Achievement"/>
    <w:basedOn w:val="a2"/>
    <w:rsid w:val="00912179"/>
    <w:pPr>
      <w:numPr>
        <w:numId w:val="19"/>
      </w:numPr>
      <w:tabs>
        <w:tab w:val="left" w:pos="840"/>
      </w:tabs>
      <w:autoSpaceDE/>
      <w:autoSpaceDN/>
      <w:adjustRightInd/>
      <w:spacing w:line="440" w:lineRule="exact"/>
      <w:jc w:val="both"/>
    </w:pPr>
  </w:style>
  <w:style w:type="paragraph" w:customStyle="1" w:styleId="21122CharH2h2122">
    <w:name w:val="样式 标题 2节标题 1.1标题2标题 2 Char节标题H2h2第一层条1二级 标题 2标题 2（修改）..."/>
    <w:basedOn w:val="22"/>
    <w:uiPriority w:val="99"/>
    <w:qFormat/>
    <w:rsid w:val="00912179"/>
    <w:pPr>
      <w:tabs>
        <w:tab w:val="left" w:pos="575"/>
      </w:tabs>
      <w:spacing w:beforeLines="50" w:before="156" w:afterLines="50" w:after="156" w:line="312" w:lineRule="auto"/>
      <w:jc w:val="both"/>
    </w:pPr>
    <w:rPr>
      <w:rFonts w:ascii="Arial" w:eastAsia="仿宋_GB2312" w:hAnsi="Arial" w:cs="宋体"/>
      <w:sz w:val="24"/>
      <w:szCs w:val="30"/>
    </w:rPr>
  </w:style>
  <w:style w:type="paragraph" w:customStyle="1" w:styleId="afffffffffffffffffffffffffffffffff4">
    <w:name w:val="框图"/>
    <w:basedOn w:val="a2"/>
    <w:qFormat/>
    <w:rsid w:val="00912179"/>
    <w:pPr>
      <w:snapToGrid w:val="0"/>
      <w:ind w:leftChars="-38" w:left="2" w:rightChars="-38" w:right="-106" w:hangingChars="54" w:hanging="108"/>
      <w:jc w:val="center"/>
    </w:pPr>
    <w:rPr>
      <w:rFonts w:ascii="宋体" w:hAnsi="宋体"/>
      <w:sz w:val="20"/>
    </w:rPr>
  </w:style>
  <w:style w:type="paragraph" w:customStyle="1" w:styleId="4fc">
    <w:name w:val="日期4"/>
    <w:basedOn w:val="a2"/>
    <w:next w:val="a2"/>
    <w:uiPriority w:val="99"/>
    <w:qFormat/>
    <w:rsid w:val="00912179"/>
    <w:pPr>
      <w:jc w:val="both"/>
      <w:textAlignment w:val="baseline"/>
    </w:pPr>
  </w:style>
  <w:style w:type="paragraph" w:customStyle="1" w:styleId="AZ">
    <w:name w:val="AZ"/>
    <w:basedOn w:val="a2"/>
    <w:uiPriority w:val="99"/>
    <w:qFormat/>
    <w:rsid w:val="00912179"/>
    <w:pPr>
      <w:tabs>
        <w:tab w:val="left" w:pos="851"/>
        <w:tab w:val="left" w:pos="900"/>
      </w:tabs>
      <w:spacing w:before="60" w:after="120"/>
      <w:ind w:left="900" w:hanging="420"/>
    </w:pPr>
    <w:rPr>
      <w:rFonts w:hAnsi="Arial"/>
      <w:color w:val="000000"/>
      <w:sz w:val="22"/>
      <w:szCs w:val="22"/>
      <w:lang w:val="de-DE" w:eastAsia="de-DE"/>
    </w:rPr>
  </w:style>
  <w:style w:type="paragraph" w:customStyle="1" w:styleId="11fe">
    <w:name w:val="列表11"/>
    <w:basedOn w:val="a2"/>
    <w:uiPriority w:val="99"/>
    <w:qFormat/>
    <w:rsid w:val="00912179"/>
    <w:pPr>
      <w:spacing w:line="360" w:lineRule="exact"/>
      <w:jc w:val="center"/>
    </w:pPr>
    <w:rPr>
      <w:rFonts w:eastAsia="仿宋_GB2312"/>
      <w:sz w:val="24"/>
    </w:rPr>
  </w:style>
  <w:style w:type="paragraph" w:customStyle="1" w:styleId="011">
    <w:name w:val="样式_图表_01"/>
    <w:uiPriority w:val="99"/>
    <w:qFormat/>
    <w:rsid w:val="00912179"/>
    <w:pPr>
      <w:keepNext/>
      <w:widowControl w:val="0"/>
      <w:spacing w:beforeLines="50" w:before="120" w:afterLines="100" w:after="240" w:line="240" w:lineRule="atLeast"/>
      <w:jc w:val="center"/>
    </w:pPr>
    <w:rPr>
      <w:rFonts w:ascii="Garamond" w:eastAsia="楷体_GB2312" w:hAnsi="Garamond" w:cs="Times New Roman"/>
      <w:kern w:val="0"/>
      <w:sz w:val="24"/>
      <w:szCs w:val="24"/>
    </w:rPr>
  </w:style>
  <w:style w:type="paragraph" w:customStyle="1" w:styleId="afffffffffffa">
    <w:name w:val="图标准"/>
    <w:basedOn w:val="a2"/>
    <w:link w:val="CharCharffffb"/>
    <w:qFormat/>
    <w:rsid w:val="00912179"/>
    <w:pPr>
      <w:tabs>
        <w:tab w:val="left" w:pos="0"/>
      </w:tabs>
      <w:snapToGrid w:val="0"/>
      <w:spacing w:beforeLines="100" w:before="312" w:line="360" w:lineRule="auto"/>
      <w:ind w:firstLine="562"/>
      <w:jc w:val="center"/>
    </w:pPr>
    <w:rPr>
      <w:rFonts w:ascii="仿宋_GB2312" w:eastAsia="黑体"/>
      <w:b/>
      <w:spacing w:val="4"/>
      <w:sz w:val="24"/>
      <w:szCs w:val="28"/>
    </w:rPr>
  </w:style>
  <w:style w:type="paragraph" w:customStyle="1" w:styleId="afffffffffffffffffffffffffffffffff5">
    <w:name w:val="样式 纯文本 + (符号) 宋体 居中"/>
    <w:basedOn w:val="afffff"/>
    <w:uiPriority w:val="99"/>
    <w:qFormat/>
    <w:rsid w:val="00912179"/>
    <w:pPr>
      <w:jc w:val="center"/>
    </w:pPr>
    <w:rPr>
      <w:rFonts w:hAnsi="宋体" w:cs="宋体"/>
      <w:kern w:val="0"/>
      <w:sz w:val="21"/>
    </w:rPr>
  </w:style>
  <w:style w:type="paragraph" w:customStyle="1" w:styleId="CharCharChar1CharCharCharCharCharCharCharCharCharCharCharCharChar2">
    <w:name w:val="Char Char Char1 Char Char Char Char Char Char Char Char Char Char Char Char Char2"/>
    <w:basedOn w:val="a2"/>
    <w:uiPriority w:val="99"/>
    <w:qFormat/>
    <w:rsid w:val="00912179"/>
    <w:pPr>
      <w:jc w:val="both"/>
    </w:pPr>
    <w:rPr>
      <w:rFonts w:ascii="Times New Roman"/>
    </w:rPr>
  </w:style>
  <w:style w:type="paragraph" w:customStyle="1" w:styleId="5f7">
    <w:name w:val="表题5"/>
    <w:basedOn w:val="a2"/>
    <w:uiPriority w:val="99"/>
    <w:qFormat/>
    <w:rsid w:val="00912179"/>
    <w:pPr>
      <w:snapToGrid w:val="0"/>
      <w:spacing w:before="180" w:after="60"/>
      <w:jc w:val="center"/>
    </w:pPr>
    <w:rPr>
      <w:b/>
    </w:rPr>
  </w:style>
  <w:style w:type="paragraph" w:customStyle="1" w:styleId="3ffff6">
    <w:name w:val="图表3"/>
    <w:basedOn w:val="a2"/>
    <w:uiPriority w:val="99"/>
    <w:qFormat/>
    <w:rsid w:val="00912179"/>
    <w:pPr>
      <w:overflowPunct w:val="0"/>
      <w:jc w:val="center"/>
      <w:textAlignment w:val="baseline"/>
    </w:pPr>
    <w:rPr>
      <w:rFonts w:ascii="宋体"/>
      <w:kern w:val="28"/>
      <w:sz w:val="20"/>
    </w:rPr>
  </w:style>
  <w:style w:type="paragraph" w:customStyle="1" w:styleId="4CharCharChar1">
    <w:name w:val="字元4 Char Char Char 字元 字元 字元1"/>
    <w:basedOn w:val="a2"/>
    <w:uiPriority w:val="99"/>
    <w:qFormat/>
    <w:rsid w:val="00912179"/>
    <w:pPr>
      <w:spacing w:line="400" w:lineRule="exact"/>
      <w:ind w:firstLine="601"/>
      <w:jc w:val="both"/>
      <w:textAlignment w:val="baseline"/>
    </w:pPr>
    <w:rPr>
      <w:rFonts w:ascii="Times New Roman"/>
      <w:spacing w:val="8"/>
    </w:rPr>
  </w:style>
  <w:style w:type="paragraph" w:customStyle="1" w:styleId="c3">
    <w:name w:val="c新标题3"/>
    <w:basedOn w:val="32"/>
    <w:uiPriority w:val="99"/>
    <w:qFormat/>
    <w:rsid w:val="00912179"/>
    <w:pPr>
      <w:spacing w:line="240" w:lineRule="exact"/>
    </w:pPr>
    <w:rPr>
      <w:rFonts w:ascii="Times New Roman" w:eastAsia="宋体"/>
      <w:b w:val="0"/>
      <w:sz w:val="24"/>
    </w:rPr>
  </w:style>
  <w:style w:type="paragraph" w:customStyle="1" w:styleId="affffff5">
    <w:name w:val="环保表内字（小五）"/>
    <w:basedOn w:val="a2"/>
    <w:link w:val="CharCharff8"/>
    <w:qFormat/>
    <w:rsid w:val="00912179"/>
    <w:pPr>
      <w:snapToGrid w:val="0"/>
      <w:spacing w:line="0" w:lineRule="atLeast"/>
      <w:jc w:val="both"/>
    </w:pPr>
    <w:rPr>
      <w:color w:val="000000"/>
      <w:sz w:val="18"/>
      <w:szCs w:val="18"/>
    </w:rPr>
  </w:style>
  <w:style w:type="paragraph" w:customStyle="1" w:styleId="HTML40">
    <w:name w:val="HTML 预设格式4"/>
    <w:basedOn w:val="a2"/>
    <w:uiPriority w:val="99"/>
    <w:qFormat/>
    <w:rsid w:val="00912179"/>
    <w:pPr>
      <w:jc w:val="both"/>
    </w:pPr>
    <w:rPr>
      <w:rFonts w:ascii="Courier New" w:hAnsi="Courier New"/>
      <w:sz w:val="20"/>
    </w:rPr>
  </w:style>
  <w:style w:type="paragraph" w:customStyle="1" w:styleId="2221">
    <w:name w:val="正文文本 222"/>
    <w:basedOn w:val="a2"/>
    <w:uiPriority w:val="99"/>
    <w:qFormat/>
    <w:rsid w:val="00912179"/>
    <w:pPr>
      <w:spacing w:line="460" w:lineRule="exact"/>
      <w:ind w:firstLine="510"/>
      <w:textAlignment w:val="baseline"/>
    </w:pPr>
  </w:style>
  <w:style w:type="paragraph" w:customStyle="1" w:styleId="m">
    <w:name w:val="正文（首行缩进两字）m"/>
    <w:basedOn w:val="a3"/>
    <w:link w:val="mChar"/>
    <w:rsid w:val="00912179"/>
    <w:pPr>
      <w:tabs>
        <w:tab w:val="left" w:pos="1848"/>
        <w:tab w:val="left" w:pos="6061"/>
        <w:tab w:val="left" w:pos="8665"/>
      </w:tabs>
      <w:autoSpaceDE/>
      <w:autoSpaceDN/>
      <w:snapToGrid w:val="0"/>
      <w:spacing w:beforeLines="50" w:before="163" w:line="460" w:lineRule="exact"/>
      <w:ind w:firstLine="480"/>
      <w:jc w:val="both"/>
    </w:pPr>
    <w:rPr>
      <w:rFonts w:eastAsiaTheme="minorEastAsia"/>
      <w:color w:val="339966"/>
      <w:sz w:val="24"/>
      <w:szCs w:val="22"/>
    </w:rPr>
  </w:style>
  <w:style w:type="paragraph" w:customStyle="1" w:styleId="Afff3">
    <w:name w:val="自动A"/>
    <w:basedOn w:val="a2"/>
    <w:link w:val="AChar"/>
    <w:qFormat/>
    <w:rsid w:val="00912179"/>
    <w:pPr>
      <w:spacing w:before="120" w:after="120" w:line="360" w:lineRule="auto"/>
      <w:ind w:firstLineChars="200" w:firstLine="480"/>
      <w:jc w:val="both"/>
    </w:pPr>
    <w:rPr>
      <w:color w:val="000000"/>
      <w:sz w:val="24"/>
      <w:szCs w:val="22"/>
    </w:rPr>
  </w:style>
  <w:style w:type="paragraph" w:customStyle="1" w:styleId="2015">
    <w:name w:val="样式 正文文本缩进 2 + 左侧:  0 厘米 行距: 1.5 倍行距"/>
    <w:basedOn w:val="2ff"/>
    <w:qFormat/>
    <w:rsid w:val="00912179"/>
    <w:pPr>
      <w:spacing w:after="0" w:line="500" w:lineRule="exact"/>
      <w:ind w:leftChars="0" w:left="0" w:firstLineChars="200" w:firstLine="560"/>
    </w:pPr>
    <w:rPr>
      <w:rFonts w:ascii="楷体_GB2312" w:eastAsia="楷体_GB2312" w:hAnsi="宋体" w:cs="宋体"/>
      <w:kern w:val="0"/>
      <w:sz w:val="28"/>
      <w:szCs w:val="28"/>
    </w:rPr>
  </w:style>
  <w:style w:type="paragraph" w:customStyle="1" w:styleId="afffffffffffffffffffffffffffffffff6">
    <w:name w:val="引言"/>
    <w:basedOn w:val="a2"/>
    <w:next w:val="a2"/>
    <w:uiPriority w:val="99"/>
    <w:qFormat/>
    <w:rsid w:val="00912179"/>
    <w:pPr>
      <w:snapToGrid w:val="0"/>
      <w:jc w:val="center"/>
    </w:pPr>
    <w:rPr>
      <w:rFonts w:ascii="仿宋_GB2312" w:eastAsia="仿宋_GB2312"/>
      <w:color w:val="000000"/>
      <w:sz w:val="24"/>
    </w:rPr>
  </w:style>
  <w:style w:type="paragraph" w:customStyle="1" w:styleId="xl739">
    <w:name w:val="xl739"/>
    <w:basedOn w:val="a2"/>
    <w:uiPriority w:val="99"/>
    <w:qFormat/>
    <w:rsid w:val="00912179"/>
    <w:pPr>
      <w:pBdr>
        <w:top w:val="single" w:sz="4" w:space="0" w:color="auto"/>
        <w:left w:val="single" w:sz="4" w:space="0" w:color="auto"/>
        <w:right w:val="single" w:sz="4" w:space="0" w:color="auto"/>
      </w:pBdr>
      <w:spacing w:before="100" w:beforeAutospacing="1" w:after="100" w:afterAutospacing="1"/>
      <w:jc w:val="center"/>
      <w:textAlignment w:val="center"/>
    </w:pPr>
    <w:rPr>
      <w:rFonts w:ascii="Courier New" w:eastAsia="Arial Unicode MS" w:hAnsi="Courier New"/>
      <w:sz w:val="24"/>
    </w:rPr>
  </w:style>
  <w:style w:type="paragraph" w:customStyle="1" w:styleId="xl64">
    <w:name w:val="xl64"/>
    <w:basedOn w:val="a2"/>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22b">
    <w:name w:val="样式 样式 首行缩进:  2 字符 + 首行缩进:  2 字符"/>
    <w:basedOn w:val="a2"/>
    <w:uiPriority w:val="99"/>
    <w:qFormat/>
    <w:rsid w:val="00912179"/>
    <w:pPr>
      <w:spacing w:line="440" w:lineRule="exact"/>
      <w:ind w:firstLineChars="200" w:firstLine="560"/>
      <w:jc w:val="both"/>
    </w:pPr>
  </w:style>
  <w:style w:type="paragraph" w:customStyle="1" w:styleId="85">
    <w:name w:val="8"/>
    <w:basedOn w:val="a2"/>
    <w:next w:val="3f5"/>
    <w:qFormat/>
    <w:rsid w:val="00912179"/>
    <w:pPr>
      <w:spacing w:line="500" w:lineRule="exact"/>
      <w:ind w:firstLineChars="200" w:firstLine="560"/>
      <w:jc w:val="both"/>
    </w:pPr>
    <w:rPr>
      <w:rFonts w:ascii="仿宋_GB2312" w:eastAsia="仿宋_GB2312"/>
    </w:rPr>
  </w:style>
  <w:style w:type="paragraph" w:customStyle="1" w:styleId="2ffffff6">
    <w:name w:val="表格 2"/>
    <w:basedOn w:val="a2"/>
    <w:uiPriority w:val="99"/>
    <w:qFormat/>
    <w:rsid w:val="00912179"/>
    <w:pPr>
      <w:jc w:val="center"/>
      <w:textAlignment w:val="baseline"/>
    </w:pPr>
    <w:rPr>
      <w:sz w:val="24"/>
    </w:rPr>
  </w:style>
  <w:style w:type="paragraph" w:customStyle="1" w:styleId="2ffffff7">
    <w:name w:val="项目概要标题2"/>
    <w:basedOn w:val="a2"/>
    <w:uiPriority w:val="99"/>
    <w:qFormat/>
    <w:rsid w:val="00912179"/>
    <w:pPr>
      <w:tabs>
        <w:tab w:val="left" w:pos="360"/>
      </w:tabs>
      <w:spacing w:after="156" w:line="360" w:lineRule="atLeast"/>
      <w:jc w:val="both"/>
    </w:pPr>
    <w:rPr>
      <w:rFonts w:hAnsi="Arial"/>
      <w:sz w:val="24"/>
    </w:rPr>
  </w:style>
  <w:style w:type="paragraph" w:customStyle="1" w:styleId="Style200">
    <w:name w:val="_Style 20"/>
    <w:basedOn w:val="a2"/>
    <w:next w:val="affffffffffff1"/>
    <w:uiPriority w:val="99"/>
    <w:qFormat/>
    <w:rsid w:val="00912179"/>
    <w:pPr>
      <w:ind w:firstLineChars="200" w:firstLine="200"/>
      <w:jc w:val="both"/>
    </w:pPr>
  </w:style>
  <w:style w:type="paragraph" w:customStyle="1" w:styleId="ParaCharCharChar1CharCharCharCharCharCharCharCharCharChar">
    <w:name w:val="默认段落字体 Para Char Char Char1 Char Char Char Char Char Char Char Char Char Char"/>
    <w:basedOn w:val="a2"/>
    <w:qFormat/>
    <w:rsid w:val="00912179"/>
    <w:rPr>
      <w:sz w:val="24"/>
    </w:rPr>
  </w:style>
  <w:style w:type="paragraph" w:customStyle="1" w:styleId="15">
    <w:name w:val="样式1"/>
    <w:basedOn w:val="41"/>
    <w:link w:val="1CharChar"/>
    <w:qFormat/>
    <w:rsid w:val="00912179"/>
    <w:rPr>
      <w:sz w:val="30"/>
    </w:rPr>
  </w:style>
  <w:style w:type="paragraph" w:customStyle="1" w:styleId="1CharCharCharCharCharCharCharCharCharCharCharCharCharCharCharCharCharChar1Char">
    <w:name w:val="1 Char Char Char Char Char Char Char Char Char Char Char Char Char Char Char Char Char Char1 Char"/>
    <w:basedOn w:val="a2"/>
    <w:qFormat/>
    <w:rsid w:val="00912179"/>
  </w:style>
  <w:style w:type="paragraph" w:customStyle="1" w:styleId="112">
    <w:name w:val="1.1　标题/文字"/>
    <w:basedOn w:val="a2"/>
    <w:link w:val="11Char"/>
    <w:qFormat/>
    <w:rsid w:val="00912179"/>
    <w:pPr>
      <w:spacing w:line="440" w:lineRule="exact"/>
      <w:jc w:val="both"/>
    </w:pPr>
    <w:rPr>
      <w:rFonts w:ascii="宋体"/>
      <w:sz w:val="24"/>
      <w:szCs w:val="24"/>
      <w:lang w:val="zh-CN"/>
    </w:rPr>
  </w:style>
  <w:style w:type="paragraph" w:customStyle="1" w:styleId="GB2312GB23120515">
    <w:name w:val="样式 样式 (西文) 仿宋_GB2312 (中文) 仿宋_GB2312 黑色 段前: 0.5 行 行距: 1.5 倍行距 首....."/>
    <w:basedOn w:val="a2"/>
    <w:uiPriority w:val="99"/>
    <w:qFormat/>
    <w:rsid w:val="00912179"/>
    <w:pPr>
      <w:snapToGrid w:val="0"/>
      <w:spacing w:afterLines="100" w:after="100" w:line="300" w:lineRule="auto"/>
      <w:ind w:firstLineChars="200" w:firstLine="200"/>
      <w:jc w:val="both"/>
    </w:pPr>
    <w:rPr>
      <w:rFonts w:eastAsia="仿宋_GB2312" w:cs="宋体"/>
      <w:color w:val="000000"/>
    </w:rPr>
  </w:style>
  <w:style w:type="paragraph" w:customStyle="1" w:styleId="affffffff">
    <w:name w:val="表题格式"/>
    <w:basedOn w:val="a2"/>
    <w:link w:val="CharCharfff4"/>
    <w:qFormat/>
    <w:rsid w:val="00912179"/>
    <w:pPr>
      <w:spacing w:line="400" w:lineRule="exact"/>
    </w:pPr>
    <w:rPr>
      <w:rFonts w:eastAsia="仿宋_GB2312"/>
      <w:sz w:val="24"/>
      <w:szCs w:val="22"/>
    </w:rPr>
  </w:style>
  <w:style w:type="paragraph" w:customStyle="1" w:styleId="2ffffff8">
    <w:name w:val="样式 题注 + 首行缩进:  2 字符"/>
    <w:basedOn w:val="af7"/>
    <w:uiPriority w:val="99"/>
    <w:qFormat/>
    <w:rsid w:val="00912179"/>
    <w:pPr>
      <w:spacing w:before="152" w:after="160" w:line="500" w:lineRule="exact"/>
      <w:ind w:firstLineChars="200" w:firstLine="400"/>
      <w:jc w:val="center"/>
    </w:pPr>
    <w:rPr>
      <w:rFonts w:ascii="Arial" w:eastAsia="宋体" w:hAnsi="Arial" w:cs="宋体"/>
      <w:b/>
      <w:sz w:val="24"/>
      <w:szCs w:val="24"/>
    </w:rPr>
  </w:style>
  <w:style w:type="paragraph" w:customStyle="1" w:styleId="2h2MVA27818">
    <w:name w:val="样式 标题 2h2MVA2 + 段前: 7.8 磅 段后: 1.8 磅"/>
    <w:basedOn w:val="22"/>
    <w:uiPriority w:val="99"/>
    <w:qFormat/>
    <w:rsid w:val="00912179"/>
    <w:pPr>
      <w:keepNext w:val="0"/>
      <w:keepLines w:val="0"/>
      <w:tabs>
        <w:tab w:val="left" w:pos="575"/>
      </w:tabs>
      <w:spacing w:before="156" w:after="36" w:line="240" w:lineRule="auto"/>
      <w:ind w:left="575" w:hanging="576"/>
      <w:textAlignment w:val="baseline"/>
    </w:pPr>
    <w:rPr>
      <w:rFonts w:ascii="Times New Roman" w:eastAsia="黑体" w:hAnsi="Times New Roman" w:cs="宋体"/>
      <w:b w:val="0"/>
      <w:sz w:val="24"/>
      <w:szCs w:val="30"/>
    </w:rPr>
  </w:style>
  <w:style w:type="paragraph" w:customStyle="1" w:styleId="012">
    <w:name w:val="正文01"/>
    <w:basedOn w:val="a2"/>
    <w:qFormat/>
    <w:rsid w:val="00912179"/>
    <w:pPr>
      <w:snapToGrid w:val="0"/>
      <w:spacing w:before="60" w:line="460" w:lineRule="exact"/>
      <w:ind w:firstLineChars="200" w:firstLine="200"/>
      <w:jc w:val="both"/>
    </w:pPr>
    <w:rPr>
      <w:sz w:val="24"/>
    </w:rPr>
  </w:style>
  <w:style w:type="paragraph" w:customStyle="1" w:styleId="chang0">
    <w:name w:val="chang"/>
    <w:basedOn w:val="a2"/>
    <w:qFormat/>
    <w:rsid w:val="00912179"/>
    <w:pPr>
      <w:spacing w:line="400" w:lineRule="exact"/>
      <w:ind w:firstLineChars="200" w:firstLine="200"/>
    </w:pPr>
    <w:rPr>
      <w:rFonts w:cs="宋体"/>
      <w:sz w:val="24"/>
    </w:rPr>
  </w:style>
  <w:style w:type="paragraph" w:customStyle="1" w:styleId="pic-info">
    <w:name w:val="pic-info"/>
    <w:basedOn w:val="a2"/>
    <w:rsid w:val="00912179"/>
    <w:pPr>
      <w:widowControl/>
      <w:autoSpaceDE/>
      <w:autoSpaceDN/>
      <w:adjustRightInd/>
      <w:spacing w:before="100" w:beforeAutospacing="1" w:after="100" w:afterAutospacing="1"/>
    </w:pPr>
    <w:rPr>
      <w:rFonts w:ascii="宋体" w:hAnsi="宋体" w:cs="宋体"/>
    </w:rPr>
  </w:style>
  <w:style w:type="paragraph" w:customStyle="1" w:styleId="Char4CharCharCharCharChar4">
    <w:name w:val="Char4 Char Char Char Char Char4"/>
    <w:basedOn w:val="a2"/>
    <w:rsid w:val="00912179"/>
    <w:pPr>
      <w:jc w:val="both"/>
    </w:pPr>
    <w:rPr>
      <w:sz w:val="24"/>
    </w:rPr>
  </w:style>
  <w:style w:type="paragraph" w:customStyle="1" w:styleId="1ffffffff1">
    <w:name w:val="表格内容1"/>
    <w:basedOn w:val="a2"/>
    <w:qFormat/>
    <w:rsid w:val="00912179"/>
    <w:pPr>
      <w:snapToGrid w:val="0"/>
      <w:spacing w:beforeLines="15" w:before="46" w:afterLines="15" w:after="46" w:line="240" w:lineRule="exact"/>
      <w:jc w:val="center"/>
    </w:pPr>
    <w:rPr>
      <w:rFonts w:ascii="宋体" w:hAnsi="宋体"/>
      <w:snapToGrid w:val="0"/>
    </w:rPr>
  </w:style>
  <w:style w:type="paragraph" w:customStyle="1" w:styleId="Char1CharCharCharCharCharCharCharCharChar1CharCharCharCharCharChar1">
    <w:name w:val="Char1 Char Char Char Char Char Char Char Char Char1 Char Char Char Char Char Char1"/>
    <w:basedOn w:val="a2"/>
    <w:uiPriority w:val="99"/>
    <w:qFormat/>
    <w:rsid w:val="00912179"/>
    <w:pPr>
      <w:spacing w:before="100" w:beforeAutospacing="1" w:after="100" w:afterAutospacing="1"/>
      <w:ind w:firstLineChars="200" w:firstLine="200"/>
    </w:pPr>
    <w:rPr>
      <w:rFonts w:ascii="Verdana" w:eastAsia="仿宋_GB2312" w:hAnsi="Verdana"/>
      <w:sz w:val="20"/>
      <w:lang w:eastAsia="en-US"/>
    </w:rPr>
  </w:style>
  <w:style w:type="paragraph" w:customStyle="1" w:styleId="book1111">
    <w:name w:val="book1_1_1_1"/>
    <w:basedOn w:val="41"/>
    <w:qFormat/>
    <w:rsid w:val="00912179"/>
    <w:pPr>
      <w:keepNext w:val="0"/>
      <w:numPr>
        <w:ilvl w:val="3"/>
        <w:numId w:val="13"/>
      </w:numPr>
      <w:tabs>
        <w:tab w:val="clear" w:pos="2115"/>
        <w:tab w:val="left" w:pos="1487"/>
      </w:tabs>
      <w:spacing w:after="156" w:line="400" w:lineRule="exact"/>
      <w:ind w:leftChars="0" w:left="536" w:rightChars="0" w:right="0" w:firstLine="0"/>
    </w:pPr>
    <w:rPr>
      <w:rFonts w:ascii="宋体" w:eastAsia="宋体" w:hAnsi="宋体" w:cs="Arial"/>
      <w:sz w:val="24"/>
    </w:rPr>
  </w:style>
  <w:style w:type="paragraph" w:customStyle="1" w:styleId="2ffffff9">
    <w:name w:val="可研标题2"/>
    <w:basedOn w:val="22"/>
    <w:uiPriority w:val="99"/>
    <w:qFormat/>
    <w:rsid w:val="00912179"/>
    <w:pPr>
      <w:keepLines w:val="0"/>
      <w:spacing w:before="0" w:after="0" w:line="240" w:lineRule="auto"/>
    </w:pPr>
    <w:rPr>
      <w:rFonts w:ascii="仿宋_GB2312" w:eastAsia="仿宋_GB2312" w:hAnsi="宋体" w:cs="Times New Roman"/>
      <w:bCs w:val="0"/>
    </w:rPr>
  </w:style>
  <w:style w:type="paragraph" w:customStyle="1" w:styleId="1ffffffff2">
    <w:name w:val="正文 1"/>
    <w:basedOn w:val="a2"/>
    <w:rsid w:val="00912179"/>
    <w:pPr>
      <w:spacing w:line="440" w:lineRule="exact"/>
      <w:ind w:firstLine="482"/>
      <w:jc w:val="both"/>
    </w:pPr>
    <w:rPr>
      <w:rFonts w:ascii="Times New Roman" w:eastAsia="幼圆"/>
    </w:rPr>
  </w:style>
  <w:style w:type="paragraph" w:customStyle="1" w:styleId="123021">
    <w:name w:val="样式 文本123 + 段前: 0.2 行1"/>
    <w:basedOn w:val="1231"/>
    <w:uiPriority w:val="99"/>
    <w:qFormat/>
    <w:rsid w:val="00912179"/>
    <w:pPr>
      <w:tabs>
        <w:tab w:val="clear" w:pos="360"/>
        <w:tab w:val="clear" w:pos="3360"/>
        <w:tab w:val="left" w:pos="420"/>
      </w:tabs>
      <w:ind w:left="420" w:firstLine="510"/>
    </w:pPr>
  </w:style>
  <w:style w:type="paragraph" w:customStyle="1" w:styleId="1ffffffff3">
    <w:name w:val="表内容1"/>
    <w:basedOn w:val="a2"/>
    <w:uiPriority w:val="99"/>
    <w:qFormat/>
    <w:rsid w:val="00912179"/>
    <w:pPr>
      <w:tabs>
        <w:tab w:val="left" w:pos="480"/>
      </w:tabs>
      <w:spacing w:after="200" w:line="264" w:lineRule="auto"/>
      <w:jc w:val="center"/>
      <w:textAlignment w:val="bottom"/>
    </w:pPr>
    <w:rPr>
      <w:rFonts w:ascii="宋体" w:hAnsi="Calibri"/>
      <w:sz w:val="24"/>
      <w:lang w:eastAsia="en-US"/>
    </w:rPr>
  </w:style>
  <w:style w:type="paragraph" w:customStyle="1" w:styleId="CharCharCharCharCharCharCharCharChar1Char4">
    <w:name w:val="Char Char Char Char Char Char Char Char Char1 Char4"/>
    <w:basedOn w:val="a2"/>
    <w:qFormat/>
    <w:rsid w:val="00912179"/>
    <w:pPr>
      <w:jc w:val="both"/>
    </w:pPr>
    <w:rPr>
      <w:sz w:val="24"/>
    </w:rPr>
  </w:style>
  <w:style w:type="paragraph" w:customStyle="1" w:styleId="Char1CharCharCharCharChar3">
    <w:name w:val="Char1 Char Char Char Char Char3"/>
    <w:basedOn w:val="a2"/>
    <w:next w:val="a2"/>
    <w:uiPriority w:val="99"/>
    <w:qFormat/>
    <w:rsid w:val="00912179"/>
    <w:pPr>
      <w:spacing w:line="360" w:lineRule="auto"/>
      <w:ind w:firstLineChars="200" w:firstLine="200"/>
      <w:jc w:val="center"/>
    </w:pPr>
    <w:rPr>
      <w:rFonts w:eastAsia="黑体"/>
    </w:rPr>
  </w:style>
  <w:style w:type="paragraph" w:customStyle="1" w:styleId="afffffffffffffffffffffffffffffffff7">
    <w:name w:val="图的标题"/>
    <w:basedOn w:val="a2"/>
    <w:qFormat/>
    <w:rsid w:val="00912179"/>
    <w:pPr>
      <w:spacing w:line="360" w:lineRule="auto"/>
      <w:jc w:val="center"/>
    </w:pPr>
    <w:rPr>
      <w:rFonts w:ascii="宋体" w:hAnsi="宋体"/>
      <w:bCs/>
      <w:sz w:val="24"/>
    </w:rPr>
  </w:style>
  <w:style w:type="paragraph" w:customStyle="1" w:styleId="xl86">
    <w:name w:val="xl86"/>
    <w:basedOn w:val="a2"/>
    <w:qFormat/>
    <w:rsid w:val="00912179"/>
    <w:pPr>
      <w:pBdr>
        <w:bottom w:val="single" w:sz="12" w:space="0" w:color="auto"/>
      </w:pBdr>
      <w:spacing w:before="100" w:beforeAutospacing="1" w:after="100" w:afterAutospacing="1"/>
      <w:jc w:val="center"/>
    </w:pPr>
    <w:rPr>
      <w:rFonts w:ascii="宋体" w:hAnsi="宋体" w:cs="宋体"/>
      <w:sz w:val="18"/>
      <w:szCs w:val="18"/>
    </w:rPr>
  </w:style>
  <w:style w:type="paragraph" w:customStyle="1" w:styleId="71">
    <w:name w:val="7表格(治)"/>
    <w:link w:val="7Char"/>
    <w:qFormat/>
    <w:rsid w:val="00912179"/>
    <w:pPr>
      <w:spacing w:beforeLines="50" w:before="50" w:afterLines="50" w:after="50" w:line="360" w:lineRule="auto"/>
      <w:ind w:firstLineChars="40" w:firstLine="40"/>
      <w:jc w:val="center"/>
    </w:pPr>
    <w:rPr>
      <w:rFonts w:eastAsia="楷体_GB2312"/>
    </w:rPr>
  </w:style>
  <w:style w:type="paragraph" w:customStyle="1" w:styleId="Char51">
    <w:name w:val="Char5"/>
    <w:basedOn w:val="a2"/>
    <w:qFormat/>
    <w:rsid w:val="00912179"/>
    <w:pPr>
      <w:spacing w:line="240" w:lineRule="exact"/>
    </w:pPr>
    <w:rPr>
      <w:szCs w:val="28"/>
    </w:rPr>
  </w:style>
  <w:style w:type="paragraph" w:customStyle="1" w:styleId="xl24">
    <w:name w:val="xl24"/>
    <w:basedOn w:val="a2"/>
    <w:qFormat/>
    <w:rsid w:val="00912179"/>
    <w:pPr>
      <w:widowControl/>
      <w:spacing w:before="100" w:beforeAutospacing="1" w:after="100" w:afterAutospacing="1"/>
      <w:jc w:val="center"/>
    </w:pPr>
    <w:rPr>
      <w:rFonts w:ascii="Arial Unicode MS" w:eastAsia="Arial Unicode MS" w:hAnsi="Arial Unicode MS" w:cs="Arial Unicode MS"/>
      <w:sz w:val="20"/>
    </w:rPr>
  </w:style>
  <w:style w:type="paragraph" w:customStyle="1" w:styleId="CharCharCharCharCharCharCharCharChar1CharCharCharCharCharChar6">
    <w:name w:val="Char Char Char Char Char Char Char Char Char1 Char Char Char Char Char Char6"/>
    <w:basedOn w:val="a2"/>
    <w:qFormat/>
    <w:rsid w:val="00912179"/>
    <w:rPr>
      <w:sz w:val="24"/>
    </w:rPr>
  </w:style>
  <w:style w:type="paragraph" w:customStyle="1" w:styleId="3MHZ">
    <w:name w:val="标题3_MHZ"/>
    <w:basedOn w:val="a2"/>
    <w:next w:val="a2"/>
    <w:qFormat/>
    <w:rsid w:val="00912179"/>
    <w:pPr>
      <w:jc w:val="both"/>
    </w:pPr>
    <w:rPr>
      <w:b/>
    </w:rPr>
  </w:style>
  <w:style w:type="paragraph" w:customStyle="1" w:styleId="Formatvorlage2">
    <w:name w:val="Formatvorlage2"/>
    <w:basedOn w:val="32"/>
    <w:uiPriority w:val="99"/>
    <w:qFormat/>
    <w:rsid w:val="00912179"/>
    <w:pPr>
      <w:keepLines w:val="0"/>
      <w:tabs>
        <w:tab w:val="left" w:pos="1094"/>
      </w:tabs>
      <w:spacing w:before="240" w:after="60" w:line="360" w:lineRule="auto"/>
      <w:ind w:left="1094" w:hanging="569"/>
      <w:jc w:val="both"/>
      <w:textAlignment w:val="baseline"/>
      <w:outlineLvl w:val="9"/>
    </w:pPr>
    <w:rPr>
      <w:rFonts w:ascii="CorpoSLig" w:eastAsia="宋体" w:hAnsi="CorpoSLig"/>
      <w:bCs w:val="0"/>
      <w:i/>
      <w:sz w:val="24"/>
      <w:szCs w:val="20"/>
    </w:rPr>
  </w:style>
  <w:style w:type="paragraph" w:customStyle="1" w:styleId="13f">
    <w:name w:val="文本块13"/>
    <w:basedOn w:val="a2"/>
    <w:uiPriority w:val="99"/>
    <w:qFormat/>
    <w:rsid w:val="00912179"/>
    <w:pPr>
      <w:spacing w:before="100" w:after="100"/>
    </w:pPr>
    <w:rPr>
      <w:rFonts w:eastAsia="Times New Roman"/>
      <w:sz w:val="22"/>
      <w:lang w:eastAsia="en-US"/>
    </w:rPr>
  </w:style>
  <w:style w:type="paragraph" w:customStyle="1" w:styleId="5f8">
    <w:name w:val="标题5"/>
    <w:basedOn w:val="a2"/>
    <w:uiPriority w:val="99"/>
    <w:qFormat/>
    <w:rsid w:val="00912179"/>
    <w:pPr>
      <w:snapToGrid w:val="0"/>
      <w:spacing w:line="360" w:lineRule="auto"/>
      <w:jc w:val="both"/>
    </w:pPr>
    <w:rPr>
      <w:rFonts w:ascii="仿宋_GB2312" w:eastAsia="仿宋_GB2312" w:hint="eastAsia"/>
    </w:rPr>
  </w:style>
  <w:style w:type="paragraph" w:customStyle="1" w:styleId="12fb">
    <w:name w:val="(文字) (文字)12"/>
    <w:basedOn w:val="a2"/>
    <w:uiPriority w:val="99"/>
    <w:qFormat/>
    <w:rsid w:val="00912179"/>
    <w:pPr>
      <w:jc w:val="both"/>
    </w:pPr>
  </w:style>
  <w:style w:type="paragraph" w:customStyle="1" w:styleId="CharCharCharCharCharChar14">
    <w:name w:val="Char Char Char Char Char Char14"/>
    <w:basedOn w:val="a2"/>
    <w:link w:val="CharCharCharCharCharCharChar1"/>
    <w:qFormat/>
    <w:rsid w:val="00912179"/>
    <w:rPr>
      <w:rFonts w:hAnsi="宋体"/>
      <w:sz w:val="24"/>
      <w:szCs w:val="22"/>
    </w:rPr>
  </w:style>
  <w:style w:type="paragraph" w:customStyle="1" w:styleId="xl746">
    <w:name w:val="xl746"/>
    <w:basedOn w:val="a2"/>
    <w:uiPriority w:val="99"/>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sz w:val="24"/>
    </w:rPr>
  </w:style>
  <w:style w:type="paragraph" w:customStyle="1" w:styleId="CharCharCharCharCharCharCharCharCharChar1CharCharChar3">
    <w:name w:val="Char Char Char Char Char Char Char Char Char Char1 Char Char Char3"/>
    <w:basedOn w:val="a2"/>
    <w:uiPriority w:val="99"/>
    <w:qFormat/>
    <w:rsid w:val="00912179"/>
    <w:pPr>
      <w:spacing w:line="240" w:lineRule="exact"/>
      <w:ind w:firstLineChars="200" w:firstLine="200"/>
      <w:jc w:val="both"/>
    </w:pPr>
    <w:rPr>
      <w:szCs w:val="28"/>
    </w:rPr>
  </w:style>
  <w:style w:type="paragraph" w:customStyle="1" w:styleId="2ffffffa">
    <w:name w:val="样式 标题 2节 + 黑色"/>
    <w:basedOn w:val="22"/>
    <w:uiPriority w:val="99"/>
    <w:qFormat/>
    <w:rsid w:val="00912179"/>
    <w:pPr>
      <w:keepNext w:val="0"/>
      <w:keepLines w:val="0"/>
      <w:tabs>
        <w:tab w:val="left" w:pos="576"/>
      </w:tabs>
      <w:wordWrap w:val="0"/>
      <w:overflowPunct w:val="0"/>
      <w:spacing w:before="0" w:after="0" w:line="600" w:lineRule="exact"/>
      <w:ind w:left="576" w:hanging="576"/>
      <w:jc w:val="both"/>
    </w:pPr>
    <w:rPr>
      <w:rFonts w:ascii="Times New Roman" w:eastAsia="宋体" w:hAnsi="Times New Roman" w:cs="Times New Roman"/>
      <w:b w:val="0"/>
      <w:color w:val="000000"/>
      <w:sz w:val="28"/>
      <w:szCs w:val="28"/>
    </w:rPr>
  </w:style>
  <w:style w:type="paragraph" w:customStyle="1" w:styleId="032">
    <w:name w:val="样式 正文缩进 + 段前: 0.3 行"/>
    <w:basedOn w:val="a3"/>
    <w:qFormat/>
    <w:rsid w:val="00912179"/>
    <w:pPr>
      <w:suppressAutoHyphens/>
      <w:spacing w:beforeLines="30" w:before="72" w:afterLines="10" w:after="10" w:line="288" w:lineRule="auto"/>
      <w:ind w:firstLine="480"/>
      <w:jc w:val="both"/>
    </w:pPr>
    <w:rPr>
      <w:kern w:val="24"/>
      <w:sz w:val="24"/>
      <w:szCs w:val="20"/>
    </w:rPr>
  </w:style>
  <w:style w:type="paragraph" w:customStyle="1" w:styleId="GB2312093">
    <w:name w:val="样式 正文文字 + 楷体_GB2312 四号 首行缩进:  0.93 厘米"/>
    <w:basedOn w:val="afffffffff3"/>
    <w:qFormat/>
    <w:rsid w:val="00912179"/>
    <w:pPr>
      <w:snapToGrid w:val="0"/>
      <w:spacing w:after="0" w:line="500" w:lineRule="exact"/>
      <w:ind w:firstLineChars="200" w:firstLine="560"/>
      <w:jc w:val="both"/>
    </w:pPr>
    <w:rPr>
      <w:color w:val="000000"/>
      <w:sz w:val="28"/>
      <w:szCs w:val="28"/>
      <w:lang w:val="zh-CN"/>
    </w:rPr>
  </w:style>
  <w:style w:type="paragraph" w:customStyle="1" w:styleId="hhcwt20">
    <w:name w:val="hhcwt标题2"/>
    <w:basedOn w:val="a2"/>
    <w:qFormat/>
    <w:rsid w:val="00912179"/>
    <w:pPr>
      <w:keepNext/>
      <w:keepLines/>
      <w:spacing w:before="120" w:after="120" w:line="336" w:lineRule="auto"/>
      <w:outlineLvl w:val="1"/>
    </w:pPr>
    <w:rPr>
      <w:rFonts w:eastAsia="黑体" w:cs="宋体"/>
      <w:sz w:val="32"/>
    </w:rPr>
  </w:style>
  <w:style w:type="paragraph" w:customStyle="1" w:styleId="22422Char">
    <w:name w:val="样式 样式 样式 样式 正文文字缩进 2 + 行距: 固定值 24 磅 + 首行缩进:  2 字符 + 首行缩进:  2 字符 ... Char"/>
    <w:basedOn w:val="a2"/>
    <w:uiPriority w:val="99"/>
    <w:qFormat/>
    <w:rsid w:val="00912179"/>
    <w:pPr>
      <w:spacing w:line="480" w:lineRule="auto"/>
      <w:ind w:firstLineChars="200" w:firstLine="560"/>
      <w:jc w:val="both"/>
    </w:pPr>
    <w:rPr>
      <w:sz w:val="30"/>
      <w:szCs w:val="28"/>
    </w:rPr>
  </w:style>
  <w:style w:type="paragraph" w:customStyle="1" w:styleId="63">
    <w:name w:val="标题6"/>
    <w:basedOn w:val="a2"/>
    <w:link w:val="6CharChar0"/>
    <w:qFormat/>
    <w:rsid w:val="00912179"/>
    <w:pPr>
      <w:keepNext/>
      <w:jc w:val="center"/>
    </w:pPr>
    <w:rPr>
      <w:rFonts w:hAnsi="Arial"/>
      <w:szCs w:val="22"/>
    </w:rPr>
  </w:style>
  <w:style w:type="paragraph" w:customStyle="1" w:styleId="afffffffffffffffffffffffffffffffff8">
    <w:name w:val="样式 样式 五号 居中 +"/>
    <w:basedOn w:val="afffffffffffffff3"/>
    <w:uiPriority w:val="99"/>
    <w:qFormat/>
    <w:rsid w:val="00912179"/>
    <w:pPr>
      <w:spacing w:line="240" w:lineRule="auto"/>
      <w:ind w:left="0" w:firstLine="0"/>
    </w:pPr>
  </w:style>
  <w:style w:type="paragraph" w:customStyle="1" w:styleId="nr">
    <w:name w:val="nr"/>
    <w:basedOn w:val="a2"/>
    <w:uiPriority w:val="99"/>
    <w:qFormat/>
    <w:rsid w:val="00912179"/>
    <w:pPr>
      <w:spacing w:before="100" w:beforeAutospacing="1" w:after="100" w:afterAutospacing="1" w:line="320" w:lineRule="atLeast"/>
    </w:pPr>
    <w:rPr>
      <w:rFonts w:ascii="宋体" w:hAnsi="宋体" w:hint="eastAsia"/>
      <w:color w:val="000000"/>
      <w:sz w:val="22"/>
    </w:rPr>
  </w:style>
  <w:style w:type="paragraph" w:customStyle="1" w:styleId="afffffffffffffffffffffffffffffffff9">
    <w:name w:val="附录"/>
    <w:next w:val="a2"/>
    <w:uiPriority w:val="99"/>
    <w:qFormat/>
    <w:rsid w:val="00912179"/>
    <w:pPr>
      <w:spacing w:line="360" w:lineRule="auto"/>
      <w:outlineLvl w:val="0"/>
    </w:pPr>
    <w:rPr>
      <w:rFonts w:ascii="Times New Roman" w:eastAsia="黑体" w:hAnsi="Times New Roman" w:cs="Times New Roman"/>
      <w:b/>
      <w:sz w:val="36"/>
      <w:szCs w:val="36"/>
    </w:rPr>
  </w:style>
  <w:style w:type="paragraph" w:customStyle="1" w:styleId="11110">
    <w:name w:val="1.1.1.1  标题或文字"/>
    <w:basedOn w:val="a2"/>
    <w:uiPriority w:val="99"/>
    <w:qFormat/>
    <w:rsid w:val="00912179"/>
    <w:pPr>
      <w:spacing w:after="50" w:line="460" w:lineRule="exact"/>
      <w:jc w:val="both"/>
    </w:pPr>
    <w:rPr>
      <w:rFonts w:ascii="宋体" w:hAnsi="宋体"/>
      <w:sz w:val="24"/>
    </w:rPr>
  </w:style>
  <w:style w:type="paragraph" w:customStyle="1" w:styleId="xl25">
    <w:name w:val="xl25"/>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4111">
    <w:name w:val="标题 4　1.1.1"/>
    <w:basedOn w:val="41"/>
    <w:uiPriority w:val="99"/>
    <w:qFormat/>
    <w:rsid w:val="00912179"/>
    <w:pPr>
      <w:spacing w:beforeLines="0" w:before="120" w:after="120" w:line="490" w:lineRule="exact"/>
      <w:ind w:leftChars="0" w:left="0" w:rightChars="0" w:right="0"/>
      <w:jc w:val="both"/>
    </w:pPr>
    <w:rPr>
      <w:rFonts w:ascii="Times New Roman" w:cs="宋体"/>
      <w:b/>
      <w:szCs w:val="20"/>
    </w:rPr>
  </w:style>
  <w:style w:type="paragraph" w:customStyle="1" w:styleId="3211">
    <w:name w:val="正文文本缩进 321"/>
    <w:basedOn w:val="a2"/>
    <w:uiPriority w:val="99"/>
    <w:qFormat/>
    <w:rsid w:val="00912179"/>
    <w:pPr>
      <w:spacing w:after="120" w:line="360" w:lineRule="auto"/>
      <w:ind w:firstLine="567"/>
      <w:jc w:val="both"/>
      <w:textAlignment w:val="baseline"/>
    </w:pPr>
    <w:rPr>
      <w:rFonts w:ascii="楷体_GB2312"/>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2"/>
    <w:uiPriority w:val="99"/>
    <w:qFormat/>
    <w:rsid w:val="00912179"/>
    <w:pPr>
      <w:jc w:val="both"/>
    </w:pPr>
  </w:style>
  <w:style w:type="paragraph" w:customStyle="1" w:styleId="afffffffffffffffffffffffffffffffffa">
    <w:name w:val="五级条标题"/>
    <w:basedOn w:val="affffffffffffffffffffff2"/>
    <w:next w:val="a2"/>
    <w:qFormat/>
    <w:rsid w:val="00912179"/>
    <w:pPr>
      <w:tabs>
        <w:tab w:val="clear" w:pos="2520"/>
        <w:tab w:val="clear" w:pos="3080"/>
        <w:tab w:val="left" w:pos="2940"/>
        <w:tab w:val="left" w:pos="3500"/>
      </w:tabs>
      <w:ind w:left="3500"/>
      <w:outlineLvl w:val="6"/>
    </w:pPr>
  </w:style>
  <w:style w:type="paragraph" w:customStyle="1" w:styleId="afffffffffffffffffffffffffffffffffb">
    <w:name w:val="符号"/>
    <w:basedOn w:val="a2"/>
    <w:uiPriority w:val="99"/>
    <w:qFormat/>
    <w:rsid w:val="00912179"/>
    <w:pPr>
      <w:tabs>
        <w:tab w:val="left" w:pos="810"/>
        <w:tab w:val="left" w:pos="935"/>
      </w:tabs>
      <w:spacing w:line="460" w:lineRule="exact"/>
      <w:ind w:left="935" w:hanging="285"/>
      <w:textAlignment w:val="baseline"/>
    </w:pPr>
    <w:rPr>
      <w:sz w:val="24"/>
    </w:rPr>
  </w:style>
  <w:style w:type="paragraph" w:customStyle="1" w:styleId="TimesNewRoman3">
    <w:name w:val="样式 报告 + Times New Roman"/>
    <w:basedOn w:val="a2"/>
    <w:uiPriority w:val="99"/>
    <w:qFormat/>
    <w:rsid w:val="00912179"/>
    <w:pPr>
      <w:spacing w:line="520" w:lineRule="exact"/>
      <w:ind w:firstLine="505"/>
      <w:jc w:val="both"/>
    </w:pPr>
    <w:rPr>
      <w:rFonts w:ascii="宋体" w:hAnsi="宋体"/>
      <w:sz w:val="24"/>
    </w:rPr>
  </w:style>
  <w:style w:type="paragraph" w:customStyle="1" w:styleId="CharChar1CharCharCharCharCharCharCharCharCharChar1">
    <w:name w:val="Char Char1 Char Char Char Char Char Char Char Char Char Char1"/>
    <w:basedOn w:val="a2"/>
    <w:rsid w:val="00912179"/>
    <w:pPr>
      <w:autoSpaceDE/>
      <w:autoSpaceDN/>
      <w:spacing w:line="360" w:lineRule="atLeast"/>
      <w:jc w:val="both"/>
      <w:textAlignment w:val="baseline"/>
    </w:pPr>
  </w:style>
  <w:style w:type="paragraph" w:customStyle="1" w:styleId="1ffffffff4">
    <w:name w:val="样式 标题 1 + 小四"/>
    <w:basedOn w:val="12"/>
    <w:uiPriority w:val="99"/>
    <w:qFormat/>
    <w:rsid w:val="00912179"/>
    <w:pPr>
      <w:spacing w:before="120" w:after="240" w:line="0" w:lineRule="atLeast"/>
      <w:ind w:left="851" w:hanging="851"/>
      <w:jc w:val="center"/>
      <w:textAlignment w:val="auto"/>
    </w:pPr>
    <w:rPr>
      <w:rFonts w:eastAsia="宋体"/>
      <w:b/>
      <w:bCs w:val="0"/>
      <w:sz w:val="30"/>
      <w:szCs w:val="44"/>
    </w:rPr>
  </w:style>
  <w:style w:type="paragraph" w:customStyle="1" w:styleId="2ffffffb">
    <w:name w:val="样式标题2"/>
    <w:basedOn w:val="a2"/>
    <w:qFormat/>
    <w:rsid w:val="00912179"/>
    <w:pPr>
      <w:keepNext/>
      <w:keepLines/>
      <w:spacing w:before="120" w:after="120" w:line="336" w:lineRule="auto"/>
      <w:outlineLvl w:val="1"/>
    </w:pPr>
    <w:rPr>
      <w:rFonts w:eastAsia="黑体" w:cs="宋体"/>
      <w:sz w:val="32"/>
    </w:rPr>
  </w:style>
  <w:style w:type="paragraph" w:customStyle="1" w:styleId="22Heading2HiddenHeading2CCBSheading2H21">
    <w:name w:val="样式 标题 2节第一章 标题 2Heading 2 HiddenHeading 2 CCBSheading 2H2...1"/>
    <w:basedOn w:val="22"/>
    <w:uiPriority w:val="99"/>
    <w:qFormat/>
    <w:rsid w:val="00912179"/>
    <w:pPr>
      <w:spacing w:before="120" w:after="120" w:line="500" w:lineRule="exact"/>
      <w:jc w:val="both"/>
    </w:pPr>
    <w:rPr>
      <w:rFonts w:ascii="宋体" w:eastAsia="宋体" w:hAnsi="宋体" w:cs="Times New Roman"/>
      <w:b w:val="0"/>
      <w:bCs w:val="0"/>
      <w:sz w:val="28"/>
      <w:szCs w:val="28"/>
    </w:rPr>
  </w:style>
  <w:style w:type="paragraph" w:customStyle="1" w:styleId="0505">
    <w:name w:val="样式 表头 + 段前: 0.5 行 段后: 0.5 行"/>
    <w:basedOn w:val="a2"/>
    <w:uiPriority w:val="99"/>
    <w:qFormat/>
    <w:rsid w:val="00912179"/>
    <w:pPr>
      <w:spacing w:before="100" w:beforeAutospacing="1" w:after="100" w:afterAutospacing="1" w:line="480" w:lineRule="exact"/>
      <w:jc w:val="center"/>
    </w:pPr>
    <w:rPr>
      <w:b/>
      <w:sz w:val="24"/>
      <w:lang w:val="zh-CN"/>
    </w:rPr>
  </w:style>
  <w:style w:type="paragraph" w:customStyle="1" w:styleId="4chen">
    <w:name w:val="谏壁标题4(chen)"/>
    <w:basedOn w:val="a2"/>
    <w:qFormat/>
    <w:rsid w:val="00912179"/>
    <w:pPr>
      <w:snapToGrid w:val="0"/>
      <w:spacing w:beforeLines="50" w:before="156" w:line="360" w:lineRule="auto"/>
      <w:ind w:firstLineChars="200" w:firstLine="200"/>
    </w:pPr>
  </w:style>
  <w:style w:type="paragraph" w:customStyle="1" w:styleId="afffffffffffffffffffffffffffffffffc">
    <w:name w:val="表后文"/>
    <w:qFormat/>
    <w:rsid w:val="00912179"/>
    <w:pPr>
      <w:spacing w:beforeLines="50" w:before="50" w:afterLines="50" w:after="50" w:line="360" w:lineRule="auto"/>
      <w:ind w:firstLineChars="40" w:firstLine="601"/>
    </w:pPr>
    <w:rPr>
      <w:rFonts w:ascii="Times New Roman" w:eastAsia="宋体" w:hAnsi="Times New Roman" w:cs="Times New Roman"/>
      <w:spacing w:val="8"/>
      <w:kern w:val="0"/>
    </w:rPr>
  </w:style>
  <w:style w:type="paragraph" w:customStyle="1" w:styleId="affffff2">
    <w:name w:val="【正文】"/>
    <w:basedOn w:val="a2"/>
    <w:link w:val="Charffe"/>
    <w:qFormat/>
    <w:rsid w:val="00912179"/>
    <w:pPr>
      <w:spacing w:line="440" w:lineRule="exact"/>
      <w:ind w:firstLineChars="200" w:firstLine="544"/>
      <w:jc w:val="both"/>
    </w:pPr>
    <w:rPr>
      <w:spacing w:val="16"/>
      <w:sz w:val="24"/>
      <w:szCs w:val="22"/>
    </w:rPr>
  </w:style>
  <w:style w:type="paragraph" w:customStyle="1" w:styleId="190">
    <w:name w:val="19"/>
    <w:basedOn w:val="a2"/>
    <w:next w:val="affffffffffff1"/>
    <w:qFormat/>
    <w:rsid w:val="00912179"/>
    <w:pPr>
      <w:spacing w:line="500" w:lineRule="exact"/>
      <w:ind w:firstLineChars="200" w:firstLine="560"/>
      <w:jc w:val="both"/>
    </w:pPr>
    <w:rPr>
      <w:rFonts w:ascii="仿宋_GB2312" w:eastAsia="仿宋_GB2312"/>
      <w:color w:val="FF0000"/>
    </w:rPr>
  </w:style>
  <w:style w:type="paragraph" w:customStyle="1" w:styleId="CharChar5CharChar1">
    <w:name w:val="Char Char5 Char Char1"/>
    <w:basedOn w:val="a2"/>
    <w:uiPriority w:val="99"/>
    <w:qFormat/>
    <w:rsid w:val="00912179"/>
    <w:pPr>
      <w:spacing w:line="360" w:lineRule="auto"/>
      <w:ind w:firstLineChars="200" w:firstLine="200"/>
      <w:jc w:val="both"/>
    </w:pPr>
  </w:style>
  <w:style w:type="paragraph" w:customStyle="1" w:styleId="CharCharCharCharCharCharCharCharCharChar1CharCharChar4">
    <w:name w:val="Char Char Char Char Char Char Char Char Char Char1 Char Char Char4"/>
    <w:basedOn w:val="a2"/>
    <w:qFormat/>
    <w:rsid w:val="00912179"/>
    <w:pPr>
      <w:spacing w:line="240" w:lineRule="exact"/>
      <w:ind w:firstLineChars="200" w:firstLine="200"/>
      <w:jc w:val="both"/>
    </w:pPr>
    <w:rPr>
      <w:szCs w:val="28"/>
    </w:rPr>
  </w:style>
  <w:style w:type="paragraph" w:customStyle="1" w:styleId="GB231202">
    <w:name w:val="样式 (西文) 宋体 (中文) 仿宋_GB2312 五号 黑色 居中 首行缩进:  0 厘米 行距: 单倍行距2"/>
    <w:basedOn w:val="a2"/>
    <w:uiPriority w:val="99"/>
    <w:qFormat/>
    <w:rsid w:val="00912179"/>
    <w:pPr>
      <w:jc w:val="center"/>
    </w:pPr>
    <w:rPr>
      <w:rFonts w:ascii="宋体" w:hAnsi="宋体"/>
      <w:color w:val="000000"/>
      <w:spacing w:val="5"/>
    </w:rPr>
  </w:style>
  <w:style w:type="paragraph" w:customStyle="1" w:styleId="3ffff7">
    <w:name w:val="标题　3"/>
    <w:basedOn w:val="41"/>
    <w:uiPriority w:val="99"/>
    <w:qFormat/>
    <w:rsid w:val="00912179"/>
    <w:pPr>
      <w:ind w:leftChars="0" w:left="0" w:rightChars="0" w:right="0"/>
    </w:pPr>
    <w:rPr>
      <w:rFonts w:ascii="Times New Roman" w:eastAsia="宋体"/>
      <w:b/>
      <w:snapToGrid w:val="0"/>
      <w:sz w:val="24"/>
      <w:szCs w:val="20"/>
    </w:rPr>
  </w:style>
  <w:style w:type="paragraph" w:customStyle="1" w:styleId="21f6">
    <w:name w:val="注释标题21"/>
    <w:basedOn w:val="a2"/>
    <w:next w:val="a2"/>
    <w:uiPriority w:val="99"/>
    <w:qFormat/>
    <w:rsid w:val="00912179"/>
    <w:pPr>
      <w:jc w:val="center"/>
    </w:pPr>
    <w:rPr>
      <w:sz w:val="20"/>
    </w:rPr>
  </w:style>
  <w:style w:type="paragraph" w:customStyle="1" w:styleId="Chapter">
    <w:name w:val="Chapter"/>
    <w:basedOn w:val="12"/>
    <w:qFormat/>
    <w:rsid w:val="00912179"/>
    <w:pPr>
      <w:numPr>
        <w:numId w:val="13"/>
      </w:numPr>
      <w:tabs>
        <w:tab w:val="clear" w:pos="1155"/>
        <w:tab w:val="left" w:pos="926"/>
      </w:tabs>
      <w:spacing w:before="340" w:after="330" w:line="578" w:lineRule="auto"/>
      <w:ind w:left="-16" w:firstLine="0"/>
      <w:jc w:val="center"/>
      <w:textAlignment w:val="auto"/>
    </w:pPr>
    <w:rPr>
      <w:rFonts w:eastAsia="宋体"/>
      <w:b/>
      <w:sz w:val="36"/>
      <w:szCs w:val="36"/>
    </w:rPr>
  </w:style>
  <w:style w:type="paragraph" w:customStyle="1" w:styleId="222H2h22Char11Char2Cha1">
    <w:name w:val="样式 样式 标题 2标题2二级 标题 2H2h2第一层条标题 2 Char节标题节11 Char标题 2 Cha... +1"/>
    <w:basedOn w:val="222H2h22Char11Char2Cha"/>
    <w:uiPriority w:val="99"/>
    <w:qFormat/>
    <w:rsid w:val="00912179"/>
    <w:pPr>
      <w:spacing w:before="240"/>
      <w:jc w:val="left"/>
    </w:pPr>
    <w:rPr>
      <w:rFonts w:cs="宋体"/>
      <w:b/>
    </w:rPr>
  </w:style>
  <w:style w:type="paragraph" w:customStyle="1" w:styleId="222H2h22Char11Char2Cha">
    <w:name w:val="样式 标题 2标题2二级 标题 2H2h2第一层条标题 2 Char节标题节11 Char标题 2 Cha..."/>
    <w:basedOn w:val="22"/>
    <w:uiPriority w:val="99"/>
    <w:qFormat/>
    <w:rsid w:val="00912179"/>
    <w:pPr>
      <w:keepNext w:val="0"/>
      <w:keepLines w:val="0"/>
      <w:spacing w:before="160" w:after="160" w:line="312" w:lineRule="auto"/>
      <w:jc w:val="both"/>
      <w:textAlignment w:val="baseline"/>
    </w:pPr>
    <w:rPr>
      <w:rFonts w:ascii="Times New Roman" w:eastAsia="仿宋_GB2312" w:hAnsi="Times New Roman" w:cs="Times New Roman"/>
      <w:b w:val="0"/>
      <w:bCs w:val="0"/>
      <w:sz w:val="24"/>
      <w:szCs w:val="30"/>
    </w:rPr>
  </w:style>
  <w:style w:type="paragraph" w:customStyle="1" w:styleId="156">
    <w:name w:val="样式 小四 行距: 1.5 倍行距"/>
    <w:basedOn w:val="a2"/>
    <w:qFormat/>
    <w:rsid w:val="00912179"/>
    <w:pPr>
      <w:spacing w:line="360" w:lineRule="auto"/>
      <w:jc w:val="both"/>
    </w:pPr>
    <w:rPr>
      <w:rFonts w:cs="宋体"/>
      <w:sz w:val="24"/>
    </w:rPr>
  </w:style>
  <w:style w:type="paragraph" w:customStyle="1" w:styleId="Style38">
    <w:name w:val="_Style 38"/>
    <w:basedOn w:val="a2"/>
    <w:next w:val="a3"/>
    <w:uiPriority w:val="99"/>
    <w:qFormat/>
    <w:rsid w:val="00912179"/>
    <w:pPr>
      <w:ind w:firstLineChars="200" w:firstLine="200"/>
      <w:jc w:val="both"/>
    </w:pPr>
  </w:style>
  <w:style w:type="paragraph" w:customStyle="1" w:styleId="2ffffffc">
    <w:name w:val="样式 王向东正文 + 首行缩进:  2 字符"/>
    <w:basedOn w:val="a2"/>
    <w:uiPriority w:val="99"/>
    <w:qFormat/>
    <w:rsid w:val="00912179"/>
    <w:pPr>
      <w:spacing w:line="360" w:lineRule="auto"/>
      <w:ind w:firstLineChars="200" w:firstLine="560"/>
      <w:jc w:val="both"/>
    </w:pPr>
    <w:rPr>
      <w:rFonts w:eastAsia="仿宋_GB2312" w:cs="宋体"/>
    </w:rPr>
  </w:style>
  <w:style w:type="paragraph" w:customStyle="1" w:styleId="Char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 Char3"/>
    <w:basedOn w:val="a2"/>
    <w:uiPriority w:val="99"/>
    <w:qFormat/>
    <w:rsid w:val="00912179"/>
    <w:pPr>
      <w:jc w:val="both"/>
    </w:pPr>
    <w:rPr>
      <w:sz w:val="24"/>
    </w:rPr>
  </w:style>
  <w:style w:type="paragraph" w:customStyle="1" w:styleId="afff8">
    <w:name w:val="表图"/>
    <w:basedOn w:val="a2"/>
    <w:link w:val="Chard"/>
    <w:rsid w:val="00912179"/>
    <w:pPr>
      <w:widowControl/>
      <w:autoSpaceDE/>
      <w:autoSpaceDN/>
      <w:snapToGrid w:val="0"/>
      <w:spacing w:line="320" w:lineRule="atLeast"/>
      <w:ind w:firstLineChars="200" w:firstLine="200"/>
      <w:jc w:val="center"/>
    </w:pPr>
    <w:rPr>
      <w:szCs w:val="22"/>
    </w:rPr>
  </w:style>
  <w:style w:type="paragraph" w:customStyle="1" w:styleId="21Char0">
    <w:name w:val="标准文本 首行缩进:2 字符 行距1倍 Char"/>
    <w:basedOn w:val="a2"/>
    <w:qFormat/>
    <w:rsid w:val="00912179"/>
    <w:pPr>
      <w:snapToGrid w:val="0"/>
      <w:spacing w:line="360" w:lineRule="auto"/>
      <w:ind w:firstLineChars="200" w:firstLine="420"/>
      <w:jc w:val="center"/>
      <w:textAlignment w:val="center"/>
    </w:pPr>
    <w:rPr>
      <w:rFonts w:ascii="宋体" w:hAnsi="宋体"/>
      <w:b/>
    </w:rPr>
  </w:style>
  <w:style w:type="paragraph" w:customStyle="1" w:styleId="afffffffffffffffffffffffffffffffffd">
    <w:name w:val="宋体"/>
    <w:basedOn w:val="a2"/>
    <w:rsid w:val="00912179"/>
    <w:pPr>
      <w:autoSpaceDE/>
      <w:autoSpaceDN/>
      <w:adjustRightInd/>
      <w:spacing w:line="360" w:lineRule="auto"/>
      <w:ind w:firstLineChars="200" w:firstLine="200"/>
      <w:jc w:val="both"/>
    </w:pPr>
    <w:rPr>
      <w:rFonts w:cs="黑体"/>
    </w:rPr>
  </w:style>
  <w:style w:type="paragraph" w:customStyle="1" w:styleId="33H3h33rdlevel">
    <w:name w:val="样式 标题 3标题3H3h33rd level第二层条头一 + 黑色"/>
    <w:basedOn w:val="32"/>
    <w:uiPriority w:val="99"/>
    <w:qFormat/>
    <w:rsid w:val="00912179"/>
    <w:pPr>
      <w:keepLines w:val="0"/>
      <w:tabs>
        <w:tab w:val="left" w:pos="709"/>
      </w:tabs>
      <w:spacing w:before="120" w:after="120" w:line="360" w:lineRule="exact"/>
      <w:ind w:left="709" w:hanging="709"/>
      <w:textAlignment w:val="baseline"/>
    </w:pPr>
    <w:rPr>
      <w:rFonts w:eastAsia="黑体" w:hAnsi="Arial"/>
      <w:b w:val="0"/>
      <w:bCs w:val="0"/>
      <w:sz w:val="24"/>
      <w:szCs w:val="20"/>
    </w:rPr>
  </w:style>
  <w:style w:type="paragraph" w:customStyle="1" w:styleId="2ffffffd">
    <w:name w:val="2"/>
    <w:basedOn w:val="a2"/>
    <w:next w:val="a3"/>
    <w:qFormat/>
    <w:rsid w:val="00912179"/>
    <w:pPr>
      <w:ind w:firstLine="420"/>
    </w:p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2"/>
    <w:uiPriority w:val="99"/>
    <w:qFormat/>
    <w:rsid w:val="00912179"/>
    <w:pPr>
      <w:jc w:val="both"/>
    </w:pPr>
  </w:style>
  <w:style w:type="paragraph" w:customStyle="1" w:styleId="CharChar1CharCharCharCharCharCharCharCharCharCharCharCharChar1">
    <w:name w:val="Char Char1 Char Char Char Char Char Char Char Char Char Char Char Char Char1"/>
    <w:basedOn w:val="a2"/>
    <w:uiPriority w:val="99"/>
    <w:qFormat/>
    <w:rsid w:val="00912179"/>
    <w:pPr>
      <w:spacing w:line="360" w:lineRule="auto"/>
      <w:ind w:firstLineChars="200" w:firstLine="200"/>
      <w:jc w:val="both"/>
    </w:pPr>
    <w:rPr>
      <w:rFonts w:ascii="宋体" w:hAnsi="宋体" w:cs="宋体"/>
      <w:sz w:val="24"/>
    </w:rPr>
  </w:style>
  <w:style w:type="paragraph" w:customStyle="1" w:styleId="22c">
    <w:name w:val="样式 正文文本缩进 2 + 首行缩进:  2 字符"/>
    <w:basedOn w:val="2ff"/>
    <w:uiPriority w:val="99"/>
    <w:qFormat/>
    <w:rsid w:val="00912179"/>
    <w:pPr>
      <w:spacing w:after="0" w:line="480" w:lineRule="exact"/>
      <w:ind w:leftChars="0" w:left="0" w:firstLineChars="200" w:firstLine="560"/>
      <w:jc w:val="both"/>
    </w:pPr>
    <w:rPr>
      <w:rFonts w:cs="宋体"/>
      <w:kern w:val="10"/>
      <w:sz w:val="28"/>
      <w:szCs w:val="20"/>
    </w:rPr>
  </w:style>
  <w:style w:type="paragraph" w:customStyle="1" w:styleId="CharCharCharCharCharCharCharCharChar1CharCharCharCharCharChar4">
    <w:name w:val="Char Char Char Char Char Char Char Char Char1 Char Char Char Char Char Char4"/>
    <w:basedOn w:val="a2"/>
    <w:qFormat/>
    <w:rsid w:val="00912179"/>
    <w:rPr>
      <w:sz w:val="24"/>
    </w:rPr>
  </w:style>
  <w:style w:type="paragraph" w:customStyle="1" w:styleId="Char72">
    <w:name w:val="Char72"/>
    <w:basedOn w:val="a2"/>
    <w:uiPriority w:val="99"/>
    <w:qFormat/>
    <w:rsid w:val="00912179"/>
    <w:pPr>
      <w:tabs>
        <w:tab w:val="right" w:leader="middleDot" w:pos="600"/>
      </w:tabs>
      <w:jc w:val="both"/>
    </w:pPr>
    <w:rPr>
      <w:rFonts w:ascii="仿宋_GB2312" w:eastAsia="仿宋_GB2312"/>
      <w:sz w:val="30"/>
      <w:szCs w:val="30"/>
    </w:rPr>
  </w:style>
  <w:style w:type="paragraph" w:customStyle="1" w:styleId="affffffffffff9">
    <w:name w:val="正文(首行缩进)"/>
    <w:basedOn w:val="a2"/>
    <w:link w:val="Char1ff1"/>
    <w:qFormat/>
    <w:rsid w:val="00912179"/>
    <w:pPr>
      <w:snapToGrid w:val="0"/>
      <w:spacing w:line="360" w:lineRule="auto"/>
      <w:ind w:firstLineChars="200" w:firstLine="420"/>
      <w:jc w:val="both"/>
    </w:pPr>
    <w:rPr>
      <w:rFonts w:ascii="宋体" w:hAnsi="宋体"/>
      <w:color w:val="000000"/>
      <w:szCs w:val="22"/>
    </w:rPr>
  </w:style>
  <w:style w:type="paragraph" w:customStyle="1" w:styleId="CharCharCharCharCharCharCharCharChar1CharCharCharCharCharCharCharCharCharChar3">
    <w:name w:val="Char Char Char Char Char Char Char Char Char1 Char Char Char Char Char Char Char Char Char Char3"/>
    <w:basedOn w:val="a2"/>
    <w:uiPriority w:val="99"/>
    <w:qFormat/>
    <w:rsid w:val="00912179"/>
    <w:pPr>
      <w:jc w:val="both"/>
    </w:pPr>
  </w:style>
  <w:style w:type="paragraph" w:customStyle="1" w:styleId="Affffe">
    <w:name w:val="正文A"/>
    <w:link w:val="AChar1"/>
    <w:qFormat/>
    <w:rsid w:val="00912179"/>
    <w:pPr>
      <w:tabs>
        <w:tab w:val="left" w:pos="0"/>
      </w:tabs>
      <w:adjustRightInd w:val="0"/>
      <w:spacing w:line="360" w:lineRule="auto"/>
      <w:ind w:firstLine="482"/>
      <w:jc w:val="both"/>
    </w:pPr>
    <w:rPr>
      <w:snapToGrid w:val="0"/>
      <w:sz w:val="24"/>
    </w:rPr>
  </w:style>
  <w:style w:type="paragraph" w:customStyle="1" w:styleId="afffffffffffffffffffffffffffffffffe">
    <w:name w:val="图表名"/>
    <w:basedOn w:val="a2"/>
    <w:qFormat/>
    <w:rsid w:val="00912179"/>
    <w:pPr>
      <w:jc w:val="center"/>
    </w:pPr>
    <w:rPr>
      <w:rFonts w:eastAsia="黑体"/>
      <w:bCs/>
      <w:sz w:val="24"/>
    </w:rPr>
  </w:style>
  <w:style w:type="paragraph" w:customStyle="1" w:styleId="afffffe">
    <w:name w:val="报告书正文"/>
    <w:basedOn w:val="afffffffffffffffffffffffffffffffd"/>
    <w:link w:val="CharCharff6"/>
    <w:qFormat/>
    <w:rsid w:val="00912179"/>
    <w:pPr>
      <w:autoSpaceDE/>
      <w:autoSpaceDN/>
      <w:adjustRightInd/>
      <w:spacing w:line="520" w:lineRule="exact"/>
      <w:ind w:firstLine="514"/>
      <w:textAlignment w:val="auto"/>
    </w:pPr>
    <w:rPr>
      <w:rFonts w:asciiTheme="minorHAnsi" w:hAnsiTheme="minorHAnsi"/>
      <w:color w:val="000000"/>
      <w:szCs w:val="22"/>
    </w:rPr>
  </w:style>
  <w:style w:type="paragraph" w:customStyle="1" w:styleId="211305056">
    <w:name w:val="样式 样式 标题 2 + 首行缩进:  1.13 厘米 + 段前: 0.5 行 段后: 0.5 行6"/>
    <w:basedOn w:val="2113"/>
    <w:uiPriority w:val="99"/>
    <w:qFormat/>
    <w:rsid w:val="00912179"/>
    <w:pPr>
      <w:spacing w:before="156" w:afterLines="0"/>
    </w:p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2"/>
    <w:uiPriority w:val="99"/>
    <w:qFormat/>
    <w:rsid w:val="00912179"/>
    <w:pPr>
      <w:spacing w:after="160" w:line="240" w:lineRule="exact"/>
    </w:pPr>
    <w:rPr>
      <w:rFonts w:ascii="Verdana" w:hAnsi="Verdana"/>
      <w:sz w:val="20"/>
      <w:lang w:eastAsia="en-US"/>
    </w:rPr>
  </w:style>
  <w:style w:type="paragraph" w:customStyle="1" w:styleId="Char2CharCharChar1">
    <w:name w:val="Char2 Char Char Char1"/>
    <w:basedOn w:val="a2"/>
    <w:uiPriority w:val="99"/>
    <w:qFormat/>
    <w:rsid w:val="00912179"/>
    <w:pPr>
      <w:jc w:val="both"/>
    </w:pPr>
    <w:rPr>
      <w:sz w:val="24"/>
    </w:rPr>
  </w:style>
  <w:style w:type="paragraph" w:customStyle="1" w:styleId="23535131">
    <w:name w:val="样式 样式 公正文 + 首行缩进:  2 字符 段前: 3.5 磅 段后: 3.5 磅 行距: 多倍行距 1.3 字行 + 首行...1"/>
    <w:basedOn w:val="a2"/>
    <w:qFormat/>
    <w:rsid w:val="00912179"/>
    <w:pPr>
      <w:snapToGrid w:val="0"/>
      <w:spacing w:line="560" w:lineRule="exact"/>
      <w:ind w:firstLineChars="200" w:firstLine="200"/>
      <w:jc w:val="both"/>
    </w:pPr>
    <w:rPr>
      <w:rFonts w:ascii="宋体" w:eastAsia="仿宋_GB2312" w:hAnsi="宋体" w:cs="宋体"/>
      <w:snapToGrid w:val="0"/>
      <w:szCs w:val="28"/>
    </w:rPr>
  </w:style>
  <w:style w:type="paragraph" w:customStyle="1" w:styleId="2mystyle2style2173">
    <w:name w:val="样式 标题 2mystyle2style2 + 四号 非加粗 居中 行距: 多倍行距 1.73 字行"/>
    <w:basedOn w:val="22"/>
    <w:uiPriority w:val="99"/>
    <w:qFormat/>
    <w:rsid w:val="00912179"/>
    <w:pPr>
      <w:spacing w:line="413" w:lineRule="auto"/>
      <w:jc w:val="center"/>
    </w:pPr>
    <w:rPr>
      <w:rFonts w:ascii="Arial" w:eastAsia="黑体" w:hAnsi="Arial" w:cs="Century"/>
      <w:bCs w:val="0"/>
      <w:sz w:val="28"/>
      <w:szCs w:val="30"/>
    </w:rPr>
  </w:style>
  <w:style w:type="paragraph" w:customStyle="1" w:styleId="13f0">
    <w:name w:val="日期13"/>
    <w:basedOn w:val="a2"/>
    <w:next w:val="a2"/>
    <w:uiPriority w:val="99"/>
    <w:qFormat/>
    <w:rsid w:val="00912179"/>
    <w:pPr>
      <w:snapToGrid w:val="0"/>
      <w:spacing w:before="120" w:after="120" w:line="360" w:lineRule="auto"/>
      <w:ind w:firstLineChars="200" w:firstLine="200"/>
      <w:jc w:val="both"/>
      <w:textAlignment w:val="baseline"/>
    </w:pPr>
  </w:style>
  <w:style w:type="paragraph" w:customStyle="1" w:styleId="1114">
    <w:name w:val="样式 111"/>
    <w:basedOn w:val="a2"/>
    <w:uiPriority w:val="99"/>
    <w:qFormat/>
    <w:rsid w:val="00912179"/>
    <w:pPr>
      <w:jc w:val="center"/>
    </w:pPr>
    <w:rPr>
      <w:rFonts w:eastAsia="仿宋_GB2312"/>
      <w:color w:val="000000"/>
      <w:sz w:val="24"/>
    </w:rPr>
  </w:style>
  <w:style w:type="paragraph" w:customStyle="1" w:styleId="Char1CharCharChar14">
    <w:name w:val="Char1 Char Char Char14"/>
    <w:basedOn w:val="a2"/>
    <w:rsid w:val="00912179"/>
    <w:pPr>
      <w:jc w:val="both"/>
    </w:pPr>
    <w:rPr>
      <w:sz w:val="24"/>
    </w:rPr>
  </w:style>
  <w:style w:type="paragraph" w:customStyle="1" w:styleId="CharCharCharCharCharCharCharCharChar30">
    <w:name w:val="Char Char Char Char Char Char Char Char Char3"/>
    <w:basedOn w:val="a2"/>
    <w:uiPriority w:val="99"/>
    <w:qFormat/>
    <w:rsid w:val="00912179"/>
  </w:style>
  <w:style w:type="paragraph" w:customStyle="1" w:styleId="Char1CharCharCharCharCharCharCharChar1">
    <w:name w:val="Char1 Char Char Char Char Char Char Char Char1"/>
    <w:basedOn w:val="a2"/>
    <w:uiPriority w:val="99"/>
    <w:qFormat/>
    <w:rsid w:val="00912179"/>
    <w:pPr>
      <w:jc w:val="both"/>
    </w:pPr>
    <w:rPr>
      <w:sz w:val="24"/>
    </w:rPr>
  </w:style>
  <w:style w:type="paragraph" w:customStyle="1" w:styleId="Normal25">
    <w:name w:val="Normal_25"/>
    <w:qFormat/>
    <w:rsid w:val="00912179"/>
    <w:pPr>
      <w:spacing w:before="120" w:after="240"/>
      <w:jc w:val="both"/>
    </w:pPr>
    <w:rPr>
      <w:rFonts w:ascii="Times New Roman" w:eastAsia="Calibri" w:hAnsi="Times New Roman" w:cs="Times New Roman"/>
      <w:kern w:val="0"/>
      <w:sz w:val="22"/>
      <w:lang w:val="ru-RU" w:eastAsia="en-US"/>
    </w:rPr>
  </w:style>
  <w:style w:type="paragraph" w:customStyle="1" w:styleId="211112b22CharTimesNewRoman">
    <w:name w:val="样式 标题 2节标题 1.11.1标题2b2标题 2 Char + Times New Roman"/>
    <w:basedOn w:val="22"/>
    <w:next w:val="a2"/>
    <w:uiPriority w:val="99"/>
    <w:qFormat/>
    <w:rsid w:val="00912179"/>
    <w:pPr>
      <w:keepNext w:val="0"/>
      <w:keepLines w:val="0"/>
      <w:numPr>
        <w:ilvl w:val="1"/>
      </w:numPr>
      <w:tabs>
        <w:tab w:val="left" w:pos="720"/>
      </w:tabs>
      <w:snapToGrid w:val="0"/>
      <w:spacing w:beforeLines="50" w:before="160" w:afterLines="50" w:after="160" w:line="520" w:lineRule="exact"/>
      <w:jc w:val="both"/>
    </w:pPr>
    <w:rPr>
      <w:rFonts w:ascii="Times New Roman" w:eastAsia="黑体" w:hAnsi="宋体" w:cs="Times New Roman"/>
      <w:b w:val="0"/>
      <w:color w:val="000000"/>
      <w:sz w:val="30"/>
      <w:szCs w:val="30"/>
    </w:rPr>
  </w:style>
  <w:style w:type="paragraph" w:customStyle="1" w:styleId="CharCharCharCharCharCharCharCharCharCharCharChar4">
    <w:name w:val="Char Char Char Char Char Char Char Char Char Char Char Char4"/>
    <w:basedOn w:val="a2"/>
    <w:uiPriority w:val="99"/>
    <w:qFormat/>
    <w:rsid w:val="00912179"/>
    <w:pPr>
      <w:jc w:val="both"/>
    </w:pPr>
    <w:rPr>
      <w:sz w:val="24"/>
    </w:rPr>
  </w:style>
  <w:style w:type="paragraph" w:customStyle="1" w:styleId="0012">
    <w:name w:val="样式 正文001 + 首行缩进:  2 字符"/>
    <w:basedOn w:val="a2"/>
    <w:uiPriority w:val="99"/>
    <w:qFormat/>
    <w:rsid w:val="00912179"/>
    <w:pPr>
      <w:spacing w:line="500" w:lineRule="atLeast"/>
      <w:ind w:firstLineChars="200" w:firstLine="480"/>
      <w:jc w:val="both"/>
    </w:pPr>
    <w:rPr>
      <w:sz w:val="24"/>
    </w:rPr>
  </w:style>
  <w:style w:type="paragraph" w:customStyle="1" w:styleId="CharCharCharChar15">
    <w:name w:val="Char Char Char Char15"/>
    <w:basedOn w:val="a2"/>
    <w:qFormat/>
    <w:rsid w:val="00912179"/>
    <w:rPr>
      <w:sz w:val="24"/>
    </w:rPr>
  </w:style>
  <w:style w:type="paragraph" w:customStyle="1" w:styleId="3313Char1CharCharChar31CharCharChar1">
    <w:name w:val="样式 样式 样式 标题 3标题 31标题 3 Char1 Char Char Char标题 31 Char Char Char标...1"/>
    <w:basedOn w:val="a2"/>
    <w:uiPriority w:val="99"/>
    <w:qFormat/>
    <w:rsid w:val="00912179"/>
    <w:pPr>
      <w:keepNext/>
      <w:keepLines/>
      <w:spacing w:beforeLines="50" w:before="156" w:afterLines="50" w:after="156" w:line="520" w:lineRule="exact"/>
      <w:jc w:val="both"/>
      <w:outlineLvl w:val="2"/>
    </w:pPr>
    <w:rPr>
      <w:rFonts w:cs="宋体"/>
      <w:b/>
      <w:bCs/>
      <w:snapToGrid w:val="0"/>
      <w:sz w:val="24"/>
    </w:rPr>
  </w:style>
  <w:style w:type="paragraph" w:customStyle="1" w:styleId="xl42">
    <w:name w:val="xl42"/>
    <w:basedOn w:val="a2"/>
    <w:qFormat/>
    <w:rsid w:val="00912179"/>
    <w:pPr>
      <w:widowControl/>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1fc">
    <w:name w:val="可研标题1"/>
    <w:basedOn w:val="12"/>
    <w:link w:val="1Charb"/>
    <w:qFormat/>
    <w:rsid w:val="00912179"/>
    <w:pPr>
      <w:spacing w:before="340" w:after="330" w:line="240" w:lineRule="auto"/>
      <w:textAlignment w:val="auto"/>
    </w:pPr>
    <w:rPr>
      <w:rFonts w:ascii="黑体"/>
      <w:sz w:val="32"/>
      <w:szCs w:val="30"/>
    </w:rPr>
  </w:style>
  <w:style w:type="paragraph" w:customStyle="1" w:styleId="wb">
    <w:name w:val="wb"/>
    <w:basedOn w:val="a2"/>
    <w:rsid w:val="00912179"/>
    <w:pPr>
      <w:autoSpaceDE/>
      <w:autoSpaceDN/>
      <w:snapToGrid w:val="0"/>
      <w:spacing w:line="360" w:lineRule="auto"/>
      <w:ind w:firstLineChars="200" w:firstLine="560"/>
      <w:jc w:val="both"/>
    </w:pPr>
    <w:rPr>
      <w:rFonts w:ascii="宋体" w:hAnsi="宋体" w:cs="宋体"/>
      <w:szCs w:val="28"/>
    </w:rPr>
  </w:style>
  <w:style w:type="paragraph" w:customStyle="1" w:styleId="CharCharCharCharChar1Char4">
    <w:name w:val="Char Char Char Char Char1 Char4"/>
    <w:basedOn w:val="a2"/>
    <w:rsid w:val="00912179"/>
    <w:pPr>
      <w:jc w:val="both"/>
    </w:pPr>
  </w:style>
  <w:style w:type="paragraph" w:customStyle="1" w:styleId="CharCharChar4CharCharCharCharCharChar1CharCharCharCharCharChar1CharCharCharCharCharCharCharCharCharCharCharCharCharCharChar1CharCharCharChar">
    <w:name w:val="Char Char Char4 Char Char Char Char Char Char1 Char Char Char Char Char Char1 Char Char Char Char Char Char Char Char Char Char Char Char Char Char Char1 Char Char Char Char"/>
    <w:basedOn w:val="a2"/>
    <w:rsid w:val="00912179"/>
    <w:pPr>
      <w:autoSpaceDE/>
      <w:autoSpaceDN/>
      <w:adjustRightInd/>
      <w:jc w:val="both"/>
    </w:pPr>
    <w:rPr>
      <w:rFonts w:eastAsia="黑体"/>
    </w:rPr>
  </w:style>
  <w:style w:type="paragraph" w:customStyle="1" w:styleId="2ffffffe">
    <w:name w:val="样式 正文▲ + 首行缩进:  2 字符"/>
    <w:basedOn w:val="affffffffffffffffffffffffffffffff0"/>
    <w:rsid w:val="00912179"/>
    <w:pPr>
      <w:widowControl w:val="0"/>
      <w:ind w:firstLine="480"/>
    </w:pPr>
    <w:rPr>
      <w:rFonts w:cs="宋体"/>
      <w:bCs/>
      <w:szCs w:val="20"/>
    </w:rPr>
  </w:style>
  <w:style w:type="paragraph" w:customStyle="1" w:styleId="3e">
    <w:name w:val="项目3"/>
    <w:basedOn w:val="2fff5"/>
    <w:link w:val="3Char8"/>
    <w:qFormat/>
    <w:rsid w:val="00912179"/>
    <w:pPr>
      <w:keepNext/>
      <w:keepLines/>
      <w:numPr>
        <w:ilvl w:val="2"/>
      </w:numPr>
      <w:tabs>
        <w:tab w:val="clear" w:pos="360"/>
        <w:tab w:val="left" w:pos="720"/>
      </w:tabs>
      <w:spacing w:line="360" w:lineRule="auto"/>
      <w:ind w:left="340" w:hanging="340"/>
      <w:outlineLvl w:val="1"/>
    </w:pPr>
    <w:rPr>
      <w:rFonts w:ascii="宋体" w:hAnsi="宋体"/>
      <w:b/>
      <w:bCs/>
    </w:rPr>
  </w:style>
  <w:style w:type="paragraph" w:customStyle="1" w:styleId="CharCharChar1CharCharCharCharCharCharCharCharCharCharCharCharCharCharCharCharCharCharCharCharCharCharCharCharCharCharChar1">
    <w:name w:val="Char Char Char1 Char Char Char Char Char Char Char Char Char Char Char Char Char Char Char Char Char Char Char Char Char Char Char Char Char Char Char1"/>
    <w:basedOn w:val="a2"/>
    <w:uiPriority w:val="99"/>
    <w:qFormat/>
    <w:rsid w:val="00912179"/>
    <w:pPr>
      <w:spacing w:line="360" w:lineRule="auto"/>
    </w:pPr>
    <w:rPr>
      <w:sz w:val="24"/>
    </w:rPr>
  </w:style>
  <w:style w:type="paragraph" w:customStyle="1" w:styleId="TableText0">
    <w:name w:val="TableText"/>
    <w:uiPriority w:val="99"/>
    <w:qFormat/>
    <w:rsid w:val="00912179"/>
    <w:pPr>
      <w:jc w:val="center"/>
    </w:pPr>
    <w:rPr>
      <w:rFonts w:ascii="Times New Roman" w:eastAsia="宋体" w:hAnsi="Times New Roman" w:cs="Times New Roman"/>
      <w:szCs w:val="24"/>
    </w:rPr>
  </w:style>
  <w:style w:type="paragraph" w:customStyle="1" w:styleId="12322Char">
    <w:name w:val="样式 样式 样式 样式 样式 样式 样式 123 + 自动设置 首行缩进:  2 字符 + 首行缩进:  2 字符 + 黑色 首... Char"/>
    <w:basedOn w:val="a2"/>
    <w:uiPriority w:val="99"/>
    <w:qFormat/>
    <w:rsid w:val="00912179"/>
    <w:pPr>
      <w:tabs>
        <w:tab w:val="left" w:pos="352"/>
      </w:tabs>
      <w:overflowPunct w:val="0"/>
      <w:snapToGrid w:val="0"/>
      <w:spacing w:line="460" w:lineRule="exact"/>
      <w:ind w:firstLineChars="200" w:firstLine="560"/>
      <w:jc w:val="both"/>
      <w:textAlignment w:val="bottom"/>
    </w:pPr>
    <w:rPr>
      <w:rFonts w:cs="宋体"/>
      <w:szCs w:val="28"/>
    </w:rPr>
  </w:style>
  <w:style w:type="paragraph" w:customStyle="1" w:styleId="2chen">
    <w:name w:val="谏壁标题2(chen）"/>
    <w:basedOn w:val="a2"/>
    <w:qFormat/>
    <w:rsid w:val="00912179"/>
    <w:pPr>
      <w:keepNext/>
      <w:keepLines/>
      <w:spacing w:after="120" w:line="360" w:lineRule="auto"/>
      <w:outlineLvl w:val="1"/>
    </w:pPr>
    <w:rPr>
      <w:rFonts w:eastAsia="黑体"/>
      <w:sz w:val="32"/>
      <w:szCs w:val="32"/>
    </w:rPr>
  </w:style>
  <w:style w:type="paragraph" w:customStyle="1" w:styleId="Print-FromToSubjectDate">
    <w:name w:val="Print- From: To: Subject: Date:"/>
    <w:basedOn w:val="a2"/>
    <w:uiPriority w:val="99"/>
    <w:qFormat/>
    <w:rsid w:val="00912179"/>
    <w:pPr>
      <w:pBdr>
        <w:left w:val="single" w:sz="18" w:space="1" w:color="auto"/>
      </w:pBdr>
      <w:spacing w:line="360" w:lineRule="atLeast"/>
      <w:textAlignment w:val="baseline"/>
    </w:pPr>
    <w:rPr>
      <w:rFonts w:eastAsia="PMingLiU"/>
      <w:sz w:val="24"/>
      <w:lang w:eastAsia="zh-TW"/>
    </w:rPr>
  </w:style>
  <w:style w:type="paragraph" w:customStyle="1" w:styleId="hh">
    <w:name w:val="hh"/>
    <w:basedOn w:val="a2"/>
    <w:uiPriority w:val="99"/>
    <w:qFormat/>
    <w:rsid w:val="00912179"/>
    <w:pPr>
      <w:ind w:firstLine="567"/>
      <w:jc w:val="both"/>
      <w:textAlignment w:val="baseline"/>
    </w:pPr>
    <w:rPr>
      <w:color w:val="000000"/>
    </w:rPr>
  </w:style>
  <w:style w:type="paragraph" w:customStyle="1" w:styleId="hhcwt2">
    <w:name w:val="hhcwt正文"/>
    <w:basedOn w:val="a2"/>
    <w:link w:val="hhcwtCharChar1"/>
    <w:qFormat/>
    <w:rsid w:val="00912179"/>
    <w:pPr>
      <w:spacing w:line="360" w:lineRule="auto"/>
      <w:ind w:firstLineChars="200" w:firstLine="480"/>
    </w:pPr>
    <w:rPr>
      <w:rFonts w:eastAsia="宋体" w:cs="宋体"/>
      <w:sz w:val="24"/>
      <w:szCs w:val="22"/>
    </w:rPr>
  </w:style>
  <w:style w:type="paragraph" w:customStyle="1" w:styleId="afffffc">
    <w:name w:val="插图标题"/>
    <w:basedOn w:val="a2"/>
    <w:link w:val="CharCharff5"/>
    <w:qFormat/>
    <w:rsid w:val="00912179"/>
    <w:pPr>
      <w:spacing w:before="120" w:line="400" w:lineRule="exact"/>
      <w:jc w:val="center"/>
      <w:textAlignment w:val="baseline"/>
    </w:pPr>
    <w:rPr>
      <w:rFonts w:eastAsia="黑体"/>
      <w:color w:val="0000FF"/>
      <w:spacing w:val="8"/>
      <w:sz w:val="24"/>
      <w:szCs w:val="22"/>
    </w:rPr>
  </w:style>
  <w:style w:type="paragraph" w:customStyle="1" w:styleId="31113CharChar3CharCharCharChar">
    <w:name w:val="我的 标题 3条标题1.1.1标题 3 Char Char小标题头小节标题标题 3 Char Char Char标... Char"/>
    <w:basedOn w:val="32"/>
    <w:uiPriority w:val="99"/>
    <w:qFormat/>
    <w:rsid w:val="00912179"/>
    <w:pPr>
      <w:snapToGrid w:val="0"/>
      <w:spacing w:before="0" w:after="0" w:line="360" w:lineRule="auto"/>
      <w:jc w:val="both"/>
      <w:textAlignment w:val="baseline"/>
    </w:pPr>
    <w:rPr>
      <w:rFonts w:ascii="Times New Roman" w:eastAsia="黑体"/>
      <w:bCs w:val="0"/>
      <w:snapToGrid w:val="0"/>
      <w:sz w:val="28"/>
      <w:szCs w:val="20"/>
    </w:rPr>
  </w:style>
  <w:style w:type="paragraph" w:customStyle="1" w:styleId="334">
    <w:name w:val="正文文本缩进 33"/>
    <w:basedOn w:val="a2"/>
    <w:uiPriority w:val="99"/>
    <w:qFormat/>
    <w:rsid w:val="00912179"/>
    <w:pPr>
      <w:spacing w:line="360" w:lineRule="auto"/>
      <w:ind w:firstLine="480"/>
      <w:jc w:val="both"/>
    </w:pPr>
    <w:rPr>
      <w:rFonts w:ascii="华文仿宋" w:eastAsia="华文仿宋" w:hAnsi="华文仿宋"/>
      <w:color w:val="000000"/>
    </w:rPr>
  </w:style>
  <w:style w:type="paragraph" w:customStyle="1" w:styleId="Char73">
    <w:name w:val="Char73"/>
    <w:basedOn w:val="a2"/>
    <w:rsid w:val="00912179"/>
    <w:pPr>
      <w:tabs>
        <w:tab w:val="right" w:leader="middleDot" w:pos="600"/>
      </w:tabs>
      <w:jc w:val="both"/>
    </w:pPr>
    <w:rPr>
      <w:rFonts w:ascii="仿宋_GB2312" w:eastAsia="仿宋_GB2312"/>
      <w:sz w:val="30"/>
      <w:szCs w:val="30"/>
    </w:rPr>
  </w:style>
  <w:style w:type="paragraph" w:customStyle="1" w:styleId="4fd">
    <w:name w:val="字元 字元4"/>
    <w:basedOn w:val="a2"/>
    <w:qFormat/>
    <w:rsid w:val="00912179"/>
    <w:pPr>
      <w:jc w:val="both"/>
    </w:pPr>
    <w:rPr>
      <w:sz w:val="24"/>
    </w:rPr>
  </w:style>
  <w:style w:type="paragraph" w:customStyle="1" w:styleId="Normal28">
    <w:name w:val="Normal_28"/>
    <w:qFormat/>
    <w:rsid w:val="00912179"/>
    <w:pPr>
      <w:spacing w:before="120" w:after="240"/>
      <w:jc w:val="both"/>
    </w:pPr>
    <w:rPr>
      <w:rFonts w:ascii="Times New Roman" w:eastAsia="Calibri" w:hAnsi="Times New Roman" w:cs="Times New Roman"/>
      <w:kern w:val="0"/>
      <w:sz w:val="22"/>
      <w:lang w:val="ru-RU" w:eastAsia="en-US"/>
    </w:rPr>
  </w:style>
  <w:style w:type="paragraph" w:customStyle="1" w:styleId="1ffffffff5">
    <w:name w:val="文字1"/>
    <w:basedOn w:val="a2"/>
    <w:uiPriority w:val="99"/>
    <w:qFormat/>
    <w:rsid w:val="00912179"/>
    <w:pPr>
      <w:snapToGrid w:val="0"/>
      <w:spacing w:before="120" w:after="120" w:line="360" w:lineRule="auto"/>
      <w:ind w:firstLineChars="200" w:firstLine="200"/>
      <w:jc w:val="both"/>
    </w:pPr>
    <w:rPr>
      <w:rFonts w:ascii="仿宋_GB2312" w:eastAsia="仿宋_GB2312" w:hAnsi="宋体"/>
      <w:sz w:val="24"/>
    </w:rPr>
  </w:style>
  <w:style w:type="paragraph" w:customStyle="1" w:styleId="affffffffffffffffffffffffffffffffff">
    <w:name w:val="图表内容"/>
    <w:basedOn w:val="a2"/>
    <w:uiPriority w:val="99"/>
    <w:qFormat/>
    <w:rsid w:val="00912179"/>
    <w:pPr>
      <w:jc w:val="center"/>
      <w:textAlignment w:val="baseline"/>
    </w:pPr>
    <w:rPr>
      <w:rFonts w:ascii="宋体"/>
    </w:rPr>
  </w:style>
  <w:style w:type="paragraph" w:customStyle="1" w:styleId="47">
    <w:name w:val="黄桥标题4"/>
    <w:basedOn w:val="a2"/>
    <w:link w:val="4CharChar2"/>
    <w:qFormat/>
    <w:rsid w:val="00912179"/>
    <w:pPr>
      <w:keepNext/>
      <w:keepLines/>
      <w:widowControl/>
      <w:spacing w:line="360" w:lineRule="auto"/>
      <w:outlineLvl w:val="3"/>
    </w:pPr>
    <w:rPr>
      <w:rFonts w:eastAsia="宋体" w:cs="宋体"/>
      <w:b/>
      <w:sz w:val="24"/>
      <w:szCs w:val="24"/>
    </w:rPr>
  </w:style>
  <w:style w:type="paragraph" w:customStyle="1" w:styleId="xl93">
    <w:name w:val="xl93"/>
    <w:basedOn w:val="a2"/>
    <w:qFormat/>
    <w:rsid w:val="00912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Style15">
    <w:name w:val="_Style 15"/>
    <w:basedOn w:val="a2"/>
    <w:uiPriority w:val="99"/>
    <w:qFormat/>
    <w:rsid w:val="00912179"/>
    <w:pPr>
      <w:snapToGrid w:val="0"/>
      <w:spacing w:line="240" w:lineRule="exact"/>
      <w:ind w:firstLineChars="200" w:firstLine="200"/>
      <w:jc w:val="both"/>
    </w:pPr>
    <w:rPr>
      <w:rFonts w:ascii="仿宋_GB2312" w:eastAsia="仿宋_GB2312"/>
    </w:rPr>
  </w:style>
  <w:style w:type="paragraph" w:customStyle="1" w:styleId="12fc">
    <w:name w:val="无间隔12"/>
    <w:qFormat/>
    <w:rsid w:val="00912179"/>
    <w:pPr>
      <w:widowControl w:val="0"/>
      <w:adjustRightInd w:val="0"/>
      <w:spacing w:beforeLines="50" w:before="50" w:afterLines="50" w:after="50" w:line="360" w:lineRule="auto"/>
      <w:ind w:firstLineChars="40" w:firstLine="40"/>
      <w:jc w:val="center"/>
      <w:textAlignment w:val="baseline"/>
    </w:pPr>
    <w:rPr>
      <w:rFonts w:ascii="Times New Roman" w:eastAsia="宋体" w:hAnsi="Times New Roman" w:cs="Times New Roman"/>
      <w:b/>
      <w:kern w:val="0"/>
      <w:szCs w:val="20"/>
    </w:rPr>
  </w:style>
  <w:style w:type="paragraph" w:customStyle="1" w:styleId="CharCharCharCharCharCharCharCharChar1CharCharChar2">
    <w:name w:val="Char Char Char Char Char Char Char Char Char1 Char Char Char2"/>
    <w:basedOn w:val="a2"/>
    <w:uiPriority w:val="99"/>
    <w:qFormat/>
    <w:rsid w:val="00912179"/>
    <w:pPr>
      <w:jc w:val="both"/>
    </w:pPr>
    <w:rPr>
      <w:rFonts w:ascii="Times New Roman"/>
    </w:rPr>
  </w:style>
  <w:style w:type="paragraph" w:customStyle="1" w:styleId="Char1CharCharCharCharCharCharCharCharChar1CharCharCharCharCharChar4">
    <w:name w:val="Char1 Char Char Char Char Char Char Char Char Char1 Char Char Char Char Char Char4"/>
    <w:basedOn w:val="a2"/>
    <w:uiPriority w:val="99"/>
    <w:qFormat/>
    <w:rsid w:val="00912179"/>
    <w:pPr>
      <w:spacing w:before="100" w:beforeAutospacing="1" w:after="100" w:afterAutospacing="1"/>
      <w:ind w:firstLineChars="200" w:firstLine="200"/>
    </w:pPr>
    <w:rPr>
      <w:rFonts w:ascii="Verdana" w:eastAsia="仿宋_GB2312" w:hAnsi="Verdana"/>
      <w:sz w:val="20"/>
      <w:lang w:eastAsia="en-US"/>
    </w:rPr>
  </w:style>
  <w:style w:type="paragraph" w:customStyle="1" w:styleId="CharCharCharCharCharChar2">
    <w:name w:val="Char Char Char Char Char Char2"/>
    <w:basedOn w:val="a2"/>
    <w:link w:val="CharCharCharCharCharCharChar2"/>
    <w:qFormat/>
    <w:rsid w:val="00912179"/>
    <w:rPr>
      <w:szCs w:val="22"/>
    </w:rPr>
  </w:style>
  <w:style w:type="paragraph" w:customStyle="1" w:styleId="reader-word-layerreader-word-s1-9">
    <w:name w:val="reader-word-layer reader-word-s1-9"/>
    <w:basedOn w:val="a2"/>
    <w:qFormat/>
    <w:rsid w:val="00912179"/>
    <w:pPr>
      <w:spacing w:before="100" w:beforeAutospacing="1" w:after="100" w:afterAutospacing="1"/>
    </w:pPr>
    <w:rPr>
      <w:rFonts w:ascii="宋体" w:hAnsi="宋体" w:cs="宋体"/>
      <w:sz w:val="24"/>
    </w:rPr>
  </w:style>
  <w:style w:type="paragraph" w:customStyle="1" w:styleId="font11">
    <w:name w:val="font11"/>
    <w:basedOn w:val="a2"/>
    <w:qFormat/>
    <w:rsid w:val="00912179"/>
    <w:pPr>
      <w:spacing w:before="100" w:beforeAutospacing="1" w:after="100" w:afterAutospacing="1"/>
    </w:pPr>
    <w:rPr>
      <w:rFonts w:ascii="宋体" w:hAnsi="宋体" w:hint="eastAsia"/>
      <w:color w:val="000000"/>
      <w:sz w:val="18"/>
      <w:szCs w:val="18"/>
    </w:rPr>
  </w:style>
  <w:style w:type="paragraph" w:customStyle="1" w:styleId="affffffffffffffffffffffffffffffffff0">
    <w:name w:val="表体宋旭峰"/>
    <w:basedOn w:val="a2"/>
    <w:uiPriority w:val="99"/>
    <w:qFormat/>
    <w:rsid w:val="00912179"/>
    <w:pPr>
      <w:overflowPunct w:val="0"/>
      <w:spacing w:line="360" w:lineRule="auto"/>
      <w:jc w:val="center"/>
      <w:textAlignment w:val="baseline"/>
    </w:pPr>
    <w:rPr>
      <w:rFonts w:ascii="宋体" w:hAnsi="宋体" w:cs="Courier New"/>
      <w:snapToGrid w:val="0"/>
      <w:spacing w:val="-20"/>
    </w:rPr>
  </w:style>
  <w:style w:type="paragraph" w:customStyle="1" w:styleId="affffffffffffffffffffffffffffffffff1">
    <w:name w:val="单行表格样式(居中)"/>
    <w:uiPriority w:val="99"/>
    <w:qFormat/>
    <w:rsid w:val="00912179"/>
    <w:pPr>
      <w:jc w:val="center"/>
    </w:pPr>
    <w:rPr>
      <w:rFonts w:ascii="Times New Roman" w:eastAsia="宋体" w:hAnsi="Times New Roman" w:cs="Times New Roman"/>
      <w:szCs w:val="28"/>
    </w:rPr>
  </w:style>
  <w:style w:type="paragraph" w:customStyle="1" w:styleId="3ffff8">
    <w:name w:val="批注主题3"/>
    <w:basedOn w:val="af0"/>
    <w:next w:val="af0"/>
    <w:uiPriority w:val="99"/>
    <w:qFormat/>
    <w:rsid w:val="00912179"/>
    <w:pPr>
      <w:textAlignment w:val="baseline"/>
    </w:pPr>
    <w:rPr>
      <w:rFonts w:ascii="Calibri" w:eastAsia="宋体" w:hint="eastAsia"/>
      <w:b/>
    </w:rPr>
  </w:style>
  <w:style w:type="paragraph" w:customStyle="1" w:styleId="m3">
    <w:name w:val="m3"/>
    <w:basedOn w:val="a2"/>
    <w:uiPriority w:val="99"/>
    <w:qFormat/>
    <w:rsid w:val="00912179"/>
    <w:pPr>
      <w:overflowPunct w:val="0"/>
      <w:spacing w:before="120" w:line="312" w:lineRule="auto"/>
      <w:jc w:val="both"/>
      <w:textAlignment w:val="baseline"/>
    </w:pPr>
    <w:rPr>
      <w:rFonts w:ascii="仿宋体" w:eastAsia="仿宋体"/>
      <w:spacing w:val="-14"/>
    </w:rPr>
  </w:style>
  <w:style w:type="paragraph" w:customStyle="1" w:styleId="212">
    <w:name w:val="样式 首行缩进:  2 字符1"/>
    <w:basedOn w:val="a2"/>
    <w:link w:val="21CharChar0"/>
    <w:qFormat/>
    <w:rsid w:val="00912179"/>
    <w:pPr>
      <w:spacing w:line="460" w:lineRule="exact"/>
      <w:ind w:firstLineChars="200" w:firstLine="200"/>
    </w:pPr>
    <w:rPr>
      <w:rFonts w:ascii="宋体" w:hAnsi="宋体" w:cs="宋体"/>
      <w:sz w:val="24"/>
      <w:szCs w:val="22"/>
    </w:rPr>
  </w:style>
  <w:style w:type="paragraph" w:customStyle="1" w:styleId="Char1CharCharCharCharCharChar12">
    <w:name w:val="Char1 Char Char Char Char Char Char12"/>
    <w:basedOn w:val="a2"/>
    <w:next w:val="a2"/>
    <w:uiPriority w:val="99"/>
    <w:qFormat/>
    <w:rsid w:val="00912179"/>
    <w:pPr>
      <w:spacing w:line="360" w:lineRule="auto"/>
      <w:ind w:firstLineChars="200" w:firstLine="200"/>
      <w:jc w:val="center"/>
    </w:pPr>
    <w:rPr>
      <w:rFonts w:ascii="Times New Roman" w:eastAsia="黑体"/>
    </w:rPr>
  </w:style>
  <w:style w:type="paragraph" w:customStyle="1" w:styleId="1ff7">
    <w:name w:val="样式标题1"/>
    <w:basedOn w:val="a2"/>
    <w:link w:val="1CharChara"/>
    <w:qFormat/>
    <w:rsid w:val="00912179"/>
    <w:pPr>
      <w:keepNext/>
      <w:keepLines/>
      <w:spacing w:before="120" w:after="120" w:line="336" w:lineRule="auto"/>
      <w:outlineLvl w:val="0"/>
    </w:pPr>
    <w:rPr>
      <w:rFonts w:eastAsia="黑体" w:cs="宋体"/>
      <w:kern w:val="44"/>
      <w:sz w:val="36"/>
      <w:szCs w:val="22"/>
      <w:lang w:val="zh-CN"/>
    </w:rPr>
  </w:style>
  <w:style w:type="paragraph" w:customStyle="1" w:styleId="7CharChar">
    <w:name w:val="目录 7 Char Char"/>
    <w:basedOn w:val="a2"/>
    <w:next w:val="a2"/>
    <w:qFormat/>
    <w:rsid w:val="00912179"/>
    <w:pPr>
      <w:spacing w:line="351" w:lineRule="atLeast"/>
      <w:ind w:left="1258" w:firstLine="419"/>
    </w:pPr>
    <w:rPr>
      <w:rFonts w:hAnsi="宋体"/>
    </w:rPr>
  </w:style>
  <w:style w:type="paragraph" w:customStyle="1" w:styleId="085015015">
    <w:name w:val="样式 黑色 首行缩进:  0.85 厘米 段前: 0.15 行 段后: 0.15 行"/>
    <w:basedOn w:val="a2"/>
    <w:uiPriority w:val="99"/>
    <w:qFormat/>
    <w:rsid w:val="00912179"/>
    <w:pPr>
      <w:spacing w:line="360" w:lineRule="auto"/>
      <w:ind w:firstLine="482"/>
      <w:jc w:val="both"/>
    </w:pPr>
    <w:rPr>
      <w:rFonts w:ascii="宋体"/>
      <w:color w:val="000000"/>
      <w:sz w:val="24"/>
    </w:rPr>
  </w:style>
  <w:style w:type="paragraph" w:customStyle="1" w:styleId="0000">
    <w:name w:val="正文000"/>
    <w:basedOn w:val="afffff"/>
    <w:rsid w:val="00912179"/>
    <w:pPr>
      <w:autoSpaceDE/>
      <w:autoSpaceDN/>
      <w:snapToGrid w:val="0"/>
      <w:spacing w:beforeLines="50" w:before="156" w:afterLines="50" w:after="156" w:line="360" w:lineRule="auto"/>
      <w:ind w:firstLineChars="200" w:firstLine="200"/>
      <w:jc w:val="both"/>
    </w:pPr>
    <w:rPr>
      <w:rFonts w:ascii="Times New Roman" w:hAnsi="Times New Roman"/>
      <w:color w:val="000000"/>
      <w:spacing w:val="14"/>
      <w:kern w:val="2"/>
      <w:sz w:val="21"/>
      <w:szCs w:val="20"/>
    </w:rPr>
  </w:style>
  <w:style w:type="paragraph" w:customStyle="1" w:styleId="Title3">
    <w:name w:val="Title 3"/>
    <w:basedOn w:val="32"/>
    <w:next w:val="a2"/>
    <w:uiPriority w:val="99"/>
    <w:qFormat/>
    <w:rsid w:val="00912179"/>
    <w:pPr>
      <w:keepNext w:val="0"/>
      <w:keepLines w:val="0"/>
      <w:snapToGrid w:val="0"/>
      <w:spacing w:before="0" w:after="0" w:line="500" w:lineRule="exact"/>
      <w:ind w:firstLineChars="200" w:firstLine="480"/>
    </w:pPr>
    <w:rPr>
      <w:rFonts w:ascii="Times New Roman" w:eastAsia="宋体"/>
      <w:b w:val="0"/>
      <w:bCs w:val="0"/>
      <w:color w:val="000000"/>
      <w:sz w:val="24"/>
      <w:szCs w:val="26"/>
      <w:lang w:eastAsia="ko-KR"/>
    </w:rPr>
  </w:style>
  <w:style w:type="paragraph" w:customStyle="1" w:styleId="CharCharCharCharCharCharCharCharChar1CharCharCharCharCharChar8">
    <w:name w:val="Char Char Char Char Char Char Char Char Char1 Char Char Char Char Char Char8"/>
    <w:basedOn w:val="a2"/>
    <w:uiPriority w:val="99"/>
    <w:qFormat/>
    <w:rsid w:val="00912179"/>
    <w:pPr>
      <w:jc w:val="both"/>
    </w:pPr>
    <w:rPr>
      <w:rFonts w:ascii="Times New Roman"/>
    </w:rPr>
  </w:style>
  <w:style w:type="paragraph" w:customStyle="1" w:styleId="xl38">
    <w:name w:val="xl38"/>
    <w:basedOn w:val="a2"/>
    <w:qFormat/>
    <w:rsid w:val="009121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affffffffffffffffffffffffffffffffff2">
    <w:name w:val="表格（大）"/>
    <w:basedOn w:val="a2"/>
    <w:qFormat/>
    <w:rsid w:val="00912179"/>
    <w:pPr>
      <w:jc w:val="center"/>
    </w:pPr>
    <w:rPr>
      <w:rFonts w:ascii="仿宋_GB2312" w:eastAsia="仿宋_GB2312"/>
      <w:color w:val="000000"/>
      <w:sz w:val="24"/>
    </w:rPr>
  </w:style>
  <w:style w:type="paragraph" w:customStyle="1" w:styleId="dandan6-13CharCharChar">
    <w:name w:val="dandan6-13正文 Char Char Char"/>
    <w:basedOn w:val="a2"/>
    <w:next w:val="a2"/>
    <w:uiPriority w:val="99"/>
    <w:qFormat/>
    <w:rsid w:val="00912179"/>
    <w:pPr>
      <w:keepNext/>
      <w:keepLines/>
      <w:tabs>
        <w:tab w:val="left" w:pos="0"/>
      </w:tabs>
      <w:spacing w:before="40" w:after="40" w:line="340" w:lineRule="exact"/>
      <w:ind w:firstLineChars="200" w:firstLine="200"/>
      <w:textAlignment w:val="baseline"/>
    </w:pPr>
    <w:rPr>
      <w:rFonts w:cs="宋体"/>
      <w:sz w:val="24"/>
      <w:szCs w:val="28"/>
    </w:rPr>
  </w:style>
  <w:style w:type="paragraph" w:customStyle="1" w:styleId="affffffffffffffffffffffffffffffffff3">
    <w:name w:val="福建表格文字"/>
    <w:basedOn w:val="a2"/>
    <w:uiPriority w:val="99"/>
    <w:qFormat/>
    <w:rsid w:val="00912179"/>
    <w:pPr>
      <w:spacing w:line="300" w:lineRule="auto"/>
      <w:ind w:left="-28" w:right="-29" w:firstLineChars="13" w:firstLine="27"/>
      <w:jc w:val="center"/>
    </w:pPr>
    <w:rPr>
      <w:rFonts w:ascii="宋体" w:hAnsi="宋体"/>
    </w:rPr>
  </w:style>
  <w:style w:type="paragraph" w:customStyle="1" w:styleId="CharChar1CharCharCharChar5">
    <w:name w:val="Char Char1 Char Char Char Char5"/>
    <w:basedOn w:val="a2"/>
    <w:qFormat/>
    <w:rsid w:val="00912179"/>
  </w:style>
  <w:style w:type="paragraph" w:customStyle="1" w:styleId="affffffffffffffffffffffffffffffffff4">
    <w:name w:val="一级无标题条"/>
    <w:basedOn w:val="a2"/>
    <w:qFormat/>
    <w:rsid w:val="00912179"/>
    <w:rPr>
      <w:rFonts w:hAnsi="宋体"/>
    </w:rPr>
  </w:style>
  <w:style w:type="paragraph" w:customStyle="1" w:styleId="1b1XWH1H11H12Char">
    <w:name w:val="样式 标题 1式样b标题 1XWH1H11H12 + 黑色 字距调整五号 Char"/>
    <w:basedOn w:val="12"/>
    <w:link w:val="1b1XWH1H11H12CharCharChar"/>
    <w:qFormat/>
    <w:rsid w:val="00912179"/>
    <w:pPr>
      <w:keepNext w:val="0"/>
      <w:keepLines w:val="0"/>
      <w:spacing w:before="240" w:afterLines="100" w:after="312" w:line="560" w:lineRule="exact"/>
      <w:jc w:val="center"/>
      <w:textAlignment w:val="auto"/>
    </w:pPr>
    <w:rPr>
      <w:rFonts w:asciiTheme="minorHAnsi"/>
      <w:b/>
      <w:color w:val="000000"/>
      <w:kern w:val="21"/>
      <w:sz w:val="44"/>
      <w:szCs w:val="44"/>
    </w:rPr>
  </w:style>
  <w:style w:type="paragraph" w:customStyle="1" w:styleId="1012">
    <w:name w:val="样式 样式 首行缩进:  1.01 厘米 + 首行缩进:  2 字符"/>
    <w:basedOn w:val="101"/>
    <w:link w:val="1012Char"/>
    <w:qFormat/>
    <w:rsid w:val="00912179"/>
    <w:pPr>
      <w:ind w:firstLine="200"/>
    </w:pPr>
    <w:rPr>
      <w:szCs w:val="22"/>
    </w:rPr>
  </w:style>
  <w:style w:type="paragraph" w:customStyle="1" w:styleId="aff8">
    <w:name w:val="表蕊"/>
    <w:basedOn w:val="a2"/>
    <w:link w:val="Char14"/>
    <w:qFormat/>
    <w:rsid w:val="00912179"/>
    <w:pPr>
      <w:spacing w:line="320" w:lineRule="atLeast"/>
      <w:textAlignment w:val="baseline"/>
    </w:pPr>
    <w:rPr>
      <w:spacing w:val="-10"/>
      <w:szCs w:val="22"/>
    </w:rPr>
  </w:style>
  <w:style w:type="paragraph" w:customStyle="1" w:styleId="CharCharCharCharCharCharCharCharCharCharCharCharChar2">
    <w:name w:val="Char Char Char Char Char Char Char Char Char Char Char Char Char2"/>
    <w:basedOn w:val="a2"/>
    <w:uiPriority w:val="99"/>
    <w:qFormat/>
    <w:rsid w:val="00912179"/>
    <w:pPr>
      <w:jc w:val="both"/>
    </w:pPr>
  </w:style>
  <w:style w:type="paragraph" w:customStyle="1" w:styleId="221121TimesNewRoman83">
    <w:name w:val="样式 标题 2标题 21标题 121 + Times New Roman 小三 非加粗 黑色 段前: 8 磅 段...3"/>
    <w:basedOn w:val="a2"/>
    <w:uiPriority w:val="99"/>
    <w:qFormat/>
    <w:rsid w:val="00912179"/>
    <w:pPr>
      <w:tabs>
        <w:tab w:val="left" w:pos="238"/>
      </w:tabs>
      <w:ind w:left="238"/>
      <w:jc w:val="both"/>
    </w:pPr>
  </w:style>
  <w:style w:type="paragraph" w:customStyle="1" w:styleId="affffffffffffffffffffffffffffffffff5">
    <w:name w:val="陈正文"/>
    <w:basedOn w:val="a2"/>
    <w:next w:val="a2"/>
    <w:uiPriority w:val="99"/>
    <w:qFormat/>
    <w:rsid w:val="00912179"/>
    <w:pPr>
      <w:spacing w:line="288" w:lineRule="auto"/>
      <w:ind w:firstLineChars="171" w:firstLine="410"/>
      <w:jc w:val="both"/>
    </w:pPr>
    <w:rPr>
      <w:rFonts w:eastAsia="仿宋_GB2312"/>
      <w:sz w:val="24"/>
    </w:rPr>
  </w:style>
  <w:style w:type="paragraph" w:customStyle="1" w:styleId="4fe">
    <w:name w:val="标题正4"/>
    <w:basedOn w:val="a2"/>
    <w:qFormat/>
    <w:rsid w:val="00912179"/>
    <w:pPr>
      <w:spacing w:line="240" w:lineRule="exact"/>
      <w:jc w:val="center"/>
    </w:pPr>
  </w:style>
  <w:style w:type="paragraph" w:customStyle="1" w:styleId="22d">
    <w:name w:val="样式 正文 + 首行缩进:  2 字符 + 宋体 四号 首行缩进:  2 字符"/>
    <w:basedOn w:val="2ffffc"/>
    <w:uiPriority w:val="99"/>
    <w:qFormat/>
    <w:rsid w:val="00912179"/>
    <w:pPr>
      <w:spacing w:line="480" w:lineRule="exact"/>
      <w:ind w:firstLine="200"/>
    </w:pPr>
    <w:rPr>
      <w:rFonts w:ascii="宋体" w:hAnsi="宋体" w:cs="Times New Roman"/>
      <w:sz w:val="28"/>
    </w:rPr>
  </w:style>
  <w:style w:type="paragraph" w:customStyle="1" w:styleId="MyList-5">
    <w:name w:val="MyList-5"/>
    <w:basedOn w:val="MyList-4"/>
    <w:uiPriority w:val="99"/>
    <w:qFormat/>
    <w:rsid w:val="00912179"/>
    <w:pPr>
      <w:numPr>
        <w:ilvl w:val="4"/>
      </w:numPr>
      <w:tabs>
        <w:tab w:val="clear" w:pos="1191"/>
        <w:tab w:val="left" w:pos="1418"/>
      </w:tabs>
    </w:pPr>
  </w:style>
  <w:style w:type="paragraph" w:customStyle="1" w:styleId="CharChar1CharCharCharChar12">
    <w:name w:val="Char Char1 Char Char Char Char12"/>
    <w:basedOn w:val="a2"/>
    <w:uiPriority w:val="99"/>
    <w:qFormat/>
    <w:rsid w:val="00912179"/>
    <w:pPr>
      <w:jc w:val="both"/>
    </w:pPr>
    <w:rPr>
      <w:rFonts w:ascii="Times New Roman"/>
    </w:rPr>
  </w:style>
  <w:style w:type="paragraph" w:customStyle="1" w:styleId="affffffffffffffffffffffffffffffffff6">
    <w:name w:val="本文１"/>
    <w:basedOn w:val="a2"/>
    <w:qFormat/>
    <w:rsid w:val="00912179"/>
    <w:pPr>
      <w:jc w:val="both"/>
    </w:pPr>
    <w:rPr>
      <w:rFonts w:eastAsia="DFKai-SB"/>
      <w:lang w:eastAsia="zh-TW"/>
    </w:rPr>
  </w:style>
  <w:style w:type="paragraph" w:customStyle="1" w:styleId="085150">
    <w:name w:val="样式 宋体 小四 两端对齐 首行缩进:  0.85 厘米 行距: 1.5 倍行距"/>
    <w:basedOn w:val="a2"/>
    <w:uiPriority w:val="99"/>
    <w:qFormat/>
    <w:rsid w:val="00912179"/>
    <w:pPr>
      <w:spacing w:line="360" w:lineRule="auto"/>
      <w:ind w:firstLine="482"/>
      <w:jc w:val="both"/>
    </w:pPr>
    <w:rPr>
      <w:sz w:val="24"/>
    </w:rPr>
  </w:style>
  <w:style w:type="paragraph" w:customStyle="1" w:styleId="22e">
    <w:name w:val="22"/>
    <w:basedOn w:val="a2"/>
    <w:next w:val="affffffffffff1"/>
    <w:qFormat/>
    <w:rsid w:val="00912179"/>
    <w:pPr>
      <w:spacing w:line="500" w:lineRule="exact"/>
      <w:ind w:firstLineChars="200" w:firstLine="560"/>
      <w:jc w:val="both"/>
    </w:pPr>
    <w:rPr>
      <w:rFonts w:ascii="仿宋_GB2312" w:eastAsia="仿宋_GB2312"/>
      <w:color w:val="FF0000"/>
    </w:rPr>
  </w:style>
  <w:style w:type="paragraph" w:customStyle="1" w:styleId="CharCharCharCharCharCharCharCharCharCharCharCharCharCharCharCharCharCharCharCharCharCharCharCharCharCharCharChar4">
    <w:name w:val="Char Char Char Char Char Char Char Char Char Char Char Char Char Char Char Char Char Char Char Char Char Char Char Char Char Char Char Char4"/>
    <w:basedOn w:val="a2"/>
    <w:qFormat/>
    <w:rsid w:val="00912179"/>
    <w:pPr>
      <w:widowControl/>
      <w:spacing w:after="160" w:line="240" w:lineRule="exact"/>
    </w:pPr>
    <w:rPr>
      <w:rFonts w:ascii="Verdana" w:hAnsi="Verdana"/>
      <w:sz w:val="20"/>
      <w:lang w:eastAsia="en-US"/>
    </w:rPr>
  </w:style>
  <w:style w:type="paragraph" w:customStyle="1" w:styleId="CharChar2CharCharCharChar2">
    <w:name w:val="Char Char2 Char Char Char Char2"/>
    <w:basedOn w:val="a2"/>
    <w:rsid w:val="00912179"/>
    <w:pPr>
      <w:keepNext/>
      <w:tabs>
        <w:tab w:val="left" w:pos="425"/>
      </w:tabs>
      <w:spacing w:before="80" w:after="80"/>
      <w:ind w:hanging="425"/>
      <w:jc w:val="both"/>
    </w:pPr>
    <w:rPr>
      <w:rFonts w:hAnsi="Arial" w:cs="Arial"/>
      <w:sz w:val="20"/>
    </w:rPr>
  </w:style>
  <w:style w:type="paragraph" w:customStyle="1" w:styleId="CharCharCharCharCharCharCharCharChar1CharCharCharCharCharChar3">
    <w:name w:val="Char Char Char Char Char Char Char Char Char1 Char Char Char Char Char Char3"/>
    <w:basedOn w:val="a2"/>
    <w:qFormat/>
    <w:rsid w:val="00912179"/>
    <w:rPr>
      <w:sz w:val="24"/>
    </w:rPr>
  </w:style>
  <w:style w:type="paragraph" w:customStyle="1" w:styleId="108">
    <w:name w:val="表题10"/>
    <w:basedOn w:val="a2"/>
    <w:uiPriority w:val="99"/>
    <w:qFormat/>
    <w:rsid w:val="00912179"/>
    <w:pPr>
      <w:snapToGrid w:val="0"/>
      <w:spacing w:before="180" w:after="60"/>
      <w:jc w:val="center"/>
    </w:pPr>
    <w:rPr>
      <w:b/>
    </w:rPr>
  </w:style>
  <w:style w:type="paragraph" w:customStyle="1" w:styleId="4ff">
    <w:name w:val="目录4"/>
    <w:basedOn w:val="a2"/>
    <w:next w:val="a2"/>
    <w:qFormat/>
    <w:rsid w:val="00912179"/>
    <w:pPr>
      <w:tabs>
        <w:tab w:val="left" w:leader="dot" w:pos="8503"/>
      </w:tabs>
      <w:spacing w:line="317" w:lineRule="atLeast"/>
      <w:ind w:left="419" w:firstLine="629"/>
    </w:pPr>
    <w:rPr>
      <w:rFonts w:hAnsi="宋体"/>
    </w:rPr>
  </w:style>
  <w:style w:type="paragraph" w:customStyle="1" w:styleId="zg1">
    <w:name w:val="zg1"/>
    <w:basedOn w:val="a2"/>
    <w:qFormat/>
    <w:rsid w:val="00912179"/>
    <w:pPr>
      <w:spacing w:line="500" w:lineRule="exact"/>
      <w:ind w:firstLineChars="200" w:firstLine="200"/>
      <w:jc w:val="both"/>
    </w:pPr>
    <w:rPr>
      <w:sz w:val="24"/>
    </w:rPr>
  </w:style>
  <w:style w:type="paragraph" w:customStyle="1" w:styleId="21f7">
    <w:name w:val="样式 正文标准格式 + 左侧:  2 字符1"/>
    <w:basedOn w:val="affffffffffffffffffffffe"/>
    <w:uiPriority w:val="99"/>
    <w:qFormat/>
    <w:rsid w:val="00912179"/>
    <w:pPr>
      <w:ind w:leftChars="0" w:left="0"/>
    </w:pPr>
  </w:style>
  <w:style w:type="paragraph" w:customStyle="1" w:styleId="affffffffffffffffffffffffffffffffff7">
    <w:name w:val="齐鲁报告"/>
    <w:basedOn w:val="a2"/>
    <w:uiPriority w:val="99"/>
    <w:qFormat/>
    <w:rsid w:val="00912179"/>
    <w:pPr>
      <w:spacing w:line="520" w:lineRule="exact"/>
      <w:ind w:firstLineChars="200" w:firstLine="560"/>
    </w:pPr>
    <w:rPr>
      <w:rFonts w:ascii="宋体"/>
      <w:szCs w:val="28"/>
    </w:rPr>
  </w:style>
  <w:style w:type="paragraph" w:customStyle="1" w:styleId="affffffffffffffffffffffffffffffffff8">
    <w:name w:val="一级标题上"/>
    <w:basedOn w:val="a2"/>
    <w:semiHidden/>
    <w:qFormat/>
    <w:rsid w:val="00912179"/>
    <w:pPr>
      <w:spacing w:beforeLines="50" w:before="50" w:afterLines="50" w:after="50"/>
      <w:jc w:val="both"/>
    </w:pPr>
    <w:rPr>
      <w:rFonts w:ascii="Times New Roman" w:eastAsia="黑体"/>
    </w:rPr>
  </w:style>
  <w:style w:type="paragraph" w:customStyle="1" w:styleId="2fffffff">
    <w:name w:val="样式 标题 2 + 宋体 四号"/>
    <w:basedOn w:val="22"/>
    <w:uiPriority w:val="99"/>
    <w:qFormat/>
    <w:rsid w:val="00912179"/>
    <w:pPr>
      <w:spacing w:line="416" w:lineRule="atLeast"/>
      <w:textAlignment w:val="baseline"/>
    </w:pPr>
    <w:rPr>
      <w:rFonts w:ascii="宋体" w:eastAsia="宋体" w:hAnsi="宋体" w:cs="Times New Roman"/>
      <w:sz w:val="30"/>
      <w:szCs w:val="20"/>
    </w:rPr>
  </w:style>
  <w:style w:type="paragraph" w:customStyle="1" w:styleId="0b">
    <w:name w:val="样式 左  0 字符"/>
    <w:basedOn w:val="a2"/>
    <w:qFormat/>
    <w:rsid w:val="00912179"/>
    <w:pPr>
      <w:spacing w:line="460" w:lineRule="exact"/>
      <w:ind w:firstLineChars="200" w:firstLine="200"/>
      <w:jc w:val="both"/>
    </w:pPr>
    <w:rPr>
      <w:rFonts w:cs="宋体"/>
      <w:sz w:val="24"/>
    </w:rPr>
  </w:style>
  <w:style w:type="table" w:styleId="affffffffffffffffffffffffffffffffff9">
    <w:name w:val="Table Grid"/>
    <w:aliases w:val="网格型c,专业网格,表格样式,网格型11"/>
    <w:basedOn w:val="a5"/>
    <w:qFormat/>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ffffffffffffffffffffa">
    <w:name w:val="Table Theme"/>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ffffffffffffffffffffb">
    <w:name w:val="Table Elegant"/>
    <w:basedOn w:val="a5"/>
    <w:rsid w:val="00912179"/>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ffffffff6">
    <w:name w:val="Table Classic 1"/>
    <w:basedOn w:val="a5"/>
    <w:rsid w:val="00912179"/>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fffff7">
    <w:name w:val="Table Simple 1"/>
    <w:basedOn w:val="a5"/>
    <w:rsid w:val="00912179"/>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7a">
    <w:name w:val="Table Grid 7"/>
    <w:basedOn w:val="a5"/>
    <w:rsid w:val="00912179"/>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3ffff9">
    <w:name w:val="Table List 3"/>
    <w:basedOn w:val="a5"/>
    <w:rsid w:val="00912179"/>
    <w:pPr>
      <w:widowControl w:val="0"/>
      <w:jc w:val="both"/>
    </w:pPr>
    <w:rPr>
      <w:rFonts w:ascii="Times New Roman" w:eastAsia="宋体" w:hAnsi="Times New Roman" w:cs="Times New Roman"/>
      <w:kern w:val="0"/>
      <w:sz w:val="20"/>
      <w:szCs w:val="20"/>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6f">
    <w:name w:val="Table List 6"/>
    <w:basedOn w:val="a5"/>
    <w:rsid w:val="00912179"/>
    <w:pPr>
      <w:widowControl w:val="0"/>
      <w:spacing w:line="360" w:lineRule="auto"/>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ffffffffffffffffffffffffffffffc">
    <w:name w:val="Table Contemporary"/>
    <w:basedOn w:val="a5"/>
    <w:rsid w:val="00912179"/>
    <w:pPr>
      <w:widowControl w:val="0"/>
      <w:jc w:val="both"/>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ffffffff8">
    <w:name w:val="Table Grid 1"/>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f9">
    <w:name w:val="Table Grid 5"/>
    <w:basedOn w:val="a5"/>
    <w:rsid w:val="00912179"/>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6">
    <w:name w:val="Table Grid 8"/>
    <w:basedOn w:val="a5"/>
    <w:rsid w:val="00912179"/>
    <w:pPr>
      <w:widowControl w:val="0"/>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fffffffffffffffffffffffffffffffd">
    <w:name w:val="Table Professional"/>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ffffffff9">
    <w:name w:val="典雅型1"/>
    <w:basedOn w:val="a5"/>
    <w:rsid w:val="00912179"/>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f">
    <w:name w:val="三线表11"/>
    <w:basedOn w:val="affffffffffffffffffffffffffffffffff9"/>
    <w:rsid w:val="00912179"/>
    <w:pPr>
      <w:adjustRightInd w:val="0"/>
      <w:snapToGrid w:val="0"/>
      <w:spacing w:line="312" w:lineRule="auto"/>
      <w:jc w:val="center"/>
    </w:pPr>
    <w:rPr>
      <w:sz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shd w:val="clear" w:color="auto" w:fill="auto"/>
      <w:vAlign w:val="center"/>
    </w:tcPr>
  </w:style>
  <w:style w:type="table" w:customStyle="1" w:styleId="11ff0">
    <w:name w:val="表格主题11"/>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 511"/>
    <w:basedOn w:val="a5"/>
    <w:rsid w:val="00912179"/>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f1">
    <w:name w:val="环评11"/>
    <w:basedOn w:val="affffffffffffffffffffffffffffffffff9"/>
    <w:rsid w:val="00912179"/>
    <w:rPr>
      <w:sz w:val="21"/>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vAlign w:val="center"/>
    </w:tcPr>
  </w:style>
  <w:style w:type="table" w:customStyle="1" w:styleId="21f8">
    <w:name w:val="三线式21"/>
    <w:basedOn w:val="a5"/>
    <w:rsid w:val="00912179"/>
    <w:pPr>
      <w:jc w:val="center"/>
    </w:pPr>
    <w:rPr>
      <w:rFonts w:ascii="Times New Roman" w:eastAsia="宋体" w:hAnsi="Times New Roman" w:cs="Times New Roman"/>
      <w:kern w:val="0"/>
      <w:szCs w:val="20"/>
    </w:rPr>
    <w:tblPr>
      <w:tblBorders>
        <w:top w:val="single" w:sz="12" w:space="0" w:color="auto"/>
        <w:bottom w:val="single" w:sz="12" w:space="0" w:color="auto"/>
        <w:insideH w:val="single" w:sz="2" w:space="0" w:color="auto"/>
        <w:insideV w:val="single" w:sz="2" w:space="0" w:color="auto"/>
      </w:tblBorders>
    </w:tblPr>
    <w:trPr>
      <w:cantSplit/>
      <w:tblHeader/>
    </w:trPr>
  </w:style>
  <w:style w:type="table" w:customStyle="1" w:styleId="711">
    <w:name w:val="网格型 711"/>
    <w:basedOn w:val="a5"/>
    <w:rsid w:val="00912179"/>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0">
    <w:name w:val="简明型 121"/>
    <w:basedOn w:val="a5"/>
    <w:rsid w:val="00912179"/>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ffffa">
    <w:name w:val="专业型3"/>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21">
    <w:name w:val="网格型 521"/>
    <w:basedOn w:val="a5"/>
    <w:rsid w:val="00912179"/>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fffb">
    <w:name w:val="环评3"/>
    <w:basedOn w:val="affffffffffffffffffffffffffffffffff9"/>
    <w:rsid w:val="00912179"/>
    <w:rPr>
      <w:sz w:val="21"/>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vAlign w:val="center"/>
    </w:tcPr>
  </w:style>
  <w:style w:type="table" w:customStyle="1" w:styleId="2fffffff0">
    <w:name w:val="三线式2"/>
    <w:basedOn w:val="a5"/>
    <w:rsid w:val="00912179"/>
    <w:pPr>
      <w:jc w:val="center"/>
    </w:pPr>
    <w:rPr>
      <w:rFonts w:ascii="Times New Roman" w:eastAsia="宋体" w:hAnsi="Times New Roman" w:cs="Times New Roman"/>
      <w:kern w:val="0"/>
      <w:szCs w:val="20"/>
    </w:rPr>
    <w:tblPr>
      <w:tblBorders>
        <w:top w:val="single" w:sz="12" w:space="0" w:color="auto"/>
        <w:bottom w:val="single" w:sz="12" w:space="0" w:color="auto"/>
        <w:insideH w:val="single" w:sz="2" w:space="0" w:color="auto"/>
        <w:insideV w:val="single" w:sz="2" w:space="0" w:color="auto"/>
      </w:tblBorders>
    </w:tblPr>
    <w:trPr>
      <w:cantSplit/>
      <w:tblHeader/>
    </w:trPr>
  </w:style>
  <w:style w:type="table" w:customStyle="1" w:styleId="11ff2">
    <w:name w:val="专业型11"/>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21">
    <w:name w:val="列表型 621"/>
    <w:basedOn w:val="a5"/>
    <w:rsid w:val="00912179"/>
    <w:pPr>
      <w:widowControl w:val="0"/>
      <w:spacing w:line="360" w:lineRule="auto"/>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b01">
    <w:name w:val="wb01"/>
    <w:basedOn w:val="a5"/>
    <w:rsid w:val="00912179"/>
    <w:rPr>
      <w:rFonts w:ascii="Times New Roman" w:eastAsia="宋体" w:hAnsi="Times New Roman" w:cs="Times New Roman"/>
      <w:kern w:val="0"/>
      <w:sz w:val="20"/>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1211">
    <w:name w:val="网格型 121"/>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fffc">
    <w:name w:val="网格型3"/>
    <w:basedOn w:val="a5"/>
    <w:uiPriority w:val="59"/>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ff1">
    <w:name w:val="网格型2"/>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b012">
    <w:name w:val="wb012"/>
    <w:basedOn w:val="a5"/>
    <w:rsid w:val="00912179"/>
    <w:rPr>
      <w:rFonts w:ascii="Times New Roman" w:eastAsia="宋体" w:hAnsi="Times New Roman" w:cs="Times New Roman"/>
      <w:kern w:val="0"/>
      <w:sz w:val="20"/>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21f9">
    <w:name w:val="专业型21"/>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wb011">
    <w:name w:val="wb011"/>
    <w:basedOn w:val="a5"/>
    <w:rsid w:val="00912179"/>
    <w:rPr>
      <w:rFonts w:ascii="Times New Roman" w:eastAsia="宋体" w:hAnsi="Times New Roman" w:cs="Times New Roman"/>
      <w:kern w:val="0"/>
      <w:sz w:val="20"/>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12fd">
    <w:name w:val="网格型 12"/>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2">
    <w:name w:val="Table Normal2"/>
    <w:basedOn w:val="a5"/>
    <w:rsid w:val="00912179"/>
    <w:pPr>
      <w:widowControl w:val="0"/>
    </w:pPr>
    <w:rPr>
      <w:rFonts w:ascii="Times New Roman" w:eastAsia="Times New Roman" w:hAnsi="Times New Roman" w:cs="Times New Roman"/>
      <w:kern w:val="0"/>
      <w:sz w:val="22"/>
      <w:lang w:eastAsia="en-US"/>
    </w:rPr>
    <w:tblPr>
      <w:tblCellMar>
        <w:left w:w="0" w:type="dxa"/>
        <w:right w:w="0" w:type="dxa"/>
      </w:tblCellMar>
    </w:tblPr>
  </w:style>
  <w:style w:type="table" w:customStyle="1" w:styleId="1ffffffffa">
    <w:name w:val="三线表1"/>
    <w:basedOn w:val="affffffffffffffffffffffffffffffffff9"/>
    <w:rsid w:val="00912179"/>
    <w:pPr>
      <w:adjustRightInd w:val="0"/>
      <w:snapToGrid w:val="0"/>
      <w:spacing w:line="312" w:lineRule="auto"/>
      <w:jc w:val="center"/>
    </w:pPr>
    <w:rPr>
      <w:sz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shd w:val="clear" w:color="auto" w:fill="auto"/>
      <w:vAlign w:val="center"/>
    </w:tcPr>
  </w:style>
  <w:style w:type="table" w:customStyle="1" w:styleId="3ffffd">
    <w:name w:val="环评报告书表格3"/>
    <w:basedOn w:val="a5"/>
    <w:rsid w:val="00912179"/>
    <w:pPr>
      <w:spacing w:line="360" w:lineRule="exact"/>
    </w:pPr>
    <w:rPr>
      <w:rFonts w:ascii="Times New Roman" w:eastAsia="宋体" w:hAnsi="Times New Roman" w:cs="Times New Roman"/>
      <w:kern w:val="0"/>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418">
    <w:name w:val="网格型41"/>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b">
    <w:name w:val="表格主题1"/>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列表型 31"/>
    <w:basedOn w:val="a5"/>
    <w:rsid w:val="00912179"/>
    <w:pPr>
      <w:widowControl w:val="0"/>
      <w:jc w:val="both"/>
    </w:pPr>
    <w:rPr>
      <w:rFonts w:ascii="Times New Roman" w:eastAsia="宋体" w:hAnsi="Times New Roman" w:cs="Times New Roman"/>
      <w:kern w:val="0"/>
      <w:sz w:val="20"/>
      <w:szCs w:val="20"/>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ffffffffc">
    <w:name w:val="流行型1"/>
    <w:basedOn w:val="a5"/>
    <w:rsid w:val="00912179"/>
    <w:pPr>
      <w:widowControl w:val="0"/>
      <w:jc w:val="both"/>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fffffff2">
    <w:name w:val="典雅型2"/>
    <w:basedOn w:val="a5"/>
    <w:rsid w:val="00912179"/>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ffffffffffffffffffffffffffffffffffe">
    <w:name w:val="三线表"/>
    <w:basedOn w:val="affffffffffffffffffffffffffffffffff9"/>
    <w:rsid w:val="00912179"/>
    <w:pPr>
      <w:adjustRightInd w:val="0"/>
      <w:snapToGrid w:val="0"/>
      <w:spacing w:line="312" w:lineRule="auto"/>
      <w:jc w:val="center"/>
    </w:pPr>
    <w:rPr>
      <w:sz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shd w:val="clear" w:color="auto" w:fill="auto"/>
      <w:vAlign w:val="center"/>
    </w:tcPr>
  </w:style>
  <w:style w:type="table" w:customStyle="1" w:styleId="520">
    <w:name w:val="网格型 52"/>
    <w:basedOn w:val="a5"/>
    <w:rsid w:val="00912179"/>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new11">
    <w:name w:val="new11"/>
    <w:basedOn w:val="a5"/>
    <w:rsid w:val="00912179"/>
    <w:rPr>
      <w:rFonts w:ascii="Times New Roman" w:eastAsia="宋体" w:hAnsi="Times New Roman" w:cs="Times New Roman"/>
      <w:kern w:val="0"/>
      <w:sz w:val="20"/>
      <w:szCs w:val="20"/>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style>
  <w:style w:type="table" w:customStyle="1" w:styleId="21fa">
    <w:name w:val="流行型21"/>
    <w:basedOn w:val="a5"/>
    <w:rsid w:val="00912179"/>
    <w:pPr>
      <w:widowControl w:val="0"/>
      <w:jc w:val="both"/>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811">
    <w:name w:val="网格型 811"/>
    <w:basedOn w:val="a5"/>
    <w:rsid w:val="00912179"/>
    <w:pPr>
      <w:widowControl w:val="0"/>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610">
    <w:name w:val="列表型 61"/>
    <w:basedOn w:val="a5"/>
    <w:rsid w:val="00912179"/>
    <w:pPr>
      <w:widowControl w:val="0"/>
      <w:spacing w:line="360" w:lineRule="auto"/>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b">
    <w:name w:val="环评21"/>
    <w:basedOn w:val="affffffffffffffffffffffffffffffffff9"/>
    <w:rsid w:val="00912179"/>
    <w:rPr>
      <w:sz w:val="21"/>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vAlign w:val="center"/>
    </w:tcPr>
  </w:style>
  <w:style w:type="table" w:customStyle="1" w:styleId="530">
    <w:name w:val="网格型 53"/>
    <w:basedOn w:val="a5"/>
    <w:rsid w:val="00912179"/>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7">
    <w:name w:val="列表型 32"/>
    <w:basedOn w:val="a5"/>
    <w:rsid w:val="00912179"/>
    <w:pPr>
      <w:widowControl w:val="0"/>
      <w:jc w:val="both"/>
    </w:pPr>
    <w:rPr>
      <w:rFonts w:ascii="Times New Roman" w:eastAsia="宋体" w:hAnsi="Times New Roman" w:cs="Times New Roman"/>
      <w:kern w:val="0"/>
      <w:sz w:val="20"/>
      <w:szCs w:val="20"/>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721">
    <w:name w:val="网格型 721"/>
    <w:basedOn w:val="a5"/>
    <w:rsid w:val="00912179"/>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c">
    <w:name w:val="环评报告书表格21"/>
    <w:basedOn w:val="a5"/>
    <w:rsid w:val="00912179"/>
    <w:pPr>
      <w:spacing w:line="360" w:lineRule="exact"/>
    </w:pPr>
    <w:rPr>
      <w:rFonts w:ascii="Times New Roman" w:eastAsia="宋体" w:hAnsi="Times New Roman" w:cs="Times New Roman"/>
      <w:kern w:val="0"/>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620">
    <w:name w:val="列表型 62"/>
    <w:basedOn w:val="a5"/>
    <w:rsid w:val="00912179"/>
    <w:pPr>
      <w:widowControl w:val="0"/>
      <w:spacing w:line="360" w:lineRule="auto"/>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fff3">
    <w:name w:val="环评报告书表格2"/>
    <w:basedOn w:val="a5"/>
    <w:rsid w:val="00912179"/>
    <w:pPr>
      <w:spacing w:line="360" w:lineRule="exact"/>
    </w:pPr>
    <w:rPr>
      <w:rFonts w:ascii="Times New Roman" w:eastAsia="宋体" w:hAnsi="Times New Roman" w:cs="Times New Roman"/>
      <w:kern w:val="0"/>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710">
    <w:name w:val="网格型 71"/>
    <w:basedOn w:val="a5"/>
    <w:rsid w:val="00912179"/>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10">
    <w:name w:val="网格型411"/>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列表型 321"/>
    <w:basedOn w:val="a5"/>
    <w:rsid w:val="00912179"/>
    <w:pPr>
      <w:widowControl w:val="0"/>
      <w:jc w:val="both"/>
    </w:pPr>
    <w:rPr>
      <w:rFonts w:ascii="Times New Roman" w:eastAsia="宋体" w:hAnsi="Times New Roman" w:cs="Times New Roman"/>
      <w:kern w:val="0"/>
      <w:sz w:val="20"/>
      <w:szCs w:val="20"/>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812">
    <w:name w:val="网格型 81"/>
    <w:basedOn w:val="a5"/>
    <w:rsid w:val="00912179"/>
    <w:pPr>
      <w:widowControl w:val="0"/>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830">
    <w:name w:val="网格型 83"/>
    <w:basedOn w:val="a5"/>
    <w:rsid w:val="00912179"/>
    <w:pPr>
      <w:widowControl w:val="0"/>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fd">
    <w:name w:val="表格主题21"/>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1">
    <w:name w:val="简明型 13"/>
    <w:basedOn w:val="a5"/>
    <w:rsid w:val="00912179"/>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fe">
    <w:name w:val="古典型 12"/>
    <w:basedOn w:val="a5"/>
    <w:rsid w:val="00912179"/>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f3">
    <w:name w:val="古典型 11"/>
    <w:basedOn w:val="a5"/>
    <w:rsid w:val="00912179"/>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e">
    <w:name w:val="三线表21"/>
    <w:basedOn w:val="affffffffffffffffffffffffffffffffff9"/>
    <w:rsid w:val="00912179"/>
    <w:pPr>
      <w:adjustRightInd w:val="0"/>
      <w:snapToGrid w:val="0"/>
      <w:spacing w:line="312" w:lineRule="auto"/>
      <w:jc w:val="center"/>
    </w:pPr>
    <w:rPr>
      <w:sz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shd w:val="clear" w:color="auto" w:fill="auto"/>
      <w:vAlign w:val="center"/>
    </w:tcPr>
  </w:style>
  <w:style w:type="table" w:customStyle="1" w:styleId="1ffffffffd">
    <w:name w:val="专业型1"/>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new3">
    <w:name w:val="new3"/>
    <w:basedOn w:val="a5"/>
    <w:rsid w:val="00912179"/>
    <w:rPr>
      <w:rFonts w:ascii="Times New Roman" w:eastAsia="宋体" w:hAnsi="Times New Roman" w:cs="Times New Roman"/>
      <w:kern w:val="0"/>
      <w:sz w:val="20"/>
      <w:szCs w:val="20"/>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style>
  <w:style w:type="table" w:customStyle="1" w:styleId="afffffffffffffffffffffffffffffffffff">
    <w:name w:val="环评报告书表格"/>
    <w:basedOn w:val="a5"/>
    <w:rsid w:val="00912179"/>
    <w:pPr>
      <w:spacing w:line="360" w:lineRule="exact"/>
    </w:pPr>
    <w:rPr>
      <w:rFonts w:ascii="Times New Roman" w:eastAsia="宋体" w:hAnsi="Times New Roman" w:cs="Times New Roman"/>
      <w:kern w:val="0"/>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12ff">
    <w:name w:val="简明型 12"/>
    <w:basedOn w:val="a5"/>
    <w:rsid w:val="00912179"/>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new1">
    <w:name w:val="new1"/>
    <w:basedOn w:val="a5"/>
    <w:rsid w:val="00912179"/>
    <w:rPr>
      <w:rFonts w:ascii="Times New Roman" w:eastAsia="宋体" w:hAnsi="Times New Roman" w:cs="Times New Roman"/>
      <w:kern w:val="0"/>
      <w:sz w:val="20"/>
      <w:szCs w:val="20"/>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style>
  <w:style w:type="table" w:customStyle="1" w:styleId="720">
    <w:name w:val="网格型 72"/>
    <w:basedOn w:val="a5"/>
    <w:rsid w:val="00912179"/>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fffffffffffffffffffffffffffffffffff0">
    <w:name w:val="环评"/>
    <w:basedOn w:val="affffffffffffffffffffffffffffffffff9"/>
    <w:rsid w:val="00912179"/>
    <w:rPr>
      <w:sz w:val="21"/>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vAlign w:val="center"/>
    </w:tcPr>
  </w:style>
  <w:style w:type="table" w:customStyle="1" w:styleId="3ffffe">
    <w:name w:val="三线表3"/>
    <w:basedOn w:val="affffffffffffffffffffffffffffffffff9"/>
    <w:rsid w:val="00912179"/>
    <w:pPr>
      <w:adjustRightInd w:val="0"/>
      <w:snapToGrid w:val="0"/>
      <w:spacing w:line="312" w:lineRule="auto"/>
      <w:jc w:val="center"/>
    </w:pPr>
    <w:rPr>
      <w:sz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shd w:val="clear" w:color="auto" w:fill="auto"/>
      <w:vAlign w:val="center"/>
    </w:tcPr>
  </w:style>
  <w:style w:type="table" w:customStyle="1" w:styleId="1116">
    <w:name w:val="古典型 111"/>
    <w:basedOn w:val="a5"/>
    <w:rsid w:val="00912179"/>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ffff">
    <w:name w:val="典雅型3"/>
    <w:basedOn w:val="a5"/>
    <w:rsid w:val="00912179"/>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f4">
    <w:name w:val="网格型 11"/>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5">
    <w:name w:val="列表型 33"/>
    <w:basedOn w:val="a5"/>
    <w:rsid w:val="00912179"/>
    <w:pPr>
      <w:widowControl w:val="0"/>
      <w:jc w:val="both"/>
    </w:pPr>
    <w:rPr>
      <w:rFonts w:ascii="Times New Roman" w:eastAsia="宋体" w:hAnsi="Times New Roman" w:cs="Times New Roman"/>
      <w:kern w:val="0"/>
      <w:sz w:val="20"/>
      <w:szCs w:val="20"/>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3f2">
    <w:name w:val="网格型 13"/>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7">
    <w:name w:val="网格型 111"/>
    <w:basedOn w:val="a5"/>
    <w:rsid w:val="009121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ffe">
    <w:name w:val="环评1"/>
    <w:basedOn w:val="affffffffffffffffffffffffffffffffff9"/>
    <w:rsid w:val="00912179"/>
    <w:rPr>
      <w:sz w:val="21"/>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vAlign w:val="center"/>
    </w:tcPr>
  </w:style>
  <w:style w:type="table" w:customStyle="1" w:styleId="wb013">
    <w:name w:val="wb013"/>
    <w:basedOn w:val="a5"/>
    <w:rsid w:val="00912179"/>
    <w:rPr>
      <w:rFonts w:ascii="Times New Roman" w:eastAsia="宋体" w:hAnsi="Times New Roman" w:cs="Times New Roman"/>
      <w:kern w:val="0"/>
      <w:sz w:val="20"/>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820">
    <w:name w:val="网格型 82"/>
    <w:basedOn w:val="a5"/>
    <w:rsid w:val="00912179"/>
    <w:pPr>
      <w:widowControl w:val="0"/>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fffffff4">
    <w:name w:val="表格主题2"/>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f">
    <w:name w:val="环评报告书表格1"/>
    <w:basedOn w:val="a5"/>
    <w:rsid w:val="00912179"/>
    <w:pPr>
      <w:spacing w:line="360" w:lineRule="exact"/>
    </w:pPr>
    <w:rPr>
      <w:rFonts w:ascii="Times New Roman" w:eastAsia="宋体" w:hAnsi="Times New Roman" w:cs="Times New Roman"/>
      <w:kern w:val="0"/>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1fffffffff0">
    <w:name w:val="网格型1"/>
    <w:basedOn w:val="a5"/>
    <w:qFormat/>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网格型 51"/>
    <w:basedOn w:val="a5"/>
    <w:rsid w:val="00912179"/>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f0">
    <w:name w:val="网格型4"/>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ff0">
    <w:name w:val="流行型3"/>
    <w:basedOn w:val="a5"/>
    <w:rsid w:val="00912179"/>
    <w:pPr>
      <w:widowControl w:val="0"/>
      <w:jc w:val="both"/>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f5">
    <w:name w:val="网格型11"/>
    <w:basedOn w:val="a5"/>
    <w:rsid w:val="00912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6">
    <w:name w:val="环评报告书表格11"/>
    <w:basedOn w:val="a5"/>
    <w:rsid w:val="00912179"/>
    <w:pPr>
      <w:spacing w:line="360" w:lineRule="exact"/>
    </w:pPr>
    <w:rPr>
      <w:rFonts w:ascii="Times New Roman" w:eastAsia="宋体" w:hAnsi="Times New Roman" w:cs="Times New Roman"/>
      <w:kern w:val="0"/>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11ff7">
    <w:name w:val="三线式11"/>
    <w:basedOn w:val="a5"/>
    <w:rsid w:val="00912179"/>
    <w:pPr>
      <w:jc w:val="center"/>
    </w:pPr>
    <w:rPr>
      <w:rFonts w:ascii="Times New Roman" w:eastAsia="宋体" w:hAnsi="Times New Roman" w:cs="Times New Roman"/>
      <w:kern w:val="0"/>
      <w:szCs w:val="20"/>
    </w:rPr>
    <w:tblPr>
      <w:tblBorders>
        <w:top w:val="single" w:sz="12" w:space="0" w:color="auto"/>
        <w:bottom w:val="single" w:sz="12" w:space="0" w:color="auto"/>
        <w:insideH w:val="single" w:sz="2" w:space="0" w:color="auto"/>
        <w:insideV w:val="single" w:sz="2" w:space="0" w:color="auto"/>
      </w:tblBorders>
    </w:tblPr>
    <w:trPr>
      <w:cantSplit/>
      <w:tblHeader/>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829589">
      <w:bodyDiv w:val="1"/>
      <w:marLeft w:val="0"/>
      <w:marRight w:val="0"/>
      <w:marTop w:val="0"/>
      <w:marBottom w:val="0"/>
      <w:divBdr>
        <w:top w:val="none" w:sz="0" w:space="0" w:color="auto"/>
        <w:left w:val="none" w:sz="0" w:space="0" w:color="auto"/>
        <w:bottom w:val="none" w:sz="0" w:space="0" w:color="auto"/>
        <w:right w:val="none" w:sz="0" w:space="0" w:color="auto"/>
      </w:divBdr>
    </w:div>
    <w:div w:id="207658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emf"/><Relationship Id="rId42" Type="http://schemas.openxmlformats.org/officeDocument/2006/relationships/oleObject" Target="embeddings/oleObject5.bin"/><Relationship Id="rId47" Type="http://schemas.openxmlformats.org/officeDocument/2006/relationships/image" Target="media/image32.png"/><Relationship Id="rId63" Type="http://schemas.openxmlformats.org/officeDocument/2006/relationships/image" Target="media/image43.wmf"/><Relationship Id="rId68"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wmf"/><Relationship Id="rId40" Type="http://schemas.openxmlformats.org/officeDocument/2006/relationships/oleObject" Target="embeddings/oleObject4.bin"/><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oleObject" Target="embeddings/oleObject7.bin"/><Relationship Id="rId66" Type="http://schemas.openxmlformats.org/officeDocument/2006/relationships/image" Target="media/image46.wmf"/><Relationship Id="rId5" Type="http://schemas.openxmlformats.org/officeDocument/2006/relationships/webSettings" Target="webSettings.xml"/><Relationship Id="rId61" Type="http://schemas.openxmlformats.org/officeDocument/2006/relationships/image" Target="media/image42.wmf"/><Relationship Id="rId19" Type="http://schemas.openxmlformats.org/officeDocument/2006/relationships/image" Target="media/image9.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29.wmf"/><Relationship Id="rId48" Type="http://schemas.openxmlformats.org/officeDocument/2006/relationships/image" Target="media/image33.png"/><Relationship Id="rId56" Type="http://schemas.openxmlformats.org/officeDocument/2006/relationships/chart" Target="charts/chart2.xml"/><Relationship Id="rId64" Type="http://schemas.openxmlformats.org/officeDocument/2006/relationships/image" Target="media/image44.wmf"/><Relationship Id="rId69" Type="http://schemas.openxmlformats.org/officeDocument/2006/relationships/image" Target="media/image49.wmf"/><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3.bin"/><Relationship Id="rId46" Type="http://schemas.openxmlformats.org/officeDocument/2006/relationships/image" Target="media/image31.png"/><Relationship Id="rId59" Type="http://schemas.openxmlformats.org/officeDocument/2006/relationships/image" Target="media/image41.wmf"/><Relationship Id="rId67" Type="http://schemas.openxmlformats.org/officeDocument/2006/relationships/image" Target="media/image47.wmf"/><Relationship Id="rId20" Type="http://schemas.openxmlformats.org/officeDocument/2006/relationships/image" Target="media/image10.png"/><Relationship Id="rId41" Type="http://schemas.openxmlformats.org/officeDocument/2006/relationships/image" Target="media/image28.wmf"/><Relationship Id="rId54" Type="http://schemas.openxmlformats.org/officeDocument/2006/relationships/image" Target="media/image38.png"/><Relationship Id="rId62" Type="http://schemas.openxmlformats.org/officeDocument/2006/relationships/oleObject" Target="embeddings/oleObject9.bin"/><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package" Target="embeddings/Microsoft_Visio_Drawing.vsdx"/><Relationship Id="rId49" Type="http://schemas.openxmlformats.org/officeDocument/2006/relationships/image" Target="media/image34.png"/><Relationship Id="rId57" Type="http://schemas.openxmlformats.org/officeDocument/2006/relationships/image" Target="media/image40.wmf"/><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oleObject" Target="embeddings/oleObject6.bin"/><Relationship Id="rId52" Type="http://schemas.openxmlformats.org/officeDocument/2006/relationships/chart" Target="charts/chart1.xml"/><Relationship Id="rId60" Type="http://schemas.openxmlformats.org/officeDocument/2006/relationships/oleObject" Target="embeddings/oleObject8.bin"/><Relationship Id="rId65"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image" Target="media/image8.png"/><Relationship Id="rId39" Type="http://schemas.openxmlformats.org/officeDocument/2006/relationships/image" Target="media/image27.wmf"/><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39.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esktop\&#21326;&#23425;&#21442;&#25968;-&#39044;&#27979;&#32467;&#2652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esktop\&#21326;&#23425;&#21442;&#25968;-&#39044;&#27979;&#32467;&#26524;.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'[华宁参数-预测结果.xls]华宁预测-固定时间，不同距离'!#REF!</c:f>
              <c:strCache>
                <c:ptCount val="1"/>
              </c:strCache>
            </c:strRef>
          </c:tx>
          <c:spPr>
            <a:ln w="9525" cap="rnd" cmpd="sng" algn="ctr">
              <a:solidFill>
                <a:schemeClr val="accent1">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'[华宁参数-预测结果.xls]华宁预测-固定时间，不同距离'!#REF!</c:f>
              <c:numCache>
                <c:formatCode>General</c:formatCode>
                <c:ptCount val="1"/>
                <c:pt idx="0">
                  <c:v>1</c:v>
                </c:pt>
              </c:numCache>
            </c:numRef>
          </c:yVal>
          <c:smooth val="1"/>
          <c:extLst>
            <c:ext xmlns:c16="http://schemas.microsoft.com/office/drawing/2014/chart" uri="{C3380CC4-5D6E-409C-BE32-E72D297353CC}">
              <c16:uniqueId val="{00000000-CF71-46F4-9C5D-A233EB06C252}"/>
            </c:ext>
          </c:extLst>
        </c:ser>
        <c:ser>
          <c:idx val="1"/>
          <c:order val="1"/>
          <c:tx>
            <c:strRef>
              <c:f>'[华宁参数-预测结果.xls]华宁预测-固定时间，不同距离'!$B$6</c:f>
              <c:strCache>
                <c:ptCount val="1"/>
                <c:pt idx="0">
                  <c:v>100天</c:v>
                </c:pt>
              </c:strCache>
            </c:strRef>
          </c:tx>
          <c:spPr>
            <a:ln w="9525" cap="rnd" cmpd="sng" algn="ctr">
              <a:solidFill>
                <a:schemeClr val="accent2">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'[华宁参数-预测结果.xls]华宁预测-固定时间，不同距离'!$B$7:$B$27</c:f>
              <c:numCache>
                <c:formatCode>0.00000_ </c:formatCode>
                <c:ptCount val="21"/>
                <c:pt idx="0">
                  <c:v>5.101965E-2</c:v>
                </c:pt>
                <c:pt idx="1">
                  <c:v>3.5576030000000002E-2</c:v>
                </c:pt>
                <c:pt idx="2">
                  <c:v>5.4371379999999998E-6</c:v>
                </c:pt>
                <c:pt idx="3">
                  <c:v>7.5588200000000005E-13</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yVal>
          <c:smooth val="1"/>
          <c:extLst>
            <c:ext xmlns:c16="http://schemas.microsoft.com/office/drawing/2014/chart" uri="{C3380CC4-5D6E-409C-BE32-E72D297353CC}">
              <c16:uniqueId val="{00000001-CF71-46F4-9C5D-A233EB06C252}"/>
            </c:ext>
          </c:extLst>
        </c:ser>
        <c:ser>
          <c:idx val="2"/>
          <c:order val="2"/>
          <c:tx>
            <c:strRef>
              <c:f>'[华宁参数-预测结果.xls]华宁预测-固定时间，不同距离'!$C$6</c:f>
              <c:strCache>
                <c:ptCount val="1"/>
                <c:pt idx="0">
                  <c:v>500天</c:v>
                </c:pt>
              </c:strCache>
            </c:strRef>
          </c:tx>
          <c:spPr>
            <a:ln w="9525" cap="rnd" cmpd="sng" algn="ctr">
              <a:solidFill>
                <a:schemeClr val="accent3">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'[华宁参数-预测结果.xls]华宁预测-固定时间，不同距离'!$C$7:$C$27</c:f>
              <c:numCache>
                <c:formatCode>0.00000_ </c:formatCode>
                <c:ptCount val="21"/>
                <c:pt idx="0">
                  <c:v>1.8724459999999998E-2</c:v>
                </c:pt>
                <c:pt idx="1">
                  <c:v>5.7195559999999999E-2</c:v>
                </c:pt>
                <c:pt idx="2">
                  <c:v>2.7310270000000001E-2</c:v>
                </c:pt>
                <c:pt idx="3">
                  <c:v>2.8514159999999998E-3</c:v>
                </c:pt>
                <c:pt idx="4">
                  <c:v>7.0530829999999994E-5</c:v>
                </c:pt>
                <c:pt idx="5">
                  <c:v>4.2697740000000002E-7</c:v>
                </c:pt>
                <c:pt idx="6">
                  <c:v>6.4304170000000001E-10</c:v>
                </c:pt>
                <c:pt idx="7">
                  <c:v>2.614686E-13</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yVal>
          <c:smooth val="1"/>
          <c:extLst>
            <c:ext xmlns:c16="http://schemas.microsoft.com/office/drawing/2014/chart" uri="{C3380CC4-5D6E-409C-BE32-E72D297353CC}">
              <c16:uniqueId val="{00000002-CF71-46F4-9C5D-A233EB06C252}"/>
            </c:ext>
          </c:extLst>
        </c:ser>
        <c:ser>
          <c:idx val="3"/>
          <c:order val="3"/>
          <c:tx>
            <c:strRef>
              <c:f>'[华宁参数-预测结果.xls]华宁预测-固定时间，不同距离'!$D$6</c:f>
              <c:strCache>
                <c:ptCount val="1"/>
                <c:pt idx="0">
                  <c:v>1000天        </c:v>
                </c:pt>
              </c:strCache>
            </c:strRef>
          </c:tx>
          <c:spPr>
            <a:ln w="9525" cap="rnd" cmpd="sng" algn="ctr">
              <a:solidFill>
                <a:schemeClr val="accent4">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'[华宁参数-预测结果.xls]华宁预测-固定时间，不同距离'!$D$7:$D$27</c:f>
              <c:numCache>
                <c:formatCode>0.00000_ </c:formatCode>
                <c:ptCount val="21"/>
                <c:pt idx="0">
                  <c:v>1.0365050000000001E-2</c:v>
                </c:pt>
                <c:pt idx="1">
                  <c:v>3.0574799999999999E-2</c:v>
                </c:pt>
                <c:pt idx="2">
                  <c:v>3.625739E-2</c:v>
                </c:pt>
                <c:pt idx="3">
                  <c:v>1.9660690000000001E-2</c:v>
                </c:pt>
                <c:pt idx="4">
                  <c:v>5.0963470000000002E-3</c:v>
                </c:pt>
                <c:pt idx="5">
                  <c:v>6.4473030000000004E-4</c:v>
                </c:pt>
                <c:pt idx="6">
                  <c:v>4.0268739999999999E-5</c:v>
                </c:pt>
                <c:pt idx="7">
                  <c:v>1.250588E-6</c:v>
                </c:pt>
                <c:pt idx="8">
                  <c:v>1.940122E-8</c:v>
                </c:pt>
                <c:pt idx="9">
                  <c:v>1.508246E-10</c:v>
                </c:pt>
                <c:pt idx="10">
                  <c:v>6.3227869999999996E-13</c:v>
                </c:pt>
                <c:pt idx="11">
                  <c:v>0</c:v>
                </c:pt>
                <c:pt idx="12">
                  <c:v>0</c:v>
                </c:pt>
                <c:pt idx="13">
                  <c:v>0</c:v>
                </c:pt>
                <c:pt idx="14">
                  <c:v>0</c:v>
                </c:pt>
                <c:pt idx="15">
                  <c:v>0</c:v>
                </c:pt>
                <c:pt idx="16">
                  <c:v>0</c:v>
                </c:pt>
                <c:pt idx="17">
                  <c:v>0</c:v>
                </c:pt>
                <c:pt idx="18">
                  <c:v>0</c:v>
                </c:pt>
                <c:pt idx="19">
                  <c:v>0</c:v>
                </c:pt>
                <c:pt idx="20">
                  <c:v>0</c:v>
                </c:pt>
              </c:numCache>
            </c:numRef>
          </c:yVal>
          <c:smooth val="1"/>
          <c:extLst>
            <c:ext xmlns:c16="http://schemas.microsoft.com/office/drawing/2014/chart" uri="{C3380CC4-5D6E-409C-BE32-E72D297353CC}">
              <c16:uniqueId val="{00000003-CF71-46F4-9C5D-A233EB06C252}"/>
            </c:ext>
          </c:extLst>
        </c:ser>
        <c:ser>
          <c:idx val="4"/>
          <c:order val="4"/>
          <c:tx>
            <c:strRef>
              <c:f>'[华宁参数-预测结果.xls]华宁预测-固定时间，不同距离'!$E$6</c:f>
              <c:strCache>
                <c:ptCount val="1"/>
                <c:pt idx="0">
                  <c:v>2500天        </c:v>
                </c:pt>
              </c:strCache>
            </c:strRef>
          </c:tx>
          <c:spPr>
            <a:ln w="9525" cap="rnd" cmpd="sng" algn="ctr">
              <a:solidFill>
                <a:schemeClr val="accent5">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'[华宁参数-预测结果.xls]华宁预测-固定时间，不同距离'!$E$7:$E$27</c:f>
              <c:numCache>
                <c:formatCode>0.00000_ </c:formatCode>
                <c:ptCount val="21"/>
                <c:pt idx="0">
                  <c:v>3.1470109999999999E-3</c:v>
                </c:pt>
                <c:pt idx="1">
                  <c:v>8.277174E-3</c:v>
                </c:pt>
                <c:pt idx="2">
                  <c:v>1.555225E-2</c:v>
                </c:pt>
                <c:pt idx="3">
                  <c:v>2.1376349999999999E-2</c:v>
                </c:pt>
                <c:pt idx="4">
                  <c:v>2.1766790000000001E-2</c:v>
                </c:pt>
                <c:pt idx="5">
                  <c:v>1.654479E-2</c:v>
                </c:pt>
                <c:pt idx="6">
                  <c:v>9.4330560000000004E-3</c:v>
                </c:pt>
                <c:pt idx="7">
                  <c:v>4.0476740000000002E-3</c:v>
                </c:pt>
                <c:pt idx="8">
                  <c:v>1.3102439999999999E-3</c:v>
                </c:pt>
                <c:pt idx="9">
                  <c:v>3.20532E-4</c:v>
                </c:pt>
                <c:pt idx="10">
                  <c:v>5.934265E-5</c:v>
                </c:pt>
                <c:pt idx="11">
                  <c:v>8.3236620000000007E-6</c:v>
                </c:pt>
                <c:pt idx="12">
                  <c:v>8.8530100000000005E-7</c:v>
                </c:pt>
                <c:pt idx="13">
                  <c:v>7.1449259999999997E-8</c:v>
                </c:pt>
                <c:pt idx="14">
                  <c:v>4.3780120000000001E-9</c:v>
                </c:pt>
                <c:pt idx="15">
                  <c:v>2.0376489999999999E-10</c:v>
                </c:pt>
                <c:pt idx="16">
                  <c:v>7.207026E-12</c:v>
                </c:pt>
                <c:pt idx="17">
                  <c:v>2.0917490000000001E-13</c:v>
                </c:pt>
                <c:pt idx="18">
                  <c:v>4.7539750000000001E-15</c:v>
                </c:pt>
                <c:pt idx="19">
                  <c:v>0</c:v>
                </c:pt>
                <c:pt idx="20">
                  <c:v>0</c:v>
                </c:pt>
              </c:numCache>
            </c:numRef>
          </c:yVal>
          <c:smooth val="1"/>
          <c:extLst>
            <c:ext xmlns:c16="http://schemas.microsoft.com/office/drawing/2014/chart" uri="{C3380CC4-5D6E-409C-BE32-E72D297353CC}">
              <c16:uniqueId val="{00000004-CF71-46F4-9C5D-A233EB06C252}"/>
            </c:ext>
          </c:extLst>
        </c:ser>
        <c:ser>
          <c:idx val="5"/>
          <c:order val="5"/>
          <c:tx>
            <c:strRef>
              <c:f>'[华宁参数-预测结果.xls]华宁预测-固定时间，不同距离'!$F$6</c:f>
              <c:strCache>
                <c:ptCount val="1"/>
                <c:pt idx="0">
                  <c:v>5000天        </c:v>
                </c:pt>
              </c:strCache>
            </c:strRef>
          </c:tx>
          <c:spPr>
            <a:ln w="9525" cap="rnd" cmpd="sng" algn="ctr">
              <a:solidFill>
                <a:schemeClr val="accent6">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'[华宁参数-预测结果.xls]华宁预测-固定时间，不同距离'!$F$7:$F$27</c:f>
              <c:numCache>
                <c:formatCode>0.00000_ </c:formatCode>
                <c:ptCount val="21"/>
                <c:pt idx="0">
                  <c:v>6.5507580000000003E-4</c:v>
                </c:pt>
                <c:pt idx="1">
                  <c:v>1.6135609999999999E-3</c:v>
                </c:pt>
                <c:pt idx="2">
                  <c:v>3.39865E-3</c:v>
                </c:pt>
                <c:pt idx="3">
                  <c:v>6.1513770000000004E-3</c:v>
                </c:pt>
                <c:pt idx="4">
                  <c:v>9.5991110000000004E-3</c:v>
                </c:pt>
                <c:pt idx="5">
                  <c:v>1.294527E-2</c:v>
                </c:pt>
                <c:pt idx="6">
                  <c:v>1.511385E-2</c:v>
                </c:pt>
                <c:pt idx="7">
                  <c:v>1.5296590000000001E-2</c:v>
                </c:pt>
                <c:pt idx="8">
                  <c:v>1.34346E-2</c:v>
                </c:pt>
                <c:pt idx="9">
                  <c:v>1.0247549999999999E-2</c:v>
                </c:pt>
                <c:pt idx="10">
                  <c:v>6.7931220000000004E-3</c:v>
                </c:pt>
                <c:pt idx="11">
                  <c:v>3.9156520000000004E-3</c:v>
                </c:pt>
                <c:pt idx="12">
                  <c:v>1.9634359999999998E-3</c:v>
                </c:pt>
                <c:pt idx="13">
                  <c:v>8.567882E-4</c:v>
                </c:pt>
                <c:pt idx="14">
                  <c:v>3.25476E-4</c:v>
                </c:pt>
                <c:pt idx="15">
                  <c:v>1.076664E-4</c:v>
                </c:pt>
                <c:pt idx="16">
                  <c:v>3.1021849999999998E-5</c:v>
                </c:pt>
                <c:pt idx="17">
                  <c:v>7.7871530000000004E-6</c:v>
                </c:pt>
                <c:pt idx="18">
                  <c:v>1.7033240000000001E-6</c:v>
                </c:pt>
                <c:pt idx="19">
                  <c:v>3.2471040000000002E-7</c:v>
                </c:pt>
                <c:pt idx="20">
                  <c:v>5.3955950000000001E-8</c:v>
                </c:pt>
              </c:numCache>
            </c:numRef>
          </c:yVal>
          <c:smooth val="1"/>
          <c:extLst>
            <c:ext xmlns:c16="http://schemas.microsoft.com/office/drawing/2014/chart" uri="{C3380CC4-5D6E-409C-BE32-E72D297353CC}">
              <c16:uniqueId val="{00000005-CF71-46F4-9C5D-A233EB06C252}"/>
            </c:ext>
          </c:extLst>
        </c:ser>
        <c:ser>
          <c:idx val="6"/>
          <c:order val="6"/>
          <c:tx>
            <c:strRef>
              <c:f>'[华宁参数-预测结果.xls]华宁预测-固定时间，不同距离'!$G$6</c:f>
              <c:strCache>
                <c:ptCount val="1"/>
                <c:pt idx="0">
                  <c:v>7200天        </c:v>
                </c:pt>
              </c:strCache>
            </c:strRef>
          </c:tx>
          <c:spPr>
            <a:ln w="9525" cap="rnd" cmpd="sng" algn="ctr">
              <a:solidFill>
                <a:schemeClr val="accent1">
                  <a:tint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'[华宁参数-预测结果.xls]华宁预测-固定时间，不同距离'!$G$7:$G$27</c:f>
              <c:numCache>
                <c:formatCode>0.00000_ </c:formatCode>
                <c:ptCount val="21"/>
                <c:pt idx="0">
                  <c:v>1.861066E-4</c:v>
                </c:pt>
                <c:pt idx="1">
                  <c:v>4.4759409999999998E-4</c:v>
                </c:pt>
                <c:pt idx="2">
                  <c:v>9.6901120000000005E-4</c:v>
                </c:pt>
                <c:pt idx="3">
                  <c:v>1.892073E-3</c:v>
                </c:pt>
                <c:pt idx="4">
                  <c:v>3.3369279999999999E-3</c:v>
                </c:pt>
                <c:pt idx="5">
                  <c:v>5.3216690000000002E-3</c:v>
                </c:pt>
                <c:pt idx="6">
                  <c:v>7.6812039999999996E-3</c:v>
                </c:pt>
                <c:pt idx="7">
                  <c:v>1.004154E-2</c:v>
                </c:pt>
                <c:pt idx="8">
                  <c:v>1.1896220000000001E-2</c:v>
                </c:pt>
                <c:pt idx="9">
                  <c:v>1.277815E-2</c:v>
                </c:pt>
                <c:pt idx="10">
                  <c:v>1.2449440000000001E-2</c:v>
                </c:pt>
                <c:pt idx="11">
                  <c:v>1.100519E-2</c:v>
                </c:pt>
                <c:pt idx="12">
                  <c:v>8.8295379999999996E-3</c:v>
                </c:pt>
                <c:pt idx="13">
                  <c:v>6.4310060000000004E-3</c:v>
                </c:pt>
                <c:pt idx="14">
                  <c:v>4.2531540000000003E-3</c:v>
                </c:pt>
                <c:pt idx="15">
                  <c:v>2.5545419999999999E-3</c:v>
                </c:pt>
                <c:pt idx="16">
                  <c:v>1.393654E-3</c:v>
                </c:pt>
                <c:pt idx="17">
                  <c:v>6.9071819999999996E-4</c:v>
                </c:pt>
                <c:pt idx="18">
                  <c:v>3.1103560000000002E-4</c:v>
                </c:pt>
                <c:pt idx="19">
                  <c:v>1.2727300000000001E-4</c:v>
                </c:pt>
                <c:pt idx="20">
                  <c:v>4.7329210000000001E-5</c:v>
                </c:pt>
              </c:numCache>
            </c:numRef>
          </c:yVal>
          <c:smooth val="1"/>
          <c:extLst>
            <c:ext xmlns:c16="http://schemas.microsoft.com/office/drawing/2014/chart" uri="{C3380CC4-5D6E-409C-BE32-E72D297353CC}">
              <c16:uniqueId val="{00000006-CF71-46F4-9C5D-A233EB06C252}"/>
            </c:ext>
          </c:extLst>
        </c:ser>
        <c:dLbls>
          <c:showLegendKey val="0"/>
          <c:showVal val="0"/>
          <c:showCatName val="0"/>
          <c:showSerName val="0"/>
          <c:showPercent val="0"/>
          <c:showBubbleSize val="0"/>
        </c:dLbls>
        <c:axId val="354681600"/>
        <c:axId val="354683136"/>
      </c:scatterChart>
      <c:valAx>
        <c:axId val="354681600"/>
        <c:scaling>
          <c:orientation val="minMax"/>
          <c:max val="1000"/>
        </c:scaling>
        <c:delete val="0"/>
        <c:axPos val="b"/>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350" cap="flat" cmpd="sng" algn="ctr">
            <a:solidFill>
              <a:schemeClr val="tx2">
                <a:lumMod val="40000"/>
                <a:lumOff val="60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354683136"/>
        <c:crosses val="autoZero"/>
        <c:crossBetween val="midCat"/>
      </c:valAx>
      <c:valAx>
        <c:axId val="354683136"/>
        <c:scaling>
          <c:orientation val="minMax"/>
          <c:max val="7.0000000000000007E-2"/>
          <c:min val="0"/>
        </c:scaling>
        <c:delete val="0"/>
        <c:axPos val="l"/>
        <c:majorGridlines>
          <c:spPr>
            <a:ln w="9525" cap="flat" cmpd="sng" algn="ctr">
              <a:solidFill>
                <a:schemeClr val="tx2">
                  <a:lumMod val="15000"/>
                  <a:lumOff val="85000"/>
                </a:schemeClr>
              </a:solidFill>
              <a:prstDash val="solid"/>
              <a:round/>
            </a:ln>
            <a:effectLst/>
          </c:spPr>
        </c:majorGridlines>
        <c:numFmt formatCode="#,##0.00_);[Red]\(#,##0.00\)" sourceLinked="0"/>
        <c:majorTickMark val="none"/>
        <c:minorTickMark val="none"/>
        <c:tickLblPos val="nextTo"/>
        <c:spPr>
          <a:noFill/>
          <a:ln w="6350" cap="flat" cmpd="sng" algn="ctr">
            <a:solidFill>
              <a:schemeClr val="tx2">
                <a:lumMod val="40000"/>
                <a:lumOff val="60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35468160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wrap="square"/>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2878477658678E-2"/>
          <c:y val="4.0364836017853699E-2"/>
          <c:w val="0.75062025773816698"/>
          <c:h val="0.86345817970114502"/>
        </c:manualLayout>
      </c:layout>
      <c:scatterChart>
        <c:scatterStyle val="smoothMarker"/>
        <c:varyColors val="0"/>
        <c:ser>
          <c:idx val="1"/>
          <c:order val="0"/>
          <c:tx>
            <c:strRef>
              <c:f>'[华宁参数-预测结果.xls]华宁预测-固定距离，不同时间'!$C$6</c:f>
              <c:strCache>
                <c:ptCount val="1"/>
                <c:pt idx="0">
                  <c:v>50m        </c:v>
                </c:pt>
              </c:strCache>
            </c:strRef>
          </c:tx>
          <c:spPr>
            <a:ln w="19050" cap="rnd" cmpd="sng" algn="ctr">
              <a:solidFill>
                <a:schemeClr val="accent2"/>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'[华宁参数-预测结果.xls]华宁预测-固定距离，不同时间'!$C$7:$C$79</c:f>
              <c:numCache>
                <c:formatCode>0.00000_ </c:formatCode>
                <c:ptCount val="73"/>
                <c:pt idx="0">
                  <c:v>0</c:v>
                </c:pt>
                <c:pt idx="1">
                  <c:v>3.5576030000000002E-2</c:v>
                </c:pt>
                <c:pt idx="2">
                  <c:v>7.3134770000000002E-2</c:v>
                </c:pt>
                <c:pt idx="3">
                  <c:v>7.3320830000000004E-2</c:v>
                </c:pt>
                <c:pt idx="4">
                  <c:v>6.5514210000000003E-2</c:v>
                </c:pt>
                <c:pt idx="5">
                  <c:v>5.7195559999999999E-2</c:v>
                </c:pt>
                <c:pt idx="6">
                  <c:v>4.9879409999999999E-2</c:v>
                </c:pt>
                <c:pt idx="7">
                  <c:v>4.3717680000000002E-2</c:v>
                </c:pt>
                <c:pt idx="8">
                  <c:v>3.8565139999999998E-2</c:v>
                </c:pt>
                <c:pt idx="9">
                  <c:v>3.4237740000000003E-2</c:v>
                </c:pt>
                <c:pt idx="10">
                  <c:v>3.0574799999999999E-2</c:v>
                </c:pt>
                <c:pt idx="11">
                  <c:v>2.7447180000000002E-2</c:v>
                </c:pt>
                <c:pt idx="12">
                  <c:v>2.4753750000000001E-2</c:v>
                </c:pt>
                <c:pt idx="13">
                  <c:v>2.2415770000000002E-2</c:v>
                </c:pt>
                <c:pt idx="14">
                  <c:v>2.0371690000000001E-2</c:v>
                </c:pt>
                <c:pt idx="15">
                  <c:v>1.8572950000000001E-2</c:v>
                </c:pt>
                <c:pt idx="16">
                  <c:v>1.69809E-2</c:v>
                </c:pt>
                <c:pt idx="17">
                  <c:v>1.5564440000000001E-2</c:v>
                </c:pt>
                <c:pt idx="18">
                  <c:v>1.429832E-2</c:v>
                </c:pt>
                <c:pt idx="19">
                  <c:v>1.3161829999999999E-2</c:v>
                </c:pt>
                <c:pt idx="20">
                  <c:v>1.213786E-2</c:v>
                </c:pt>
                <c:pt idx="21">
                  <c:v>1.1212130000000001E-2</c:v>
                </c:pt>
                <c:pt idx="22">
                  <c:v>1.0372630000000001E-2</c:v>
                </c:pt>
                <c:pt idx="23">
                  <c:v>9.6092060000000003E-3</c:v>
                </c:pt>
                <c:pt idx="24">
                  <c:v>8.9131950000000005E-3</c:v>
                </c:pt>
                <c:pt idx="25">
                  <c:v>8.277174E-3</c:v>
                </c:pt>
                <c:pt idx="26">
                  <c:v>7.6947409999999997E-3</c:v>
                </c:pt>
                <c:pt idx="27">
                  <c:v>7.1603429999999996E-3</c:v>
                </c:pt>
                <c:pt idx="28">
                  <c:v>6.669141E-3</c:v>
                </c:pt>
                <c:pt idx="29">
                  <c:v>6.2169E-3</c:v>
                </c:pt>
                <c:pt idx="30">
                  <c:v>5.799897E-3</c:v>
                </c:pt>
                <c:pt idx="31">
                  <c:v>5.4148440000000003E-3</c:v>
                </c:pt>
                <c:pt idx="32">
                  <c:v>5.0588289999999999E-3</c:v>
                </c:pt>
                <c:pt idx="33">
                  <c:v>4.729263E-3</c:v>
                </c:pt>
                <c:pt idx="34">
                  <c:v>4.4238359999999996E-3</c:v>
                </c:pt>
                <c:pt idx="35">
                  <c:v>4.140482E-3</c:v>
                </c:pt>
                <c:pt idx="36">
                  <c:v>3.8773470000000002E-3</c:v>
                </c:pt>
                <c:pt idx="37">
                  <c:v>3.6327619999999999E-3</c:v>
                </c:pt>
                <c:pt idx="38">
                  <c:v>3.4052240000000001E-3</c:v>
                </c:pt>
                <c:pt idx="39">
                  <c:v>3.1933719999999999E-3</c:v>
                </c:pt>
                <c:pt idx="40">
                  <c:v>2.995976E-3</c:v>
                </c:pt>
                <c:pt idx="41">
                  <c:v>2.8119149999999999E-3</c:v>
                </c:pt>
                <c:pt idx="42">
                  <c:v>2.6401739999999999E-3</c:v>
                </c:pt>
                <c:pt idx="43">
                  <c:v>2.4798250000000002E-3</c:v>
                </c:pt>
                <c:pt idx="44">
                  <c:v>2.3300209999999998E-3</c:v>
                </c:pt>
                <c:pt idx="45">
                  <c:v>2.1899900000000002E-3</c:v>
                </c:pt>
                <c:pt idx="46">
                  <c:v>2.0590220000000002E-3</c:v>
                </c:pt>
                <c:pt idx="47">
                  <c:v>1.9364689999999999E-3</c:v>
                </c:pt>
                <c:pt idx="48">
                  <c:v>1.821732E-3</c:v>
                </c:pt>
                <c:pt idx="49">
                  <c:v>1.714265E-3</c:v>
                </c:pt>
                <c:pt idx="50">
                  <c:v>1.6135609999999999E-3</c:v>
                </c:pt>
                <c:pt idx="51">
                  <c:v>1.519156E-3</c:v>
                </c:pt>
                <c:pt idx="52">
                  <c:v>1.4306189999999999E-3</c:v>
                </c:pt>
                <c:pt idx="53">
                  <c:v>1.3475550000000001E-3</c:v>
                </c:pt>
                <c:pt idx="54">
                  <c:v>1.269596E-3</c:v>
                </c:pt>
                <c:pt idx="55">
                  <c:v>1.196403E-3</c:v>
                </c:pt>
                <c:pt idx="56">
                  <c:v>1.127662E-3</c:v>
                </c:pt>
                <c:pt idx="57">
                  <c:v>1.063081E-3</c:v>
                </c:pt>
                <c:pt idx="58">
                  <c:v>1.0023899999999999E-3</c:v>
                </c:pt>
                <c:pt idx="59">
                  <c:v>9.4533690000000005E-4</c:v>
                </c:pt>
                <c:pt idx="60">
                  <c:v>8.9168959999999997E-4</c:v>
                </c:pt>
                <c:pt idx="61">
                  <c:v>8.4123070000000002E-4</c:v>
                </c:pt>
                <c:pt idx="62">
                  <c:v>7.9375820000000005E-4</c:v>
                </c:pt>
                <c:pt idx="63">
                  <c:v>7.4908430000000001E-4</c:v>
                </c:pt>
                <c:pt idx="64">
                  <c:v>7.0703379999999998E-4</c:v>
                </c:pt>
                <c:pt idx="65">
                  <c:v>6.6744340000000001E-4</c:v>
                </c:pt>
                <c:pt idx="66">
                  <c:v>6.301608E-4</c:v>
                </c:pt>
                <c:pt idx="67">
                  <c:v>5.9504399999999998E-4</c:v>
                </c:pt>
                <c:pt idx="68">
                  <c:v>5.6196019999999998E-4</c:v>
                </c:pt>
                <c:pt idx="69">
                  <c:v>5.3078540000000001E-4</c:v>
                </c:pt>
                <c:pt idx="70">
                  <c:v>5.0140389999999996E-4</c:v>
                </c:pt>
                <c:pt idx="71">
                  <c:v>4.7370719999999998E-4</c:v>
                </c:pt>
                <c:pt idx="72">
                  <c:v>4.4759409999999998E-4</c:v>
                </c:pt>
              </c:numCache>
            </c:numRef>
          </c:yVal>
          <c:smooth val="1"/>
          <c:extLst>
            <c:ext xmlns:c16="http://schemas.microsoft.com/office/drawing/2014/chart" uri="{C3380CC4-5D6E-409C-BE32-E72D297353CC}">
              <c16:uniqueId val="{00000000-8E23-415E-B3ED-62FF7F0DF22A}"/>
            </c:ext>
          </c:extLst>
        </c:ser>
        <c:ser>
          <c:idx val="2"/>
          <c:order val="1"/>
          <c:tx>
            <c:strRef>
              <c:f>'[华宁参数-预测结果.xls]华宁预测-固定距离，不同时间'!$D$6</c:f>
              <c:strCache>
                <c:ptCount val="1"/>
                <c:pt idx="0">
                  <c:v>100m        </c:v>
                </c:pt>
              </c:strCache>
            </c:strRef>
          </c:tx>
          <c:spPr>
            <a:ln w="19050" cap="rnd" cmpd="sng" algn="ctr">
              <a:solidFill>
                <a:schemeClr val="accent3"/>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'[华宁参数-预测结果.xls]华宁预测-固定距离，不同时间'!$D$7:$D$79</c:f>
              <c:numCache>
                <c:formatCode>0.00000_ </c:formatCode>
                <c:ptCount val="73"/>
                <c:pt idx="0">
                  <c:v>0</c:v>
                </c:pt>
                <c:pt idx="1">
                  <c:v>5.4371379999999998E-6</c:v>
                </c:pt>
                <c:pt idx="2">
                  <c:v>1.80628E-3</c:v>
                </c:pt>
                <c:pt idx="3">
                  <c:v>9.5735839999999996E-3</c:v>
                </c:pt>
                <c:pt idx="4">
                  <c:v>1.935829E-2</c:v>
                </c:pt>
                <c:pt idx="5">
                  <c:v>2.7310270000000001E-2</c:v>
                </c:pt>
                <c:pt idx="6">
                  <c:v>3.2572759999999999E-2</c:v>
                </c:pt>
                <c:pt idx="7">
                  <c:v>3.5528610000000002E-2</c:v>
                </c:pt>
                <c:pt idx="8">
                  <c:v>3.679408E-2</c:v>
                </c:pt>
                <c:pt idx="9">
                  <c:v>3.6904180000000002E-2</c:v>
                </c:pt>
                <c:pt idx="10">
                  <c:v>3.625739E-2</c:v>
                </c:pt>
                <c:pt idx="11">
                  <c:v>3.513347E-2</c:v>
                </c:pt>
                <c:pt idx="12">
                  <c:v>3.3723719999999999E-2</c:v>
                </c:pt>
                <c:pt idx="13">
                  <c:v>3.2157169999999999E-2</c:v>
                </c:pt>
                <c:pt idx="14">
                  <c:v>3.052007E-2</c:v>
                </c:pt>
                <c:pt idx="15">
                  <c:v>2.886944E-2</c:v>
                </c:pt>
                <c:pt idx="16">
                  <c:v>2.7242519999999999E-2</c:v>
                </c:pt>
                <c:pt idx="17">
                  <c:v>2.5662830000000001E-2</c:v>
                </c:pt>
                <c:pt idx="18">
                  <c:v>2.4144720000000001E-2</c:v>
                </c:pt>
                <c:pt idx="19">
                  <c:v>2.269672E-2</c:v>
                </c:pt>
                <c:pt idx="20">
                  <c:v>2.1322810000000001E-2</c:v>
                </c:pt>
                <c:pt idx="21">
                  <c:v>2.0024150000000001E-2</c:v>
                </c:pt>
                <c:pt idx="22">
                  <c:v>1.8800049999999999E-2</c:v>
                </c:pt>
                <c:pt idx="23">
                  <c:v>1.7648569999999999E-2</c:v>
                </c:pt>
                <c:pt idx="24">
                  <c:v>1.6567019999999998E-2</c:v>
                </c:pt>
                <c:pt idx="25">
                  <c:v>1.555225E-2</c:v>
                </c:pt>
                <c:pt idx="26">
                  <c:v>1.460085E-2</c:v>
                </c:pt>
                <c:pt idx="27">
                  <c:v>1.370934E-2</c:v>
                </c:pt>
                <c:pt idx="28">
                  <c:v>1.2874210000000001E-2</c:v>
                </c:pt>
                <c:pt idx="29">
                  <c:v>1.209205E-2</c:v>
                </c:pt>
                <c:pt idx="30">
                  <c:v>1.1359569999999999E-2</c:v>
                </c:pt>
                <c:pt idx="31">
                  <c:v>1.06736E-2</c:v>
                </c:pt>
                <c:pt idx="32">
                  <c:v>1.0031139999999999E-2</c:v>
                </c:pt>
                <c:pt idx="33">
                  <c:v>9.4293620000000002E-3</c:v>
                </c:pt>
                <c:pt idx="34">
                  <c:v>8.865599E-3</c:v>
                </c:pt>
                <c:pt idx="35">
                  <c:v>8.3373479999999996E-3</c:v>
                </c:pt>
                <c:pt idx="36">
                  <c:v>7.842267E-3</c:v>
                </c:pt>
                <c:pt idx="37">
                  <c:v>7.3781669999999997E-3</c:v>
                </c:pt>
                <c:pt idx="38">
                  <c:v>6.9430029999999997E-3</c:v>
                </c:pt>
                <c:pt idx="39">
                  <c:v>6.5348719999999997E-3</c:v>
                </c:pt>
                <c:pt idx="40">
                  <c:v>6.1519950000000004E-3</c:v>
                </c:pt>
                <c:pt idx="41">
                  <c:v>5.7927179999999997E-3</c:v>
                </c:pt>
                <c:pt idx="42">
                  <c:v>5.4555000000000003E-3</c:v>
                </c:pt>
                <c:pt idx="43">
                  <c:v>5.1389039999999997E-3</c:v>
                </c:pt>
                <c:pt idx="44">
                  <c:v>4.8415940000000003E-3</c:v>
                </c:pt>
                <c:pt idx="45">
                  <c:v>4.5623249999999999E-3</c:v>
                </c:pt>
                <c:pt idx="46">
                  <c:v>4.2999359999999999E-3</c:v>
                </c:pt>
                <c:pt idx="47">
                  <c:v>4.053348E-3</c:v>
                </c:pt>
                <c:pt idx="48">
                  <c:v>3.8215530000000001E-3</c:v>
                </c:pt>
                <c:pt idx="49">
                  <c:v>3.603612E-3</c:v>
                </c:pt>
                <c:pt idx="50">
                  <c:v>3.39865E-3</c:v>
                </c:pt>
                <c:pt idx="51">
                  <c:v>3.205851E-3</c:v>
                </c:pt>
                <c:pt idx="52">
                  <c:v>3.0244540000000002E-3</c:v>
                </c:pt>
                <c:pt idx="53">
                  <c:v>2.8537459999999999E-3</c:v>
                </c:pt>
                <c:pt idx="54">
                  <c:v>2.6930650000000001E-3</c:v>
                </c:pt>
                <c:pt idx="55">
                  <c:v>2.5417920000000002E-3</c:v>
                </c:pt>
                <c:pt idx="56">
                  <c:v>2.3993460000000001E-3</c:v>
                </c:pt>
                <c:pt idx="57">
                  <c:v>2.2651870000000001E-3</c:v>
                </c:pt>
                <c:pt idx="58">
                  <c:v>2.1388090000000002E-3</c:v>
                </c:pt>
                <c:pt idx="59">
                  <c:v>2.019739E-3</c:v>
                </c:pt>
                <c:pt idx="60">
                  <c:v>1.907534E-3</c:v>
                </c:pt>
                <c:pt idx="61">
                  <c:v>1.80178E-3</c:v>
                </c:pt>
                <c:pt idx="62">
                  <c:v>1.7020889999999999E-3</c:v>
                </c:pt>
                <c:pt idx="63">
                  <c:v>1.6080980000000001E-3</c:v>
                </c:pt>
                <c:pt idx="64">
                  <c:v>1.519467E-3</c:v>
                </c:pt>
                <c:pt idx="65">
                  <c:v>1.4358769999999999E-3</c:v>
                </c:pt>
                <c:pt idx="66">
                  <c:v>1.35703E-3</c:v>
                </c:pt>
                <c:pt idx="67">
                  <c:v>1.2826459999999999E-3</c:v>
                </c:pt>
                <c:pt idx="68">
                  <c:v>1.2124600000000001E-3</c:v>
                </c:pt>
                <c:pt idx="69">
                  <c:v>1.1462289999999999E-3</c:v>
                </c:pt>
                <c:pt idx="70">
                  <c:v>1.0837189999999999E-3</c:v>
                </c:pt>
                <c:pt idx="71">
                  <c:v>1.0247139999999999E-3</c:v>
                </c:pt>
                <c:pt idx="72">
                  <c:v>9.6901120000000005E-4</c:v>
                </c:pt>
              </c:numCache>
            </c:numRef>
          </c:yVal>
          <c:smooth val="1"/>
          <c:extLst>
            <c:ext xmlns:c16="http://schemas.microsoft.com/office/drawing/2014/chart" uri="{C3380CC4-5D6E-409C-BE32-E72D297353CC}">
              <c16:uniqueId val="{00000001-8E23-415E-B3ED-62FF7F0DF22A}"/>
            </c:ext>
          </c:extLst>
        </c:ser>
        <c:ser>
          <c:idx val="3"/>
          <c:order val="2"/>
          <c:tx>
            <c:strRef>
              <c:f>'[华宁参数-预测结果.xls]华宁预测-固定距离，不同时间'!$E$6</c:f>
              <c:strCache>
                <c:ptCount val="1"/>
                <c:pt idx="0">
                  <c:v>250m        </c:v>
                </c:pt>
              </c:strCache>
            </c:strRef>
          </c:tx>
          <c:spPr>
            <a:ln w="19050" cap="rnd" cmpd="sng" algn="ctr">
              <a:solidFill>
                <a:schemeClr val="accent4"/>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'[华宁参数-预测结果.xls]华宁预测-固定距离，不同时间'!$E$7:$E$79</c:f>
              <c:numCache>
                <c:formatCode>0.00000_ </c:formatCode>
                <c:ptCount val="73"/>
                <c:pt idx="0">
                  <c:v>0</c:v>
                </c:pt>
                <c:pt idx="1">
                  <c:v>0</c:v>
                </c:pt>
                <c:pt idx="2">
                  <c:v>0</c:v>
                </c:pt>
                <c:pt idx="3">
                  <c:v>1.1447569999999999E-11</c:v>
                </c:pt>
                <c:pt idx="4">
                  <c:v>8.7153670000000001E-9</c:v>
                </c:pt>
                <c:pt idx="5">
                  <c:v>4.2697740000000002E-7</c:v>
                </c:pt>
                <c:pt idx="6">
                  <c:v>5.3794760000000001E-6</c:v>
                </c:pt>
                <c:pt idx="7">
                  <c:v>3.142639E-5</c:v>
                </c:pt>
                <c:pt idx="8">
                  <c:v>1.140774E-4</c:v>
                </c:pt>
                <c:pt idx="9">
                  <c:v>3.0242579999999999E-4</c:v>
                </c:pt>
                <c:pt idx="10">
                  <c:v>6.4473030000000004E-4</c:v>
                </c:pt>
                <c:pt idx="11">
                  <c:v>1.1746910000000001E-3</c:v>
                </c:pt>
                <c:pt idx="12">
                  <c:v>1.904476E-3</c:v>
                </c:pt>
                <c:pt idx="13">
                  <c:v>2.8247849999999998E-3</c:v>
                </c:pt>
                <c:pt idx="14">
                  <c:v>3.9093840000000001E-3</c:v>
                </c:pt>
                <c:pt idx="15">
                  <c:v>5.1212829999999999E-3</c:v>
                </c:pt>
                <c:pt idx="16">
                  <c:v>6.4186419999999996E-3</c:v>
                </c:pt>
                <c:pt idx="17">
                  <c:v>7.7594750000000001E-3</c:v>
                </c:pt>
                <c:pt idx="18">
                  <c:v>9.1049110000000003E-3</c:v>
                </c:pt>
                <c:pt idx="19">
                  <c:v>1.0421120000000001E-2</c:v>
                </c:pt>
                <c:pt idx="20">
                  <c:v>1.168021E-2</c:v>
                </c:pt>
                <c:pt idx="21">
                  <c:v>1.2860389999999999E-2</c:v>
                </c:pt>
                <c:pt idx="22">
                  <c:v>1.3945630000000001E-2</c:v>
                </c:pt>
                <c:pt idx="23">
                  <c:v>1.492509E-2</c:v>
                </c:pt>
                <c:pt idx="24">
                  <c:v>1.579237E-2</c:v>
                </c:pt>
                <c:pt idx="25">
                  <c:v>1.654479E-2</c:v>
                </c:pt>
                <c:pt idx="26">
                  <c:v>1.7182659999999999E-2</c:v>
                </c:pt>
                <c:pt idx="27">
                  <c:v>1.770859E-2</c:v>
                </c:pt>
                <c:pt idx="28">
                  <c:v>1.8126989999999999E-2</c:v>
                </c:pt>
                <c:pt idx="29">
                  <c:v>1.844351E-2</c:v>
                </c:pt>
                <c:pt idx="30">
                  <c:v>1.8664670000000001E-2</c:v>
                </c:pt>
                <c:pt idx="31">
                  <c:v>1.879753E-2</c:v>
                </c:pt>
                <c:pt idx="32">
                  <c:v>1.8849399999999999E-2</c:v>
                </c:pt>
                <c:pt idx="33">
                  <c:v>1.8827679999999999E-2</c:v>
                </c:pt>
                <c:pt idx="34">
                  <c:v>1.8739639999999998E-2</c:v>
                </c:pt>
                <c:pt idx="35">
                  <c:v>1.8592359999999999E-2</c:v>
                </c:pt>
                <c:pt idx="36">
                  <c:v>1.839261E-2</c:v>
                </c:pt>
                <c:pt idx="37">
                  <c:v>1.8146809999999999E-2</c:v>
                </c:pt>
                <c:pt idx="38">
                  <c:v>1.7860999999999998E-2</c:v>
                </c:pt>
                <c:pt idx="39">
                  <c:v>1.7540770000000001E-2</c:v>
                </c:pt>
                <c:pt idx="40">
                  <c:v>1.719132E-2</c:v>
                </c:pt>
                <c:pt idx="41">
                  <c:v>1.6817410000000001E-2</c:v>
                </c:pt>
                <c:pt idx="42">
                  <c:v>1.6423340000000002E-2</c:v>
                </c:pt>
                <c:pt idx="43">
                  <c:v>1.601298E-2</c:v>
                </c:pt>
                <c:pt idx="44">
                  <c:v>1.5590039999999999E-2</c:v>
                </c:pt>
                <c:pt idx="45">
                  <c:v>1.515772E-2</c:v>
                </c:pt>
                <c:pt idx="46">
                  <c:v>1.471887E-2</c:v>
                </c:pt>
                <c:pt idx="47">
                  <c:v>1.427607E-2</c:v>
                </c:pt>
                <c:pt idx="48">
                  <c:v>1.383157E-2</c:v>
                </c:pt>
                <c:pt idx="49">
                  <c:v>1.3387380000000001E-2</c:v>
                </c:pt>
                <c:pt idx="50">
                  <c:v>1.294527E-2</c:v>
                </c:pt>
                <c:pt idx="51">
                  <c:v>1.250676E-2</c:v>
                </c:pt>
                <c:pt idx="52">
                  <c:v>1.2073189999999999E-2</c:v>
                </c:pt>
                <c:pt idx="53">
                  <c:v>1.164571E-2</c:v>
                </c:pt>
                <c:pt idx="54">
                  <c:v>1.1225290000000001E-2</c:v>
                </c:pt>
                <c:pt idx="55">
                  <c:v>1.0812749999999999E-2</c:v>
                </c:pt>
                <c:pt idx="56">
                  <c:v>1.0408789999999999E-2</c:v>
                </c:pt>
                <c:pt idx="57">
                  <c:v>1.0013970000000001E-2</c:v>
                </c:pt>
                <c:pt idx="58">
                  <c:v>9.6287490000000007E-3</c:v>
                </c:pt>
                <c:pt idx="59">
                  <c:v>9.2534799999999997E-3</c:v>
                </c:pt>
                <c:pt idx="60">
                  <c:v>8.8884359999999996E-3</c:v>
                </c:pt>
                <c:pt idx="61">
                  <c:v>8.5338089999999998E-3</c:v>
                </c:pt>
                <c:pt idx="62">
                  <c:v>8.1897250000000001E-3</c:v>
                </c:pt>
                <c:pt idx="63">
                  <c:v>7.8562479999999997E-3</c:v>
                </c:pt>
                <c:pt idx="64">
                  <c:v>7.5333910000000004E-3</c:v>
                </c:pt>
                <c:pt idx="65">
                  <c:v>7.2211189999999998E-3</c:v>
                </c:pt>
                <c:pt idx="66">
                  <c:v>6.9193579999999996E-3</c:v>
                </c:pt>
                <c:pt idx="67">
                  <c:v>6.628002E-3</c:v>
                </c:pt>
                <c:pt idx="68">
                  <c:v>6.346913E-3</c:v>
                </c:pt>
                <c:pt idx="69">
                  <c:v>6.0759270000000001E-3</c:v>
                </c:pt>
                <c:pt idx="70">
                  <c:v>5.8148610000000002E-3</c:v>
                </c:pt>
                <c:pt idx="71">
                  <c:v>5.5635140000000003E-3</c:v>
                </c:pt>
                <c:pt idx="72">
                  <c:v>5.3216690000000002E-3</c:v>
                </c:pt>
              </c:numCache>
            </c:numRef>
          </c:yVal>
          <c:smooth val="1"/>
          <c:extLst>
            <c:ext xmlns:c16="http://schemas.microsoft.com/office/drawing/2014/chart" uri="{C3380CC4-5D6E-409C-BE32-E72D297353CC}">
              <c16:uniqueId val="{00000002-8E23-415E-B3ED-62FF7F0DF22A}"/>
            </c:ext>
          </c:extLst>
        </c:ser>
        <c:ser>
          <c:idx val="4"/>
          <c:order val="3"/>
          <c:tx>
            <c:strRef>
              <c:f>'[华宁参数-预测结果.xls]华宁预测-固定距离，不同时间'!$F$6</c:f>
              <c:strCache>
                <c:ptCount val="1"/>
                <c:pt idx="0">
                  <c:v>500m        </c:v>
                </c:pt>
              </c:strCache>
            </c:strRef>
          </c:tx>
          <c:spPr>
            <a:ln w="19050" cap="rnd" cmpd="sng" algn="ctr">
              <a:solidFill>
                <a:schemeClr val="accent5"/>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'[华宁参数-预测结果.xls]华宁预测-固定距离，不同时间'!$F$7:$F$79</c:f>
              <c:numCache>
                <c:formatCode>0.00000_ </c:formatCode>
                <c:ptCount val="73"/>
                <c:pt idx="0">
                  <c:v>0</c:v>
                </c:pt>
                <c:pt idx="1">
                  <c:v>0</c:v>
                </c:pt>
                <c:pt idx="2">
                  <c:v>0</c:v>
                </c:pt>
                <c:pt idx="3">
                  <c:v>0</c:v>
                </c:pt>
                <c:pt idx="4">
                  <c:v>0</c:v>
                </c:pt>
                <c:pt idx="5">
                  <c:v>0</c:v>
                </c:pt>
                <c:pt idx="6">
                  <c:v>0</c:v>
                </c:pt>
                <c:pt idx="7">
                  <c:v>0</c:v>
                </c:pt>
                <c:pt idx="8">
                  <c:v>0</c:v>
                </c:pt>
                <c:pt idx="9">
                  <c:v>1.90159E-14</c:v>
                </c:pt>
                <c:pt idx="10">
                  <c:v>6.3227869999999996E-13</c:v>
                </c:pt>
                <c:pt idx="11">
                  <c:v>1.0791519999999999E-11</c:v>
                </c:pt>
                <c:pt idx="12">
                  <c:v>1.195862E-10</c:v>
                </c:pt>
                <c:pt idx="13">
                  <c:v>9.0119679999999996E-10</c:v>
                </c:pt>
                <c:pt idx="14">
                  <c:v>5.0188000000000001E-9</c:v>
                </c:pt>
                <c:pt idx="15">
                  <c:v>2.1955510000000001E-8</c:v>
                </c:pt>
                <c:pt idx="16">
                  <c:v>7.8976590000000001E-8</c:v>
                </c:pt>
                <c:pt idx="17">
                  <c:v>2.4189050000000002E-7</c:v>
                </c:pt>
                <c:pt idx="18">
                  <c:v>6.4814590000000005E-7</c:v>
                </c:pt>
                <c:pt idx="19">
                  <c:v>1.5521590000000001E-6</c:v>
                </c:pt>
                <c:pt idx="20">
                  <c:v>3.3792370000000002E-6</c:v>
                </c:pt>
                <c:pt idx="21">
                  <c:v>6.7812289999999997E-6</c:v>
                </c:pt>
                <c:pt idx="22">
                  <c:v>1.268522E-5</c:v>
                </c:pt>
                <c:pt idx="23">
                  <c:v>2.2326610000000001E-5</c:v>
                </c:pt>
                <c:pt idx="24">
                  <c:v>3.7259789999999998E-5</c:v>
                </c:pt>
                <c:pt idx="25">
                  <c:v>5.934265E-5</c:v>
                </c:pt>
                <c:pt idx="26">
                  <c:v>9.0694670000000002E-5</c:v>
                </c:pt>
                <c:pt idx="27">
                  <c:v>1.336315E-4</c:v>
                </c:pt>
                <c:pt idx="28">
                  <c:v>1.905811E-4</c:v>
                </c:pt>
                <c:pt idx="29">
                  <c:v>2.6398920000000002E-4</c:v>
                </c:pt>
                <c:pt idx="30">
                  <c:v>3.562196E-4</c:v>
                </c:pt>
                <c:pt idx="31">
                  <c:v>4.6945819999999998E-4</c:v>
                </c:pt>
                <c:pt idx="32">
                  <c:v>6.0562530000000004E-4</c:v>
                </c:pt>
                <c:pt idx="33">
                  <c:v>7.6630090000000001E-4</c:v>
                </c:pt>
                <c:pt idx="34">
                  <c:v>9.5266630000000001E-4</c:v>
                </c:pt>
                <c:pt idx="35">
                  <c:v>1.165464E-3</c:v>
                </c:pt>
                <c:pt idx="36">
                  <c:v>1.404974E-3</c:v>
                </c:pt>
                <c:pt idx="37">
                  <c:v>1.6710119999999999E-3</c:v>
                </c:pt>
                <c:pt idx="38">
                  <c:v>1.9629339999999999E-3</c:v>
                </c:pt>
                <c:pt idx="39">
                  <c:v>2.2796650000000002E-3</c:v>
                </c:pt>
                <c:pt idx="40">
                  <c:v>2.6197320000000001E-3</c:v>
                </c:pt>
                <c:pt idx="41">
                  <c:v>2.9813090000000001E-3</c:v>
                </c:pt>
                <c:pt idx="42">
                  <c:v>3.3622629999999999E-3</c:v>
                </c:pt>
                <c:pt idx="43">
                  <c:v>3.7602099999999999E-3</c:v>
                </c:pt>
                <c:pt idx="44">
                  <c:v>4.1725709999999999E-3</c:v>
                </c:pt>
                <c:pt idx="45">
                  <c:v>4.5966180000000002E-3</c:v>
                </c:pt>
                <c:pt idx="46">
                  <c:v>5.0295380000000001E-3</c:v>
                </c:pt>
                <c:pt idx="47">
                  <c:v>5.4684750000000004E-3</c:v>
                </c:pt>
                <c:pt idx="48">
                  <c:v>5.9105750000000004E-3</c:v>
                </c:pt>
                <c:pt idx="49">
                  <c:v>6.3530330000000001E-3</c:v>
                </c:pt>
                <c:pt idx="50">
                  <c:v>6.7931220000000004E-3</c:v>
                </c:pt>
                <c:pt idx="51">
                  <c:v>7.2282309999999999E-3</c:v>
                </c:pt>
                <c:pt idx="52">
                  <c:v>7.6558859999999998E-3</c:v>
                </c:pt>
                <c:pt idx="53">
                  <c:v>8.0737710000000004E-3</c:v>
                </c:pt>
                <c:pt idx="54">
                  <c:v>8.4797510000000006E-3</c:v>
                </c:pt>
                <c:pt idx="55">
                  <c:v>8.8718740000000001E-3</c:v>
                </c:pt>
                <c:pt idx="56">
                  <c:v>9.2483870000000003E-3</c:v>
                </c:pt>
                <c:pt idx="57">
                  <c:v>9.6077379999999993E-3</c:v>
                </c:pt>
                <c:pt idx="58">
                  <c:v>9.9485730000000005E-3</c:v>
                </c:pt>
                <c:pt idx="59">
                  <c:v>1.0269739999999999E-2</c:v>
                </c:pt>
                <c:pt idx="60">
                  <c:v>1.057028E-2</c:v>
                </c:pt>
                <c:pt idx="61">
                  <c:v>1.084943E-2</c:v>
                </c:pt>
                <c:pt idx="62">
                  <c:v>1.1106609999999999E-2</c:v>
                </c:pt>
                <c:pt idx="63">
                  <c:v>1.134138E-2</c:v>
                </c:pt>
                <c:pt idx="64">
                  <c:v>1.1553519999999999E-2</c:v>
                </c:pt>
                <c:pt idx="65">
                  <c:v>1.1742900000000001E-2</c:v>
                </c:pt>
                <c:pt idx="66">
                  <c:v>1.190957E-2</c:v>
                </c:pt>
                <c:pt idx="67">
                  <c:v>1.2053700000000001E-2</c:v>
                </c:pt>
                <c:pt idx="68">
                  <c:v>1.217557E-2</c:v>
                </c:pt>
                <c:pt idx="69">
                  <c:v>1.227555E-2</c:v>
                </c:pt>
                <c:pt idx="70">
                  <c:v>1.235414E-2</c:v>
                </c:pt>
                <c:pt idx="71">
                  <c:v>1.24119E-2</c:v>
                </c:pt>
                <c:pt idx="72">
                  <c:v>1.2449440000000001E-2</c:v>
                </c:pt>
              </c:numCache>
            </c:numRef>
          </c:yVal>
          <c:smooth val="1"/>
          <c:extLst>
            <c:ext xmlns:c16="http://schemas.microsoft.com/office/drawing/2014/chart" uri="{C3380CC4-5D6E-409C-BE32-E72D297353CC}">
              <c16:uniqueId val="{00000003-8E23-415E-B3ED-62FF7F0DF22A}"/>
            </c:ext>
          </c:extLst>
        </c:ser>
        <c:ser>
          <c:idx val="5"/>
          <c:order val="4"/>
          <c:tx>
            <c:strRef>
              <c:f>'[华宁参数-预测结果.xls]华宁预测-固定距离，不同时间'!#REF!</c:f>
              <c:strCache>
                <c:ptCount val="1"/>
              </c:strCache>
            </c:strRef>
          </c:tx>
          <c:spPr>
            <a:ln w="19050" cap="rnd" cmpd="sng" algn="ctr">
              <a:solidFill>
                <a:schemeClr val="accent6"/>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'[华宁参数-预测结果.xls]华宁预测-固定距离，不同时间'!#REF!</c:f>
              <c:numCache>
                <c:formatCode>General</c:formatCode>
                <c:ptCount val="1"/>
                <c:pt idx="0">
                  <c:v>1</c:v>
                </c:pt>
              </c:numCache>
            </c:numRef>
          </c:yVal>
          <c:smooth val="1"/>
          <c:extLst>
            <c:ext xmlns:c16="http://schemas.microsoft.com/office/drawing/2014/chart" uri="{C3380CC4-5D6E-409C-BE32-E72D297353CC}">
              <c16:uniqueId val="{00000004-8E23-415E-B3ED-62FF7F0DF22A}"/>
            </c:ext>
          </c:extLst>
        </c:ser>
        <c:ser>
          <c:idx val="6"/>
          <c:order val="5"/>
          <c:tx>
            <c:strRef>
              <c:f>'[华宁参数-预测结果.xls]华宁预测-固定距离，不同时间'!$G$6</c:f>
              <c:strCache>
                <c:ptCount val="1"/>
                <c:pt idx="0">
                  <c:v>1000m        </c:v>
                </c:pt>
              </c:strCache>
            </c:strRef>
          </c:tx>
          <c:spPr>
            <a:ln w="19050" cap="rnd" cmpd="sng" algn="ctr">
              <a:solidFill>
                <a:schemeClr val="accent1">
                  <a:lumMod val="60000"/>
                </a:schemeClr>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'[华宁参数-预测结果.xls]华宁预测-固定距离，不同时间'!$G$7:$G$79</c:f>
              <c:numCache>
                <c:formatCode>0.00000_ </c:formatCode>
                <c:ptCount val="7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4.7539750000000001E-15</c:v>
                </c:pt>
                <c:pt idx="31">
                  <c:v>1.4261919999999999E-14</c:v>
                </c:pt>
                <c:pt idx="32">
                  <c:v>5.7047700000000004E-14</c:v>
                </c:pt>
                <c:pt idx="33">
                  <c:v>1.90159E-13</c:v>
                </c:pt>
                <c:pt idx="34">
                  <c:v>5.894929E-13</c:v>
                </c:pt>
                <c:pt idx="35">
                  <c:v>1.568812E-12</c:v>
                </c:pt>
                <c:pt idx="36">
                  <c:v>4.2215299999999997E-12</c:v>
                </c:pt>
                <c:pt idx="37">
                  <c:v>1.075824E-11</c:v>
                </c:pt>
                <c:pt idx="38">
                  <c:v>2.5985230000000002E-11</c:v>
                </c:pt>
                <c:pt idx="39">
                  <c:v>5.9800250000000005E-11</c:v>
                </c:pt>
                <c:pt idx="40">
                  <c:v>1.3160899999999999E-10</c:v>
                </c:pt>
                <c:pt idx="41">
                  <c:v>2.778556E-10</c:v>
                </c:pt>
                <c:pt idx="42">
                  <c:v>5.6438709999999996E-10</c:v>
                </c:pt>
                <c:pt idx="43">
                  <c:v>1.1060310000000001E-9</c:v>
                </c:pt>
                <c:pt idx="44">
                  <c:v>2.0962980000000001E-9</c:v>
                </c:pt>
                <c:pt idx="45">
                  <c:v>3.8513049999999997E-9</c:v>
                </c:pt>
                <c:pt idx="46">
                  <c:v>6.8725940000000002E-9</c:v>
                </c:pt>
                <c:pt idx="47">
                  <c:v>1.193453E-8</c:v>
                </c:pt>
                <c:pt idx="48">
                  <c:v>2.0202560000000001E-8</c:v>
                </c:pt>
                <c:pt idx="49">
                  <c:v>3.3389359999999998E-8</c:v>
                </c:pt>
                <c:pt idx="50">
                  <c:v>5.3955950000000001E-8</c:v>
                </c:pt>
                <c:pt idx="51">
                  <c:v>8.5364950000000001E-8</c:v>
                </c:pt>
                <c:pt idx="52">
                  <c:v>1.3239259999999999E-7</c:v>
                </c:pt>
                <c:pt idx="53">
                  <c:v>2.0150479999999999E-7</c:v>
                </c:pt>
                <c:pt idx="54">
                  <c:v>3.0130249999999999E-7</c:v>
                </c:pt>
                <c:pt idx="55">
                  <c:v>4.4303610000000002E-7</c:v>
                </c:pt>
                <c:pt idx="56">
                  <c:v>6.4119219999999997E-7</c:v>
                </c:pt>
                <c:pt idx="57">
                  <c:v>9.1414669999999996E-7</c:v>
                </c:pt>
                <c:pt idx="58">
                  <c:v>1.2848800000000001E-6</c:v>
                </c:pt>
                <c:pt idx="59">
                  <c:v>1.781744E-6</c:v>
                </c:pt>
                <c:pt idx="60">
                  <c:v>2.4392720000000002E-6</c:v>
                </c:pt>
                <c:pt idx="61">
                  <c:v>3.2990110000000002E-6</c:v>
                </c:pt>
                <c:pt idx="62">
                  <c:v>4.410364E-6</c:v>
                </c:pt>
                <c:pt idx="63">
                  <c:v>5.8314190000000001E-6</c:v>
                </c:pt>
                <c:pt idx="64">
                  <c:v>7.629746E-6</c:v>
                </c:pt>
                <c:pt idx="65">
                  <c:v>9.8831319999999995E-6</c:v>
                </c:pt>
                <c:pt idx="66">
                  <c:v>1.2680249999999999E-5</c:v>
                </c:pt>
                <c:pt idx="67">
                  <c:v>1.612119E-5</c:v>
                </c:pt>
                <c:pt idx="68">
                  <c:v>2.031794E-5</c:v>
                </c:pt>
                <c:pt idx="69">
                  <c:v>2.539462E-5</c:v>
                </c:pt>
                <c:pt idx="70">
                  <c:v>3.1487640000000003E-5</c:v>
                </c:pt>
                <c:pt idx="71">
                  <c:v>3.8745619999999999E-5</c:v>
                </c:pt>
                <c:pt idx="72">
                  <c:v>4.7329210000000001E-5</c:v>
                </c:pt>
              </c:numCache>
            </c:numRef>
          </c:yVal>
          <c:smooth val="1"/>
          <c:extLst>
            <c:ext xmlns:c16="http://schemas.microsoft.com/office/drawing/2014/chart" uri="{C3380CC4-5D6E-409C-BE32-E72D297353CC}">
              <c16:uniqueId val="{00000005-8E23-415E-B3ED-62FF7F0DF22A}"/>
            </c:ext>
          </c:extLst>
        </c:ser>
        <c:dLbls>
          <c:showLegendKey val="0"/>
          <c:showVal val="0"/>
          <c:showCatName val="0"/>
          <c:showSerName val="0"/>
          <c:showPercent val="0"/>
          <c:showBubbleSize val="0"/>
        </c:dLbls>
        <c:axId val="589810688"/>
        <c:axId val="3162880"/>
      </c:scatterChart>
      <c:valAx>
        <c:axId val="589810688"/>
        <c:scaling>
          <c:orientation val="minMax"/>
          <c:max val="7200"/>
          <c:min val="0"/>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162880"/>
        <c:crosses val="autoZero"/>
        <c:crossBetween val="midCat"/>
      </c:valAx>
      <c:valAx>
        <c:axId val="3162880"/>
        <c:scaling>
          <c:orientation val="minMax"/>
          <c:max val="0.09"/>
          <c:min val="0"/>
        </c:scaling>
        <c:delete val="0"/>
        <c:axPos val="l"/>
        <c:majorGridlines>
          <c:spPr>
            <a:ln w="9525" cap="flat" cmpd="sng" algn="ctr">
              <a:solidFill>
                <a:schemeClr val="tx1">
                  <a:lumMod val="15000"/>
                  <a:lumOff val="85000"/>
                </a:schemeClr>
              </a:solidFill>
              <a:prstDash val="solid"/>
              <a:round/>
            </a:ln>
            <a:effectLst/>
          </c:spPr>
        </c:majorGridlines>
        <c:numFmt formatCode="#,##0.00_);[Red]\(#,##0.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89810688"/>
        <c:crosses val="autoZero"/>
        <c:crossBetween val="midCat"/>
      </c:valAx>
      <c:spPr>
        <a:noFill/>
        <a:ln>
          <a:noFill/>
        </a:ln>
        <a:effectLst/>
      </c:spPr>
    </c:plotArea>
    <c:legend>
      <c:legendPos val="r"/>
      <c:legendEntry>
        <c:idx val="4"/>
        <c:delete val="1"/>
      </c:legendEntry>
      <c:layout>
        <c:manualLayout>
          <c:xMode val="edge"/>
          <c:yMode val="edge"/>
          <c:x val="5.7096890516213201E-2"/>
          <c:y val="5.6397452319954501E-2"/>
          <c:w val="0.85109983079526197"/>
          <c:h val="4.4723969252271102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AC704-426C-47EB-884F-5BF30C9A4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187</Pages>
  <Words>19956</Words>
  <Characters>113753</Characters>
  <Application>Microsoft Office Word</Application>
  <DocSecurity>0</DocSecurity>
  <Lines>947</Lines>
  <Paragraphs>266</Paragraphs>
  <ScaleCrop>false</ScaleCrop>
  <Company/>
  <LinksUpToDate>false</LinksUpToDate>
  <CharactersWithSpaces>133443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红灿</dc:creator>
  <cp:keywords/>
  <dc:description/>
  <cp:lastModifiedBy>李 红灿</cp:lastModifiedBy>
  <cp:revision>9</cp:revision>
  <dcterms:created xsi:type="dcterms:W3CDTF">2019-03-19T02:28:00Z</dcterms:created>
  <dcterms:modified xsi:type="dcterms:W3CDTF">2019-03-19T02:49:00Z</dcterms:modified>
</cp:coreProperties>
</file>